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DAC79">
      <w:pPr>
        <w:pStyle w:val="5"/>
        <w:spacing w:before="53"/>
      </w:pPr>
      <w:bookmarkStart w:id="0" w:name="_GoBack"/>
      <w:bookmarkEnd w:id="0"/>
    </w:p>
    <w:p w14:paraId="01C00A2D">
      <w:pPr>
        <w:pStyle w:val="2"/>
        <w:spacing w:line="480" w:lineRule="auto"/>
        <w:ind w:left="3602" w:right="3177" w:firstLine="1"/>
        <w:jc w:val="center"/>
      </w:pPr>
      <w:r>
        <w:t xml:space="preserve">BAB I </w:t>
      </w:r>
      <w:r>
        <w:rPr>
          <w:spacing w:val="-2"/>
        </w:rPr>
        <w:t>PENDAHULUAN</w:t>
      </w:r>
    </w:p>
    <w:p w14:paraId="045D0C7B">
      <w:pPr>
        <w:pStyle w:val="5"/>
        <w:spacing w:before="199"/>
        <w:rPr>
          <w:b/>
        </w:rPr>
      </w:pPr>
    </w:p>
    <w:p w14:paraId="622F91B6">
      <w:pPr>
        <w:pStyle w:val="7"/>
        <w:numPr>
          <w:ilvl w:val="1"/>
          <w:numId w:val="1"/>
        </w:numPr>
        <w:tabs>
          <w:tab w:val="left" w:pos="988"/>
        </w:tabs>
        <w:spacing w:before="0" w:after="0" w:line="240" w:lineRule="auto"/>
        <w:ind w:left="988" w:right="0" w:hanging="420"/>
        <w:jc w:val="left"/>
        <w:rPr>
          <w:b/>
          <w:sz w:val="24"/>
        </w:rPr>
      </w:pPr>
      <w:r>
        <w:rPr>
          <w:b/>
          <w:sz w:val="24"/>
        </w:rPr>
        <w:t>Latar</w:t>
      </w:r>
      <w:r>
        <w:rPr>
          <w:b/>
          <w:spacing w:val="-7"/>
          <w:sz w:val="24"/>
        </w:rPr>
        <w:t xml:space="preserve"> </w:t>
      </w:r>
      <w:r>
        <w:rPr>
          <w:b/>
          <w:sz w:val="24"/>
        </w:rPr>
        <w:t>Belakang</w:t>
      </w:r>
      <w:r>
        <w:rPr>
          <w:b/>
          <w:spacing w:val="-1"/>
          <w:sz w:val="24"/>
        </w:rPr>
        <w:t xml:space="preserve"> </w:t>
      </w:r>
      <w:r>
        <w:rPr>
          <w:b/>
          <w:spacing w:val="-2"/>
          <w:sz w:val="24"/>
        </w:rPr>
        <w:t>Masalah</w:t>
      </w:r>
    </w:p>
    <w:p w14:paraId="6ED59DF3">
      <w:pPr>
        <w:pStyle w:val="5"/>
        <w:rPr>
          <w:b/>
        </w:rPr>
      </w:pPr>
    </w:p>
    <w:p w14:paraId="27D7FD02">
      <w:pPr>
        <w:pStyle w:val="5"/>
        <w:spacing w:line="480" w:lineRule="auto"/>
        <w:ind w:left="568" w:right="139" w:firstLine="660"/>
        <w:jc w:val="both"/>
      </w:pPr>
      <w:r>
        <w:drawing>
          <wp:anchor distT="0" distB="0" distL="0" distR="0" simplePos="0" relativeHeight="251659264" behindDoc="1" locked="0" layoutInCell="1" allowOverlap="1">
            <wp:simplePos x="0" y="0"/>
            <wp:positionH relativeFrom="page">
              <wp:posOffset>1456055</wp:posOffset>
            </wp:positionH>
            <wp:positionV relativeFrom="paragraph">
              <wp:posOffset>247650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 xml:space="preserve">Suatu perusahaan yang telah </w:t>
      </w:r>
      <w:r>
        <w:rPr>
          <w:i/>
        </w:rPr>
        <w:t xml:space="preserve">go public </w:t>
      </w:r>
      <w:r>
        <w:t xml:space="preserve">harus mampu mengontrol kondisi perusahaan baik dari segi </w:t>
      </w:r>
      <w:r>
        <w:rPr>
          <w:i/>
        </w:rPr>
        <w:t xml:space="preserve">financial </w:t>
      </w:r>
      <w:r>
        <w:t xml:space="preserve">maupun </w:t>
      </w:r>
      <w:r>
        <w:rPr>
          <w:i/>
        </w:rPr>
        <w:t xml:space="preserve">non financial </w:t>
      </w:r>
      <w:r>
        <w:t>sehingga perusahaan dapat bertahan dalam jangka panjang. Memaksimalkan nilai perusahaan dapat membantu perusahaan dalam menarik investor, jika nilai perusahaan baik maka investor</w:t>
      </w:r>
      <w:r>
        <w:rPr>
          <w:spacing w:val="-14"/>
        </w:rPr>
        <w:t xml:space="preserve"> </w:t>
      </w:r>
      <w:r>
        <w:t>akan</w:t>
      </w:r>
      <w:r>
        <w:rPr>
          <w:spacing w:val="-13"/>
        </w:rPr>
        <w:t xml:space="preserve"> </w:t>
      </w:r>
      <w:r>
        <w:t>melihat</w:t>
      </w:r>
      <w:r>
        <w:rPr>
          <w:spacing w:val="-13"/>
        </w:rPr>
        <w:t xml:space="preserve"> </w:t>
      </w:r>
      <w:r>
        <w:t>perusahaan</w:t>
      </w:r>
      <w:r>
        <w:rPr>
          <w:spacing w:val="-13"/>
        </w:rPr>
        <w:t xml:space="preserve"> </w:t>
      </w:r>
      <w:r>
        <w:t>dengan</w:t>
      </w:r>
      <w:r>
        <w:rPr>
          <w:spacing w:val="-13"/>
        </w:rPr>
        <w:t xml:space="preserve"> </w:t>
      </w:r>
      <w:r>
        <w:t>cermat,</w:t>
      </w:r>
      <w:r>
        <w:rPr>
          <w:spacing w:val="-13"/>
        </w:rPr>
        <w:t xml:space="preserve"> </w:t>
      </w:r>
      <w:r>
        <w:t>karena</w:t>
      </w:r>
      <w:r>
        <w:rPr>
          <w:spacing w:val="-14"/>
        </w:rPr>
        <w:t xml:space="preserve"> </w:t>
      </w:r>
      <w:r>
        <w:t>tingginya</w:t>
      </w:r>
      <w:r>
        <w:rPr>
          <w:spacing w:val="-14"/>
        </w:rPr>
        <w:t xml:space="preserve"> </w:t>
      </w:r>
      <w:r>
        <w:t>nilai</w:t>
      </w:r>
      <w:r>
        <w:rPr>
          <w:spacing w:val="-13"/>
        </w:rPr>
        <w:t xml:space="preserve"> </w:t>
      </w:r>
      <w:r>
        <w:t>perusahaan mencerminkan kinerja perusahaan yang baik (Sari &amp; Putri, 2022).</w:t>
      </w:r>
    </w:p>
    <w:p w14:paraId="0DDF297C">
      <w:pPr>
        <w:pStyle w:val="5"/>
        <w:spacing w:before="1" w:line="480" w:lineRule="auto"/>
        <w:ind w:left="568" w:right="139" w:firstLine="720"/>
        <w:jc w:val="both"/>
      </w:pPr>
      <w:r>
        <w:t>Nilai</w:t>
      </w:r>
      <w:r>
        <w:rPr>
          <w:spacing w:val="-15"/>
        </w:rPr>
        <w:t xml:space="preserve"> </w:t>
      </w:r>
      <w:r>
        <w:t>perusahaan</w:t>
      </w:r>
      <w:r>
        <w:rPr>
          <w:spacing w:val="-15"/>
        </w:rPr>
        <w:t xml:space="preserve"> </w:t>
      </w:r>
      <w:r>
        <w:t>adalah</w:t>
      </w:r>
      <w:r>
        <w:rPr>
          <w:spacing w:val="-15"/>
        </w:rPr>
        <w:t xml:space="preserve"> </w:t>
      </w:r>
      <w:r>
        <w:t>suatu</w:t>
      </w:r>
      <w:r>
        <w:rPr>
          <w:spacing w:val="-15"/>
        </w:rPr>
        <w:t xml:space="preserve"> </w:t>
      </w:r>
      <w:r>
        <w:t>kondisi</w:t>
      </w:r>
      <w:r>
        <w:rPr>
          <w:spacing w:val="-15"/>
        </w:rPr>
        <w:t xml:space="preserve"> </w:t>
      </w:r>
      <w:r>
        <w:t>tertentu</w:t>
      </w:r>
      <w:r>
        <w:rPr>
          <w:spacing w:val="-15"/>
        </w:rPr>
        <w:t xml:space="preserve"> </w:t>
      </w:r>
      <w:r>
        <w:t>yang</w:t>
      </w:r>
      <w:r>
        <w:rPr>
          <w:spacing w:val="-15"/>
        </w:rPr>
        <w:t xml:space="preserve"> </w:t>
      </w:r>
      <w:r>
        <w:t>dicapai</w:t>
      </w:r>
      <w:r>
        <w:rPr>
          <w:spacing w:val="-15"/>
        </w:rPr>
        <w:t xml:space="preserve"> </w:t>
      </w:r>
      <w:r>
        <w:t>oleh</w:t>
      </w:r>
      <w:r>
        <w:rPr>
          <w:spacing w:val="-15"/>
        </w:rPr>
        <w:t xml:space="preserve"> </w:t>
      </w:r>
      <w:r>
        <w:t>perusahaan sebagai simbol kepercayaan masyarakat terhadap perusahaan selama proses kegiatan beberapa tahun, yaitu mulai dari perusahaan tersebut didirikan hingga dengan</w:t>
      </w:r>
      <w:r>
        <w:rPr>
          <w:spacing w:val="-6"/>
        </w:rPr>
        <w:t xml:space="preserve"> </w:t>
      </w:r>
      <w:r>
        <w:t>saat</w:t>
      </w:r>
      <w:r>
        <w:rPr>
          <w:spacing w:val="-5"/>
        </w:rPr>
        <w:t xml:space="preserve"> </w:t>
      </w:r>
      <w:r>
        <w:t>ini</w:t>
      </w:r>
      <w:r>
        <w:rPr>
          <w:spacing w:val="-5"/>
        </w:rPr>
        <w:t xml:space="preserve"> </w:t>
      </w:r>
      <w:r>
        <w:t>(Sari</w:t>
      </w:r>
      <w:r>
        <w:rPr>
          <w:spacing w:val="-6"/>
        </w:rPr>
        <w:t xml:space="preserve"> </w:t>
      </w:r>
      <w:r>
        <w:t>&amp;</w:t>
      </w:r>
      <w:r>
        <w:rPr>
          <w:spacing w:val="-5"/>
        </w:rPr>
        <w:t xml:space="preserve"> </w:t>
      </w:r>
      <w:r>
        <w:t>Putri,</w:t>
      </w:r>
      <w:r>
        <w:rPr>
          <w:spacing w:val="-6"/>
        </w:rPr>
        <w:t xml:space="preserve"> </w:t>
      </w:r>
      <w:r>
        <w:t>2022).</w:t>
      </w:r>
      <w:r>
        <w:rPr>
          <w:spacing w:val="-6"/>
        </w:rPr>
        <w:t xml:space="preserve"> </w:t>
      </w:r>
      <w:r>
        <w:t>Nilai</w:t>
      </w:r>
      <w:r>
        <w:rPr>
          <w:spacing w:val="-6"/>
        </w:rPr>
        <w:t xml:space="preserve"> </w:t>
      </w:r>
      <w:r>
        <w:t>perusahaan</w:t>
      </w:r>
      <w:r>
        <w:rPr>
          <w:spacing w:val="-6"/>
        </w:rPr>
        <w:t xml:space="preserve"> </w:t>
      </w:r>
      <w:r>
        <w:t>merupakan</w:t>
      </w:r>
      <w:r>
        <w:rPr>
          <w:spacing w:val="-6"/>
        </w:rPr>
        <w:t xml:space="preserve"> </w:t>
      </w:r>
      <w:r>
        <w:t>persepsi</w:t>
      </w:r>
      <w:r>
        <w:rPr>
          <w:spacing w:val="-5"/>
        </w:rPr>
        <w:t xml:space="preserve"> </w:t>
      </w:r>
      <w:r>
        <w:t xml:space="preserve">investor terhadap tingkat keberhasilan perusahaan yang sering dikaitkan dengan harga saham. Harga saham yang tinggi membuat nilai perusahaan juga tinggi dan sebaliknya jika harga saham rendah akan membuat nilai perusahaan juga rendah dimata investor (Tumangger et al., 2023). Dalam penelitian ini peneliti menggunakan </w:t>
      </w:r>
      <w:r>
        <w:rPr>
          <w:i/>
        </w:rPr>
        <w:t xml:space="preserve">Tobin’s Q </w:t>
      </w:r>
      <w:r>
        <w:t xml:space="preserve">sebagai indikator untuk mengukur nilai perusahaan. </w:t>
      </w:r>
      <w:r>
        <w:rPr>
          <w:i/>
        </w:rPr>
        <w:t xml:space="preserve">Tobin’s Q </w:t>
      </w:r>
      <w:r>
        <w:t>dimanfaatkan menghitung berapa besar nilai suatu perusahaan untuk mengetahui nilai perusahaan melalui kemampuan harga saham yang berkembang dan kemampuan seorang manajer bagaimana dalam mengatur aset perusahaan, pertumbuhan perusahaan dan mengatur investasi.</w:t>
      </w:r>
    </w:p>
    <w:p w14:paraId="00B992E2">
      <w:pPr>
        <w:pStyle w:val="5"/>
      </w:pPr>
    </w:p>
    <w:p w14:paraId="12FBB007">
      <w:pPr>
        <w:pStyle w:val="5"/>
        <w:spacing w:before="139"/>
      </w:pPr>
    </w:p>
    <w:p w14:paraId="7D616C14">
      <w:pPr>
        <w:pStyle w:val="5"/>
        <w:ind w:left="608" w:right="184"/>
        <w:jc w:val="center"/>
      </w:pPr>
      <w:r>
        <w:rPr>
          <w:spacing w:val="-10"/>
        </w:rPr>
        <w:t>1</w:t>
      </w:r>
    </w:p>
    <w:p w14:paraId="229BB24C">
      <w:pPr>
        <w:pStyle w:val="5"/>
        <w:spacing w:after="0"/>
        <w:jc w:val="center"/>
        <w:sectPr>
          <w:type w:val="continuous"/>
          <w:pgSz w:w="11910" w:h="16840"/>
          <w:pgMar w:top="1920" w:right="1559" w:bottom="280" w:left="1700" w:header="720" w:footer="720" w:gutter="0"/>
          <w:cols w:space="720" w:num="1"/>
        </w:sectPr>
      </w:pPr>
    </w:p>
    <w:p w14:paraId="3E9A7834">
      <w:pPr>
        <w:pStyle w:val="5"/>
        <w:spacing w:before="53"/>
      </w:pPr>
    </w:p>
    <w:p w14:paraId="7C2351F9">
      <w:pPr>
        <w:pStyle w:val="5"/>
        <w:spacing w:line="480" w:lineRule="auto"/>
        <w:ind w:left="568" w:right="141" w:firstLine="720"/>
        <w:jc w:val="both"/>
      </w:pPr>
      <w:r>
        <w:drawing>
          <wp:anchor distT="0" distB="0" distL="0" distR="0" simplePos="0" relativeHeight="251660288"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Perusahaan</w:t>
      </w:r>
      <w:r>
        <w:rPr>
          <w:spacing w:val="-15"/>
        </w:rPr>
        <w:t xml:space="preserve"> </w:t>
      </w:r>
      <w:r>
        <w:t>sektor</w:t>
      </w:r>
      <w:r>
        <w:rPr>
          <w:spacing w:val="-15"/>
        </w:rPr>
        <w:t xml:space="preserve"> </w:t>
      </w:r>
      <w:r>
        <w:t>Industri</w:t>
      </w:r>
      <w:r>
        <w:rPr>
          <w:spacing w:val="-15"/>
        </w:rPr>
        <w:t xml:space="preserve"> </w:t>
      </w:r>
      <w:r>
        <w:t>barang</w:t>
      </w:r>
      <w:r>
        <w:rPr>
          <w:spacing w:val="-15"/>
        </w:rPr>
        <w:t xml:space="preserve"> </w:t>
      </w:r>
      <w:r>
        <w:t>konsumsi</w:t>
      </w:r>
      <w:r>
        <w:rPr>
          <w:spacing w:val="-15"/>
        </w:rPr>
        <w:t xml:space="preserve"> </w:t>
      </w:r>
      <w:r>
        <w:t>merupakan</w:t>
      </w:r>
      <w:r>
        <w:rPr>
          <w:spacing w:val="-15"/>
        </w:rPr>
        <w:t xml:space="preserve"> </w:t>
      </w:r>
      <w:r>
        <w:t>sektor</w:t>
      </w:r>
      <w:r>
        <w:rPr>
          <w:spacing w:val="-15"/>
        </w:rPr>
        <w:t xml:space="preserve"> </w:t>
      </w:r>
      <w:r>
        <w:t>industri</w:t>
      </w:r>
      <w:r>
        <w:rPr>
          <w:spacing w:val="-15"/>
        </w:rPr>
        <w:t xml:space="preserve"> </w:t>
      </w:r>
      <w:r>
        <w:t>yang memproduksi</w:t>
      </w:r>
      <w:r>
        <w:rPr>
          <w:spacing w:val="-1"/>
        </w:rPr>
        <w:t xml:space="preserve"> </w:t>
      </w:r>
      <w:r>
        <w:t>kebutuhan</w:t>
      </w:r>
      <w:r>
        <w:rPr>
          <w:spacing w:val="-2"/>
        </w:rPr>
        <w:t xml:space="preserve"> </w:t>
      </w:r>
      <w:r>
        <w:t>sehari-hari</w:t>
      </w:r>
      <w:r>
        <w:rPr>
          <w:spacing w:val="-2"/>
        </w:rPr>
        <w:t xml:space="preserve"> </w:t>
      </w:r>
      <w:r>
        <w:t>masyarakat.</w:t>
      </w:r>
      <w:r>
        <w:rPr>
          <w:spacing w:val="-6"/>
        </w:rPr>
        <w:t xml:space="preserve"> </w:t>
      </w:r>
      <w:r>
        <w:t>Terdapat</w:t>
      </w:r>
      <w:r>
        <w:rPr>
          <w:spacing w:val="40"/>
        </w:rPr>
        <w:t xml:space="preserve"> </w:t>
      </w:r>
      <w:r>
        <w:t>sub</w:t>
      </w:r>
      <w:r>
        <w:rPr>
          <w:spacing w:val="-2"/>
        </w:rPr>
        <w:t xml:space="preserve"> </w:t>
      </w:r>
      <w:r>
        <w:t>sektor</w:t>
      </w:r>
      <w:r>
        <w:rPr>
          <w:spacing w:val="-2"/>
        </w:rPr>
        <w:t xml:space="preserve"> </w:t>
      </w:r>
      <w:r>
        <w:t>dari</w:t>
      </w:r>
      <w:r>
        <w:rPr>
          <w:spacing w:val="-2"/>
        </w:rPr>
        <w:t xml:space="preserve"> </w:t>
      </w:r>
      <w:r>
        <w:t>industri barang konsumsi diantaranya yaitu, sub sektor makanan dan minuman, sub sektor rokok, sub sektor farmasi, sub sektor kosmetik, keperluan rumah tangga dan sub sektor peralatan rumah tangga. Sektor ini menarik untuk diteliti karena sektor industri</w:t>
      </w:r>
      <w:r>
        <w:rPr>
          <w:spacing w:val="-4"/>
        </w:rPr>
        <w:t xml:space="preserve"> </w:t>
      </w:r>
      <w:r>
        <w:t>barang</w:t>
      </w:r>
      <w:r>
        <w:rPr>
          <w:spacing w:val="-2"/>
        </w:rPr>
        <w:t xml:space="preserve"> </w:t>
      </w:r>
      <w:r>
        <w:t>konsumsi</w:t>
      </w:r>
      <w:r>
        <w:rPr>
          <w:spacing w:val="-4"/>
        </w:rPr>
        <w:t xml:space="preserve"> </w:t>
      </w:r>
      <w:r>
        <w:t>tergolong</w:t>
      </w:r>
      <w:r>
        <w:rPr>
          <w:spacing w:val="-4"/>
        </w:rPr>
        <w:t xml:space="preserve"> </w:t>
      </w:r>
      <w:r>
        <w:t>sektor</w:t>
      </w:r>
      <w:r>
        <w:rPr>
          <w:spacing w:val="-4"/>
        </w:rPr>
        <w:t xml:space="preserve"> </w:t>
      </w:r>
      <w:r>
        <w:t>yang</w:t>
      </w:r>
      <w:r>
        <w:rPr>
          <w:spacing w:val="-4"/>
        </w:rPr>
        <w:t xml:space="preserve"> </w:t>
      </w:r>
      <w:r>
        <w:t>stabil,</w:t>
      </w:r>
      <w:r>
        <w:rPr>
          <w:spacing w:val="-4"/>
        </w:rPr>
        <w:t xml:space="preserve"> </w:t>
      </w:r>
      <w:r>
        <w:t>karena</w:t>
      </w:r>
      <w:r>
        <w:rPr>
          <w:spacing w:val="-5"/>
        </w:rPr>
        <w:t xml:space="preserve"> </w:t>
      </w:r>
      <w:r>
        <w:t>permintaannya</w:t>
      </w:r>
      <w:r>
        <w:rPr>
          <w:spacing w:val="-5"/>
        </w:rPr>
        <w:t xml:space="preserve"> </w:t>
      </w:r>
      <w:r>
        <w:t>yang stabil, selalu tumbuh dan berkembang seiring meningkatnya penduduk (Dewi &amp; Rahyuna, 2020).</w:t>
      </w:r>
    </w:p>
    <w:p w14:paraId="059C6055">
      <w:pPr>
        <w:pStyle w:val="5"/>
        <w:spacing w:before="1" w:line="480" w:lineRule="auto"/>
        <w:ind w:left="568" w:right="139" w:firstLine="684"/>
        <w:jc w:val="both"/>
      </w:pPr>
      <w:r>
        <w:t>Seluruh perusahaan pasti ingin mencapai target atau tujuan yang telah ditetapkan. Oleh karena itu, di era yang semakin kompetitif dan persaingan yang semakin ketat, penting bagi setiap perusahaan untuk meningkatkan kinerja keuangannya. Hal ini bertujuan tidak hanya mempertahankan produktivitas dan daya saingnya, tetapi juga meraih keuntungan yang optimal. Profitabilitas merupakan kemampuan perusahaan menghasilkan laba dalam waktu tertentu. Hal ini menjadi perhatian utama bagi investor dan pemangku kepentingan karena mencerminkan seberapa efektif perusahaan dalam memanfaatkan asset dan</w:t>
      </w:r>
      <w:r>
        <w:rPr>
          <w:spacing w:val="80"/>
        </w:rPr>
        <w:t xml:space="preserve"> </w:t>
      </w:r>
      <w:r>
        <w:t xml:space="preserve">ekuitas untuj meraih laba. Salah satu indikator yang digunakan dalam menilai profitabilitas adalah </w:t>
      </w:r>
      <w:r>
        <w:rPr>
          <w:i/>
        </w:rPr>
        <w:t>Return on</w:t>
      </w:r>
      <w:r>
        <w:rPr>
          <w:i/>
          <w:spacing w:val="40"/>
        </w:rPr>
        <w:t xml:space="preserve"> </w:t>
      </w:r>
      <w:r>
        <w:rPr>
          <w:i/>
        </w:rPr>
        <w:t xml:space="preserve">Asset </w:t>
      </w:r>
      <w:r>
        <w:t>(ROA).</w:t>
      </w:r>
      <w:r>
        <w:rPr>
          <w:spacing w:val="40"/>
        </w:rPr>
        <w:t xml:space="preserve"> </w:t>
      </w:r>
      <w:r>
        <w:t>ROA memberikan gambaran</w:t>
      </w:r>
      <w:r>
        <w:rPr>
          <w:spacing w:val="40"/>
        </w:rPr>
        <w:t xml:space="preserve"> </w:t>
      </w:r>
      <w:r>
        <w:t>tentang seberapa baik</w:t>
      </w:r>
      <w:r>
        <w:rPr>
          <w:spacing w:val="40"/>
        </w:rPr>
        <w:t xml:space="preserve"> </w:t>
      </w:r>
      <w:r>
        <w:t>perusahaan mengelola asetnya untuk menghasilkan keuntungan, sehingga menjadi</w:t>
      </w:r>
      <w:r>
        <w:rPr>
          <w:spacing w:val="40"/>
        </w:rPr>
        <w:t xml:space="preserve"> </w:t>
      </w:r>
      <w:r>
        <w:t xml:space="preserve">tolak ukur penting bagi kesehatan finansial </w:t>
      </w:r>
      <w:r>
        <w:rPr>
          <w:spacing w:val="-2"/>
        </w:rPr>
        <w:t>perusahaan.</w:t>
      </w:r>
    </w:p>
    <w:p w14:paraId="4A79B9BD">
      <w:pPr>
        <w:pStyle w:val="5"/>
        <w:spacing w:after="0" w:line="480" w:lineRule="auto"/>
        <w:jc w:val="both"/>
        <w:sectPr>
          <w:headerReference r:id="rId5" w:type="default"/>
          <w:pgSz w:w="11910" w:h="16840"/>
          <w:pgMar w:top="1920" w:right="1559" w:bottom="280" w:left="1700" w:header="986" w:footer="0" w:gutter="0"/>
          <w:pgNumType w:start="2"/>
          <w:cols w:space="720" w:num="1"/>
        </w:sectPr>
      </w:pPr>
    </w:p>
    <w:p w14:paraId="4B8B1C1E">
      <w:pPr>
        <w:pStyle w:val="5"/>
        <w:spacing w:before="53"/>
      </w:pPr>
    </w:p>
    <w:p w14:paraId="52BA03F4">
      <w:pPr>
        <w:pStyle w:val="2"/>
        <w:ind w:left="608" w:right="179" w:firstLine="0"/>
        <w:jc w:val="center"/>
      </w:pPr>
      <w:r>
        <w:rPr>
          <w:spacing w:val="-2"/>
        </w:rPr>
        <w:t>Tabel</w:t>
      </w:r>
      <w:r>
        <w:rPr>
          <w:spacing w:val="-13"/>
        </w:rPr>
        <w:t xml:space="preserve"> </w:t>
      </w:r>
      <w:r>
        <w:rPr>
          <w:spacing w:val="-5"/>
        </w:rPr>
        <w:t>1.1</w:t>
      </w:r>
    </w:p>
    <w:p w14:paraId="2E675588">
      <w:pPr>
        <w:spacing w:before="137" w:line="360" w:lineRule="auto"/>
        <w:ind w:left="608" w:right="179" w:firstLine="0"/>
        <w:jc w:val="center"/>
        <w:rPr>
          <w:b/>
          <w:sz w:val="24"/>
        </w:rPr>
      </w:pPr>
      <w:r>
        <w:rPr>
          <w:b/>
          <w:sz w:val="24"/>
        </w:rPr>
        <w:t>Data</w:t>
      </w:r>
      <w:r>
        <w:rPr>
          <w:b/>
          <w:spacing w:val="-5"/>
          <w:sz w:val="24"/>
        </w:rPr>
        <w:t xml:space="preserve"> </w:t>
      </w:r>
      <w:r>
        <w:rPr>
          <w:b/>
          <w:sz w:val="24"/>
        </w:rPr>
        <w:t>Nilai</w:t>
      </w:r>
      <w:r>
        <w:rPr>
          <w:b/>
          <w:spacing w:val="-4"/>
          <w:sz w:val="24"/>
        </w:rPr>
        <w:t xml:space="preserve"> </w:t>
      </w:r>
      <w:r>
        <w:rPr>
          <w:b/>
          <w:sz w:val="24"/>
        </w:rPr>
        <w:t>Perusahaan</w:t>
      </w:r>
      <w:r>
        <w:rPr>
          <w:b/>
          <w:spacing w:val="-2"/>
          <w:sz w:val="24"/>
        </w:rPr>
        <w:t xml:space="preserve"> </w:t>
      </w:r>
      <w:r>
        <w:rPr>
          <w:b/>
          <w:sz w:val="24"/>
        </w:rPr>
        <w:t>dan</w:t>
      </w:r>
      <w:r>
        <w:rPr>
          <w:b/>
          <w:spacing w:val="-3"/>
          <w:sz w:val="24"/>
        </w:rPr>
        <w:t xml:space="preserve"> </w:t>
      </w:r>
      <w:r>
        <w:rPr>
          <w:b/>
          <w:i/>
          <w:sz w:val="24"/>
        </w:rPr>
        <w:t>Return</w:t>
      </w:r>
      <w:r>
        <w:rPr>
          <w:b/>
          <w:i/>
          <w:spacing w:val="-4"/>
          <w:sz w:val="24"/>
        </w:rPr>
        <w:t xml:space="preserve"> </w:t>
      </w:r>
      <w:r>
        <w:rPr>
          <w:b/>
          <w:i/>
          <w:sz w:val="24"/>
        </w:rPr>
        <w:t>on</w:t>
      </w:r>
      <w:r>
        <w:rPr>
          <w:b/>
          <w:i/>
          <w:spacing w:val="40"/>
          <w:sz w:val="24"/>
        </w:rPr>
        <w:t xml:space="preserve"> </w:t>
      </w:r>
      <w:r>
        <w:rPr>
          <w:b/>
          <w:i/>
          <w:sz w:val="24"/>
        </w:rPr>
        <w:t>Asset</w:t>
      </w:r>
      <w:r>
        <w:rPr>
          <w:b/>
          <w:i/>
          <w:spacing w:val="40"/>
          <w:sz w:val="24"/>
        </w:rPr>
        <w:t xml:space="preserve"> </w:t>
      </w:r>
      <w:r>
        <w:rPr>
          <w:b/>
          <w:sz w:val="24"/>
        </w:rPr>
        <w:t>Pada</w:t>
      </w:r>
      <w:r>
        <w:rPr>
          <w:b/>
          <w:spacing w:val="-4"/>
          <w:sz w:val="24"/>
        </w:rPr>
        <w:t xml:space="preserve"> </w:t>
      </w:r>
      <w:r>
        <w:rPr>
          <w:b/>
          <w:sz w:val="24"/>
        </w:rPr>
        <w:t>Perusahaan</w:t>
      </w:r>
      <w:r>
        <w:rPr>
          <w:b/>
          <w:spacing w:val="-4"/>
          <w:sz w:val="24"/>
        </w:rPr>
        <w:t xml:space="preserve"> </w:t>
      </w:r>
      <w:r>
        <w:rPr>
          <w:b/>
          <w:sz w:val="24"/>
        </w:rPr>
        <w:t>Sektor Industri barang konsumsi yang terdaftar di BEI tahun 2021-2023</w:t>
      </w:r>
    </w:p>
    <w:tbl>
      <w:tblPr>
        <w:tblStyle w:val="4"/>
        <w:tblW w:w="0" w:type="auto"/>
        <w:tblInd w:w="5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9"/>
        <w:gridCol w:w="1275"/>
        <w:gridCol w:w="1135"/>
        <w:gridCol w:w="1133"/>
        <w:gridCol w:w="994"/>
      </w:tblGrid>
      <w:tr w14:paraId="60991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399" w:type="dxa"/>
            <w:vMerge w:val="restart"/>
          </w:tcPr>
          <w:p w14:paraId="740FA1B0">
            <w:pPr>
              <w:pStyle w:val="8"/>
              <w:spacing w:before="49" w:line="240" w:lineRule="auto"/>
              <w:ind w:left="494" w:right="208" w:hanging="219"/>
              <w:jc w:val="left"/>
              <w:rPr>
                <w:b/>
                <w:sz w:val="24"/>
              </w:rPr>
            </w:pPr>
            <w:r>
              <w:rPr>
                <w:b/>
                <w:sz w:val="24"/>
              </w:rPr>
              <w:t>PERUSAHAAN</w:t>
            </w:r>
            <w:r>
              <w:rPr>
                <w:b/>
                <w:spacing w:val="-15"/>
                <w:sz w:val="24"/>
              </w:rPr>
              <w:t xml:space="preserve"> </w:t>
            </w:r>
            <w:r>
              <w:rPr>
                <w:b/>
                <w:sz w:val="24"/>
              </w:rPr>
              <w:t>INDUSTRI BARANG KONSUMSI</w:t>
            </w:r>
          </w:p>
        </w:tc>
        <w:tc>
          <w:tcPr>
            <w:tcW w:w="1275" w:type="dxa"/>
            <w:vMerge w:val="restart"/>
          </w:tcPr>
          <w:p w14:paraId="30712777">
            <w:pPr>
              <w:pStyle w:val="8"/>
              <w:spacing w:before="188" w:line="240" w:lineRule="auto"/>
              <w:ind w:left="189"/>
              <w:jc w:val="left"/>
              <w:rPr>
                <w:b/>
                <w:sz w:val="24"/>
              </w:rPr>
            </w:pPr>
            <w:r>
              <w:rPr>
                <w:b/>
                <w:spacing w:val="-2"/>
                <w:sz w:val="24"/>
              </w:rPr>
              <w:t>Variabel</w:t>
            </w:r>
          </w:p>
        </w:tc>
        <w:tc>
          <w:tcPr>
            <w:tcW w:w="3262" w:type="dxa"/>
            <w:gridSpan w:val="3"/>
          </w:tcPr>
          <w:p w14:paraId="516A7B87">
            <w:pPr>
              <w:pStyle w:val="8"/>
              <w:spacing w:before="23" w:line="240" w:lineRule="auto"/>
              <w:rPr>
                <w:b/>
                <w:sz w:val="24"/>
              </w:rPr>
            </w:pPr>
            <w:r>
              <w:rPr>
                <w:b/>
                <w:spacing w:val="-2"/>
                <w:sz w:val="24"/>
              </w:rPr>
              <w:t>Tahun</w:t>
            </w:r>
          </w:p>
        </w:tc>
      </w:tr>
      <w:tr w14:paraId="280B2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399" w:type="dxa"/>
            <w:vMerge w:val="continue"/>
            <w:tcBorders>
              <w:top w:val="nil"/>
            </w:tcBorders>
          </w:tcPr>
          <w:p w14:paraId="700BD4CF">
            <w:pPr>
              <w:rPr>
                <w:sz w:val="2"/>
                <w:szCs w:val="2"/>
              </w:rPr>
            </w:pPr>
          </w:p>
        </w:tc>
        <w:tc>
          <w:tcPr>
            <w:tcW w:w="1275" w:type="dxa"/>
            <w:vMerge w:val="continue"/>
            <w:tcBorders>
              <w:top w:val="nil"/>
            </w:tcBorders>
          </w:tcPr>
          <w:p w14:paraId="77661ED0">
            <w:pPr>
              <w:rPr>
                <w:sz w:val="2"/>
                <w:szCs w:val="2"/>
              </w:rPr>
            </w:pPr>
          </w:p>
        </w:tc>
        <w:tc>
          <w:tcPr>
            <w:tcW w:w="1135" w:type="dxa"/>
          </w:tcPr>
          <w:p w14:paraId="4E6F9879">
            <w:pPr>
              <w:pStyle w:val="8"/>
              <w:spacing w:before="20" w:line="240" w:lineRule="auto"/>
              <w:rPr>
                <w:b/>
                <w:sz w:val="24"/>
              </w:rPr>
            </w:pPr>
            <w:r>
              <w:rPr>
                <w:b/>
                <w:spacing w:val="-4"/>
                <w:sz w:val="24"/>
              </w:rPr>
              <w:t>2021</w:t>
            </w:r>
          </w:p>
        </w:tc>
        <w:tc>
          <w:tcPr>
            <w:tcW w:w="1133" w:type="dxa"/>
          </w:tcPr>
          <w:p w14:paraId="22736280">
            <w:pPr>
              <w:pStyle w:val="8"/>
              <w:spacing w:before="20" w:line="240" w:lineRule="auto"/>
              <w:ind w:left="10" w:right="1"/>
              <w:rPr>
                <w:b/>
                <w:sz w:val="24"/>
              </w:rPr>
            </w:pPr>
            <w:r>
              <w:rPr>
                <w:b/>
                <w:spacing w:val="-4"/>
                <w:sz w:val="24"/>
              </w:rPr>
              <w:t>2022</w:t>
            </w:r>
          </w:p>
        </w:tc>
        <w:tc>
          <w:tcPr>
            <w:tcW w:w="994" w:type="dxa"/>
          </w:tcPr>
          <w:p w14:paraId="558FCA6C">
            <w:pPr>
              <w:pStyle w:val="8"/>
              <w:spacing w:before="20" w:line="240" w:lineRule="auto"/>
              <w:ind w:right="2"/>
              <w:rPr>
                <w:b/>
                <w:sz w:val="24"/>
              </w:rPr>
            </w:pPr>
            <w:r>
              <w:rPr>
                <w:b/>
                <w:spacing w:val="-4"/>
                <w:sz w:val="24"/>
              </w:rPr>
              <w:t>2023</w:t>
            </w:r>
          </w:p>
        </w:tc>
      </w:tr>
      <w:tr w14:paraId="50A00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399" w:type="dxa"/>
            <w:vMerge w:val="restart"/>
          </w:tcPr>
          <w:p w14:paraId="1ACB2494">
            <w:pPr>
              <w:pStyle w:val="8"/>
              <w:spacing w:before="176" w:line="240" w:lineRule="auto"/>
              <w:ind w:left="4"/>
              <w:rPr>
                <w:sz w:val="24"/>
              </w:rPr>
            </w:pPr>
            <w:r>
              <w:rPr>
                <w:spacing w:val="-2"/>
                <w:sz w:val="24"/>
              </w:rPr>
              <w:t>PT.KEJU</w:t>
            </w:r>
          </w:p>
        </w:tc>
        <w:tc>
          <w:tcPr>
            <w:tcW w:w="1275" w:type="dxa"/>
          </w:tcPr>
          <w:p w14:paraId="733F6393">
            <w:pPr>
              <w:pStyle w:val="8"/>
              <w:spacing w:before="18"/>
              <w:ind w:left="4" w:right="1"/>
              <w:rPr>
                <w:sz w:val="24"/>
              </w:rPr>
            </w:pPr>
            <w:r>
              <w:rPr>
                <w:sz w:val="24"/>
              </w:rPr>
              <w:t>Tobin's</w:t>
            </w:r>
            <w:r>
              <w:rPr>
                <w:spacing w:val="-7"/>
                <w:sz w:val="24"/>
              </w:rPr>
              <w:t xml:space="preserve"> </w:t>
            </w:r>
            <w:r>
              <w:rPr>
                <w:spacing w:val="-10"/>
                <w:sz w:val="24"/>
              </w:rPr>
              <w:t>Q</w:t>
            </w:r>
          </w:p>
        </w:tc>
        <w:tc>
          <w:tcPr>
            <w:tcW w:w="1135" w:type="dxa"/>
          </w:tcPr>
          <w:p w14:paraId="7B3A0D41">
            <w:pPr>
              <w:pStyle w:val="8"/>
              <w:spacing w:before="18"/>
              <w:ind w:right="3"/>
              <w:rPr>
                <w:sz w:val="24"/>
              </w:rPr>
            </w:pPr>
            <w:r>
              <w:rPr>
                <w:spacing w:val="-4"/>
                <w:sz w:val="24"/>
              </w:rPr>
              <w:t>2,55</w:t>
            </w:r>
          </w:p>
        </w:tc>
        <w:tc>
          <w:tcPr>
            <w:tcW w:w="1133" w:type="dxa"/>
          </w:tcPr>
          <w:p w14:paraId="2D30E6F1">
            <w:pPr>
              <w:pStyle w:val="8"/>
              <w:spacing w:before="18"/>
              <w:ind w:left="10" w:right="3"/>
              <w:rPr>
                <w:sz w:val="24"/>
              </w:rPr>
            </w:pPr>
            <w:r>
              <w:rPr>
                <w:spacing w:val="-4"/>
                <w:sz w:val="24"/>
              </w:rPr>
              <w:t>2,67</w:t>
            </w:r>
          </w:p>
        </w:tc>
        <w:tc>
          <w:tcPr>
            <w:tcW w:w="994" w:type="dxa"/>
          </w:tcPr>
          <w:p w14:paraId="29D1BAF9">
            <w:pPr>
              <w:pStyle w:val="8"/>
              <w:spacing w:before="18"/>
              <w:rPr>
                <w:sz w:val="24"/>
              </w:rPr>
            </w:pPr>
            <w:r>
              <w:rPr>
                <w:spacing w:val="-4"/>
                <w:sz w:val="24"/>
              </w:rPr>
              <w:t>2,28</w:t>
            </w:r>
          </w:p>
        </w:tc>
      </w:tr>
      <w:tr w14:paraId="4CF44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399" w:type="dxa"/>
            <w:vMerge w:val="continue"/>
            <w:tcBorders>
              <w:top w:val="nil"/>
            </w:tcBorders>
          </w:tcPr>
          <w:p w14:paraId="7D439604">
            <w:pPr>
              <w:rPr>
                <w:sz w:val="2"/>
                <w:szCs w:val="2"/>
              </w:rPr>
            </w:pPr>
          </w:p>
        </w:tc>
        <w:tc>
          <w:tcPr>
            <w:tcW w:w="1275" w:type="dxa"/>
          </w:tcPr>
          <w:p w14:paraId="7CDE0500">
            <w:pPr>
              <w:pStyle w:val="8"/>
              <w:ind w:left="4"/>
              <w:rPr>
                <w:sz w:val="24"/>
              </w:rPr>
            </w:pPr>
            <w:r>
              <w:rPr>
                <w:spacing w:val="-5"/>
                <w:sz w:val="24"/>
              </w:rPr>
              <w:t>ROA</w:t>
            </w:r>
          </w:p>
        </w:tc>
        <w:tc>
          <w:tcPr>
            <w:tcW w:w="1135" w:type="dxa"/>
          </w:tcPr>
          <w:p w14:paraId="15C56964">
            <w:pPr>
              <w:pStyle w:val="8"/>
              <w:rPr>
                <w:sz w:val="24"/>
              </w:rPr>
            </w:pPr>
            <w:r>
              <w:rPr>
                <w:spacing w:val="-2"/>
                <w:sz w:val="24"/>
              </w:rPr>
              <w:t>0,19%</w:t>
            </w:r>
          </w:p>
        </w:tc>
        <w:tc>
          <w:tcPr>
            <w:tcW w:w="1133" w:type="dxa"/>
          </w:tcPr>
          <w:p w14:paraId="56A72CBF">
            <w:pPr>
              <w:pStyle w:val="8"/>
              <w:ind w:left="10"/>
              <w:rPr>
                <w:sz w:val="24"/>
              </w:rPr>
            </w:pPr>
            <w:r>
              <w:rPr>
                <w:spacing w:val="-2"/>
                <w:sz w:val="24"/>
              </w:rPr>
              <w:t>0,14%</w:t>
            </w:r>
          </w:p>
        </w:tc>
        <w:tc>
          <w:tcPr>
            <w:tcW w:w="994" w:type="dxa"/>
          </w:tcPr>
          <w:p w14:paraId="0C37A079">
            <w:pPr>
              <w:pStyle w:val="8"/>
              <w:ind w:right="2"/>
              <w:rPr>
                <w:sz w:val="24"/>
              </w:rPr>
            </w:pPr>
            <w:r>
              <w:rPr>
                <w:spacing w:val="-2"/>
                <w:sz w:val="24"/>
              </w:rPr>
              <w:t>0,09%</w:t>
            </w:r>
          </w:p>
        </w:tc>
      </w:tr>
      <w:tr w14:paraId="45450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399" w:type="dxa"/>
            <w:vMerge w:val="restart"/>
          </w:tcPr>
          <w:p w14:paraId="12BD67FA">
            <w:pPr>
              <w:pStyle w:val="8"/>
              <w:spacing w:before="177" w:line="240" w:lineRule="auto"/>
              <w:ind w:left="4" w:right="1"/>
              <w:rPr>
                <w:sz w:val="24"/>
              </w:rPr>
            </w:pPr>
            <w:r>
              <w:rPr>
                <w:spacing w:val="-2"/>
                <w:sz w:val="24"/>
              </w:rPr>
              <w:t>PT.GGRM</w:t>
            </w:r>
          </w:p>
        </w:tc>
        <w:tc>
          <w:tcPr>
            <w:tcW w:w="1275" w:type="dxa"/>
          </w:tcPr>
          <w:p w14:paraId="578A07F4">
            <w:pPr>
              <w:pStyle w:val="8"/>
              <w:spacing w:line="274" w:lineRule="exact"/>
              <w:ind w:left="4" w:right="1"/>
              <w:rPr>
                <w:sz w:val="24"/>
              </w:rPr>
            </w:pPr>
            <w:r>
              <w:rPr>
                <w:sz w:val="24"/>
              </w:rPr>
              <w:t>Tobin's</w:t>
            </w:r>
            <w:r>
              <w:rPr>
                <w:spacing w:val="-7"/>
                <w:sz w:val="24"/>
              </w:rPr>
              <w:t xml:space="preserve"> </w:t>
            </w:r>
            <w:r>
              <w:rPr>
                <w:spacing w:val="-10"/>
                <w:sz w:val="24"/>
              </w:rPr>
              <w:t>Q</w:t>
            </w:r>
          </w:p>
        </w:tc>
        <w:tc>
          <w:tcPr>
            <w:tcW w:w="1135" w:type="dxa"/>
          </w:tcPr>
          <w:p w14:paraId="7FB05486">
            <w:pPr>
              <w:pStyle w:val="8"/>
              <w:spacing w:line="274" w:lineRule="exact"/>
              <w:ind w:right="3"/>
              <w:rPr>
                <w:sz w:val="24"/>
              </w:rPr>
            </w:pPr>
            <w:r>
              <w:rPr>
                <w:spacing w:val="-4"/>
                <w:sz w:val="24"/>
              </w:rPr>
              <w:t>0,99</w:t>
            </w:r>
          </w:p>
        </w:tc>
        <w:tc>
          <w:tcPr>
            <w:tcW w:w="1133" w:type="dxa"/>
          </w:tcPr>
          <w:p w14:paraId="72135814">
            <w:pPr>
              <w:pStyle w:val="8"/>
              <w:spacing w:line="274" w:lineRule="exact"/>
              <w:ind w:left="10" w:right="3"/>
              <w:rPr>
                <w:sz w:val="24"/>
              </w:rPr>
            </w:pPr>
            <w:r>
              <w:rPr>
                <w:spacing w:val="-4"/>
                <w:sz w:val="24"/>
              </w:rPr>
              <w:t>0,73</w:t>
            </w:r>
          </w:p>
        </w:tc>
        <w:tc>
          <w:tcPr>
            <w:tcW w:w="994" w:type="dxa"/>
          </w:tcPr>
          <w:p w14:paraId="7F1CA375">
            <w:pPr>
              <w:pStyle w:val="8"/>
              <w:spacing w:line="274" w:lineRule="exact"/>
              <w:rPr>
                <w:sz w:val="24"/>
              </w:rPr>
            </w:pPr>
            <w:r>
              <w:rPr>
                <w:spacing w:val="-4"/>
                <w:sz w:val="24"/>
              </w:rPr>
              <w:t>0,76</w:t>
            </w:r>
          </w:p>
        </w:tc>
      </w:tr>
      <w:tr w14:paraId="431E1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399" w:type="dxa"/>
            <w:vMerge w:val="continue"/>
            <w:tcBorders>
              <w:top w:val="nil"/>
            </w:tcBorders>
          </w:tcPr>
          <w:p w14:paraId="22A9547A">
            <w:pPr>
              <w:rPr>
                <w:sz w:val="2"/>
                <w:szCs w:val="2"/>
              </w:rPr>
            </w:pPr>
          </w:p>
        </w:tc>
        <w:tc>
          <w:tcPr>
            <w:tcW w:w="1275" w:type="dxa"/>
          </w:tcPr>
          <w:p w14:paraId="6CC0853D">
            <w:pPr>
              <w:pStyle w:val="8"/>
              <w:spacing w:before="18"/>
              <w:ind w:left="4"/>
              <w:rPr>
                <w:sz w:val="24"/>
              </w:rPr>
            </w:pPr>
            <w:r>
              <w:rPr>
                <w:spacing w:val="-5"/>
                <w:sz w:val="24"/>
              </w:rPr>
              <w:t>ROA</w:t>
            </w:r>
          </w:p>
        </w:tc>
        <w:tc>
          <w:tcPr>
            <w:tcW w:w="1135" w:type="dxa"/>
          </w:tcPr>
          <w:p w14:paraId="31070190">
            <w:pPr>
              <w:pStyle w:val="8"/>
              <w:spacing w:before="18"/>
              <w:rPr>
                <w:sz w:val="24"/>
              </w:rPr>
            </w:pPr>
            <w:r>
              <w:rPr>
                <w:spacing w:val="-2"/>
                <w:sz w:val="24"/>
              </w:rPr>
              <w:t>0,06%</w:t>
            </w:r>
          </w:p>
        </w:tc>
        <w:tc>
          <w:tcPr>
            <w:tcW w:w="1133" w:type="dxa"/>
          </w:tcPr>
          <w:p w14:paraId="3A7AD101">
            <w:pPr>
              <w:pStyle w:val="8"/>
              <w:spacing w:before="18"/>
              <w:ind w:left="10"/>
              <w:rPr>
                <w:sz w:val="24"/>
              </w:rPr>
            </w:pPr>
            <w:r>
              <w:rPr>
                <w:spacing w:val="-2"/>
                <w:sz w:val="24"/>
              </w:rPr>
              <w:t>0,03%</w:t>
            </w:r>
          </w:p>
        </w:tc>
        <w:tc>
          <w:tcPr>
            <w:tcW w:w="994" w:type="dxa"/>
          </w:tcPr>
          <w:p w14:paraId="70BB23B0">
            <w:pPr>
              <w:pStyle w:val="8"/>
              <w:spacing w:before="18"/>
              <w:ind w:right="2"/>
              <w:rPr>
                <w:sz w:val="24"/>
              </w:rPr>
            </w:pPr>
            <w:r>
              <w:rPr>
                <w:spacing w:val="-2"/>
                <w:sz w:val="24"/>
              </w:rPr>
              <w:t>0,05%</w:t>
            </w:r>
          </w:p>
        </w:tc>
      </w:tr>
    </w:tbl>
    <w:p w14:paraId="51DAFA96">
      <w:pPr>
        <w:pStyle w:val="5"/>
        <w:spacing w:before="2"/>
        <w:ind w:left="568"/>
      </w:pPr>
      <w:r>
        <w:drawing>
          <wp:anchor distT="0" distB="0" distL="0" distR="0" simplePos="0" relativeHeight="251660288" behindDoc="1" locked="0" layoutInCell="1" allowOverlap="1">
            <wp:simplePos x="0" y="0"/>
            <wp:positionH relativeFrom="page">
              <wp:posOffset>1456055</wp:posOffset>
            </wp:positionH>
            <wp:positionV relativeFrom="paragraph">
              <wp:posOffset>-424180</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t>Sumber</w:t>
      </w:r>
      <w:r>
        <w:rPr>
          <w:spacing w:val="-5"/>
        </w:rPr>
        <w:t xml:space="preserve"> </w:t>
      </w:r>
      <w:r>
        <w:t>: Data</w:t>
      </w:r>
      <w:r>
        <w:rPr>
          <w:spacing w:val="-2"/>
        </w:rPr>
        <w:t xml:space="preserve"> </w:t>
      </w:r>
      <w:r>
        <w:t>sekunder</w:t>
      </w:r>
      <w:r>
        <w:rPr>
          <w:spacing w:val="2"/>
        </w:rPr>
        <w:t xml:space="preserve"> </w:t>
      </w:r>
      <w:r>
        <w:t xml:space="preserve">diolah, </w:t>
      </w:r>
      <w:r>
        <w:rPr>
          <w:spacing w:val="-4"/>
        </w:rPr>
        <w:t>2025</w:t>
      </w:r>
    </w:p>
    <w:p w14:paraId="5AD869E7">
      <w:pPr>
        <w:pStyle w:val="5"/>
        <w:spacing w:before="276" w:line="480" w:lineRule="auto"/>
        <w:ind w:left="568" w:right="135" w:firstLine="660"/>
        <w:jc w:val="both"/>
      </w:pPr>
      <w:r>
        <w:t xml:space="preserve">Berdasarkan data </w:t>
      </w:r>
      <w:r>
        <w:rPr>
          <w:i/>
        </w:rPr>
        <w:t xml:space="preserve">Tobin’s </w:t>
      </w:r>
      <w:r>
        <w:t>Q perusahaan sektor industri barang konsumsi pada tahun 2021-2023 pada PT. Mulia Boga Raya Tbk (KEJU) dan PT. Gudang Garam Tbk (GGRM), dapat terlihat jelas bahwa nilai perusahaan mengalami peningkatan</w:t>
      </w:r>
      <w:r>
        <w:rPr>
          <w:spacing w:val="-11"/>
        </w:rPr>
        <w:t xml:space="preserve"> </w:t>
      </w:r>
      <w:r>
        <w:t>dan</w:t>
      </w:r>
      <w:r>
        <w:rPr>
          <w:spacing w:val="-11"/>
        </w:rPr>
        <w:t xml:space="preserve"> </w:t>
      </w:r>
      <w:r>
        <w:t>penurunan</w:t>
      </w:r>
      <w:r>
        <w:rPr>
          <w:spacing w:val="-11"/>
        </w:rPr>
        <w:t xml:space="preserve"> </w:t>
      </w:r>
      <w:r>
        <w:t>fluktuatif.</w:t>
      </w:r>
      <w:r>
        <w:rPr>
          <w:spacing w:val="-15"/>
        </w:rPr>
        <w:t xml:space="preserve"> </w:t>
      </w:r>
      <w:r>
        <w:t>Tahun</w:t>
      </w:r>
      <w:r>
        <w:rPr>
          <w:spacing w:val="-11"/>
        </w:rPr>
        <w:t xml:space="preserve"> </w:t>
      </w:r>
      <w:r>
        <w:t>2021</w:t>
      </w:r>
      <w:r>
        <w:rPr>
          <w:spacing w:val="-9"/>
        </w:rPr>
        <w:t xml:space="preserve"> </w:t>
      </w:r>
      <w:r>
        <w:rPr>
          <w:i/>
        </w:rPr>
        <w:t>Tobin’s</w:t>
      </w:r>
      <w:r>
        <w:rPr>
          <w:i/>
          <w:spacing w:val="-11"/>
        </w:rPr>
        <w:t xml:space="preserve"> </w:t>
      </w:r>
      <w:r>
        <w:t>Q</w:t>
      </w:r>
      <w:r>
        <w:rPr>
          <w:spacing w:val="-12"/>
        </w:rPr>
        <w:t xml:space="preserve"> </w:t>
      </w:r>
      <w:r>
        <w:t>perusahaan</w:t>
      </w:r>
      <w:r>
        <w:rPr>
          <w:spacing w:val="-11"/>
        </w:rPr>
        <w:t xml:space="preserve"> </w:t>
      </w:r>
      <w:r>
        <w:t>PT</w:t>
      </w:r>
      <w:r>
        <w:rPr>
          <w:spacing w:val="-13"/>
        </w:rPr>
        <w:t xml:space="preserve"> </w:t>
      </w:r>
      <w:r>
        <w:t>Mulia Boga Raya Tbk (KEJU)</w:t>
      </w:r>
      <w:r>
        <w:rPr>
          <w:spacing w:val="40"/>
        </w:rPr>
        <w:t xml:space="preserve"> </w:t>
      </w:r>
      <w:r>
        <w:t>tercatat sebesar 2,55, kemudian mengalami peningkatan menjadi</w:t>
      </w:r>
      <w:r>
        <w:rPr>
          <w:spacing w:val="-8"/>
        </w:rPr>
        <w:t xml:space="preserve"> </w:t>
      </w:r>
      <w:r>
        <w:t>2,67</w:t>
      </w:r>
      <w:r>
        <w:rPr>
          <w:spacing w:val="-8"/>
        </w:rPr>
        <w:t xml:space="preserve"> </w:t>
      </w:r>
      <w:r>
        <w:t>pada</w:t>
      </w:r>
      <w:r>
        <w:rPr>
          <w:spacing w:val="-7"/>
        </w:rPr>
        <w:t xml:space="preserve"> </w:t>
      </w:r>
      <w:r>
        <w:t>tahun</w:t>
      </w:r>
      <w:r>
        <w:rPr>
          <w:spacing w:val="-6"/>
        </w:rPr>
        <w:t xml:space="preserve"> </w:t>
      </w:r>
      <w:r>
        <w:t>2022</w:t>
      </w:r>
      <w:r>
        <w:rPr>
          <w:spacing w:val="-7"/>
        </w:rPr>
        <w:t xml:space="preserve"> </w:t>
      </w:r>
      <w:r>
        <w:t>dan</w:t>
      </w:r>
      <w:r>
        <w:rPr>
          <w:spacing w:val="-8"/>
        </w:rPr>
        <w:t xml:space="preserve"> </w:t>
      </w:r>
      <w:r>
        <w:t>pada</w:t>
      </w:r>
      <w:r>
        <w:rPr>
          <w:spacing w:val="-9"/>
        </w:rPr>
        <w:t xml:space="preserve"> </w:t>
      </w:r>
      <w:r>
        <w:t>tahun</w:t>
      </w:r>
      <w:r>
        <w:rPr>
          <w:spacing w:val="-9"/>
        </w:rPr>
        <w:t xml:space="preserve"> </w:t>
      </w:r>
      <w:r>
        <w:t>2023</w:t>
      </w:r>
      <w:r>
        <w:rPr>
          <w:spacing w:val="-8"/>
        </w:rPr>
        <w:t xml:space="preserve"> </w:t>
      </w:r>
      <w:r>
        <w:t>mengalami</w:t>
      </w:r>
      <w:r>
        <w:rPr>
          <w:spacing w:val="-7"/>
        </w:rPr>
        <w:t xml:space="preserve"> </w:t>
      </w:r>
      <w:r>
        <w:t>penurunan</w:t>
      </w:r>
      <w:r>
        <w:rPr>
          <w:spacing w:val="-6"/>
        </w:rPr>
        <w:t xml:space="preserve"> </w:t>
      </w:r>
      <w:r>
        <w:t>menjadi 2,28.</w:t>
      </w:r>
      <w:r>
        <w:rPr>
          <w:spacing w:val="-15"/>
        </w:rPr>
        <w:t xml:space="preserve"> </w:t>
      </w:r>
      <w:r>
        <w:t>Sedangkan</w:t>
      </w:r>
      <w:r>
        <w:rPr>
          <w:spacing w:val="-15"/>
        </w:rPr>
        <w:t xml:space="preserve"> </w:t>
      </w:r>
      <w:r>
        <w:rPr>
          <w:i/>
        </w:rPr>
        <w:t>Tobin’s</w:t>
      </w:r>
      <w:r>
        <w:rPr>
          <w:i/>
          <w:spacing w:val="-15"/>
        </w:rPr>
        <w:t xml:space="preserve"> </w:t>
      </w:r>
      <w:r>
        <w:t>Q</w:t>
      </w:r>
      <w:r>
        <w:rPr>
          <w:spacing w:val="-15"/>
        </w:rPr>
        <w:t xml:space="preserve"> </w:t>
      </w:r>
      <w:r>
        <w:t>pada</w:t>
      </w:r>
      <w:r>
        <w:rPr>
          <w:spacing w:val="-15"/>
        </w:rPr>
        <w:t xml:space="preserve"> </w:t>
      </w:r>
      <w:r>
        <w:t>PT.</w:t>
      </w:r>
      <w:r>
        <w:rPr>
          <w:spacing w:val="-15"/>
        </w:rPr>
        <w:t xml:space="preserve"> </w:t>
      </w:r>
      <w:r>
        <w:t>Gudang</w:t>
      </w:r>
      <w:r>
        <w:rPr>
          <w:spacing w:val="-15"/>
        </w:rPr>
        <w:t xml:space="preserve"> </w:t>
      </w:r>
      <w:r>
        <w:t>Garam</w:t>
      </w:r>
      <w:r>
        <w:rPr>
          <w:spacing w:val="-15"/>
        </w:rPr>
        <w:t xml:space="preserve"> </w:t>
      </w:r>
      <w:r>
        <w:t>Tbk</w:t>
      </w:r>
      <w:r>
        <w:rPr>
          <w:spacing w:val="-15"/>
        </w:rPr>
        <w:t xml:space="preserve"> </w:t>
      </w:r>
      <w:r>
        <w:t>(GGRM)</w:t>
      </w:r>
      <w:r>
        <w:rPr>
          <w:spacing w:val="-15"/>
        </w:rPr>
        <w:t xml:space="preserve"> </w:t>
      </w:r>
      <w:r>
        <w:t>pada</w:t>
      </w:r>
      <w:r>
        <w:rPr>
          <w:spacing w:val="-15"/>
        </w:rPr>
        <w:t xml:space="preserve"> </w:t>
      </w:r>
      <w:r>
        <w:t>tahun</w:t>
      </w:r>
      <w:r>
        <w:rPr>
          <w:spacing w:val="-15"/>
        </w:rPr>
        <w:t xml:space="preserve"> </w:t>
      </w:r>
      <w:r>
        <w:t xml:space="preserve">2021 sebesar 0,99, kemudian mengalami penurunan pada tahun 2022 menjadi 0,73 dan pada tahun 2023 mengalami peningkatan menjadi 0,76. Nilai </w:t>
      </w:r>
      <w:r>
        <w:rPr>
          <w:i/>
        </w:rPr>
        <w:t xml:space="preserve">Tobin's </w:t>
      </w:r>
      <w:r>
        <w:t xml:space="preserve">Q yang mengalami penurunan disebabkan adanya penurunan laba atau pertumbuhan yang lebih lambat dari yang diharapkan. Kenaikan nilai </w:t>
      </w:r>
      <w:r>
        <w:rPr>
          <w:i/>
        </w:rPr>
        <w:t xml:space="preserve">Tobin's </w:t>
      </w:r>
      <w:r>
        <w:t>Q menunjukkan bahwa nilai pasar perusahaan melebihi nilai buku asetnya. Hal ini bisa diinterpretasikan sebagai adanya persepsi yang positif dari pasar terhadap prospek pertumbuhan masa</w:t>
      </w:r>
      <w:r>
        <w:rPr>
          <w:spacing w:val="-9"/>
        </w:rPr>
        <w:t xml:space="preserve"> </w:t>
      </w:r>
      <w:r>
        <w:t>depan</w:t>
      </w:r>
      <w:r>
        <w:rPr>
          <w:spacing w:val="-8"/>
        </w:rPr>
        <w:t xml:space="preserve"> </w:t>
      </w:r>
      <w:r>
        <w:t>dan</w:t>
      </w:r>
      <w:r>
        <w:rPr>
          <w:spacing w:val="-8"/>
        </w:rPr>
        <w:t xml:space="preserve"> </w:t>
      </w:r>
      <w:r>
        <w:t>kinerja</w:t>
      </w:r>
      <w:r>
        <w:rPr>
          <w:spacing w:val="-9"/>
        </w:rPr>
        <w:t xml:space="preserve"> </w:t>
      </w:r>
      <w:r>
        <w:t>perusahaan.</w:t>
      </w:r>
      <w:r>
        <w:rPr>
          <w:spacing w:val="-8"/>
        </w:rPr>
        <w:t xml:space="preserve"> </w:t>
      </w:r>
      <w:r>
        <w:t>Dengan</w:t>
      </w:r>
      <w:r>
        <w:rPr>
          <w:spacing w:val="-8"/>
        </w:rPr>
        <w:t xml:space="preserve"> </w:t>
      </w:r>
      <w:r>
        <w:t>nilai</w:t>
      </w:r>
      <w:r>
        <w:rPr>
          <w:spacing w:val="-6"/>
        </w:rPr>
        <w:t xml:space="preserve"> </w:t>
      </w:r>
      <w:r>
        <w:rPr>
          <w:i/>
        </w:rPr>
        <w:t>Tobin's</w:t>
      </w:r>
      <w:r>
        <w:rPr>
          <w:i/>
          <w:spacing w:val="-8"/>
        </w:rPr>
        <w:t xml:space="preserve"> </w:t>
      </w:r>
      <w:r>
        <w:t>Q</w:t>
      </w:r>
      <w:r>
        <w:rPr>
          <w:spacing w:val="-8"/>
        </w:rPr>
        <w:t xml:space="preserve"> </w:t>
      </w:r>
      <w:r>
        <w:t>yang</w:t>
      </w:r>
      <w:r>
        <w:rPr>
          <w:spacing w:val="-8"/>
        </w:rPr>
        <w:t xml:space="preserve"> </w:t>
      </w:r>
      <w:r>
        <w:t>meningkat,</w:t>
      </w:r>
      <w:r>
        <w:rPr>
          <w:spacing w:val="-7"/>
        </w:rPr>
        <w:t xml:space="preserve"> </w:t>
      </w:r>
      <w:r>
        <w:t>dapat menarik minat investor karena menunjukkan adanya nilai tambah yang signifikan dari</w:t>
      </w:r>
      <w:r>
        <w:rPr>
          <w:spacing w:val="-7"/>
        </w:rPr>
        <w:t xml:space="preserve"> </w:t>
      </w:r>
      <w:r>
        <w:t>aset</w:t>
      </w:r>
      <w:r>
        <w:rPr>
          <w:spacing w:val="-3"/>
        </w:rPr>
        <w:t xml:space="preserve"> </w:t>
      </w:r>
      <w:r>
        <w:t>perusahaan</w:t>
      </w:r>
      <w:r>
        <w:rPr>
          <w:spacing w:val="-4"/>
        </w:rPr>
        <w:t xml:space="preserve"> </w:t>
      </w:r>
      <w:r>
        <w:t>dibandingkan</w:t>
      </w:r>
      <w:r>
        <w:rPr>
          <w:spacing w:val="-4"/>
        </w:rPr>
        <w:t xml:space="preserve"> </w:t>
      </w:r>
      <w:r>
        <w:t>dengan</w:t>
      </w:r>
      <w:r>
        <w:rPr>
          <w:spacing w:val="-4"/>
        </w:rPr>
        <w:t xml:space="preserve"> </w:t>
      </w:r>
      <w:r>
        <w:t>nilai</w:t>
      </w:r>
      <w:r>
        <w:rPr>
          <w:spacing w:val="-3"/>
        </w:rPr>
        <w:t xml:space="preserve"> </w:t>
      </w:r>
      <w:r>
        <w:t>buku.</w:t>
      </w:r>
      <w:r>
        <w:rPr>
          <w:spacing w:val="-4"/>
        </w:rPr>
        <w:t xml:space="preserve"> </w:t>
      </w:r>
      <w:r>
        <w:t>Investor</w:t>
      </w:r>
      <w:r>
        <w:rPr>
          <w:spacing w:val="-4"/>
        </w:rPr>
        <w:t xml:space="preserve"> </w:t>
      </w:r>
      <w:r>
        <w:t>menjadi</w:t>
      </w:r>
      <w:r>
        <w:rPr>
          <w:spacing w:val="-3"/>
        </w:rPr>
        <w:t xml:space="preserve"> </w:t>
      </w:r>
      <w:r>
        <w:t>lebih</w:t>
      </w:r>
      <w:r>
        <w:rPr>
          <w:spacing w:val="-4"/>
        </w:rPr>
        <w:t xml:space="preserve"> </w:t>
      </w:r>
      <w:r>
        <w:rPr>
          <w:spacing w:val="-2"/>
        </w:rPr>
        <w:t>yakin</w:t>
      </w:r>
    </w:p>
    <w:p w14:paraId="1D870F67">
      <w:pPr>
        <w:pStyle w:val="5"/>
        <w:spacing w:after="0" w:line="480" w:lineRule="auto"/>
        <w:jc w:val="both"/>
        <w:sectPr>
          <w:pgSz w:w="11910" w:h="16840"/>
          <w:pgMar w:top="1920" w:right="1559" w:bottom="280" w:left="1700" w:header="986" w:footer="0" w:gutter="0"/>
          <w:cols w:space="720" w:num="1"/>
        </w:sectPr>
      </w:pPr>
    </w:p>
    <w:p w14:paraId="07E324E1">
      <w:pPr>
        <w:pStyle w:val="5"/>
        <w:spacing w:before="53"/>
      </w:pPr>
    </w:p>
    <w:p w14:paraId="587720F9">
      <w:pPr>
        <w:pStyle w:val="5"/>
        <w:spacing w:line="480" w:lineRule="auto"/>
        <w:ind w:left="568"/>
      </w:pPr>
      <w:r>
        <w:t>dan bersedia untuk menanamkan modal atau pembiayaan karena mereka percaya bahwa nilai perusahaan sedang atau akan terus berkembang.</w:t>
      </w:r>
    </w:p>
    <w:p w14:paraId="3387BD55">
      <w:pPr>
        <w:pStyle w:val="5"/>
        <w:spacing w:line="480" w:lineRule="auto"/>
        <w:ind w:left="568" w:right="135" w:firstLine="578"/>
        <w:jc w:val="right"/>
      </w:pPr>
      <w:r>
        <w:drawing>
          <wp:anchor distT="0" distB="0" distL="0" distR="0" simplePos="0" relativeHeight="251661312"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667249" cy="4591049"/>
                    </a:xfrm>
                    <a:prstGeom prst="rect">
                      <a:avLst/>
                    </a:prstGeom>
                  </pic:spPr>
                </pic:pic>
              </a:graphicData>
            </a:graphic>
          </wp:anchor>
        </w:drawing>
      </w:r>
      <w:r>
        <w:t>Dari tabel diatas, dapat dilihat nilai ROA tahun 2021-2023 pada PT. Mulia Boga Raya</w:t>
      </w:r>
      <w:r>
        <w:rPr>
          <w:spacing w:val="-3"/>
        </w:rPr>
        <w:t xml:space="preserve"> </w:t>
      </w:r>
      <w:r>
        <w:t>Tbk (KEJU) dan PT. Gudang Garam Tbk (GGRM)</w:t>
      </w:r>
      <w:r>
        <w:rPr>
          <w:spacing w:val="40"/>
        </w:rPr>
        <w:t xml:space="preserve"> </w:t>
      </w:r>
      <w:r>
        <w:t>perusahaan sektor barang</w:t>
      </w:r>
      <w:r>
        <w:rPr>
          <w:spacing w:val="40"/>
        </w:rPr>
        <w:t xml:space="preserve"> </w:t>
      </w:r>
      <w:r>
        <w:t>konsumsi</w:t>
      </w:r>
      <w:r>
        <w:rPr>
          <w:spacing w:val="40"/>
        </w:rPr>
        <w:t xml:space="preserve"> </w:t>
      </w:r>
      <w:r>
        <w:t>tahun</w:t>
      </w:r>
      <w:r>
        <w:rPr>
          <w:spacing w:val="40"/>
        </w:rPr>
        <w:t xml:space="preserve"> </w:t>
      </w:r>
      <w:r>
        <w:t>2021-2023</w:t>
      </w:r>
      <w:r>
        <w:rPr>
          <w:spacing w:val="40"/>
        </w:rPr>
        <w:t xml:space="preserve"> </w:t>
      </w:r>
      <w:r>
        <w:t>mengalami</w:t>
      </w:r>
      <w:r>
        <w:rPr>
          <w:spacing w:val="40"/>
        </w:rPr>
        <w:t xml:space="preserve"> </w:t>
      </w:r>
      <w:r>
        <w:t>kenaikan</w:t>
      </w:r>
      <w:r>
        <w:rPr>
          <w:spacing w:val="40"/>
        </w:rPr>
        <w:t xml:space="preserve"> </w:t>
      </w:r>
      <w:r>
        <w:t>dan</w:t>
      </w:r>
      <w:r>
        <w:rPr>
          <w:spacing w:val="40"/>
        </w:rPr>
        <w:t xml:space="preserve"> </w:t>
      </w:r>
      <w:r>
        <w:t>penurunan</w:t>
      </w:r>
      <w:r>
        <w:rPr>
          <w:spacing w:val="40"/>
        </w:rPr>
        <w:t xml:space="preserve"> </w:t>
      </w:r>
      <w:r>
        <w:t>secara fluktuatif.</w:t>
      </w:r>
      <w:r>
        <w:rPr>
          <w:spacing w:val="-12"/>
        </w:rPr>
        <w:t xml:space="preserve"> </w:t>
      </w:r>
      <w:r>
        <w:t>Nilai</w:t>
      </w:r>
      <w:r>
        <w:rPr>
          <w:spacing w:val="40"/>
        </w:rPr>
        <w:t xml:space="preserve"> </w:t>
      </w:r>
      <w:r>
        <w:t>ROA</w:t>
      </w:r>
      <w:r>
        <w:rPr>
          <w:spacing w:val="-15"/>
        </w:rPr>
        <w:t xml:space="preserve"> </w:t>
      </w:r>
      <w:r>
        <w:t>pada</w:t>
      </w:r>
      <w:r>
        <w:rPr>
          <w:spacing w:val="-6"/>
        </w:rPr>
        <w:t xml:space="preserve"> </w:t>
      </w:r>
      <w:r>
        <w:t>PT.</w:t>
      </w:r>
      <w:r>
        <w:rPr>
          <w:spacing w:val="-7"/>
        </w:rPr>
        <w:t xml:space="preserve"> </w:t>
      </w:r>
      <w:r>
        <w:t>Mulia</w:t>
      </w:r>
      <w:r>
        <w:rPr>
          <w:spacing w:val="-7"/>
        </w:rPr>
        <w:t xml:space="preserve"> </w:t>
      </w:r>
      <w:r>
        <w:t>Boga</w:t>
      </w:r>
      <w:r>
        <w:rPr>
          <w:spacing w:val="-8"/>
        </w:rPr>
        <w:t xml:space="preserve"> </w:t>
      </w:r>
      <w:r>
        <w:t>Raya</w:t>
      </w:r>
      <w:r>
        <w:rPr>
          <w:spacing w:val="-9"/>
        </w:rPr>
        <w:t xml:space="preserve"> </w:t>
      </w:r>
      <w:r>
        <w:t>Tbk</w:t>
      </w:r>
      <w:r>
        <w:rPr>
          <w:spacing w:val="-7"/>
        </w:rPr>
        <w:t xml:space="preserve"> </w:t>
      </w:r>
      <w:r>
        <w:t>(KEJU)</w:t>
      </w:r>
      <w:r>
        <w:rPr>
          <w:spacing w:val="40"/>
        </w:rPr>
        <w:t xml:space="preserve"> </w:t>
      </w:r>
      <w:r>
        <w:t>tahun</w:t>
      </w:r>
      <w:r>
        <w:rPr>
          <w:spacing w:val="-5"/>
        </w:rPr>
        <w:t xml:space="preserve"> </w:t>
      </w:r>
      <w:r>
        <w:t>2021</w:t>
      </w:r>
      <w:r>
        <w:rPr>
          <w:spacing w:val="-2"/>
        </w:rPr>
        <w:t xml:space="preserve"> </w:t>
      </w:r>
      <w:r>
        <w:t>sebesar 0,19%</w:t>
      </w:r>
      <w:r>
        <w:rPr>
          <w:spacing w:val="27"/>
        </w:rPr>
        <w:t xml:space="preserve"> </w:t>
      </w:r>
      <w:r>
        <w:t>yang</w:t>
      </w:r>
      <w:r>
        <w:rPr>
          <w:spacing w:val="-15"/>
        </w:rPr>
        <w:t xml:space="preserve"> </w:t>
      </w:r>
      <w:r>
        <w:t>kemudian</w:t>
      </w:r>
      <w:r>
        <w:rPr>
          <w:spacing w:val="-15"/>
        </w:rPr>
        <w:t xml:space="preserve"> </w:t>
      </w:r>
      <w:r>
        <w:t>mengalami</w:t>
      </w:r>
      <w:r>
        <w:rPr>
          <w:spacing w:val="-14"/>
        </w:rPr>
        <w:t xml:space="preserve"> </w:t>
      </w:r>
      <w:r>
        <w:t>penurunan</w:t>
      </w:r>
      <w:r>
        <w:rPr>
          <w:spacing w:val="-15"/>
        </w:rPr>
        <w:t xml:space="preserve"> </w:t>
      </w:r>
      <w:r>
        <w:t>sebesar</w:t>
      </w:r>
      <w:r>
        <w:rPr>
          <w:spacing w:val="-15"/>
        </w:rPr>
        <w:t xml:space="preserve"> </w:t>
      </w:r>
      <w:r>
        <w:t>0,05%</w:t>
      </w:r>
      <w:r>
        <w:rPr>
          <w:spacing w:val="-15"/>
        </w:rPr>
        <w:t xml:space="preserve"> </w:t>
      </w:r>
      <w:r>
        <w:t>di</w:t>
      </w:r>
      <w:r>
        <w:rPr>
          <w:spacing w:val="-15"/>
        </w:rPr>
        <w:t xml:space="preserve"> </w:t>
      </w:r>
      <w:r>
        <w:t>tahun</w:t>
      </w:r>
      <w:r>
        <w:rPr>
          <w:spacing w:val="-15"/>
        </w:rPr>
        <w:t xml:space="preserve"> </w:t>
      </w:r>
      <w:r>
        <w:t>2022</w:t>
      </w:r>
      <w:r>
        <w:rPr>
          <w:spacing w:val="-13"/>
        </w:rPr>
        <w:t xml:space="preserve"> </w:t>
      </w:r>
      <w:r>
        <w:t>menjadi 0,14%</w:t>
      </w:r>
      <w:r>
        <w:rPr>
          <w:spacing w:val="22"/>
        </w:rPr>
        <w:t xml:space="preserve"> </w:t>
      </w:r>
      <w:r>
        <w:t>dan</w:t>
      </w:r>
      <w:r>
        <w:rPr>
          <w:spacing w:val="22"/>
        </w:rPr>
        <w:t xml:space="preserve"> </w:t>
      </w:r>
      <w:r>
        <w:t>ditahun</w:t>
      </w:r>
      <w:r>
        <w:rPr>
          <w:spacing w:val="22"/>
        </w:rPr>
        <w:t xml:space="preserve"> </w:t>
      </w:r>
      <w:r>
        <w:t>2023</w:t>
      </w:r>
      <w:r>
        <w:rPr>
          <w:spacing w:val="25"/>
        </w:rPr>
        <w:t xml:space="preserve"> </w:t>
      </w:r>
      <w:r>
        <w:t>nilai</w:t>
      </w:r>
      <w:r>
        <w:rPr>
          <w:spacing w:val="80"/>
        </w:rPr>
        <w:t xml:space="preserve"> </w:t>
      </w:r>
      <w:r>
        <w:t>ROA mengalami</w:t>
      </w:r>
      <w:r>
        <w:rPr>
          <w:spacing w:val="25"/>
        </w:rPr>
        <w:t xml:space="preserve"> </w:t>
      </w:r>
      <w:r>
        <w:t>penurunan</w:t>
      </w:r>
      <w:r>
        <w:rPr>
          <w:spacing w:val="24"/>
        </w:rPr>
        <w:t xml:space="preserve"> </w:t>
      </w:r>
      <w:r>
        <w:t>lagi</w:t>
      </w:r>
      <w:r>
        <w:rPr>
          <w:spacing w:val="23"/>
        </w:rPr>
        <w:t xml:space="preserve"> </w:t>
      </w:r>
      <w:r>
        <w:t>menjadi</w:t>
      </w:r>
      <w:r>
        <w:rPr>
          <w:spacing w:val="26"/>
        </w:rPr>
        <w:t xml:space="preserve"> </w:t>
      </w:r>
      <w:r>
        <w:t>0,09%. Sedangkan</w:t>
      </w:r>
      <w:r>
        <w:rPr>
          <w:spacing w:val="-5"/>
        </w:rPr>
        <w:t xml:space="preserve"> </w:t>
      </w:r>
      <w:r>
        <w:t>Pada</w:t>
      </w:r>
      <w:r>
        <w:rPr>
          <w:spacing w:val="-5"/>
        </w:rPr>
        <w:t xml:space="preserve"> </w:t>
      </w:r>
      <w:r>
        <w:t>PT.</w:t>
      </w:r>
      <w:r>
        <w:rPr>
          <w:spacing w:val="-4"/>
        </w:rPr>
        <w:t xml:space="preserve"> </w:t>
      </w:r>
      <w:r>
        <w:t>Gudang</w:t>
      </w:r>
      <w:r>
        <w:rPr>
          <w:spacing w:val="-5"/>
        </w:rPr>
        <w:t xml:space="preserve"> </w:t>
      </w:r>
      <w:r>
        <w:t>Garam</w:t>
      </w:r>
      <w:r>
        <w:rPr>
          <w:spacing w:val="-9"/>
        </w:rPr>
        <w:t xml:space="preserve"> </w:t>
      </w:r>
      <w:r>
        <w:t>Tbk</w:t>
      </w:r>
      <w:r>
        <w:rPr>
          <w:spacing w:val="40"/>
        </w:rPr>
        <w:t xml:space="preserve"> </w:t>
      </w:r>
      <w:r>
        <w:t>(GGRM)</w:t>
      </w:r>
      <w:r>
        <w:rPr>
          <w:spacing w:val="40"/>
        </w:rPr>
        <w:t xml:space="preserve"> </w:t>
      </w:r>
      <w:r>
        <w:t>nilai</w:t>
      </w:r>
      <w:r>
        <w:rPr>
          <w:spacing w:val="-5"/>
        </w:rPr>
        <w:t xml:space="preserve"> </w:t>
      </w:r>
      <w:r>
        <w:t>ROA</w:t>
      </w:r>
      <w:r>
        <w:rPr>
          <w:spacing w:val="-15"/>
        </w:rPr>
        <w:t xml:space="preserve"> </w:t>
      </w:r>
      <w:r>
        <w:t>tahun</w:t>
      </w:r>
      <w:r>
        <w:rPr>
          <w:spacing w:val="-5"/>
        </w:rPr>
        <w:t xml:space="preserve"> </w:t>
      </w:r>
      <w:r>
        <w:t>2021</w:t>
      </w:r>
      <w:r>
        <w:rPr>
          <w:spacing w:val="-3"/>
        </w:rPr>
        <w:t xml:space="preserve"> </w:t>
      </w:r>
      <w:r>
        <w:t>sebesar 0,06% dan mengalami penurunan menjadi 0,03% ditahun 2022 dan ditahun 2023 mengalami</w:t>
      </w:r>
      <w:r>
        <w:rPr>
          <w:spacing w:val="28"/>
        </w:rPr>
        <w:t xml:space="preserve"> </w:t>
      </w:r>
      <w:r>
        <w:t>peningkatan</w:t>
      </w:r>
      <w:r>
        <w:rPr>
          <w:spacing w:val="30"/>
        </w:rPr>
        <w:t xml:space="preserve"> </w:t>
      </w:r>
      <w:r>
        <w:t>menjadi</w:t>
      </w:r>
      <w:r>
        <w:rPr>
          <w:spacing w:val="28"/>
        </w:rPr>
        <w:t xml:space="preserve"> </w:t>
      </w:r>
      <w:r>
        <w:t>0,05%.</w:t>
      </w:r>
      <w:r>
        <w:rPr>
          <w:spacing w:val="29"/>
        </w:rPr>
        <w:t xml:space="preserve"> </w:t>
      </w:r>
      <w:r>
        <w:t>Dengan</w:t>
      </w:r>
      <w:r>
        <w:rPr>
          <w:spacing w:val="30"/>
        </w:rPr>
        <w:t xml:space="preserve"> </w:t>
      </w:r>
      <w:r>
        <w:t>fenomena</w:t>
      </w:r>
      <w:r>
        <w:rPr>
          <w:spacing w:val="27"/>
        </w:rPr>
        <w:t xml:space="preserve"> </w:t>
      </w:r>
      <w:r>
        <w:t>tersebut,</w:t>
      </w:r>
      <w:r>
        <w:rPr>
          <w:spacing w:val="28"/>
        </w:rPr>
        <w:t xml:space="preserve"> </w:t>
      </w:r>
      <w:r>
        <w:t>perusahaan perusahaan</w:t>
      </w:r>
      <w:r>
        <w:rPr>
          <w:spacing w:val="40"/>
        </w:rPr>
        <w:t xml:space="preserve"> </w:t>
      </w:r>
      <w:r>
        <w:t>sektor</w:t>
      </w:r>
      <w:r>
        <w:rPr>
          <w:spacing w:val="40"/>
        </w:rPr>
        <w:t xml:space="preserve"> </w:t>
      </w:r>
      <w:r>
        <w:t>barang</w:t>
      </w:r>
      <w:r>
        <w:rPr>
          <w:spacing w:val="40"/>
        </w:rPr>
        <w:t xml:space="preserve"> </w:t>
      </w:r>
      <w:r>
        <w:t>konsumsi</w:t>
      </w:r>
      <w:r>
        <w:rPr>
          <w:spacing w:val="40"/>
        </w:rPr>
        <w:t xml:space="preserve"> </w:t>
      </w:r>
      <w:r>
        <w:t>masih</w:t>
      </w:r>
      <w:r>
        <w:rPr>
          <w:spacing w:val="40"/>
        </w:rPr>
        <w:t xml:space="preserve"> </w:t>
      </w:r>
      <w:r>
        <w:t>belum</w:t>
      </w:r>
      <w:r>
        <w:rPr>
          <w:spacing w:val="40"/>
        </w:rPr>
        <w:t xml:space="preserve"> </w:t>
      </w:r>
      <w:r>
        <w:t>bisa</w:t>
      </w:r>
      <w:r>
        <w:rPr>
          <w:spacing w:val="40"/>
        </w:rPr>
        <w:t xml:space="preserve"> </w:t>
      </w:r>
      <w:r>
        <w:t>dikatakan</w:t>
      </w:r>
      <w:r>
        <w:rPr>
          <w:spacing w:val="40"/>
        </w:rPr>
        <w:t xml:space="preserve"> </w:t>
      </w:r>
      <w:r>
        <w:t>baik</w:t>
      </w:r>
      <w:r>
        <w:rPr>
          <w:spacing w:val="40"/>
        </w:rPr>
        <w:t xml:space="preserve"> </w:t>
      </w:r>
      <w:r>
        <w:t>kinerja keuangannya karena</w:t>
      </w:r>
      <w:r>
        <w:rPr>
          <w:spacing w:val="-1"/>
        </w:rPr>
        <w:t xml:space="preserve"> </w:t>
      </w:r>
      <w:r>
        <w:t>nilai rata-rata</w:t>
      </w:r>
      <w:r>
        <w:rPr>
          <w:spacing w:val="-1"/>
        </w:rPr>
        <w:t xml:space="preserve"> </w:t>
      </w:r>
      <w:r>
        <w:t>tersebut belum mencapai</w:t>
      </w:r>
      <w:r>
        <w:rPr>
          <w:spacing w:val="40"/>
        </w:rPr>
        <w:t xml:space="preserve"> </w:t>
      </w:r>
      <w:r>
        <w:t>agar dikatakan</w:t>
      </w:r>
      <w:r>
        <w:rPr>
          <w:spacing w:val="40"/>
        </w:rPr>
        <w:t xml:space="preserve"> </w:t>
      </w:r>
      <w:r>
        <w:t>baik. Sehingga</w:t>
      </w:r>
      <w:r>
        <w:rPr>
          <w:spacing w:val="80"/>
        </w:rPr>
        <w:t xml:space="preserve"> </w:t>
      </w:r>
      <w:r>
        <w:t>dapat</w:t>
      </w:r>
      <w:r>
        <w:rPr>
          <w:spacing w:val="80"/>
        </w:rPr>
        <w:t xml:space="preserve"> </w:t>
      </w:r>
      <w:r>
        <w:t>diketahui</w:t>
      </w:r>
      <w:r>
        <w:rPr>
          <w:spacing w:val="80"/>
        </w:rPr>
        <w:t xml:space="preserve"> </w:t>
      </w:r>
      <w:r>
        <w:t>bahwa</w:t>
      </w:r>
      <w:r>
        <w:rPr>
          <w:spacing w:val="80"/>
        </w:rPr>
        <w:t xml:space="preserve"> </w:t>
      </w:r>
      <w:r>
        <w:t>perusahaan</w:t>
      </w:r>
      <w:r>
        <w:rPr>
          <w:spacing w:val="80"/>
        </w:rPr>
        <w:t xml:space="preserve"> </w:t>
      </w:r>
      <w:r>
        <w:t>barang</w:t>
      </w:r>
      <w:r>
        <w:rPr>
          <w:spacing w:val="80"/>
        </w:rPr>
        <w:t xml:space="preserve"> </w:t>
      </w:r>
      <w:r>
        <w:t>konsumsi</w:t>
      </w:r>
      <w:r>
        <w:rPr>
          <w:spacing w:val="80"/>
        </w:rPr>
        <w:t xml:space="preserve"> </w:t>
      </w:r>
      <w:r>
        <w:t>belum</w:t>
      </w:r>
      <w:r>
        <w:rPr>
          <w:spacing w:val="80"/>
        </w:rPr>
        <w:t xml:space="preserve"> </w:t>
      </w:r>
      <w:r>
        <w:t xml:space="preserve">dapat </w:t>
      </w:r>
      <w:r>
        <w:rPr>
          <w:spacing w:val="-2"/>
        </w:rPr>
        <w:t>memaksimalkan</w:t>
      </w:r>
      <w:r>
        <w:rPr>
          <w:spacing w:val="-13"/>
        </w:rPr>
        <w:t xml:space="preserve"> </w:t>
      </w:r>
      <w:r>
        <w:rPr>
          <w:spacing w:val="-2"/>
        </w:rPr>
        <w:t>laba</w:t>
      </w:r>
      <w:r>
        <w:rPr>
          <w:spacing w:val="-13"/>
        </w:rPr>
        <w:t xml:space="preserve"> </w:t>
      </w:r>
      <w:r>
        <w:rPr>
          <w:spacing w:val="-2"/>
        </w:rPr>
        <w:t>perusahaan,</w:t>
      </w:r>
      <w:r>
        <w:rPr>
          <w:spacing w:val="-13"/>
        </w:rPr>
        <w:t xml:space="preserve"> </w:t>
      </w:r>
      <w:r>
        <w:rPr>
          <w:spacing w:val="-2"/>
        </w:rPr>
        <w:t>bahkan</w:t>
      </w:r>
      <w:r>
        <w:rPr>
          <w:spacing w:val="-13"/>
        </w:rPr>
        <w:t xml:space="preserve"> </w:t>
      </w:r>
      <w:r>
        <w:rPr>
          <w:spacing w:val="-2"/>
        </w:rPr>
        <w:t>beberapa</w:t>
      </w:r>
      <w:r>
        <w:rPr>
          <w:spacing w:val="-13"/>
        </w:rPr>
        <w:t xml:space="preserve"> </w:t>
      </w:r>
      <w:r>
        <w:rPr>
          <w:spacing w:val="-2"/>
        </w:rPr>
        <w:t>perusahaan</w:t>
      </w:r>
      <w:r>
        <w:rPr>
          <w:spacing w:val="-13"/>
        </w:rPr>
        <w:t xml:space="preserve"> </w:t>
      </w:r>
      <w:r>
        <w:rPr>
          <w:spacing w:val="-2"/>
        </w:rPr>
        <w:t>mengalami</w:t>
      </w:r>
      <w:r>
        <w:rPr>
          <w:spacing w:val="-11"/>
        </w:rPr>
        <w:t xml:space="preserve"> </w:t>
      </w:r>
      <w:r>
        <w:rPr>
          <w:spacing w:val="-2"/>
        </w:rPr>
        <w:t xml:space="preserve">kerugian. </w:t>
      </w:r>
      <w:r>
        <w:t>Salah satu fenomena yang terjadi yaitu pada</w:t>
      </w:r>
      <w:r>
        <w:rPr>
          <w:spacing w:val="29"/>
        </w:rPr>
        <w:t xml:space="preserve"> </w:t>
      </w:r>
      <w:r>
        <w:t>perusahaan manufaktur sektor</w:t>
      </w:r>
      <w:r>
        <w:rPr>
          <w:spacing w:val="80"/>
        </w:rPr>
        <w:t xml:space="preserve"> </w:t>
      </w:r>
      <w:r>
        <w:t>barang konsumsi terbesar di Indonesia, PT Unilever Indonesia Tbk. Berdasarkan data</w:t>
      </w:r>
      <w:r>
        <w:rPr>
          <w:spacing w:val="40"/>
        </w:rPr>
        <w:t xml:space="preserve"> </w:t>
      </w:r>
      <w:r>
        <w:t>RTI</w:t>
      </w:r>
      <w:r>
        <w:rPr>
          <w:spacing w:val="40"/>
        </w:rPr>
        <w:t xml:space="preserve"> </w:t>
      </w:r>
      <w:r>
        <w:t>Business,</w:t>
      </w:r>
      <w:r>
        <w:rPr>
          <w:spacing w:val="40"/>
        </w:rPr>
        <w:t xml:space="preserve"> </w:t>
      </w:r>
      <w:r>
        <w:t>pada</w:t>
      </w:r>
      <w:r>
        <w:rPr>
          <w:spacing w:val="40"/>
        </w:rPr>
        <w:t xml:space="preserve"> </w:t>
      </w:r>
      <w:r>
        <w:t>2024</w:t>
      </w:r>
      <w:r>
        <w:rPr>
          <w:spacing w:val="40"/>
        </w:rPr>
        <w:t xml:space="preserve"> </w:t>
      </w:r>
      <w:r>
        <w:t>kuartal</w:t>
      </w:r>
      <w:r>
        <w:rPr>
          <w:spacing w:val="40"/>
        </w:rPr>
        <w:t xml:space="preserve"> </w:t>
      </w:r>
      <w:r>
        <w:t>I</w:t>
      </w:r>
      <w:r>
        <w:rPr>
          <w:spacing w:val="40"/>
        </w:rPr>
        <w:t xml:space="preserve"> </w:t>
      </w:r>
      <w:r>
        <w:t>saham</w:t>
      </w:r>
      <w:r>
        <w:rPr>
          <w:spacing w:val="40"/>
        </w:rPr>
        <w:t xml:space="preserve"> </w:t>
      </w:r>
      <w:r>
        <w:t>Unilever</w:t>
      </w:r>
      <w:r>
        <w:rPr>
          <w:spacing w:val="40"/>
        </w:rPr>
        <w:t xml:space="preserve"> </w:t>
      </w:r>
      <w:r>
        <w:t>Indonesia</w:t>
      </w:r>
      <w:r>
        <w:rPr>
          <w:spacing w:val="40"/>
        </w:rPr>
        <w:t xml:space="preserve"> </w:t>
      </w:r>
      <w:r>
        <w:t>mengalami penurunan yang cukup signifikan sebesar 34,70% dalam enam bulan terakhir dan 42,55%</w:t>
      </w:r>
      <w:r>
        <w:rPr>
          <w:spacing w:val="40"/>
        </w:rPr>
        <w:t xml:space="preserve"> </w:t>
      </w:r>
      <w:r>
        <w:t>dalam</w:t>
      </w:r>
      <w:r>
        <w:rPr>
          <w:spacing w:val="40"/>
        </w:rPr>
        <w:t xml:space="preserve"> </w:t>
      </w:r>
      <w:r>
        <w:t>setahun</w:t>
      </w:r>
      <w:r>
        <w:rPr>
          <w:spacing w:val="40"/>
        </w:rPr>
        <w:t xml:space="preserve"> </w:t>
      </w:r>
      <w:r>
        <w:t>terakhir,</w:t>
      </w:r>
      <w:r>
        <w:rPr>
          <w:spacing w:val="40"/>
        </w:rPr>
        <w:t xml:space="preserve"> </w:t>
      </w:r>
      <w:r>
        <w:t>dengan</w:t>
      </w:r>
      <w:r>
        <w:rPr>
          <w:spacing w:val="40"/>
        </w:rPr>
        <w:t xml:space="preserve"> </w:t>
      </w:r>
      <w:r>
        <w:t>harga</w:t>
      </w:r>
      <w:r>
        <w:rPr>
          <w:spacing w:val="40"/>
        </w:rPr>
        <w:t xml:space="preserve"> </w:t>
      </w:r>
      <w:r>
        <w:t>Rp2.770</w:t>
      </w:r>
      <w:r>
        <w:rPr>
          <w:spacing w:val="40"/>
        </w:rPr>
        <w:t xml:space="preserve"> </w:t>
      </w:r>
      <w:r>
        <w:t>per</w:t>
      </w:r>
      <w:r>
        <w:rPr>
          <w:spacing w:val="40"/>
        </w:rPr>
        <w:t xml:space="preserve"> </w:t>
      </w:r>
      <w:r>
        <w:t>lembar</w:t>
      </w:r>
      <w:r>
        <w:rPr>
          <w:spacing w:val="40"/>
        </w:rPr>
        <w:t xml:space="preserve"> </w:t>
      </w:r>
      <w:r>
        <w:t>sahamnya. Dalam publikasi kinerja keuangan 2023, harga saham PT</w:t>
      </w:r>
      <w:r>
        <w:rPr>
          <w:spacing w:val="-4"/>
        </w:rPr>
        <w:t xml:space="preserve"> </w:t>
      </w:r>
      <w:r>
        <w:t>Unilever</w:t>
      </w:r>
      <w:r>
        <w:rPr>
          <w:spacing w:val="40"/>
        </w:rPr>
        <w:t xml:space="preserve"> </w:t>
      </w:r>
      <w:r>
        <w:t>Indonesia</w:t>
      </w:r>
      <w:r>
        <w:rPr>
          <w:spacing w:val="-3"/>
        </w:rPr>
        <w:t xml:space="preserve"> </w:t>
      </w:r>
      <w:r>
        <w:t>Tbk cenderung mengalami penurunan sebesar 3,87% atau 140 poin dari Rp3.540 pada akhir</w:t>
      </w:r>
      <w:r>
        <w:rPr>
          <w:spacing w:val="24"/>
        </w:rPr>
        <w:t xml:space="preserve"> </w:t>
      </w:r>
      <w:r>
        <w:t>Desember</w:t>
      </w:r>
      <w:r>
        <w:rPr>
          <w:spacing w:val="24"/>
        </w:rPr>
        <w:t xml:space="preserve"> </w:t>
      </w:r>
      <w:r>
        <w:t>2023,</w:t>
      </w:r>
      <w:r>
        <w:rPr>
          <w:spacing w:val="26"/>
        </w:rPr>
        <w:t xml:space="preserve"> </w:t>
      </w:r>
      <w:r>
        <w:t>mengalami</w:t>
      </w:r>
      <w:r>
        <w:rPr>
          <w:spacing w:val="25"/>
        </w:rPr>
        <w:t xml:space="preserve"> </w:t>
      </w:r>
      <w:r>
        <w:t>penurunan</w:t>
      </w:r>
      <w:r>
        <w:rPr>
          <w:spacing w:val="25"/>
        </w:rPr>
        <w:t xml:space="preserve"> </w:t>
      </w:r>
      <w:r>
        <w:t>laba</w:t>
      </w:r>
      <w:r>
        <w:rPr>
          <w:spacing w:val="25"/>
        </w:rPr>
        <w:t xml:space="preserve"> </w:t>
      </w:r>
      <w:r>
        <w:t>bersih</w:t>
      </w:r>
      <w:r>
        <w:rPr>
          <w:spacing w:val="25"/>
        </w:rPr>
        <w:t xml:space="preserve"> </w:t>
      </w:r>
      <w:r>
        <w:t>10,51%</w:t>
      </w:r>
      <w:r>
        <w:rPr>
          <w:spacing w:val="24"/>
        </w:rPr>
        <w:t xml:space="preserve"> </w:t>
      </w:r>
      <w:r>
        <w:t>menjadi</w:t>
      </w:r>
      <w:r>
        <w:rPr>
          <w:spacing w:val="26"/>
        </w:rPr>
        <w:t xml:space="preserve"> </w:t>
      </w:r>
      <w:r>
        <w:rPr>
          <w:spacing w:val="-2"/>
        </w:rPr>
        <w:t>Rp4,8</w:t>
      </w:r>
    </w:p>
    <w:p w14:paraId="5737EED7">
      <w:pPr>
        <w:pStyle w:val="5"/>
        <w:spacing w:after="0" w:line="480" w:lineRule="auto"/>
        <w:jc w:val="right"/>
        <w:sectPr>
          <w:pgSz w:w="11910" w:h="16840"/>
          <w:pgMar w:top="1920" w:right="1559" w:bottom="280" w:left="1700" w:header="986" w:footer="0" w:gutter="0"/>
          <w:cols w:space="720" w:num="1"/>
        </w:sectPr>
      </w:pPr>
    </w:p>
    <w:p w14:paraId="2604E609">
      <w:pPr>
        <w:pStyle w:val="5"/>
        <w:spacing w:before="53"/>
      </w:pPr>
    </w:p>
    <w:p w14:paraId="21614EE3">
      <w:pPr>
        <w:pStyle w:val="5"/>
        <w:spacing w:line="480" w:lineRule="auto"/>
        <w:ind w:left="568" w:right="143"/>
        <w:jc w:val="both"/>
      </w:pPr>
      <w:r>
        <w:t>triliun dan pendapatannya juga turun 6,3%. Penurunan harga saham ini yang membuat</w:t>
      </w:r>
      <w:r>
        <w:rPr>
          <w:spacing w:val="-10"/>
        </w:rPr>
        <w:t xml:space="preserve"> </w:t>
      </w:r>
      <w:r>
        <w:t>suatu</w:t>
      </w:r>
      <w:r>
        <w:rPr>
          <w:spacing w:val="-10"/>
        </w:rPr>
        <w:t xml:space="preserve"> </w:t>
      </w:r>
      <w:r>
        <w:t>nilai</w:t>
      </w:r>
      <w:r>
        <w:rPr>
          <w:spacing w:val="-10"/>
        </w:rPr>
        <w:t xml:space="preserve"> </w:t>
      </w:r>
      <w:r>
        <w:t>perusahaan</w:t>
      </w:r>
      <w:r>
        <w:rPr>
          <w:spacing w:val="-9"/>
        </w:rPr>
        <w:t xml:space="preserve"> </w:t>
      </w:r>
      <w:r>
        <w:t>akan</w:t>
      </w:r>
      <w:r>
        <w:rPr>
          <w:spacing w:val="-9"/>
        </w:rPr>
        <w:t xml:space="preserve"> </w:t>
      </w:r>
      <w:r>
        <w:t>menurun</w:t>
      </w:r>
      <w:r>
        <w:rPr>
          <w:spacing w:val="-9"/>
        </w:rPr>
        <w:t xml:space="preserve"> </w:t>
      </w:r>
      <w:r>
        <w:t>dan</w:t>
      </w:r>
      <w:r>
        <w:rPr>
          <w:spacing w:val="-11"/>
        </w:rPr>
        <w:t xml:space="preserve"> </w:t>
      </w:r>
      <w:r>
        <w:t>cukup</w:t>
      </w:r>
      <w:r>
        <w:rPr>
          <w:spacing w:val="-11"/>
        </w:rPr>
        <w:t xml:space="preserve"> </w:t>
      </w:r>
      <w:r>
        <w:t>menjadi</w:t>
      </w:r>
      <w:r>
        <w:rPr>
          <w:spacing w:val="-11"/>
        </w:rPr>
        <w:t xml:space="preserve"> </w:t>
      </w:r>
      <w:r>
        <w:t>alasan</w:t>
      </w:r>
      <w:r>
        <w:rPr>
          <w:spacing w:val="-11"/>
        </w:rPr>
        <w:t xml:space="preserve"> </w:t>
      </w:r>
      <w:r>
        <w:t>bagi</w:t>
      </w:r>
      <w:r>
        <w:rPr>
          <w:spacing w:val="-10"/>
        </w:rPr>
        <w:t xml:space="preserve"> </w:t>
      </w:r>
      <w:r>
        <w:t>para investor untuk tidak berinvestasi (Agalliao et al., 2024).</w:t>
      </w:r>
    </w:p>
    <w:p w14:paraId="669C6FAE">
      <w:pPr>
        <w:pStyle w:val="5"/>
        <w:spacing w:line="480" w:lineRule="auto"/>
        <w:ind w:left="568" w:right="137" w:firstLine="578"/>
        <w:jc w:val="both"/>
      </w:pPr>
      <w:r>
        <w:drawing>
          <wp:anchor distT="0" distB="0" distL="0" distR="0" simplePos="0" relativeHeight="25166131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667249" cy="4591049"/>
                    </a:xfrm>
                    <a:prstGeom prst="rect">
                      <a:avLst/>
                    </a:prstGeom>
                  </pic:spPr>
                </pic:pic>
              </a:graphicData>
            </a:graphic>
          </wp:anchor>
        </w:drawing>
      </w:r>
      <w:r>
        <w:t>Adapun</w:t>
      </w:r>
      <w:r>
        <w:rPr>
          <w:spacing w:val="-9"/>
        </w:rPr>
        <w:t xml:space="preserve"> </w:t>
      </w:r>
      <w:r>
        <w:t>faktor</w:t>
      </w:r>
      <w:r>
        <w:rPr>
          <w:spacing w:val="-10"/>
        </w:rPr>
        <w:t xml:space="preserve"> </w:t>
      </w:r>
      <w:r>
        <w:t>yang</w:t>
      </w:r>
      <w:r>
        <w:rPr>
          <w:spacing w:val="-11"/>
        </w:rPr>
        <w:t xml:space="preserve"> </w:t>
      </w:r>
      <w:r>
        <w:t>mempengaruhi</w:t>
      </w:r>
      <w:r>
        <w:rPr>
          <w:spacing w:val="-9"/>
        </w:rPr>
        <w:t xml:space="preserve"> </w:t>
      </w:r>
      <w:r>
        <w:t>nilai</w:t>
      </w:r>
      <w:r>
        <w:rPr>
          <w:spacing w:val="-11"/>
        </w:rPr>
        <w:t xml:space="preserve"> </w:t>
      </w:r>
      <w:r>
        <w:t>perusahaan,</w:t>
      </w:r>
      <w:r>
        <w:rPr>
          <w:spacing w:val="-11"/>
        </w:rPr>
        <w:t xml:space="preserve"> </w:t>
      </w:r>
      <w:r>
        <w:t>diantaranya</w:t>
      </w:r>
      <w:r>
        <w:rPr>
          <w:spacing w:val="-10"/>
        </w:rPr>
        <w:t xml:space="preserve"> </w:t>
      </w:r>
      <w:r>
        <w:t>ialah</w:t>
      </w:r>
      <w:r>
        <w:rPr>
          <w:spacing w:val="-8"/>
        </w:rPr>
        <w:t xml:space="preserve"> </w:t>
      </w:r>
      <w:r>
        <w:rPr>
          <w:i/>
        </w:rPr>
        <w:t xml:space="preserve">Good Corporate Governance </w:t>
      </w:r>
      <w:r>
        <w:t xml:space="preserve">(GCG), Struktur Modal dan Rasio Profitabilitas (Iliyanis, </w:t>
      </w:r>
      <w:r>
        <w:rPr>
          <w:spacing w:val="-2"/>
        </w:rPr>
        <w:t>2023).</w:t>
      </w:r>
      <w:r>
        <w:rPr>
          <w:spacing w:val="-13"/>
        </w:rPr>
        <w:t xml:space="preserve"> </w:t>
      </w:r>
      <w:r>
        <w:rPr>
          <w:i/>
          <w:spacing w:val="-2"/>
        </w:rPr>
        <w:t>Good</w:t>
      </w:r>
      <w:r>
        <w:rPr>
          <w:i/>
          <w:spacing w:val="-12"/>
        </w:rPr>
        <w:t xml:space="preserve"> </w:t>
      </w:r>
      <w:r>
        <w:rPr>
          <w:i/>
          <w:spacing w:val="-2"/>
        </w:rPr>
        <w:t>corporate</w:t>
      </w:r>
      <w:r>
        <w:rPr>
          <w:i/>
          <w:spacing w:val="-13"/>
        </w:rPr>
        <w:t xml:space="preserve"> </w:t>
      </w:r>
      <w:r>
        <w:rPr>
          <w:i/>
          <w:spacing w:val="-2"/>
        </w:rPr>
        <w:t>governance</w:t>
      </w:r>
      <w:r>
        <w:rPr>
          <w:i/>
          <w:spacing w:val="-13"/>
        </w:rPr>
        <w:t xml:space="preserve"> </w:t>
      </w:r>
      <w:r>
        <w:rPr>
          <w:spacing w:val="-2"/>
        </w:rPr>
        <w:t>menggambarkan</w:t>
      </w:r>
      <w:r>
        <w:rPr>
          <w:spacing w:val="-13"/>
        </w:rPr>
        <w:t xml:space="preserve"> </w:t>
      </w:r>
      <w:r>
        <w:rPr>
          <w:spacing w:val="-2"/>
        </w:rPr>
        <w:t>suatu</w:t>
      </w:r>
      <w:r>
        <w:rPr>
          <w:spacing w:val="-11"/>
        </w:rPr>
        <w:t xml:space="preserve"> </w:t>
      </w:r>
      <w:r>
        <w:rPr>
          <w:spacing w:val="-2"/>
        </w:rPr>
        <w:t>kerangka</w:t>
      </w:r>
      <w:r>
        <w:rPr>
          <w:spacing w:val="-13"/>
        </w:rPr>
        <w:t xml:space="preserve"> </w:t>
      </w:r>
      <w:r>
        <w:rPr>
          <w:spacing w:val="-2"/>
        </w:rPr>
        <w:t>kerja</w:t>
      </w:r>
      <w:r>
        <w:rPr>
          <w:spacing w:val="-12"/>
        </w:rPr>
        <w:t xml:space="preserve"> </w:t>
      </w:r>
      <w:r>
        <w:rPr>
          <w:spacing w:val="-2"/>
        </w:rPr>
        <w:t>tata</w:t>
      </w:r>
      <w:r>
        <w:rPr>
          <w:spacing w:val="-13"/>
        </w:rPr>
        <w:t xml:space="preserve"> </w:t>
      </w:r>
      <w:r>
        <w:rPr>
          <w:spacing w:val="-2"/>
        </w:rPr>
        <w:t xml:space="preserve">kelola </w:t>
      </w:r>
      <w:r>
        <w:t>perusahaan yang berasal dari benturan berbagai kepentingan yang melekat pada pemilik (prinsipal) dan manajemen (Handayani et al., 2022)</w:t>
      </w:r>
      <w:r>
        <w:rPr>
          <w:i/>
        </w:rPr>
        <w:t>. Good corporate governance</w:t>
      </w:r>
      <w:r>
        <w:rPr>
          <w:i/>
          <w:spacing w:val="-4"/>
        </w:rPr>
        <w:t xml:space="preserve"> </w:t>
      </w:r>
      <w:r>
        <w:t>adalah</w:t>
      </w:r>
      <w:r>
        <w:rPr>
          <w:spacing w:val="-4"/>
        </w:rPr>
        <w:t xml:space="preserve"> </w:t>
      </w:r>
      <w:r>
        <w:t>salah</w:t>
      </w:r>
      <w:r>
        <w:rPr>
          <w:spacing w:val="-2"/>
        </w:rPr>
        <w:t xml:space="preserve"> </w:t>
      </w:r>
      <w:r>
        <w:t>satu</w:t>
      </w:r>
      <w:r>
        <w:rPr>
          <w:spacing w:val="-6"/>
        </w:rPr>
        <w:t xml:space="preserve"> </w:t>
      </w:r>
      <w:r>
        <w:t>sektor</w:t>
      </w:r>
      <w:r>
        <w:rPr>
          <w:spacing w:val="-6"/>
        </w:rPr>
        <w:t xml:space="preserve"> </w:t>
      </w:r>
      <w:r>
        <w:t>non</w:t>
      </w:r>
      <w:r>
        <w:rPr>
          <w:spacing w:val="-4"/>
        </w:rPr>
        <w:t xml:space="preserve"> </w:t>
      </w:r>
      <w:r>
        <w:t>keuangan</w:t>
      </w:r>
      <w:r>
        <w:rPr>
          <w:spacing w:val="-4"/>
        </w:rPr>
        <w:t xml:space="preserve"> </w:t>
      </w:r>
      <w:r>
        <w:t>yang</w:t>
      </w:r>
      <w:r>
        <w:rPr>
          <w:spacing w:val="-4"/>
        </w:rPr>
        <w:t xml:space="preserve"> </w:t>
      </w:r>
      <w:r>
        <w:t>dapat</w:t>
      </w:r>
      <w:r>
        <w:rPr>
          <w:spacing w:val="-3"/>
        </w:rPr>
        <w:t xml:space="preserve"> </w:t>
      </w:r>
      <w:r>
        <w:t>mempengaruhi</w:t>
      </w:r>
      <w:r>
        <w:rPr>
          <w:spacing w:val="-6"/>
        </w:rPr>
        <w:t xml:space="preserve"> </w:t>
      </w:r>
      <w:r>
        <w:t xml:space="preserve">nilai perusahaan dimata investor (Tumangger et al., 2023). Pelaksanaan GCG telah tercantum dalam UU Nomor 40 tahun 2007 tentang perseroan terbatas. Namun, penerapan GCG oleh perusahaan masih rendah padahal diharapkan keberadaan </w:t>
      </w:r>
      <w:r>
        <w:rPr>
          <w:spacing w:val="-2"/>
        </w:rPr>
        <w:t>regulasi</w:t>
      </w:r>
      <w:r>
        <w:rPr>
          <w:spacing w:val="-11"/>
        </w:rPr>
        <w:t xml:space="preserve"> </w:t>
      </w:r>
      <w:r>
        <w:rPr>
          <w:spacing w:val="-2"/>
        </w:rPr>
        <w:t>tersebut</w:t>
      </w:r>
      <w:r>
        <w:rPr>
          <w:spacing w:val="-11"/>
        </w:rPr>
        <w:t xml:space="preserve"> </w:t>
      </w:r>
      <w:r>
        <w:rPr>
          <w:spacing w:val="-2"/>
        </w:rPr>
        <w:t>dapat</w:t>
      </w:r>
      <w:r>
        <w:rPr>
          <w:spacing w:val="-11"/>
        </w:rPr>
        <w:t xml:space="preserve"> </w:t>
      </w:r>
      <w:r>
        <w:rPr>
          <w:spacing w:val="-2"/>
        </w:rPr>
        <w:t>mendorong</w:t>
      </w:r>
      <w:r>
        <w:rPr>
          <w:spacing w:val="-11"/>
        </w:rPr>
        <w:t xml:space="preserve"> </w:t>
      </w:r>
      <w:r>
        <w:rPr>
          <w:spacing w:val="-2"/>
        </w:rPr>
        <w:t>pada</w:t>
      </w:r>
      <w:r>
        <w:rPr>
          <w:spacing w:val="-12"/>
        </w:rPr>
        <w:t xml:space="preserve"> </w:t>
      </w:r>
      <w:r>
        <w:rPr>
          <w:spacing w:val="-2"/>
        </w:rPr>
        <w:t>pelaksanaan</w:t>
      </w:r>
      <w:r>
        <w:rPr>
          <w:spacing w:val="-11"/>
        </w:rPr>
        <w:t xml:space="preserve"> </w:t>
      </w:r>
      <w:r>
        <w:rPr>
          <w:spacing w:val="-2"/>
        </w:rPr>
        <w:t>GCG</w:t>
      </w:r>
      <w:r>
        <w:rPr>
          <w:spacing w:val="-12"/>
        </w:rPr>
        <w:t xml:space="preserve"> </w:t>
      </w:r>
      <w:r>
        <w:rPr>
          <w:spacing w:val="-2"/>
        </w:rPr>
        <w:t>yang</w:t>
      </w:r>
      <w:r>
        <w:rPr>
          <w:spacing w:val="-11"/>
        </w:rPr>
        <w:t xml:space="preserve"> </w:t>
      </w:r>
      <w:r>
        <w:rPr>
          <w:spacing w:val="-2"/>
        </w:rPr>
        <w:t>semakin</w:t>
      </w:r>
      <w:r>
        <w:rPr>
          <w:spacing w:val="-11"/>
        </w:rPr>
        <w:t xml:space="preserve"> </w:t>
      </w:r>
      <w:r>
        <w:rPr>
          <w:spacing w:val="-2"/>
        </w:rPr>
        <w:t xml:space="preserve">meningkat. </w:t>
      </w:r>
      <w:r>
        <w:t xml:space="preserve">Dibuktikan pada </w:t>
      </w:r>
      <w:r>
        <w:rPr>
          <w:i/>
        </w:rPr>
        <w:t xml:space="preserve">Asian Corporate Governancae Association </w:t>
      </w:r>
      <w:r>
        <w:t xml:space="preserve">(ACGA) peringkat </w:t>
      </w:r>
      <w:r>
        <w:rPr>
          <w:spacing w:val="-2"/>
        </w:rPr>
        <w:t>Indonesia</w:t>
      </w:r>
      <w:r>
        <w:rPr>
          <w:spacing w:val="-5"/>
        </w:rPr>
        <w:t xml:space="preserve"> </w:t>
      </w:r>
      <w:r>
        <w:rPr>
          <w:spacing w:val="-2"/>
        </w:rPr>
        <w:t>berada</w:t>
      </w:r>
      <w:r>
        <w:rPr>
          <w:spacing w:val="-7"/>
        </w:rPr>
        <w:t xml:space="preserve"> </w:t>
      </w:r>
      <w:r>
        <w:rPr>
          <w:spacing w:val="-2"/>
        </w:rPr>
        <w:t>diposisi</w:t>
      </w:r>
      <w:r>
        <w:rPr>
          <w:spacing w:val="-3"/>
        </w:rPr>
        <w:t xml:space="preserve"> </w:t>
      </w:r>
      <w:r>
        <w:rPr>
          <w:spacing w:val="-2"/>
        </w:rPr>
        <w:t>akhir</w:t>
      </w:r>
      <w:r>
        <w:rPr>
          <w:spacing w:val="-5"/>
        </w:rPr>
        <w:t xml:space="preserve"> </w:t>
      </w:r>
      <w:r>
        <w:rPr>
          <w:spacing w:val="-2"/>
        </w:rPr>
        <w:t>pada</w:t>
      </w:r>
      <w:r>
        <w:rPr>
          <w:spacing w:val="-7"/>
        </w:rPr>
        <w:t xml:space="preserve"> </w:t>
      </w:r>
      <w:r>
        <w:rPr>
          <w:spacing w:val="-2"/>
        </w:rPr>
        <w:t>tahun</w:t>
      </w:r>
      <w:r>
        <w:rPr>
          <w:spacing w:val="-6"/>
        </w:rPr>
        <w:t xml:space="preserve"> </w:t>
      </w:r>
      <w:r>
        <w:rPr>
          <w:spacing w:val="-2"/>
        </w:rPr>
        <w:t>2024,</w:t>
      </w:r>
      <w:r>
        <w:rPr>
          <w:spacing w:val="-4"/>
        </w:rPr>
        <w:t xml:space="preserve"> </w:t>
      </w:r>
      <w:r>
        <w:rPr>
          <w:spacing w:val="-2"/>
        </w:rPr>
        <w:t>rendahnya</w:t>
      </w:r>
      <w:r>
        <w:rPr>
          <w:spacing w:val="-7"/>
        </w:rPr>
        <w:t xml:space="preserve"> </w:t>
      </w:r>
      <w:r>
        <w:rPr>
          <w:spacing w:val="-2"/>
        </w:rPr>
        <w:t>tingkat</w:t>
      </w:r>
      <w:r>
        <w:rPr>
          <w:spacing w:val="-6"/>
        </w:rPr>
        <w:t xml:space="preserve"> </w:t>
      </w:r>
      <w:r>
        <w:rPr>
          <w:spacing w:val="-2"/>
        </w:rPr>
        <w:t>penerapan</w:t>
      </w:r>
      <w:r>
        <w:rPr>
          <w:spacing w:val="-6"/>
        </w:rPr>
        <w:t xml:space="preserve"> </w:t>
      </w:r>
      <w:r>
        <w:rPr>
          <w:spacing w:val="-2"/>
        </w:rPr>
        <w:t xml:space="preserve">GCG </w:t>
      </w:r>
      <w:r>
        <w:t>akan menjadi hambatan perusahaan untuk mendapatkan kepercayaan investor. Perusahaan yang menunjukkan praktik tata kelola yang kuat biasanya mengalami penurunan</w:t>
      </w:r>
      <w:r>
        <w:rPr>
          <w:spacing w:val="-2"/>
        </w:rPr>
        <w:t xml:space="preserve"> </w:t>
      </w:r>
      <w:r>
        <w:t>biaya</w:t>
      </w:r>
      <w:r>
        <w:rPr>
          <w:spacing w:val="-3"/>
        </w:rPr>
        <w:t xml:space="preserve"> </w:t>
      </w:r>
      <w:r>
        <w:t>modal</w:t>
      </w:r>
      <w:r>
        <w:rPr>
          <w:spacing w:val="-2"/>
        </w:rPr>
        <w:t xml:space="preserve"> </w:t>
      </w:r>
      <w:r>
        <w:t>dan</w:t>
      </w:r>
      <w:r>
        <w:rPr>
          <w:spacing w:val="-2"/>
        </w:rPr>
        <w:t xml:space="preserve"> </w:t>
      </w:r>
      <w:r>
        <w:t>penurunan risiko (Handayani</w:t>
      </w:r>
      <w:r>
        <w:rPr>
          <w:spacing w:val="-2"/>
        </w:rPr>
        <w:t xml:space="preserve"> </w:t>
      </w:r>
      <w:r>
        <w:t>et al., 2022).</w:t>
      </w:r>
    </w:p>
    <w:p w14:paraId="105019CF">
      <w:pPr>
        <w:pStyle w:val="5"/>
        <w:spacing w:before="2" w:line="480" w:lineRule="auto"/>
        <w:ind w:left="568" w:right="138" w:firstLine="600"/>
        <w:jc w:val="both"/>
      </w:pPr>
      <w:r>
        <w:t>Untuk</w:t>
      </w:r>
      <w:r>
        <w:rPr>
          <w:spacing w:val="-7"/>
        </w:rPr>
        <w:t xml:space="preserve"> </w:t>
      </w:r>
      <w:r>
        <w:t>meningkatkan</w:t>
      </w:r>
      <w:r>
        <w:rPr>
          <w:spacing w:val="-7"/>
        </w:rPr>
        <w:t xml:space="preserve"> </w:t>
      </w:r>
      <w:r>
        <w:t>nilai</w:t>
      </w:r>
      <w:r>
        <w:rPr>
          <w:spacing w:val="-6"/>
        </w:rPr>
        <w:t xml:space="preserve"> </w:t>
      </w:r>
      <w:r>
        <w:t>perusahaaan</w:t>
      </w:r>
      <w:r>
        <w:rPr>
          <w:spacing w:val="-5"/>
        </w:rPr>
        <w:t xml:space="preserve"> </w:t>
      </w:r>
      <w:r>
        <w:t>atau</w:t>
      </w:r>
      <w:r>
        <w:rPr>
          <w:spacing w:val="-5"/>
        </w:rPr>
        <w:t xml:space="preserve"> </w:t>
      </w:r>
      <w:r>
        <w:t>citra</w:t>
      </w:r>
      <w:r>
        <w:rPr>
          <w:spacing w:val="-9"/>
        </w:rPr>
        <w:t xml:space="preserve"> </w:t>
      </w:r>
      <w:r>
        <w:t>perusahaan,</w:t>
      </w:r>
      <w:r>
        <w:rPr>
          <w:spacing w:val="-7"/>
        </w:rPr>
        <w:t xml:space="preserve"> </w:t>
      </w:r>
      <w:r>
        <w:t>salah</w:t>
      </w:r>
      <w:r>
        <w:rPr>
          <w:spacing w:val="-7"/>
        </w:rPr>
        <w:t xml:space="preserve"> </w:t>
      </w:r>
      <w:r>
        <w:t>satu</w:t>
      </w:r>
      <w:r>
        <w:rPr>
          <w:spacing w:val="-6"/>
        </w:rPr>
        <w:t xml:space="preserve"> </w:t>
      </w:r>
      <w:r>
        <w:t xml:space="preserve">cara adalah dengan menerapkan </w:t>
      </w:r>
      <w:r>
        <w:rPr>
          <w:i/>
        </w:rPr>
        <w:t>Good corporate governance</w:t>
      </w:r>
      <w:r>
        <w:t xml:space="preserve">. </w:t>
      </w:r>
      <w:r>
        <w:rPr>
          <w:i/>
        </w:rPr>
        <w:t xml:space="preserve">Good corporate governance </w:t>
      </w:r>
      <w:r>
        <w:t>adalah seperangkat peraturan yang mengatur hubungan antara pemegang saham pengurus (pengelola) perusahaan, pihak kreditur, pemerintah, karyawan</w:t>
      </w:r>
      <w:r>
        <w:rPr>
          <w:spacing w:val="31"/>
        </w:rPr>
        <w:t xml:space="preserve"> </w:t>
      </w:r>
      <w:r>
        <w:t>serta</w:t>
      </w:r>
      <w:r>
        <w:rPr>
          <w:spacing w:val="33"/>
        </w:rPr>
        <w:t xml:space="preserve"> </w:t>
      </w:r>
      <w:r>
        <w:t>para</w:t>
      </w:r>
      <w:r>
        <w:rPr>
          <w:spacing w:val="33"/>
        </w:rPr>
        <w:t xml:space="preserve"> </w:t>
      </w:r>
      <w:r>
        <w:t>pemegang</w:t>
      </w:r>
      <w:r>
        <w:rPr>
          <w:spacing w:val="34"/>
        </w:rPr>
        <w:t xml:space="preserve"> </w:t>
      </w:r>
      <w:r>
        <w:t>kepentingan</w:t>
      </w:r>
      <w:r>
        <w:rPr>
          <w:spacing w:val="33"/>
        </w:rPr>
        <w:t xml:space="preserve"> </w:t>
      </w:r>
      <w:r>
        <w:t>internal</w:t>
      </w:r>
      <w:r>
        <w:rPr>
          <w:spacing w:val="35"/>
        </w:rPr>
        <w:t xml:space="preserve"> </w:t>
      </w:r>
      <w:r>
        <w:t>dan</w:t>
      </w:r>
      <w:r>
        <w:rPr>
          <w:spacing w:val="34"/>
        </w:rPr>
        <w:t xml:space="preserve"> </w:t>
      </w:r>
      <w:r>
        <w:t>eksternal</w:t>
      </w:r>
      <w:r>
        <w:rPr>
          <w:spacing w:val="35"/>
        </w:rPr>
        <w:t xml:space="preserve"> </w:t>
      </w:r>
      <w:r>
        <w:t>yang</w:t>
      </w:r>
      <w:r>
        <w:rPr>
          <w:spacing w:val="36"/>
        </w:rPr>
        <w:t xml:space="preserve"> </w:t>
      </w:r>
      <w:r>
        <w:rPr>
          <w:spacing w:val="-2"/>
        </w:rPr>
        <w:t>lainnya</w:t>
      </w:r>
    </w:p>
    <w:p w14:paraId="4468287F">
      <w:pPr>
        <w:pStyle w:val="5"/>
        <w:spacing w:after="0" w:line="480" w:lineRule="auto"/>
        <w:jc w:val="both"/>
        <w:sectPr>
          <w:pgSz w:w="11910" w:h="16840"/>
          <w:pgMar w:top="1920" w:right="1559" w:bottom="280" w:left="1700" w:header="986" w:footer="0" w:gutter="0"/>
          <w:cols w:space="720" w:num="1"/>
        </w:sectPr>
      </w:pPr>
    </w:p>
    <w:p w14:paraId="42E47562">
      <w:pPr>
        <w:pStyle w:val="5"/>
        <w:spacing w:before="53"/>
      </w:pPr>
    </w:p>
    <w:p w14:paraId="64402C68">
      <w:pPr>
        <w:pStyle w:val="5"/>
        <w:spacing w:line="480" w:lineRule="auto"/>
        <w:ind w:left="568" w:right="136"/>
        <w:jc w:val="both"/>
      </w:pPr>
      <w:r>
        <w:drawing>
          <wp:anchor distT="0" distB="0" distL="0" distR="0" simplePos="0" relativeHeight="251662336"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t xml:space="preserve">berkaitan dengan hak dan kewajiban mereka atau dengan kata lain suatu sistem yang mengatur dan mengendalikan aktivitas perusahaan (Rinahaq &amp; Widyawati, 2020). </w:t>
      </w:r>
      <w:r>
        <w:rPr>
          <w:i/>
        </w:rPr>
        <w:t xml:space="preserve">Good corporate governance </w:t>
      </w:r>
      <w:r>
        <w:t xml:space="preserve">diharapkan mampu mengusahakan keseimbangan antara berbagai kepentingan yang dapat memberikan keuntungan bagi perusahaan secara menyeluruh. Selain itu implementasi </w:t>
      </w:r>
      <w:r>
        <w:rPr>
          <w:i/>
        </w:rPr>
        <w:t xml:space="preserve">Good Corporate Governance </w:t>
      </w:r>
      <w:r>
        <w:t>diharapkan bermanfaat untuk menambah dan memaksimalkan nilai. perusahaan (Retno &amp; Priantinah, 2012).</w:t>
      </w:r>
    </w:p>
    <w:p w14:paraId="4217E3D0">
      <w:pPr>
        <w:pStyle w:val="5"/>
        <w:spacing w:before="1" w:line="480" w:lineRule="auto"/>
        <w:ind w:left="568" w:right="138" w:firstLine="780"/>
        <w:jc w:val="both"/>
      </w:pPr>
      <w:r>
        <w:t xml:space="preserve">Menurut (Tumirin, 2017) dengan adanya penerapan </w:t>
      </w:r>
      <w:r>
        <w:rPr>
          <w:i/>
        </w:rPr>
        <w:t xml:space="preserve">Good Corporate Governance </w:t>
      </w:r>
      <w:r>
        <w:t xml:space="preserve">akan mempengaruhi tercapainya nilai perusahaan. Perusahaan harus memastikan kepada para </w:t>
      </w:r>
      <w:r>
        <w:rPr>
          <w:i/>
        </w:rPr>
        <w:t xml:space="preserve">stackholder </w:t>
      </w:r>
      <w:r>
        <w:t>dana yang mereka tanamkan untuk kegiatan pembiayaan,</w:t>
      </w:r>
      <w:r>
        <w:rPr>
          <w:spacing w:val="-9"/>
        </w:rPr>
        <w:t xml:space="preserve"> </w:t>
      </w:r>
      <w:r>
        <w:t>investasi</w:t>
      </w:r>
      <w:r>
        <w:rPr>
          <w:spacing w:val="-9"/>
        </w:rPr>
        <w:t xml:space="preserve"> </w:t>
      </w:r>
      <w:r>
        <w:t>dan</w:t>
      </w:r>
      <w:r>
        <w:rPr>
          <w:spacing w:val="-9"/>
        </w:rPr>
        <w:t xml:space="preserve"> </w:t>
      </w:r>
      <w:r>
        <w:t>pertumbuhan</w:t>
      </w:r>
      <w:r>
        <w:rPr>
          <w:spacing w:val="-9"/>
        </w:rPr>
        <w:t xml:space="preserve"> </w:t>
      </w:r>
      <w:r>
        <w:t>perusahaan</w:t>
      </w:r>
      <w:r>
        <w:rPr>
          <w:spacing w:val="-9"/>
        </w:rPr>
        <w:t xml:space="preserve"> </w:t>
      </w:r>
      <w:r>
        <w:t>digunakan</w:t>
      </w:r>
      <w:r>
        <w:rPr>
          <w:spacing w:val="-9"/>
        </w:rPr>
        <w:t xml:space="preserve"> </w:t>
      </w:r>
      <w:r>
        <w:t>secara</w:t>
      </w:r>
      <w:r>
        <w:rPr>
          <w:spacing w:val="-11"/>
        </w:rPr>
        <w:t xml:space="preserve"> </w:t>
      </w:r>
      <w:r>
        <w:t>tepat</w:t>
      </w:r>
      <w:r>
        <w:rPr>
          <w:spacing w:val="-7"/>
        </w:rPr>
        <w:t xml:space="preserve"> </w:t>
      </w:r>
      <w:r>
        <w:t>dan</w:t>
      </w:r>
      <w:r>
        <w:rPr>
          <w:spacing w:val="-9"/>
        </w:rPr>
        <w:t xml:space="preserve"> </w:t>
      </w:r>
      <w:r>
        <w:t>se-efisien mungkin serta memastikan manajemen lebih mementingkan perusahaan agar tercapai tujuan utama perusahaan.</w:t>
      </w:r>
    </w:p>
    <w:p w14:paraId="12482D39">
      <w:pPr>
        <w:pStyle w:val="5"/>
        <w:spacing w:line="480" w:lineRule="auto"/>
        <w:ind w:left="568" w:right="140" w:firstLine="660"/>
        <w:jc w:val="both"/>
      </w:pPr>
      <w:r>
        <w:t>Faktor lain yang mempengaruhi nilai perusahaan</w:t>
      </w:r>
      <w:r>
        <w:rPr>
          <w:spacing w:val="40"/>
        </w:rPr>
        <w:t xml:space="preserve"> </w:t>
      </w:r>
      <w:r>
        <w:t>adalah struktur modal (Iliyanis,</w:t>
      </w:r>
      <w:r>
        <w:rPr>
          <w:spacing w:val="-4"/>
        </w:rPr>
        <w:t xml:space="preserve"> </w:t>
      </w:r>
      <w:r>
        <w:t>2023).</w:t>
      </w:r>
      <w:r>
        <w:rPr>
          <w:spacing w:val="-5"/>
        </w:rPr>
        <w:t xml:space="preserve"> </w:t>
      </w:r>
      <w:r>
        <w:rPr>
          <w:i/>
        </w:rPr>
        <w:t>Debt</w:t>
      </w:r>
      <w:r>
        <w:rPr>
          <w:i/>
          <w:spacing w:val="-4"/>
        </w:rPr>
        <w:t xml:space="preserve"> </w:t>
      </w:r>
      <w:r>
        <w:rPr>
          <w:i/>
        </w:rPr>
        <w:t>to</w:t>
      </w:r>
      <w:r>
        <w:rPr>
          <w:i/>
          <w:spacing w:val="-7"/>
        </w:rPr>
        <w:t xml:space="preserve"> </w:t>
      </w:r>
      <w:r>
        <w:rPr>
          <w:i/>
        </w:rPr>
        <w:t>Asset</w:t>
      </w:r>
      <w:r>
        <w:rPr>
          <w:i/>
          <w:spacing w:val="-4"/>
        </w:rPr>
        <w:t xml:space="preserve"> </w:t>
      </w:r>
      <w:r>
        <w:rPr>
          <w:i/>
        </w:rPr>
        <w:t>Ratio</w:t>
      </w:r>
      <w:r>
        <w:rPr>
          <w:i/>
          <w:spacing w:val="-4"/>
        </w:rPr>
        <w:t xml:space="preserve"> </w:t>
      </w:r>
      <w:r>
        <w:t>merupakan</w:t>
      </w:r>
      <w:r>
        <w:rPr>
          <w:spacing w:val="-4"/>
        </w:rPr>
        <w:t xml:space="preserve"> </w:t>
      </w:r>
      <w:r>
        <w:t>perbandingan</w:t>
      </w:r>
      <w:r>
        <w:rPr>
          <w:spacing w:val="-4"/>
        </w:rPr>
        <w:t xml:space="preserve"> </w:t>
      </w:r>
      <w:r>
        <w:t>antara</w:t>
      </w:r>
      <w:r>
        <w:rPr>
          <w:spacing w:val="-5"/>
        </w:rPr>
        <w:t xml:space="preserve"> </w:t>
      </w:r>
      <w:r>
        <w:t>utang</w:t>
      </w:r>
      <w:r>
        <w:rPr>
          <w:spacing w:val="-4"/>
        </w:rPr>
        <w:t xml:space="preserve"> </w:t>
      </w:r>
      <w:r>
        <w:t xml:space="preserve">dengan aktiva perusahaan. </w:t>
      </w:r>
      <w:r>
        <w:rPr>
          <w:i/>
        </w:rPr>
        <w:t>Debt to</w:t>
      </w:r>
      <w:r>
        <w:rPr>
          <w:i/>
          <w:spacing w:val="-1"/>
        </w:rPr>
        <w:t xml:space="preserve"> </w:t>
      </w:r>
      <w:r>
        <w:rPr>
          <w:i/>
        </w:rPr>
        <w:t xml:space="preserve">Asset Ratio </w:t>
      </w:r>
      <w:r>
        <w:t>digunakan untuk mengukur seberapa besar aset perusahaan yang dapat digunakan untuk membayar hutang. Kesalahan dalam penggunaan hutang dapat menyebabkan perusahaan mengalami kebangkrutan sehingga investor cenderung hati-hati terhadap perusahaan yang menggunakan tingkat hutang yang tinggi. Dengan demikian penggunaan hutang yang tepat akan dapat mengdongkrak keuntungan sehingga berdampak pada nilai perusahaan (Sofiani &amp; Siregar, 2022).</w:t>
      </w:r>
    </w:p>
    <w:p w14:paraId="0E7AF85B">
      <w:pPr>
        <w:pStyle w:val="5"/>
        <w:spacing w:after="0" w:line="480" w:lineRule="auto"/>
        <w:jc w:val="both"/>
        <w:sectPr>
          <w:pgSz w:w="11910" w:h="16840"/>
          <w:pgMar w:top="1920" w:right="1559" w:bottom="280" w:left="1700" w:header="986" w:footer="0" w:gutter="0"/>
          <w:cols w:space="720" w:num="1"/>
        </w:sectPr>
      </w:pPr>
    </w:p>
    <w:p w14:paraId="12FDB2CB">
      <w:pPr>
        <w:pStyle w:val="5"/>
        <w:spacing w:before="53"/>
      </w:pPr>
    </w:p>
    <w:p w14:paraId="4BBBDB71">
      <w:pPr>
        <w:pStyle w:val="5"/>
        <w:spacing w:line="480" w:lineRule="auto"/>
        <w:ind w:left="568" w:right="140" w:firstLine="720"/>
        <w:jc w:val="both"/>
      </w:pPr>
      <w:r>
        <w:drawing>
          <wp:anchor distT="0" distB="0" distL="0" distR="0" simplePos="0" relativeHeight="251662336"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4667249" cy="4591049"/>
                    </a:xfrm>
                    <a:prstGeom prst="rect">
                      <a:avLst/>
                    </a:prstGeom>
                  </pic:spPr>
                </pic:pic>
              </a:graphicData>
            </a:graphic>
          </wp:anchor>
        </w:drawing>
      </w:r>
      <w:r>
        <w:t xml:space="preserve">Faktor selanjutnya yang mengakibatkan nilai perusahaan mengalami penurunan ataupun peningkatan adalah profitabilitas. </w:t>
      </w:r>
      <w:r>
        <w:rPr>
          <w:i/>
        </w:rPr>
        <w:t xml:space="preserve">Return on Asset </w:t>
      </w:r>
      <w:r>
        <w:t>(ROA) dijadikan sebagai rasio untuk menilai profitabilitas pada kajian ini. Rasio ini menunjukkan berapa banyak uang yang dihasilkan perusahaan dalam kaitannya dengan total asetnya. Profitabilitas perusahaan sangatlah penting karena dapat melangsungkan kegiatan operasionalnya, suatu perusahaan harus selalu berada dalam keadaan menguntungkan agar dapat menarik modal dari luar.</w:t>
      </w:r>
    </w:p>
    <w:p w14:paraId="403572B3">
      <w:pPr>
        <w:pStyle w:val="5"/>
        <w:spacing w:before="1" w:line="480" w:lineRule="auto"/>
        <w:ind w:left="568" w:right="134" w:firstLine="614"/>
        <w:jc w:val="both"/>
      </w:pPr>
      <w:r>
        <w:t xml:space="preserve">Berdasarkan data dari Kementerian Perindustrian, sektor manufaktur sangat </w:t>
      </w:r>
      <w:r>
        <w:rPr>
          <w:spacing w:val="-4"/>
        </w:rPr>
        <w:t>berkontribusi</w:t>
      </w:r>
      <w:r>
        <w:rPr>
          <w:spacing w:val="-9"/>
        </w:rPr>
        <w:t xml:space="preserve"> </w:t>
      </w:r>
      <w:r>
        <w:rPr>
          <w:spacing w:val="-4"/>
        </w:rPr>
        <w:t>terhadap</w:t>
      </w:r>
      <w:r>
        <w:rPr>
          <w:spacing w:val="-8"/>
        </w:rPr>
        <w:t xml:space="preserve"> </w:t>
      </w:r>
      <w:r>
        <w:rPr>
          <w:spacing w:val="-4"/>
        </w:rPr>
        <w:t>Produk</w:t>
      </w:r>
      <w:r>
        <w:rPr>
          <w:spacing w:val="-7"/>
        </w:rPr>
        <w:t xml:space="preserve"> </w:t>
      </w:r>
      <w:r>
        <w:rPr>
          <w:spacing w:val="-4"/>
        </w:rPr>
        <w:t>Domestik</w:t>
      </w:r>
      <w:r>
        <w:rPr>
          <w:spacing w:val="-9"/>
        </w:rPr>
        <w:t xml:space="preserve"> </w:t>
      </w:r>
      <w:r>
        <w:rPr>
          <w:spacing w:val="-4"/>
        </w:rPr>
        <w:t>Bruto</w:t>
      </w:r>
      <w:r>
        <w:rPr>
          <w:spacing w:val="-6"/>
        </w:rPr>
        <w:t xml:space="preserve"> </w:t>
      </w:r>
      <w:r>
        <w:rPr>
          <w:spacing w:val="-4"/>
        </w:rPr>
        <w:t>(PDB)</w:t>
      </w:r>
      <w:r>
        <w:rPr>
          <w:spacing w:val="-10"/>
        </w:rPr>
        <w:t xml:space="preserve"> </w:t>
      </w:r>
      <w:r>
        <w:rPr>
          <w:spacing w:val="-4"/>
        </w:rPr>
        <w:t>nasional</w:t>
      </w:r>
      <w:r>
        <w:rPr>
          <w:spacing w:val="-9"/>
        </w:rPr>
        <w:t xml:space="preserve"> </w:t>
      </w:r>
      <w:r>
        <w:rPr>
          <w:spacing w:val="-4"/>
        </w:rPr>
        <w:t>di</w:t>
      </w:r>
      <w:r>
        <w:rPr>
          <w:spacing w:val="-6"/>
        </w:rPr>
        <w:t xml:space="preserve"> </w:t>
      </w:r>
      <w:r>
        <w:rPr>
          <w:spacing w:val="-4"/>
        </w:rPr>
        <w:t>kuartal</w:t>
      </w:r>
      <w:r>
        <w:rPr>
          <w:spacing w:val="-6"/>
        </w:rPr>
        <w:t xml:space="preserve"> </w:t>
      </w:r>
      <w:r>
        <w:rPr>
          <w:spacing w:val="-4"/>
        </w:rPr>
        <w:t>kedua</w:t>
      </w:r>
      <w:r>
        <w:rPr>
          <w:spacing w:val="-10"/>
        </w:rPr>
        <w:t xml:space="preserve"> </w:t>
      </w:r>
      <w:r>
        <w:rPr>
          <w:spacing w:val="-4"/>
        </w:rPr>
        <w:t xml:space="preserve">2021, </w:t>
      </w:r>
      <w:r>
        <w:rPr>
          <w:spacing w:val="-2"/>
        </w:rPr>
        <w:t>yaitu</w:t>
      </w:r>
      <w:r>
        <w:rPr>
          <w:spacing w:val="-7"/>
        </w:rPr>
        <w:t xml:space="preserve"> </w:t>
      </w:r>
      <w:r>
        <w:rPr>
          <w:spacing w:val="-2"/>
        </w:rPr>
        <w:t>sebesar</w:t>
      </w:r>
      <w:r>
        <w:rPr>
          <w:spacing w:val="-7"/>
        </w:rPr>
        <w:t xml:space="preserve"> </w:t>
      </w:r>
      <w:r>
        <w:rPr>
          <w:spacing w:val="-2"/>
        </w:rPr>
        <w:t>17,34%.</w:t>
      </w:r>
      <w:r>
        <w:rPr>
          <w:spacing w:val="-7"/>
        </w:rPr>
        <w:t xml:space="preserve"> </w:t>
      </w:r>
      <w:r>
        <w:rPr>
          <w:spacing w:val="-2"/>
        </w:rPr>
        <w:t>Dua</w:t>
      </w:r>
      <w:r>
        <w:rPr>
          <w:spacing w:val="-7"/>
        </w:rPr>
        <w:t xml:space="preserve"> </w:t>
      </w:r>
      <w:r>
        <w:rPr>
          <w:spacing w:val="-2"/>
        </w:rPr>
        <w:t>kontributor</w:t>
      </w:r>
      <w:r>
        <w:rPr>
          <w:spacing w:val="-7"/>
        </w:rPr>
        <w:t xml:space="preserve"> </w:t>
      </w:r>
      <w:r>
        <w:rPr>
          <w:spacing w:val="-2"/>
        </w:rPr>
        <w:t>teratas</w:t>
      </w:r>
      <w:r>
        <w:rPr>
          <w:spacing w:val="-6"/>
        </w:rPr>
        <w:t xml:space="preserve"> </w:t>
      </w:r>
      <w:r>
        <w:rPr>
          <w:spacing w:val="-2"/>
        </w:rPr>
        <w:t>dari</w:t>
      </w:r>
      <w:r>
        <w:rPr>
          <w:spacing w:val="-5"/>
        </w:rPr>
        <w:t xml:space="preserve"> </w:t>
      </w:r>
      <w:r>
        <w:rPr>
          <w:spacing w:val="-2"/>
        </w:rPr>
        <w:t>sektor</w:t>
      </w:r>
      <w:r>
        <w:rPr>
          <w:spacing w:val="-7"/>
        </w:rPr>
        <w:t xml:space="preserve"> </w:t>
      </w:r>
      <w:r>
        <w:rPr>
          <w:spacing w:val="-2"/>
        </w:rPr>
        <w:t>manufaktur</w:t>
      </w:r>
      <w:r>
        <w:rPr>
          <w:spacing w:val="-7"/>
        </w:rPr>
        <w:t xml:space="preserve"> </w:t>
      </w:r>
      <w:r>
        <w:rPr>
          <w:spacing w:val="-2"/>
        </w:rPr>
        <w:t>adalah</w:t>
      </w:r>
      <w:r>
        <w:rPr>
          <w:spacing w:val="-5"/>
        </w:rPr>
        <w:t xml:space="preserve"> </w:t>
      </w:r>
      <w:r>
        <w:rPr>
          <w:spacing w:val="-2"/>
        </w:rPr>
        <w:t xml:space="preserve">industri </w:t>
      </w:r>
      <w:r>
        <w:t xml:space="preserve">makanan dan minuman (6,66%) serta industri kimia, farmasi, dan obat tradisional </w:t>
      </w:r>
      <w:r>
        <w:rPr>
          <w:spacing w:val="-4"/>
        </w:rPr>
        <w:t>(1,96%).</w:t>
      </w:r>
      <w:r>
        <w:rPr>
          <w:spacing w:val="-11"/>
        </w:rPr>
        <w:t xml:space="preserve"> </w:t>
      </w:r>
      <w:r>
        <w:rPr>
          <w:spacing w:val="-4"/>
        </w:rPr>
        <w:t>Dengan</w:t>
      </w:r>
      <w:r>
        <w:rPr>
          <w:spacing w:val="-11"/>
        </w:rPr>
        <w:t xml:space="preserve"> </w:t>
      </w:r>
      <w:r>
        <w:rPr>
          <w:spacing w:val="-4"/>
        </w:rPr>
        <w:t>total</w:t>
      </w:r>
      <w:r>
        <w:rPr>
          <w:spacing w:val="-11"/>
        </w:rPr>
        <w:t xml:space="preserve"> </w:t>
      </w:r>
      <w:r>
        <w:rPr>
          <w:spacing w:val="-4"/>
        </w:rPr>
        <w:t>kontribusi</w:t>
      </w:r>
      <w:r>
        <w:rPr>
          <w:spacing w:val="-11"/>
        </w:rPr>
        <w:t xml:space="preserve"> </w:t>
      </w:r>
      <w:r>
        <w:rPr>
          <w:spacing w:val="-4"/>
        </w:rPr>
        <w:t>Produk</w:t>
      </w:r>
      <w:r>
        <w:rPr>
          <w:spacing w:val="-11"/>
        </w:rPr>
        <w:t xml:space="preserve"> </w:t>
      </w:r>
      <w:r>
        <w:rPr>
          <w:spacing w:val="-4"/>
        </w:rPr>
        <w:t>Domestik</w:t>
      </w:r>
      <w:r>
        <w:rPr>
          <w:spacing w:val="-11"/>
        </w:rPr>
        <w:t xml:space="preserve"> </w:t>
      </w:r>
      <w:r>
        <w:rPr>
          <w:spacing w:val="-4"/>
        </w:rPr>
        <w:t>Bruto</w:t>
      </w:r>
      <w:r>
        <w:rPr>
          <w:spacing w:val="-11"/>
        </w:rPr>
        <w:t xml:space="preserve"> </w:t>
      </w:r>
      <w:r>
        <w:rPr>
          <w:spacing w:val="-4"/>
        </w:rPr>
        <w:t>PDB</w:t>
      </w:r>
      <w:r>
        <w:rPr>
          <w:spacing w:val="-11"/>
        </w:rPr>
        <w:t xml:space="preserve"> </w:t>
      </w:r>
      <w:r>
        <w:rPr>
          <w:spacing w:val="-4"/>
        </w:rPr>
        <w:t>sebesar</w:t>
      </w:r>
      <w:r>
        <w:rPr>
          <w:spacing w:val="-11"/>
        </w:rPr>
        <w:t xml:space="preserve"> </w:t>
      </w:r>
      <w:r>
        <w:rPr>
          <w:spacing w:val="-4"/>
        </w:rPr>
        <w:t>8,62%</w:t>
      </w:r>
      <w:r>
        <w:rPr>
          <w:spacing w:val="-11"/>
        </w:rPr>
        <w:t xml:space="preserve"> </w:t>
      </w:r>
      <w:r>
        <w:rPr>
          <w:spacing w:val="-4"/>
        </w:rPr>
        <w:t>dari</w:t>
      </w:r>
      <w:r>
        <w:rPr>
          <w:spacing w:val="-11"/>
        </w:rPr>
        <w:t xml:space="preserve"> </w:t>
      </w:r>
      <w:r>
        <w:rPr>
          <w:spacing w:val="-4"/>
        </w:rPr>
        <w:t xml:space="preserve">dua </w:t>
      </w:r>
      <w:r>
        <w:rPr>
          <w:spacing w:val="-2"/>
        </w:rPr>
        <w:t xml:space="preserve">industri tersebut. </w:t>
      </w:r>
      <w:r>
        <w:fldChar w:fldCharType="begin"/>
      </w:r>
      <w:r>
        <w:instrText xml:space="preserve"> HYPERLINK "http://www.kemenperin.go.id/" \h </w:instrText>
      </w:r>
      <w:r>
        <w:fldChar w:fldCharType="separate"/>
      </w:r>
      <w:r>
        <w:rPr>
          <w:spacing w:val="-2"/>
        </w:rPr>
        <w:t>(www.kemenperin.go.id)</w:t>
      </w:r>
      <w:r>
        <w:rPr>
          <w:spacing w:val="-2"/>
        </w:rPr>
        <w:fldChar w:fldCharType="end"/>
      </w:r>
      <w:r>
        <w:rPr>
          <w:spacing w:val="-2"/>
        </w:rPr>
        <w:t xml:space="preserve">. Berdasarkan data dari Kemenperin pada </w:t>
      </w:r>
      <w:r>
        <w:t>tahun 2022 sektor industri barang konsumsi mampu mengalami pertumbuhan profitabilitas</w:t>
      </w:r>
      <w:r>
        <w:rPr>
          <w:spacing w:val="-1"/>
        </w:rPr>
        <w:t xml:space="preserve"> </w:t>
      </w:r>
      <w:r>
        <w:t>sebesar</w:t>
      </w:r>
      <w:r>
        <w:rPr>
          <w:spacing w:val="-1"/>
        </w:rPr>
        <w:t xml:space="preserve"> </w:t>
      </w:r>
      <w:r>
        <w:t>3.75%</w:t>
      </w:r>
      <w:r>
        <w:rPr>
          <w:spacing w:val="-1"/>
        </w:rPr>
        <w:t xml:space="preserve"> </w:t>
      </w:r>
      <w:r>
        <w:t>pada</w:t>
      </w:r>
      <w:r>
        <w:rPr>
          <w:spacing w:val="-1"/>
        </w:rPr>
        <w:t xml:space="preserve"> </w:t>
      </w:r>
      <w:r>
        <w:t>triwulan</w:t>
      </w:r>
      <w:r>
        <w:rPr>
          <w:spacing w:val="-1"/>
        </w:rPr>
        <w:t xml:space="preserve"> </w:t>
      </w:r>
      <w:r>
        <w:t>1</w:t>
      </w:r>
      <w:r>
        <w:rPr>
          <w:spacing w:val="-1"/>
        </w:rPr>
        <w:t xml:space="preserve"> </w:t>
      </w:r>
      <w:r>
        <w:t>dan</w:t>
      </w:r>
      <w:r>
        <w:rPr>
          <w:spacing w:val="-1"/>
        </w:rPr>
        <w:t xml:space="preserve"> </w:t>
      </w:r>
      <w:r>
        <w:t>lebih</w:t>
      </w:r>
      <w:r>
        <w:rPr>
          <w:spacing w:val="-1"/>
        </w:rPr>
        <w:t xml:space="preserve"> </w:t>
      </w:r>
      <w:r>
        <w:t>tinggi</w:t>
      </w:r>
      <w:r>
        <w:rPr>
          <w:spacing w:val="-1"/>
        </w:rPr>
        <w:t xml:space="preserve"> </w:t>
      </w:r>
      <w:r>
        <w:t>dibandingkan dengan tahun 2021. Sektor ini merupakan salah satu sektor yang</w:t>
      </w:r>
      <w:r>
        <w:rPr>
          <w:spacing w:val="80"/>
          <w:w w:val="150"/>
        </w:rPr>
        <w:t xml:space="preserve"> </w:t>
      </w:r>
      <w:r>
        <w:t>menyumbang sebesar 37.77%</w:t>
      </w:r>
      <w:r>
        <w:rPr>
          <w:spacing w:val="-15"/>
        </w:rPr>
        <w:t xml:space="preserve"> </w:t>
      </w:r>
      <w:r>
        <w:t>dari</w:t>
      </w:r>
      <w:r>
        <w:rPr>
          <w:spacing w:val="-15"/>
        </w:rPr>
        <w:t xml:space="preserve"> </w:t>
      </w:r>
      <w:r>
        <w:t>industri</w:t>
      </w:r>
      <w:r>
        <w:rPr>
          <w:spacing w:val="-15"/>
        </w:rPr>
        <w:t xml:space="preserve"> </w:t>
      </w:r>
      <w:r>
        <w:t>pengelolaan</w:t>
      </w:r>
      <w:r>
        <w:rPr>
          <w:spacing w:val="-15"/>
        </w:rPr>
        <w:t xml:space="preserve"> </w:t>
      </w:r>
      <w:r>
        <w:t>dan</w:t>
      </w:r>
      <w:r>
        <w:rPr>
          <w:spacing w:val="-15"/>
        </w:rPr>
        <w:t xml:space="preserve"> </w:t>
      </w:r>
      <w:r>
        <w:t>perdagangan</w:t>
      </w:r>
      <w:r>
        <w:rPr>
          <w:spacing w:val="-15"/>
        </w:rPr>
        <w:t xml:space="preserve"> </w:t>
      </w:r>
      <w:r>
        <w:t>internasional.</w:t>
      </w:r>
    </w:p>
    <w:p w14:paraId="4E0F5790">
      <w:pPr>
        <w:pStyle w:val="5"/>
        <w:spacing w:before="1" w:line="480" w:lineRule="auto"/>
        <w:ind w:left="568" w:right="135" w:firstLine="660"/>
        <w:jc w:val="both"/>
      </w:pPr>
      <w:r>
        <w:t>Hasil</w:t>
      </w:r>
      <w:r>
        <w:rPr>
          <w:spacing w:val="-1"/>
        </w:rPr>
        <w:t xml:space="preserve"> </w:t>
      </w:r>
      <w:r>
        <w:t>penelitian</w:t>
      </w:r>
      <w:r>
        <w:rPr>
          <w:spacing w:val="-1"/>
        </w:rPr>
        <w:t xml:space="preserve"> </w:t>
      </w:r>
      <w:r>
        <w:t>yang</w:t>
      </w:r>
      <w:r>
        <w:rPr>
          <w:spacing w:val="-1"/>
        </w:rPr>
        <w:t xml:space="preserve"> </w:t>
      </w:r>
      <w:r>
        <w:t>dilakukan</w:t>
      </w:r>
      <w:r>
        <w:rPr>
          <w:spacing w:val="-1"/>
        </w:rPr>
        <w:t xml:space="preserve"> </w:t>
      </w:r>
      <w:r>
        <w:t>oleh (Agalliao et</w:t>
      </w:r>
      <w:r>
        <w:rPr>
          <w:spacing w:val="-1"/>
        </w:rPr>
        <w:t xml:space="preserve"> </w:t>
      </w:r>
      <w:r>
        <w:t>al.,</w:t>
      </w:r>
      <w:r>
        <w:rPr>
          <w:spacing w:val="-1"/>
        </w:rPr>
        <w:t xml:space="preserve"> </w:t>
      </w:r>
      <w:r>
        <w:t>2024)</w:t>
      </w:r>
      <w:r>
        <w:rPr>
          <w:spacing w:val="-2"/>
        </w:rPr>
        <w:t xml:space="preserve"> </w:t>
      </w:r>
      <w:r>
        <w:t>Pengaruh</w:t>
      </w:r>
      <w:r>
        <w:rPr>
          <w:spacing w:val="-1"/>
        </w:rPr>
        <w:t xml:space="preserve"> </w:t>
      </w:r>
      <w:r>
        <w:rPr>
          <w:i/>
        </w:rPr>
        <w:t xml:space="preserve">Good </w:t>
      </w:r>
      <w:r>
        <w:rPr>
          <w:i/>
          <w:spacing w:val="-4"/>
        </w:rPr>
        <w:t>Corporate Governance</w:t>
      </w:r>
      <w:r>
        <w:rPr>
          <w:spacing w:val="-4"/>
        </w:rPr>
        <w:t xml:space="preserve">, Profitabilitas, dan Liabilitas Terhadap Nilai Perusahaan Pada </w:t>
      </w:r>
      <w:r>
        <w:t>Perusahaan</w:t>
      </w:r>
      <w:r>
        <w:rPr>
          <w:spacing w:val="-13"/>
        </w:rPr>
        <w:t xml:space="preserve"> </w:t>
      </w:r>
      <w:r>
        <w:t>Manufaktur</w:t>
      </w:r>
      <w:r>
        <w:rPr>
          <w:spacing w:val="-13"/>
        </w:rPr>
        <w:t xml:space="preserve"> </w:t>
      </w:r>
      <w:r>
        <w:t>Sektor</w:t>
      </w:r>
      <w:r>
        <w:rPr>
          <w:spacing w:val="-11"/>
        </w:rPr>
        <w:t xml:space="preserve"> </w:t>
      </w:r>
      <w:r>
        <w:t>Industri</w:t>
      </w:r>
      <w:r>
        <w:rPr>
          <w:spacing w:val="-12"/>
        </w:rPr>
        <w:t xml:space="preserve"> </w:t>
      </w:r>
      <w:r>
        <w:t>Barang</w:t>
      </w:r>
      <w:r>
        <w:rPr>
          <w:spacing w:val="-11"/>
        </w:rPr>
        <w:t xml:space="preserve"> </w:t>
      </w:r>
      <w:r>
        <w:t>Konsumsi</w:t>
      </w:r>
      <w:r>
        <w:rPr>
          <w:spacing w:val="-11"/>
        </w:rPr>
        <w:t xml:space="preserve"> </w:t>
      </w:r>
      <w:r>
        <w:t>di</w:t>
      </w:r>
      <w:r>
        <w:rPr>
          <w:spacing w:val="-12"/>
        </w:rPr>
        <w:t xml:space="preserve"> </w:t>
      </w:r>
      <w:r>
        <w:t>BEI</w:t>
      </w:r>
      <w:r>
        <w:rPr>
          <w:spacing w:val="-13"/>
        </w:rPr>
        <w:t xml:space="preserve"> </w:t>
      </w:r>
      <w:r>
        <w:t>tahun</w:t>
      </w:r>
      <w:r>
        <w:rPr>
          <w:spacing w:val="-11"/>
        </w:rPr>
        <w:t xml:space="preserve"> </w:t>
      </w:r>
      <w:r>
        <w:t xml:space="preserve">2020-2023, </w:t>
      </w:r>
      <w:r>
        <w:rPr>
          <w:i/>
          <w:spacing w:val="-6"/>
        </w:rPr>
        <w:t xml:space="preserve">Good Corporate Governance </w:t>
      </w:r>
      <w:r>
        <w:rPr>
          <w:spacing w:val="-6"/>
        </w:rPr>
        <w:t xml:space="preserve">dan Profitabilitas berpengaruh positif signifikan terhadap </w:t>
      </w:r>
      <w:r>
        <w:t>Nilai</w:t>
      </w:r>
      <w:r>
        <w:rPr>
          <w:spacing w:val="-10"/>
        </w:rPr>
        <w:t xml:space="preserve"> </w:t>
      </w:r>
      <w:r>
        <w:t>Perusahaan,</w:t>
      </w:r>
      <w:r>
        <w:rPr>
          <w:spacing w:val="-8"/>
        </w:rPr>
        <w:t xml:space="preserve"> </w:t>
      </w:r>
      <w:r>
        <w:t>sedangkan</w:t>
      </w:r>
      <w:r>
        <w:rPr>
          <w:spacing w:val="-8"/>
        </w:rPr>
        <w:t xml:space="preserve"> </w:t>
      </w:r>
      <w:r>
        <w:t>Liabilitas</w:t>
      </w:r>
      <w:r>
        <w:rPr>
          <w:spacing w:val="-10"/>
        </w:rPr>
        <w:t xml:space="preserve"> </w:t>
      </w:r>
      <w:r>
        <w:t>tidak</w:t>
      </w:r>
      <w:r>
        <w:rPr>
          <w:spacing w:val="-10"/>
        </w:rPr>
        <w:t xml:space="preserve"> </w:t>
      </w:r>
      <w:r>
        <w:t>berpengaruh</w:t>
      </w:r>
      <w:r>
        <w:rPr>
          <w:spacing w:val="-10"/>
        </w:rPr>
        <w:t xml:space="preserve"> </w:t>
      </w:r>
      <w:r>
        <w:t>signifikan</w:t>
      </w:r>
      <w:r>
        <w:rPr>
          <w:spacing w:val="-8"/>
        </w:rPr>
        <w:t xml:space="preserve"> </w:t>
      </w:r>
      <w:r>
        <w:t>terhadap</w:t>
      </w:r>
      <w:r>
        <w:rPr>
          <w:spacing w:val="-10"/>
        </w:rPr>
        <w:t xml:space="preserve"> </w:t>
      </w:r>
      <w:r>
        <w:t>Nilai Perusahaan.</w:t>
      </w:r>
      <w:r>
        <w:rPr>
          <w:spacing w:val="54"/>
        </w:rPr>
        <w:t xml:space="preserve"> </w:t>
      </w:r>
      <w:r>
        <w:t>Penelitian</w:t>
      </w:r>
      <w:r>
        <w:rPr>
          <w:spacing w:val="56"/>
        </w:rPr>
        <w:t xml:space="preserve"> </w:t>
      </w:r>
      <w:r>
        <w:t>yang</w:t>
      </w:r>
      <w:r>
        <w:rPr>
          <w:spacing w:val="57"/>
        </w:rPr>
        <w:t xml:space="preserve"> </w:t>
      </w:r>
      <w:r>
        <w:t>dilakukan</w:t>
      </w:r>
      <w:r>
        <w:rPr>
          <w:spacing w:val="56"/>
        </w:rPr>
        <w:t xml:space="preserve"> </w:t>
      </w:r>
      <w:r>
        <w:t>(Sari</w:t>
      </w:r>
      <w:r>
        <w:rPr>
          <w:spacing w:val="55"/>
        </w:rPr>
        <w:t xml:space="preserve"> </w:t>
      </w:r>
      <w:r>
        <w:t>&amp;</w:t>
      </w:r>
      <w:r>
        <w:rPr>
          <w:spacing w:val="59"/>
        </w:rPr>
        <w:t xml:space="preserve"> </w:t>
      </w:r>
      <w:r>
        <w:t>Putri,</w:t>
      </w:r>
      <w:r>
        <w:rPr>
          <w:spacing w:val="54"/>
        </w:rPr>
        <w:t xml:space="preserve"> </w:t>
      </w:r>
      <w:r>
        <w:t>2022)</w:t>
      </w:r>
      <w:r>
        <w:rPr>
          <w:spacing w:val="54"/>
        </w:rPr>
        <w:t xml:space="preserve"> </w:t>
      </w:r>
      <w:r>
        <w:t>Pengaruh</w:t>
      </w:r>
      <w:r>
        <w:rPr>
          <w:spacing w:val="57"/>
        </w:rPr>
        <w:t xml:space="preserve"> </w:t>
      </w:r>
      <w:r>
        <w:rPr>
          <w:spacing w:val="-2"/>
        </w:rPr>
        <w:t>Ukuran</w:t>
      </w:r>
    </w:p>
    <w:p w14:paraId="306F89B1">
      <w:pPr>
        <w:pStyle w:val="5"/>
        <w:spacing w:after="0" w:line="480" w:lineRule="auto"/>
        <w:jc w:val="both"/>
        <w:sectPr>
          <w:pgSz w:w="11910" w:h="16840"/>
          <w:pgMar w:top="1920" w:right="1559" w:bottom="280" w:left="1700" w:header="986" w:footer="0" w:gutter="0"/>
          <w:cols w:space="720" w:num="1"/>
        </w:sectPr>
      </w:pPr>
    </w:p>
    <w:p w14:paraId="075554F8">
      <w:pPr>
        <w:pStyle w:val="5"/>
        <w:spacing w:before="53"/>
      </w:pPr>
    </w:p>
    <w:p w14:paraId="27E5B23C">
      <w:pPr>
        <w:spacing w:before="0" w:line="480" w:lineRule="auto"/>
        <w:ind w:left="568" w:right="134" w:firstLine="0"/>
        <w:jc w:val="both"/>
        <w:rPr>
          <w:sz w:val="24"/>
        </w:rPr>
      </w:pPr>
      <w:r>
        <w:rPr>
          <w:sz w:val="24"/>
        </w:rPr>
        <w:drawing>
          <wp:anchor distT="0" distB="0" distL="0" distR="0" simplePos="0" relativeHeight="25166336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 xml:space="preserve">Perusahaan, </w:t>
      </w:r>
      <w:r>
        <w:rPr>
          <w:i/>
          <w:sz w:val="24"/>
        </w:rPr>
        <w:t>Good Corporate Governance</w:t>
      </w:r>
      <w:r>
        <w:rPr>
          <w:sz w:val="24"/>
        </w:rPr>
        <w:t xml:space="preserve">, dan Pengungkapan </w:t>
      </w:r>
      <w:r>
        <w:rPr>
          <w:i/>
          <w:sz w:val="24"/>
        </w:rPr>
        <w:t xml:space="preserve">Corporate Social </w:t>
      </w:r>
      <w:r>
        <w:rPr>
          <w:i/>
          <w:spacing w:val="-4"/>
          <w:sz w:val="24"/>
        </w:rPr>
        <w:t>Responsibility</w:t>
      </w:r>
      <w:r>
        <w:rPr>
          <w:i/>
          <w:spacing w:val="-11"/>
          <w:sz w:val="24"/>
        </w:rPr>
        <w:t xml:space="preserve"> </w:t>
      </w:r>
      <w:r>
        <w:rPr>
          <w:spacing w:val="-4"/>
          <w:sz w:val="24"/>
        </w:rPr>
        <w:t>Terhadap</w:t>
      </w:r>
      <w:r>
        <w:rPr>
          <w:spacing w:val="-11"/>
          <w:sz w:val="24"/>
        </w:rPr>
        <w:t xml:space="preserve"> </w:t>
      </w:r>
      <w:r>
        <w:rPr>
          <w:spacing w:val="-4"/>
          <w:sz w:val="24"/>
        </w:rPr>
        <w:t>Nilai</w:t>
      </w:r>
      <w:r>
        <w:rPr>
          <w:spacing w:val="-11"/>
          <w:sz w:val="24"/>
        </w:rPr>
        <w:t xml:space="preserve"> </w:t>
      </w:r>
      <w:r>
        <w:rPr>
          <w:spacing w:val="-4"/>
          <w:sz w:val="24"/>
        </w:rPr>
        <w:t>Perusahaan</w:t>
      </w:r>
      <w:r>
        <w:rPr>
          <w:spacing w:val="-11"/>
          <w:sz w:val="24"/>
        </w:rPr>
        <w:t xml:space="preserve"> </w:t>
      </w:r>
      <w:r>
        <w:rPr>
          <w:spacing w:val="-4"/>
          <w:sz w:val="24"/>
        </w:rPr>
        <w:t>Pada</w:t>
      </w:r>
      <w:r>
        <w:rPr>
          <w:spacing w:val="-11"/>
          <w:sz w:val="24"/>
        </w:rPr>
        <w:t xml:space="preserve"> </w:t>
      </w:r>
      <w:r>
        <w:rPr>
          <w:spacing w:val="-4"/>
          <w:sz w:val="24"/>
        </w:rPr>
        <w:t>Perusahaan</w:t>
      </w:r>
      <w:r>
        <w:rPr>
          <w:spacing w:val="-11"/>
          <w:sz w:val="24"/>
        </w:rPr>
        <w:t xml:space="preserve"> </w:t>
      </w:r>
      <w:r>
        <w:rPr>
          <w:spacing w:val="-4"/>
          <w:sz w:val="24"/>
        </w:rPr>
        <w:t>Perbankan</w:t>
      </w:r>
      <w:r>
        <w:rPr>
          <w:spacing w:val="-11"/>
          <w:sz w:val="24"/>
        </w:rPr>
        <w:t xml:space="preserve"> </w:t>
      </w:r>
      <w:r>
        <w:rPr>
          <w:spacing w:val="-4"/>
          <w:sz w:val="24"/>
        </w:rPr>
        <w:t>Yang</w:t>
      </w:r>
      <w:r>
        <w:rPr>
          <w:spacing w:val="-11"/>
          <w:sz w:val="24"/>
        </w:rPr>
        <w:t xml:space="preserve"> </w:t>
      </w:r>
      <w:r>
        <w:rPr>
          <w:spacing w:val="-4"/>
          <w:sz w:val="24"/>
        </w:rPr>
        <w:t xml:space="preserve">Terdaftar </w:t>
      </w:r>
      <w:r>
        <w:rPr>
          <w:spacing w:val="-6"/>
          <w:sz w:val="24"/>
        </w:rPr>
        <w:t xml:space="preserve">di BEI, Ukuran perusahaan dan </w:t>
      </w:r>
      <w:r>
        <w:rPr>
          <w:i/>
          <w:spacing w:val="-6"/>
          <w:sz w:val="24"/>
        </w:rPr>
        <w:t xml:space="preserve">Good corporate governance </w:t>
      </w:r>
      <w:r>
        <w:rPr>
          <w:spacing w:val="-6"/>
          <w:sz w:val="24"/>
        </w:rPr>
        <w:t xml:space="preserve">berpengaruh negative dan </w:t>
      </w:r>
      <w:r>
        <w:rPr>
          <w:spacing w:val="-4"/>
          <w:sz w:val="24"/>
        </w:rPr>
        <w:t>signifikan</w:t>
      </w:r>
      <w:r>
        <w:rPr>
          <w:spacing w:val="-9"/>
          <w:sz w:val="24"/>
        </w:rPr>
        <w:t xml:space="preserve"> </w:t>
      </w:r>
      <w:r>
        <w:rPr>
          <w:spacing w:val="-4"/>
          <w:sz w:val="24"/>
        </w:rPr>
        <w:t>terhadap</w:t>
      </w:r>
      <w:r>
        <w:rPr>
          <w:spacing w:val="-9"/>
          <w:sz w:val="24"/>
        </w:rPr>
        <w:t xml:space="preserve"> </w:t>
      </w:r>
      <w:r>
        <w:rPr>
          <w:spacing w:val="-4"/>
          <w:sz w:val="24"/>
        </w:rPr>
        <w:t>nilai</w:t>
      </w:r>
      <w:r>
        <w:rPr>
          <w:spacing w:val="-9"/>
          <w:sz w:val="24"/>
        </w:rPr>
        <w:t xml:space="preserve"> </w:t>
      </w:r>
      <w:r>
        <w:rPr>
          <w:spacing w:val="-4"/>
          <w:sz w:val="24"/>
        </w:rPr>
        <w:t>perusahaan,</w:t>
      </w:r>
      <w:r>
        <w:rPr>
          <w:spacing w:val="-9"/>
          <w:sz w:val="24"/>
        </w:rPr>
        <w:t xml:space="preserve"> </w:t>
      </w:r>
      <w:r>
        <w:rPr>
          <w:spacing w:val="-4"/>
          <w:sz w:val="24"/>
        </w:rPr>
        <w:t>sedangkan</w:t>
      </w:r>
      <w:r>
        <w:rPr>
          <w:spacing w:val="-8"/>
          <w:sz w:val="24"/>
        </w:rPr>
        <w:t xml:space="preserve"> </w:t>
      </w:r>
      <w:r>
        <w:rPr>
          <w:i/>
          <w:spacing w:val="-4"/>
          <w:sz w:val="24"/>
        </w:rPr>
        <w:t>Corporate</w:t>
      </w:r>
      <w:r>
        <w:rPr>
          <w:i/>
          <w:spacing w:val="-10"/>
          <w:sz w:val="24"/>
        </w:rPr>
        <w:t xml:space="preserve"> </w:t>
      </w:r>
      <w:r>
        <w:rPr>
          <w:i/>
          <w:spacing w:val="-4"/>
          <w:sz w:val="24"/>
        </w:rPr>
        <w:t>Social</w:t>
      </w:r>
      <w:r>
        <w:rPr>
          <w:i/>
          <w:spacing w:val="-9"/>
          <w:sz w:val="24"/>
        </w:rPr>
        <w:t xml:space="preserve"> </w:t>
      </w:r>
      <w:r>
        <w:rPr>
          <w:i/>
          <w:spacing w:val="-4"/>
          <w:sz w:val="24"/>
        </w:rPr>
        <w:t>Responsibility</w:t>
      </w:r>
      <w:r>
        <w:rPr>
          <w:i/>
          <w:spacing w:val="-9"/>
          <w:sz w:val="24"/>
        </w:rPr>
        <w:t xml:space="preserve"> </w:t>
      </w:r>
      <w:r>
        <w:rPr>
          <w:spacing w:val="-4"/>
          <w:sz w:val="24"/>
        </w:rPr>
        <w:t xml:space="preserve">tidak </w:t>
      </w:r>
      <w:r>
        <w:rPr>
          <w:sz w:val="24"/>
        </w:rPr>
        <w:t>berpengaruh</w:t>
      </w:r>
      <w:r>
        <w:rPr>
          <w:spacing w:val="-2"/>
          <w:sz w:val="24"/>
        </w:rPr>
        <w:t xml:space="preserve"> </w:t>
      </w:r>
      <w:r>
        <w:rPr>
          <w:sz w:val="24"/>
        </w:rPr>
        <w:t>secara</w:t>
      </w:r>
      <w:r>
        <w:rPr>
          <w:spacing w:val="-4"/>
          <w:sz w:val="24"/>
        </w:rPr>
        <w:t xml:space="preserve"> </w:t>
      </w:r>
      <w:r>
        <w:rPr>
          <w:sz w:val="24"/>
        </w:rPr>
        <w:t>signifikan</w:t>
      </w:r>
      <w:r>
        <w:rPr>
          <w:spacing w:val="-3"/>
          <w:sz w:val="24"/>
        </w:rPr>
        <w:t xml:space="preserve"> </w:t>
      </w:r>
      <w:r>
        <w:rPr>
          <w:sz w:val="24"/>
        </w:rPr>
        <w:t>terhadap</w:t>
      </w:r>
      <w:r>
        <w:rPr>
          <w:spacing w:val="-2"/>
          <w:sz w:val="24"/>
        </w:rPr>
        <w:t xml:space="preserve"> </w:t>
      </w:r>
      <w:r>
        <w:rPr>
          <w:sz w:val="24"/>
        </w:rPr>
        <w:t>nilai</w:t>
      </w:r>
      <w:r>
        <w:rPr>
          <w:spacing w:val="-3"/>
          <w:sz w:val="24"/>
        </w:rPr>
        <w:t xml:space="preserve"> </w:t>
      </w:r>
      <w:r>
        <w:rPr>
          <w:sz w:val="24"/>
        </w:rPr>
        <w:t>peusahaan.</w:t>
      </w:r>
      <w:r>
        <w:rPr>
          <w:spacing w:val="-2"/>
          <w:sz w:val="24"/>
        </w:rPr>
        <w:t xml:space="preserve"> </w:t>
      </w:r>
      <w:r>
        <w:rPr>
          <w:sz w:val="24"/>
        </w:rPr>
        <w:t>Penelitian</w:t>
      </w:r>
      <w:r>
        <w:rPr>
          <w:spacing w:val="-3"/>
          <w:sz w:val="24"/>
        </w:rPr>
        <w:t xml:space="preserve"> </w:t>
      </w:r>
      <w:r>
        <w:rPr>
          <w:sz w:val="24"/>
        </w:rPr>
        <w:t>yang</w:t>
      </w:r>
      <w:r>
        <w:rPr>
          <w:spacing w:val="-2"/>
          <w:sz w:val="24"/>
        </w:rPr>
        <w:t xml:space="preserve"> </w:t>
      </w:r>
      <w:r>
        <w:rPr>
          <w:sz w:val="24"/>
        </w:rPr>
        <w:t xml:space="preserve">dilakukan </w:t>
      </w:r>
      <w:r>
        <w:rPr>
          <w:spacing w:val="-4"/>
          <w:sz w:val="24"/>
        </w:rPr>
        <w:t>(Putri</w:t>
      </w:r>
      <w:r>
        <w:rPr>
          <w:spacing w:val="-6"/>
          <w:sz w:val="24"/>
        </w:rPr>
        <w:t xml:space="preserve"> </w:t>
      </w:r>
      <w:r>
        <w:rPr>
          <w:spacing w:val="-4"/>
          <w:sz w:val="24"/>
        </w:rPr>
        <w:t>&amp; Darmawan, 2023)</w:t>
      </w:r>
      <w:r>
        <w:rPr>
          <w:spacing w:val="-7"/>
          <w:sz w:val="24"/>
        </w:rPr>
        <w:t xml:space="preserve"> </w:t>
      </w:r>
      <w:r>
        <w:rPr>
          <w:spacing w:val="-4"/>
          <w:sz w:val="24"/>
        </w:rPr>
        <w:t xml:space="preserve">Pengaruh </w:t>
      </w:r>
      <w:r>
        <w:rPr>
          <w:i/>
          <w:spacing w:val="-4"/>
          <w:sz w:val="24"/>
        </w:rPr>
        <w:t>Good</w:t>
      </w:r>
      <w:r>
        <w:rPr>
          <w:i/>
          <w:spacing w:val="-7"/>
          <w:sz w:val="24"/>
        </w:rPr>
        <w:t xml:space="preserve"> </w:t>
      </w:r>
      <w:r>
        <w:rPr>
          <w:i/>
          <w:spacing w:val="-4"/>
          <w:sz w:val="24"/>
        </w:rPr>
        <w:t>Corporate</w:t>
      </w:r>
      <w:r>
        <w:rPr>
          <w:i/>
          <w:spacing w:val="-5"/>
          <w:sz w:val="24"/>
        </w:rPr>
        <w:t xml:space="preserve"> </w:t>
      </w:r>
      <w:r>
        <w:rPr>
          <w:i/>
          <w:spacing w:val="-4"/>
          <w:sz w:val="24"/>
        </w:rPr>
        <w:t>Governance</w:t>
      </w:r>
      <w:r>
        <w:rPr>
          <w:spacing w:val="-4"/>
          <w:sz w:val="24"/>
        </w:rPr>
        <w:t>,</w:t>
      </w:r>
      <w:r>
        <w:rPr>
          <w:spacing w:val="-7"/>
          <w:sz w:val="24"/>
        </w:rPr>
        <w:t xml:space="preserve"> </w:t>
      </w:r>
      <w:r>
        <w:rPr>
          <w:i/>
          <w:spacing w:val="-4"/>
          <w:sz w:val="24"/>
        </w:rPr>
        <w:t>Corporate</w:t>
      </w:r>
      <w:r>
        <w:rPr>
          <w:i/>
          <w:spacing w:val="-5"/>
          <w:sz w:val="24"/>
        </w:rPr>
        <w:t xml:space="preserve"> </w:t>
      </w:r>
      <w:r>
        <w:rPr>
          <w:i/>
          <w:spacing w:val="-4"/>
          <w:sz w:val="24"/>
        </w:rPr>
        <w:t xml:space="preserve">Social </w:t>
      </w:r>
      <w:r>
        <w:rPr>
          <w:i/>
          <w:sz w:val="24"/>
        </w:rPr>
        <w:t>Responsibility</w:t>
      </w:r>
      <w:r>
        <w:rPr>
          <w:sz w:val="24"/>
        </w:rPr>
        <w:t>,</w:t>
      </w:r>
      <w:r>
        <w:rPr>
          <w:spacing w:val="-14"/>
          <w:sz w:val="24"/>
        </w:rPr>
        <w:t xml:space="preserve"> </w:t>
      </w:r>
      <w:r>
        <w:rPr>
          <w:sz w:val="24"/>
        </w:rPr>
        <w:t>dan</w:t>
      </w:r>
      <w:r>
        <w:rPr>
          <w:spacing w:val="-13"/>
          <w:sz w:val="24"/>
        </w:rPr>
        <w:t xml:space="preserve"> </w:t>
      </w:r>
      <w:r>
        <w:rPr>
          <w:sz w:val="24"/>
        </w:rPr>
        <w:t>Kinerja</w:t>
      </w:r>
      <w:r>
        <w:rPr>
          <w:spacing w:val="-14"/>
          <w:sz w:val="24"/>
        </w:rPr>
        <w:t xml:space="preserve"> </w:t>
      </w:r>
      <w:r>
        <w:rPr>
          <w:sz w:val="24"/>
        </w:rPr>
        <w:t>Keuangan</w:t>
      </w:r>
      <w:r>
        <w:rPr>
          <w:spacing w:val="-15"/>
          <w:sz w:val="24"/>
        </w:rPr>
        <w:t xml:space="preserve"> </w:t>
      </w:r>
      <w:r>
        <w:rPr>
          <w:sz w:val="24"/>
        </w:rPr>
        <w:t>Terhadap</w:t>
      </w:r>
      <w:r>
        <w:rPr>
          <w:spacing w:val="-12"/>
          <w:sz w:val="24"/>
        </w:rPr>
        <w:t xml:space="preserve"> </w:t>
      </w:r>
      <w:r>
        <w:rPr>
          <w:sz w:val="24"/>
        </w:rPr>
        <w:t>Nilai</w:t>
      </w:r>
      <w:r>
        <w:rPr>
          <w:spacing w:val="-13"/>
          <w:sz w:val="24"/>
        </w:rPr>
        <w:t xml:space="preserve"> </w:t>
      </w:r>
      <w:r>
        <w:rPr>
          <w:sz w:val="24"/>
        </w:rPr>
        <w:t>Perusahaan,</w:t>
      </w:r>
      <w:r>
        <w:rPr>
          <w:spacing w:val="-13"/>
          <w:sz w:val="24"/>
        </w:rPr>
        <w:t xml:space="preserve"> </w:t>
      </w:r>
      <w:r>
        <w:rPr>
          <w:i/>
          <w:sz w:val="24"/>
        </w:rPr>
        <w:t>Good</w:t>
      </w:r>
      <w:r>
        <w:rPr>
          <w:i/>
          <w:spacing w:val="-13"/>
          <w:sz w:val="24"/>
        </w:rPr>
        <w:t xml:space="preserve"> </w:t>
      </w:r>
      <w:r>
        <w:rPr>
          <w:i/>
          <w:sz w:val="24"/>
        </w:rPr>
        <w:t xml:space="preserve">Corporate Governance </w:t>
      </w:r>
      <w:r>
        <w:rPr>
          <w:sz w:val="24"/>
        </w:rPr>
        <w:t xml:space="preserve">tidak berpengaruh signifikan terhadap nilai perusahaan,sedangkan </w:t>
      </w:r>
      <w:r>
        <w:rPr>
          <w:i/>
          <w:spacing w:val="-2"/>
          <w:sz w:val="24"/>
        </w:rPr>
        <w:t>Corporate</w:t>
      </w:r>
      <w:r>
        <w:rPr>
          <w:i/>
          <w:spacing w:val="-8"/>
          <w:sz w:val="24"/>
        </w:rPr>
        <w:t xml:space="preserve"> </w:t>
      </w:r>
      <w:r>
        <w:rPr>
          <w:i/>
          <w:spacing w:val="-2"/>
          <w:sz w:val="24"/>
        </w:rPr>
        <w:t>Social</w:t>
      </w:r>
      <w:r>
        <w:rPr>
          <w:i/>
          <w:spacing w:val="-4"/>
          <w:sz w:val="24"/>
        </w:rPr>
        <w:t xml:space="preserve"> </w:t>
      </w:r>
      <w:r>
        <w:rPr>
          <w:i/>
          <w:spacing w:val="-2"/>
          <w:sz w:val="24"/>
        </w:rPr>
        <w:t>Responsibility</w:t>
      </w:r>
      <w:r>
        <w:rPr>
          <w:i/>
          <w:spacing w:val="-7"/>
          <w:sz w:val="24"/>
        </w:rPr>
        <w:t xml:space="preserve"> </w:t>
      </w:r>
      <w:r>
        <w:rPr>
          <w:spacing w:val="-2"/>
          <w:sz w:val="24"/>
        </w:rPr>
        <w:t>dan</w:t>
      </w:r>
      <w:r>
        <w:rPr>
          <w:spacing w:val="-5"/>
          <w:sz w:val="24"/>
        </w:rPr>
        <w:t xml:space="preserve"> </w:t>
      </w:r>
      <w:r>
        <w:rPr>
          <w:spacing w:val="-2"/>
          <w:sz w:val="24"/>
        </w:rPr>
        <w:t>kinerja</w:t>
      </w:r>
      <w:r>
        <w:rPr>
          <w:spacing w:val="-8"/>
          <w:sz w:val="24"/>
        </w:rPr>
        <w:t xml:space="preserve"> </w:t>
      </w:r>
      <w:r>
        <w:rPr>
          <w:spacing w:val="-2"/>
          <w:sz w:val="24"/>
        </w:rPr>
        <w:t>keuangan</w:t>
      </w:r>
      <w:r>
        <w:rPr>
          <w:spacing w:val="-7"/>
          <w:sz w:val="24"/>
        </w:rPr>
        <w:t xml:space="preserve"> </w:t>
      </w:r>
      <w:r>
        <w:rPr>
          <w:spacing w:val="-2"/>
          <w:sz w:val="24"/>
        </w:rPr>
        <w:t>yang</w:t>
      </w:r>
      <w:r>
        <w:rPr>
          <w:spacing w:val="-5"/>
          <w:sz w:val="24"/>
        </w:rPr>
        <w:t xml:space="preserve"> </w:t>
      </w:r>
      <w:r>
        <w:rPr>
          <w:spacing w:val="-2"/>
          <w:sz w:val="24"/>
        </w:rPr>
        <w:t>berpengaruh</w:t>
      </w:r>
      <w:r>
        <w:rPr>
          <w:spacing w:val="-5"/>
          <w:sz w:val="24"/>
        </w:rPr>
        <w:t xml:space="preserve"> </w:t>
      </w:r>
      <w:r>
        <w:rPr>
          <w:spacing w:val="-2"/>
          <w:sz w:val="24"/>
        </w:rPr>
        <w:t>signifikan.</w:t>
      </w:r>
    </w:p>
    <w:p w14:paraId="4605430F">
      <w:pPr>
        <w:spacing w:before="1" w:line="480" w:lineRule="auto"/>
        <w:ind w:left="568" w:right="136" w:firstLine="556"/>
        <w:jc w:val="both"/>
        <w:rPr>
          <w:sz w:val="24"/>
        </w:rPr>
      </w:pPr>
      <w:r>
        <w:rPr>
          <w:sz w:val="24"/>
        </w:rPr>
        <w:t>Berdasarkan</w:t>
      </w:r>
      <w:r>
        <w:rPr>
          <w:spacing w:val="-8"/>
          <w:sz w:val="24"/>
        </w:rPr>
        <w:t xml:space="preserve"> </w:t>
      </w:r>
      <w:r>
        <w:rPr>
          <w:sz w:val="24"/>
        </w:rPr>
        <w:t>latar</w:t>
      </w:r>
      <w:r>
        <w:rPr>
          <w:spacing w:val="-9"/>
          <w:sz w:val="24"/>
        </w:rPr>
        <w:t xml:space="preserve"> </w:t>
      </w:r>
      <w:r>
        <w:rPr>
          <w:sz w:val="24"/>
        </w:rPr>
        <w:t>belakang</w:t>
      </w:r>
      <w:r>
        <w:rPr>
          <w:spacing w:val="-8"/>
          <w:sz w:val="24"/>
        </w:rPr>
        <w:t xml:space="preserve"> </w:t>
      </w:r>
      <w:r>
        <w:rPr>
          <w:sz w:val="24"/>
        </w:rPr>
        <w:t>yang</w:t>
      </w:r>
      <w:r>
        <w:rPr>
          <w:spacing w:val="-10"/>
          <w:sz w:val="24"/>
        </w:rPr>
        <w:t xml:space="preserve"> </w:t>
      </w:r>
      <w:r>
        <w:rPr>
          <w:sz w:val="24"/>
        </w:rPr>
        <w:t>telah</w:t>
      </w:r>
      <w:r>
        <w:rPr>
          <w:spacing w:val="-8"/>
          <w:sz w:val="24"/>
        </w:rPr>
        <w:t xml:space="preserve"> </w:t>
      </w:r>
      <w:r>
        <w:rPr>
          <w:sz w:val="24"/>
        </w:rPr>
        <w:t>diuraikan</w:t>
      </w:r>
      <w:r>
        <w:rPr>
          <w:spacing w:val="-8"/>
          <w:sz w:val="24"/>
        </w:rPr>
        <w:t xml:space="preserve"> </w:t>
      </w:r>
      <w:r>
        <w:rPr>
          <w:sz w:val="24"/>
        </w:rPr>
        <w:t>diatas,</w:t>
      </w:r>
      <w:r>
        <w:rPr>
          <w:spacing w:val="-10"/>
          <w:sz w:val="24"/>
        </w:rPr>
        <w:t xml:space="preserve"> </w:t>
      </w:r>
      <w:r>
        <w:rPr>
          <w:sz w:val="24"/>
        </w:rPr>
        <w:t>maka</w:t>
      </w:r>
      <w:r>
        <w:rPr>
          <w:spacing w:val="-9"/>
          <w:sz w:val="24"/>
        </w:rPr>
        <w:t xml:space="preserve"> </w:t>
      </w:r>
      <w:r>
        <w:rPr>
          <w:sz w:val="24"/>
        </w:rPr>
        <w:t>peneliti</w:t>
      </w:r>
      <w:r>
        <w:rPr>
          <w:spacing w:val="-8"/>
          <w:sz w:val="24"/>
        </w:rPr>
        <w:t xml:space="preserve"> </w:t>
      </w:r>
      <w:r>
        <w:rPr>
          <w:sz w:val="24"/>
        </w:rPr>
        <w:t>tertarik melakukan penelitian dengan judul “</w:t>
      </w:r>
      <w:r>
        <w:rPr>
          <w:b/>
          <w:sz w:val="24"/>
        </w:rPr>
        <w:t xml:space="preserve">Pengaruh </w:t>
      </w:r>
      <w:r>
        <w:rPr>
          <w:b/>
          <w:i/>
          <w:sz w:val="24"/>
        </w:rPr>
        <w:t>Good Corporate Governance</w:t>
      </w:r>
      <w:r>
        <w:rPr>
          <w:b/>
          <w:sz w:val="24"/>
        </w:rPr>
        <w:t>, Struktur Modal, dan Rasio Profitabilitas Terhadap Nilai Perusahaan yang Terdaftar</w:t>
      </w:r>
      <w:r>
        <w:rPr>
          <w:b/>
          <w:spacing w:val="-10"/>
          <w:sz w:val="24"/>
        </w:rPr>
        <w:t xml:space="preserve"> </w:t>
      </w:r>
      <w:r>
        <w:rPr>
          <w:b/>
          <w:sz w:val="24"/>
        </w:rPr>
        <w:t>di</w:t>
      </w:r>
      <w:r>
        <w:rPr>
          <w:b/>
          <w:spacing w:val="-7"/>
          <w:sz w:val="24"/>
        </w:rPr>
        <w:t xml:space="preserve"> </w:t>
      </w:r>
      <w:r>
        <w:rPr>
          <w:b/>
          <w:sz w:val="24"/>
        </w:rPr>
        <w:t>Bursa</w:t>
      </w:r>
      <w:r>
        <w:rPr>
          <w:b/>
          <w:spacing w:val="-5"/>
          <w:sz w:val="24"/>
        </w:rPr>
        <w:t xml:space="preserve"> </w:t>
      </w:r>
      <w:r>
        <w:rPr>
          <w:b/>
          <w:sz w:val="24"/>
        </w:rPr>
        <w:t>Efek</w:t>
      </w:r>
      <w:r>
        <w:rPr>
          <w:b/>
          <w:spacing w:val="-4"/>
          <w:sz w:val="24"/>
        </w:rPr>
        <w:t xml:space="preserve"> </w:t>
      </w:r>
      <w:r>
        <w:rPr>
          <w:b/>
          <w:sz w:val="24"/>
        </w:rPr>
        <w:t>Indonesia</w:t>
      </w:r>
      <w:r>
        <w:rPr>
          <w:sz w:val="24"/>
        </w:rPr>
        <w:t>”.</w:t>
      </w:r>
    </w:p>
    <w:p w14:paraId="744C157E">
      <w:pPr>
        <w:pStyle w:val="5"/>
      </w:pPr>
    </w:p>
    <w:p w14:paraId="3A30C23B">
      <w:pPr>
        <w:pStyle w:val="5"/>
      </w:pPr>
    </w:p>
    <w:p w14:paraId="1FB7DE11">
      <w:pPr>
        <w:pStyle w:val="2"/>
        <w:numPr>
          <w:ilvl w:val="1"/>
          <w:numId w:val="1"/>
        </w:numPr>
        <w:tabs>
          <w:tab w:val="left" w:pos="988"/>
        </w:tabs>
        <w:spacing w:before="1" w:after="0" w:line="240" w:lineRule="auto"/>
        <w:ind w:left="988" w:right="0" w:hanging="420"/>
        <w:jc w:val="left"/>
      </w:pPr>
      <w:r>
        <w:t>Identifikasi</w:t>
      </w:r>
      <w:r>
        <w:rPr>
          <w:spacing w:val="-3"/>
        </w:rPr>
        <w:t xml:space="preserve"> </w:t>
      </w:r>
      <w:r>
        <w:rPr>
          <w:spacing w:val="-2"/>
        </w:rPr>
        <w:t>Masalah</w:t>
      </w:r>
    </w:p>
    <w:p w14:paraId="5A72933D">
      <w:pPr>
        <w:pStyle w:val="5"/>
        <w:spacing w:before="276" w:line="480" w:lineRule="auto"/>
        <w:ind w:left="568" w:right="136" w:firstLine="669"/>
        <w:jc w:val="both"/>
      </w:pPr>
      <w:r>
        <w:rPr>
          <w:spacing w:val="-4"/>
        </w:rPr>
        <w:t>Berdasarkan</w:t>
      </w:r>
      <w:r>
        <w:rPr>
          <w:spacing w:val="-11"/>
        </w:rPr>
        <w:t xml:space="preserve"> </w:t>
      </w:r>
      <w:r>
        <w:rPr>
          <w:spacing w:val="-4"/>
        </w:rPr>
        <w:t>uraian</w:t>
      </w:r>
      <w:r>
        <w:rPr>
          <w:spacing w:val="-11"/>
        </w:rPr>
        <w:t xml:space="preserve"> </w:t>
      </w:r>
      <w:r>
        <w:rPr>
          <w:spacing w:val="-4"/>
        </w:rPr>
        <w:t>latar</w:t>
      </w:r>
      <w:r>
        <w:rPr>
          <w:spacing w:val="-11"/>
        </w:rPr>
        <w:t xml:space="preserve"> </w:t>
      </w:r>
      <w:r>
        <w:rPr>
          <w:spacing w:val="-4"/>
        </w:rPr>
        <w:t>belakang</w:t>
      </w:r>
      <w:r>
        <w:rPr>
          <w:spacing w:val="-11"/>
        </w:rPr>
        <w:t xml:space="preserve"> </w:t>
      </w:r>
      <w:r>
        <w:rPr>
          <w:spacing w:val="-4"/>
        </w:rPr>
        <w:t>masalah</w:t>
      </w:r>
      <w:r>
        <w:rPr>
          <w:spacing w:val="-11"/>
        </w:rPr>
        <w:t xml:space="preserve"> </w:t>
      </w:r>
      <w:r>
        <w:rPr>
          <w:spacing w:val="-4"/>
        </w:rPr>
        <w:t>diatas</w:t>
      </w:r>
      <w:r>
        <w:rPr>
          <w:spacing w:val="-11"/>
        </w:rPr>
        <w:t xml:space="preserve"> </w:t>
      </w:r>
      <w:r>
        <w:rPr>
          <w:spacing w:val="-4"/>
        </w:rPr>
        <w:t>dapat</w:t>
      </w:r>
      <w:r>
        <w:rPr>
          <w:spacing w:val="-11"/>
        </w:rPr>
        <w:t xml:space="preserve"> </w:t>
      </w:r>
      <w:r>
        <w:rPr>
          <w:spacing w:val="-4"/>
        </w:rPr>
        <w:t>di</w:t>
      </w:r>
      <w:r>
        <w:rPr>
          <w:spacing w:val="-11"/>
        </w:rPr>
        <w:t xml:space="preserve"> </w:t>
      </w:r>
      <w:r>
        <w:rPr>
          <w:spacing w:val="-4"/>
        </w:rPr>
        <w:t>identifikasi</w:t>
      </w:r>
      <w:r>
        <w:rPr>
          <w:spacing w:val="-11"/>
        </w:rPr>
        <w:t xml:space="preserve"> </w:t>
      </w:r>
      <w:r>
        <w:rPr>
          <w:spacing w:val="-4"/>
        </w:rPr>
        <w:t xml:space="preserve">beberapa </w:t>
      </w:r>
      <w:r>
        <w:t>permasalahan, antara lain:</w:t>
      </w:r>
    </w:p>
    <w:p w14:paraId="7D9B9707">
      <w:pPr>
        <w:pStyle w:val="7"/>
        <w:numPr>
          <w:ilvl w:val="2"/>
          <w:numId w:val="1"/>
        </w:numPr>
        <w:tabs>
          <w:tab w:val="left" w:pos="1047"/>
        </w:tabs>
        <w:spacing w:before="0" w:after="0" w:line="240" w:lineRule="auto"/>
        <w:ind w:left="1047" w:right="0" w:hanging="359"/>
        <w:jc w:val="left"/>
        <w:rPr>
          <w:sz w:val="24"/>
        </w:rPr>
      </w:pPr>
      <w:r>
        <w:rPr>
          <w:spacing w:val="-4"/>
          <w:sz w:val="24"/>
        </w:rPr>
        <w:t>Nilai</w:t>
      </w:r>
      <w:r>
        <w:rPr>
          <w:spacing w:val="-10"/>
          <w:sz w:val="24"/>
        </w:rPr>
        <w:t xml:space="preserve"> </w:t>
      </w:r>
      <w:r>
        <w:rPr>
          <w:spacing w:val="-4"/>
          <w:sz w:val="24"/>
        </w:rPr>
        <w:t>Perusahaan</w:t>
      </w:r>
      <w:r>
        <w:rPr>
          <w:spacing w:val="50"/>
          <w:sz w:val="24"/>
        </w:rPr>
        <w:t xml:space="preserve"> </w:t>
      </w:r>
      <w:r>
        <w:rPr>
          <w:spacing w:val="-4"/>
          <w:sz w:val="24"/>
        </w:rPr>
        <w:t>dari</w:t>
      </w:r>
      <w:r>
        <w:rPr>
          <w:spacing w:val="-6"/>
          <w:sz w:val="24"/>
        </w:rPr>
        <w:t xml:space="preserve"> </w:t>
      </w:r>
      <w:r>
        <w:rPr>
          <w:spacing w:val="-4"/>
          <w:sz w:val="24"/>
        </w:rPr>
        <w:t>tahun</w:t>
      </w:r>
      <w:r>
        <w:rPr>
          <w:spacing w:val="-9"/>
          <w:sz w:val="24"/>
        </w:rPr>
        <w:t xml:space="preserve"> </w:t>
      </w:r>
      <w:r>
        <w:rPr>
          <w:spacing w:val="-4"/>
          <w:sz w:val="24"/>
        </w:rPr>
        <w:t>2021-2023</w:t>
      </w:r>
      <w:r>
        <w:rPr>
          <w:spacing w:val="-7"/>
          <w:sz w:val="24"/>
        </w:rPr>
        <w:t xml:space="preserve"> </w:t>
      </w:r>
      <w:r>
        <w:rPr>
          <w:spacing w:val="-4"/>
          <w:sz w:val="24"/>
        </w:rPr>
        <w:t>mengalami</w:t>
      </w:r>
      <w:r>
        <w:rPr>
          <w:spacing w:val="-6"/>
          <w:sz w:val="24"/>
        </w:rPr>
        <w:t xml:space="preserve"> </w:t>
      </w:r>
      <w:r>
        <w:rPr>
          <w:spacing w:val="-4"/>
          <w:sz w:val="24"/>
        </w:rPr>
        <w:t>penurunan</w:t>
      </w:r>
      <w:r>
        <w:rPr>
          <w:spacing w:val="-7"/>
          <w:sz w:val="24"/>
        </w:rPr>
        <w:t xml:space="preserve"> </w:t>
      </w:r>
      <w:r>
        <w:rPr>
          <w:spacing w:val="-10"/>
          <w:sz w:val="24"/>
        </w:rPr>
        <w:t>.</w:t>
      </w:r>
    </w:p>
    <w:p w14:paraId="777AE166">
      <w:pPr>
        <w:pStyle w:val="5"/>
      </w:pPr>
    </w:p>
    <w:p w14:paraId="1CFAC35C">
      <w:pPr>
        <w:pStyle w:val="7"/>
        <w:numPr>
          <w:ilvl w:val="2"/>
          <w:numId w:val="1"/>
        </w:numPr>
        <w:tabs>
          <w:tab w:val="left" w:pos="1048"/>
        </w:tabs>
        <w:spacing w:before="0" w:after="0" w:line="480" w:lineRule="auto"/>
        <w:ind w:left="1048" w:right="133" w:hanging="360"/>
        <w:jc w:val="left"/>
        <w:rPr>
          <w:sz w:val="24"/>
        </w:rPr>
      </w:pPr>
      <w:r>
        <w:rPr>
          <w:sz w:val="24"/>
        </w:rPr>
        <w:t>Profitabilitas</w:t>
      </w:r>
      <w:r>
        <w:rPr>
          <w:spacing w:val="31"/>
          <w:sz w:val="24"/>
        </w:rPr>
        <w:t xml:space="preserve"> </w:t>
      </w:r>
      <w:r>
        <w:rPr>
          <w:sz w:val="24"/>
        </w:rPr>
        <w:t>perusahaan</w:t>
      </w:r>
      <w:r>
        <w:rPr>
          <w:spacing w:val="31"/>
          <w:sz w:val="24"/>
        </w:rPr>
        <w:t xml:space="preserve"> </w:t>
      </w:r>
      <w:r>
        <w:rPr>
          <w:sz w:val="24"/>
        </w:rPr>
        <w:t>sektor</w:t>
      </w:r>
      <w:r>
        <w:rPr>
          <w:spacing w:val="31"/>
          <w:sz w:val="24"/>
        </w:rPr>
        <w:t xml:space="preserve"> </w:t>
      </w:r>
      <w:r>
        <w:rPr>
          <w:sz w:val="24"/>
        </w:rPr>
        <w:t>industri</w:t>
      </w:r>
      <w:r>
        <w:rPr>
          <w:spacing w:val="31"/>
          <w:sz w:val="24"/>
        </w:rPr>
        <w:t xml:space="preserve"> </w:t>
      </w:r>
      <w:r>
        <w:rPr>
          <w:sz w:val="24"/>
        </w:rPr>
        <w:t>barang</w:t>
      </w:r>
      <w:r>
        <w:rPr>
          <w:spacing w:val="33"/>
          <w:sz w:val="24"/>
        </w:rPr>
        <w:t xml:space="preserve"> </w:t>
      </w:r>
      <w:r>
        <w:rPr>
          <w:sz w:val="24"/>
        </w:rPr>
        <w:t>konsumsi</w:t>
      </w:r>
      <w:r>
        <w:rPr>
          <w:spacing w:val="33"/>
          <w:sz w:val="24"/>
        </w:rPr>
        <w:t xml:space="preserve"> </w:t>
      </w:r>
      <w:r>
        <w:rPr>
          <w:sz w:val="24"/>
        </w:rPr>
        <w:t>tahun</w:t>
      </w:r>
      <w:r>
        <w:rPr>
          <w:spacing w:val="31"/>
          <w:sz w:val="24"/>
        </w:rPr>
        <w:t xml:space="preserve"> </w:t>
      </w:r>
      <w:r>
        <w:rPr>
          <w:sz w:val="24"/>
        </w:rPr>
        <w:t>2021-2023 mengalami</w:t>
      </w:r>
      <w:r>
        <w:rPr>
          <w:spacing w:val="-15"/>
          <w:sz w:val="24"/>
        </w:rPr>
        <w:t xml:space="preserve"> </w:t>
      </w:r>
      <w:r>
        <w:rPr>
          <w:sz w:val="24"/>
        </w:rPr>
        <w:t>ketidakstabilan</w:t>
      </w:r>
      <w:r>
        <w:rPr>
          <w:spacing w:val="-15"/>
          <w:sz w:val="24"/>
        </w:rPr>
        <w:t xml:space="preserve"> </w:t>
      </w:r>
      <w:r>
        <w:rPr>
          <w:sz w:val="24"/>
        </w:rPr>
        <w:t>dan</w:t>
      </w:r>
      <w:r>
        <w:rPr>
          <w:spacing w:val="-15"/>
          <w:sz w:val="24"/>
        </w:rPr>
        <w:t xml:space="preserve"> </w:t>
      </w:r>
      <w:r>
        <w:rPr>
          <w:sz w:val="24"/>
        </w:rPr>
        <w:t>penurunan</w:t>
      </w:r>
      <w:r>
        <w:rPr>
          <w:spacing w:val="-15"/>
          <w:sz w:val="24"/>
        </w:rPr>
        <w:t xml:space="preserve"> </w:t>
      </w:r>
      <w:r>
        <w:rPr>
          <w:sz w:val="24"/>
        </w:rPr>
        <w:t>yang</w:t>
      </w:r>
      <w:r>
        <w:rPr>
          <w:spacing w:val="-15"/>
          <w:sz w:val="24"/>
        </w:rPr>
        <w:t xml:space="preserve"> </w:t>
      </w:r>
      <w:r>
        <w:rPr>
          <w:sz w:val="24"/>
        </w:rPr>
        <w:t>signifikan.</w:t>
      </w:r>
    </w:p>
    <w:p w14:paraId="5AEFCF54">
      <w:pPr>
        <w:pStyle w:val="7"/>
        <w:numPr>
          <w:ilvl w:val="2"/>
          <w:numId w:val="1"/>
        </w:numPr>
        <w:tabs>
          <w:tab w:val="left" w:pos="1048"/>
        </w:tabs>
        <w:spacing w:before="0" w:after="0" w:line="480" w:lineRule="auto"/>
        <w:ind w:left="1048" w:right="136" w:hanging="360"/>
        <w:jc w:val="left"/>
        <w:rPr>
          <w:i/>
          <w:sz w:val="24"/>
        </w:rPr>
      </w:pPr>
      <w:r>
        <w:rPr>
          <w:spacing w:val="-2"/>
          <w:sz w:val="24"/>
        </w:rPr>
        <w:t>Terdapat</w:t>
      </w:r>
      <w:r>
        <w:rPr>
          <w:spacing w:val="-5"/>
          <w:sz w:val="24"/>
        </w:rPr>
        <w:t xml:space="preserve"> </w:t>
      </w:r>
      <w:r>
        <w:rPr>
          <w:spacing w:val="-2"/>
          <w:sz w:val="24"/>
        </w:rPr>
        <w:t>empirical</w:t>
      </w:r>
      <w:r>
        <w:rPr>
          <w:spacing w:val="-5"/>
          <w:sz w:val="24"/>
        </w:rPr>
        <w:t xml:space="preserve"> </w:t>
      </w:r>
      <w:r>
        <w:rPr>
          <w:spacing w:val="-2"/>
          <w:sz w:val="24"/>
        </w:rPr>
        <w:t>gap</w:t>
      </w:r>
      <w:r>
        <w:rPr>
          <w:spacing w:val="-5"/>
          <w:sz w:val="24"/>
        </w:rPr>
        <w:t xml:space="preserve"> </w:t>
      </w:r>
      <w:r>
        <w:rPr>
          <w:spacing w:val="-2"/>
          <w:sz w:val="24"/>
        </w:rPr>
        <w:t>dalam</w:t>
      </w:r>
      <w:r>
        <w:rPr>
          <w:spacing w:val="-5"/>
          <w:sz w:val="24"/>
        </w:rPr>
        <w:t xml:space="preserve"> </w:t>
      </w:r>
      <w:r>
        <w:rPr>
          <w:spacing w:val="-2"/>
          <w:sz w:val="24"/>
        </w:rPr>
        <w:t>penelitian</w:t>
      </w:r>
      <w:r>
        <w:rPr>
          <w:spacing w:val="-5"/>
          <w:sz w:val="24"/>
        </w:rPr>
        <w:t xml:space="preserve"> </w:t>
      </w:r>
      <w:r>
        <w:rPr>
          <w:spacing w:val="-2"/>
          <w:sz w:val="24"/>
        </w:rPr>
        <w:t>terdahulu,</w:t>
      </w:r>
      <w:r>
        <w:rPr>
          <w:spacing w:val="-5"/>
          <w:sz w:val="24"/>
        </w:rPr>
        <w:t xml:space="preserve"> </w:t>
      </w:r>
      <w:r>
        <w:rPr>
          <w:spacing w:val="-2"/>
          <w:sz w:val="24"/>
        </w:rPr>
        <w:t>dimana</w:t>
      </w:r>
      <w:r>
        <w:rPr>
          <w:spacing w:val="-6"/>
          <w:sz w:val="24"/>
        </w:rPr>
        <w:t xml:space="preserve"> </w:t>
      </w:r>
      <w:r>
        <w:rPr>
          <w:spacing w:val="-2"/>
          <w:sz w:val="24"/>
        </w:rPr>
        <w:t>beberapa</w:t>
      </w:r>
      <w:r>
        <w:rPr>
          <w:spacing w:val="-6"/>
          <w:sz w:val="24"/>
        </w:rPr>
        <w:t xml:space="preserve"> </w:t>
      </w:r>
      <w:r>
        <w:rPr>
          <w:spacing w:val="-2"/>
          <w:sz w:val="24"/>
        </w:rPr>
        <w:t xml:space="preserve">penelitian </w:t>
      </w:r>
      <w:r>
        <w:rPr>
          <w:sz w:val="24"/>
        </w:rPr>
        <w:t>menunjukkan</w:t>
      </w:r>
      <w:r>
        <w:rPr>
          <w:spacing w:val="62"/>
          <w:sz w:val="24"/>
        </w:rPr>
        <w:t xml:space="preserve"> </w:t>
      </w:r>
      <w:r>
        <w:rPr>
          <w:sz w:val="24"/>
        </w:rPr>
        <w:t>adanya</w:t>
      </w:r>
      <w:r>
        <w:rPr>
          <w:spacing w:val="61"/>
          <w:sz w:val="24"/>
        </w:rPr>
        <w:t xml:space="preserve"> </w:t>
      </w:r>
      <w:r>
        <w:rPr>
          <w:sz w:val="24"/>
        </w:rPr>
        <w:t>pengaruh</w:t>
      </w:r>
      <w:r>
        <w:rPr>
          <w:spacing w:val="62"/>
          <w:sz w:val="24"/>
        </w:rPr>
        <w:t xml:space="preserve"> </w:t>
      </w:r>
      <w:r>
        <w:rPr>
          <w:sz w:val="24"/>
        </w:rPr>
        <w:t>positif</w:t>
      </w:r>
      <w:r>
        <w:rPr>
          <w:spacing w:val="60"/>
          <w:sz w:val="24"/>
        </w:rPr>
        <w:t xml:space="preserve"> </w:t>
      </w:r>
      <w:r>
        <w:rPr>
          <w:sz w:val="24"/>
        </w:rPr>
        <w:t>signifikan</w:t>
      </w:r>
      <w:r>
        <w:rPr>
          <w:spacing w:val="62"/>
          <w:sz w:val="24"/>
        </w:rPr>
        <w:t xml:space="preserve"> </w:t>
      </w:r>
      <w:r>
        <w:rPr>
          <w:sz w:val="24"/>
        </w:rPr>
        <w:t>antara</w:t>
      </w:r>
      <w:r>
        <w:rPr>
          <w:spacing w:val="61"/>
          <w:sz w:val="24"/>
        </w:rPr>
        <w:t xml:space="preserve"> </w:t>
      </w:r>
      <w:r>
        <w:rPr>
          <w:i/>
          <w:sz w:val="24"/>
        </w:rPr>
        <w:t>Good</w:t>
      </w:r>
      <w:r>
        <w:rPr>
          <w:i/>
          <w:spacing w:val="62"/>
          <w:sz w:val="24"/>
        </w:rPr>
        <w:t xml:space="preserve"> </w:t>
      </w:r>
      <w:r>
        <w:rPr>
          <w:i/>
          <w:sz w:val="24"/>
        </w:rPr>
        <w:t>Corporate</w:t>
      </w:r>
    </w:p>
    <w:p w14:paraId="1CEC6BCA">
      <w:pPr>
        <w:pStyle w:val="7"/>
        <w:spacing w:after="0" w:line="480" w:lineRule="auto"/>
        <w:jc w:val="left"/>
        <w:rPr>
          <w:i/>
          <w:sz w:val="24"/>
        </w:rPr>
        <w:sectPr>
          <w:pgSz w:w="11910" w:h="16840"/>
          <w:pgMar w:top="1920" w:right="1559" w:bottom="280" w:left="1700" w:header="986" w:footer="0" w:gutter="0"/>
          <w:cols w:space="720" w:num="1"/>
        </w:sectPr>
      </w:pPr>
    </w:p>
    <w:p w14:paraId="5EB4ED1A">
      <w:pPr>
        <w:pStyle w:val="5"/>
        <w:spacing w:before="53"/>
        <w:rPr>
          <w:i/>
        </w:rPr>
      </w:pPr>
    </w:p>
    <w:p w14:paraId="6B313B1B">
      <w:pPr>
        <w:pStyle w:val="5"/>
        <w:tabs>
          <w:tab w:val="left" w:pos="2412"/>
          <w:tab w:val="left" w:pos="8045"/>
        </w:tabs>
        <w:spacing w:line="480" w:lineRule="auto"/>
        <w:ind w:left="1048" w:right="136"/>
      </w:pPr>
      <w:r>
        <w:rPr>
          <w:i/>
          <w:spacing w:val="-2"/>
        </w:rPr>
        <w:t>Governance</w:t>
      </w:r>
      <w:r>
        <w:rPr>
          <w:i/>
        </w:rPr>
        <w:tab/>
      </w:r>
      <w:r>
        <w:t>terhadap</w:t>
      </w:r>
      <w:r>
        <w:rPr>
          <w:spacing w:val="40"/>
        </w:rPr>
        <w:t xml:space="preserve"> </w:t>
      </w:r>
      <w:r>
        <w:t>nilai</w:t>
      </w:r>
      <w:r>
        <w:rPr>
          <w:spacing w:val="40"/>
        </w:rPr>
        <w:t xml:space="preserve"> </w:t>
      </w:r>
      <w:r>
        <w:t>perusahaan,</w:t>
      </w:r>
      <w:r>
        <w:rPr>
          <w:spacing w:val="40"/>
        </w:rPr>
        <w:t xml:space="preserve"> </w:t>
      </w:r>
      <w:r>
        <w:t>sementara</w:t>
      </w:r>
      <w:r>
        <w:rPr>
          <w:spacing w:val="40"/>
        </w:rPr>
        <w:t xml:space="preserve"> </w:t>
      </w:r>
      <w:r>
        <w:t>penelitian</w:t>
      </w:r>
      <w:r>
        <w:rPr>
          <w:spacing w:val="40"/>
        </w:rPr>
        <w:t xml:space="preserve"> </w:t>
      </w:r>
      <w:r>
        <w:t>lainnya</w:t>
      </w:r>
      <w:r>
        <w:tab/>
      </w:r>
      <w:r>
        <w:rPr>
          <w:spacing w:val="-4"/>
        </w:rPr>
        <w:t xml:space="preserve">tidak </w:t>
      </w:r>
      <w:r>
        <w:t>berpengaruh signifikan.</w:t>
      </w:r>
    </w:p>
    <w:p w14:paraId="7C46986F">
      <w:pPr>
        <w:pStyle w:val="5"/>
      </w:pPr>
    </w:p>
    <w:p w14:paraId="4431537F">
      <w:pPr>
        <w:pStyle w:val="5"/>
      </w:pPr>
    </w:p>
    <w:p w14:paraId="36FD9FE2">
      <w:pPr>
        <w:pStyle w:val="2"/>
        <w:numPr>
          <w:ilvl w:val="1"/>
          <w:numId w:val="1"/>
        </w:numPr>
        <w:tabs>
          <w:tab w:val="left" w:pos="988"/>
        </w:tabs>
        <w:spacing w:before="0" w:after="0" w:line="240" w:lineRule="auto"/>
        <w:ind w:left="988" w:right="0" w:hanging="420"/>
        <w:jc w:val="left"/>
      </w:pPr>
      <w:r>
        <w:t>Batasan</w:t>
      </w:r>
      <w:r>
        <w:rPr>
          <w:spacing w:val="-6"/>
        </w:rPr>
        <w:t xml:space="preserve"> </w:t>
      </w:r>
      <w:r>
        <w:rPr>
          <w:spacing w:val="-2"/>
        </w:rPr>
        <w:t>Masalah</w:t>
      </w:r>
    </w:p>
    <w:p w14:paraId="2DDEC8BC">
      <w:pPr>
        <w:pStyle w:val="5"/>
        <w:rPr>
          <w:b/>
        </w:rPr>
      </w:pPr>
    </w:p>
    <w:p w14:paraId="4FA2AA21">
      <w:pPr>
        <w:pStyle w:val="5"/>
        <w:spacing w:line="480" w:lineRule="auto"/>
        <w:ind w:left="568" w:right="142" w:firstLine="600"/>
        <w:jc w:val="both"/>
      </w:pPr>
      <w:r>
        <w:drawing>
          <wp:anchor distT="0" distB="0" distL="0" distR="0" simplePos="0" relativeHeight="251663360"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4667249" cy="4591049"/>
                    </a:xfrm>
                    <a:prstGeom prst="rect">
                      <a:avLst/>
                    </a:prstGeom>
                  </pic:spPr>
                </pic:pic>
              </a:graphicData>
            </a:graphic>
          </wp:anchor>
        </w:drawing>
      </w:r>
      <w:r>
        <w:t>Berdasarkan Identifikasi masalah diatas, maka Batasan masalah yang digunakan dalam penelitian ini adalah sebagai berikut:</w:t>
      </w:r>
    </w:p>
    <w:p w14:paraId="0F9E673B">
      <w:pPr>
        <w:pStyle w:val="5"/>
        <w:spacing w:before="1" w:line="480" w:lineRule="auto"/>
        <w:ind w:left="568" w:right="135"/>
        <w:jc w:val="both"/>
      </w:pPr>
      <w:r>
        <w:rPr>
          <w:spacing w:val="-2"/>
        </w:rPr>
        <w:t>Penelitian</w:t>
      </w:r>
      <w:r>
        <w:rPr>
          <w:spacing w:val="-9"/>
        </w:rPr>
        <w:t xml:space="preserve"> </w:t>
      </w:r>
      <w:r>
        <w:rPr>
          <w:spacing w:val="-2"/>
        </w:rPr>
        <w:t>ini</w:t>
      </w:r>
      <w:r>
        <w:rPr>
          <w:spacing w:val="-9"/>
        </w:rPr>
        <w:t xml:space="preserve"> </w:t>
      </w:r>
      <w:r>
        <w:rPr>
          <w:spacing w:val="-2"/>
        </w:rPr>
        <w:t>membahas</w:t>
      </w:r>
      <w:r>
        <w:rPr>
          <w:spacing w:val="-9"/>
        </w:rPr>
        <w:t xml:space="preserve"> </w:t>
      </w:r>
      <w:r>
        <w:rPr>
          <w:spacing w:val="-2"/>
        </w:rPr>
        <w:t>mengenai</w:t>
      </w:r>
      <w:r>
        <w:rPr>
          <w:spacing w:val="-9"/>
        </w:rPr>
        <w:t xml:space="preserve"> </w:t>
      </w:r>
      <w:r>
        <w:rPr>
          <w:spacing w:val="-2"/>
        </w:rPr>
        <w:t>Pengaruh</w:t>
      </w:r>
      <w:r>
        <w:rPr>
          <w:spacing w:val="-8"/>
        </w:rPr>
        <w:t xml:space="preserve"> </w:t>
      </w:r>
      <w:r>
        <w:rPr>
          <w:i/>
          <w:spacing w:val="-2"/>
        </w:rPr>
        <w:t>Good</w:t>
      </w:r>
      <w:r>
        <w:rPr>
          <w:i/>
          <w:spacing w:val="-9"/>
        </w:rPr>
        <w:t xml:space="preserve"> </w:t>
      </w:r>
      <w:r>
        <w:rPr>
          <w:i/>
          <w:spacing w:val="-2"/>
        </w:rPr>
        <w:t>Corporate</w:t>
      </w:r>
      <w:r>
        <w:rPr>
          <w:i/>
          <w:spacing w:val="-10"/>
        </w:rPr>
        <w:t xml:space="preserve"> </w:t>
      </w:r>
      <w:r>
        <w:rPr>
          <w:i/>
          <w:spacing w:val="-2"/>
        </w:rPr>
        <w:t>Governance,</w:t>
      </w:r>
      <w:r>
        <w:rPr>
          <w:i/>
          <w:spacing w:val="-8"/>
        </w:rPr>
        <w:t xml:space="preserve"> </w:t>
      </w:r>
      <w:r>
        <w:rPr>
          <w:spacing w:val="-2"/>
        </w:rPr>
        <w:t xml:space="preserve">Struktur </w:t>
      </w:r>
      <w:r>
        <w:t>Modal, dan Rasio Profitabilitas terhadap nilai perusahaan pada perusahaan sektor industri barang</w:t>
      </w:r>
      <w:r>
        <w:rPr>
          <w:spacing w:val="-1"/>
        </w:rPr>
        <w:t xml:space="preserve"> </w:t>
      </w:r>
      <w:r>
        <w:t>konsumsi yang</w:t>
      </w:r>
      <w:r>
        <w:rPr>
          <w:spacing w:val="-3"/>
        </w:rPr>
        <w:t xml:space="preserve"> </w:t>
      </w:r>
      <w:r>
        <w:t>terdaftar</w:t>
      </w:r>
      <w:r>
        <w:rPr>
          <w:spacing w:val="-1"/>
        </w:rPr>
        <w:t xml:space="preserve"> </w:t>
      </w:r>
      <w:r>
        <w:t>di</w:t>
      </w:r>
      <w:r>
        <w:rPr>
          <w:spacing w:val="-3"/>
        </w:rPr>
        <w:t xml:space="preserve"> </w:t>
      </w:r>
      <w:r>
        <w:t>Bursa</w:t>
      </w:r>
      <w:r>
        <w:rPr>
          <w:spacing w:val="-3"/>
        </w:rPr>
        <w:t xml:space="preserve"> </w:t>
      </w:r>
      <w:r>
        <w:t>Efek</w:t>
      </w:r>
      <w:r>
        <w:rPr>
          <w:spacing w:val="-1"/>
        </w:rPr>
        <w:t xml:space="preserve"> </w:t>
      </w:r>
      <w:r>
        <w:t>Indonesia</w:t>
      </w:r>
      <w:r>
        <w:rPr>
          <w:spacing w:val="-3"/>
        </w:rPr>
        <w:t xml:space="preserve"> </w:t>
      </w:r>
      <w:r>
        <w:t>pada</w:t>
      </w:r>
      <w:r>
        <w:rPr>
          <w:spacing w:val="-3"/>
        </w:rPr>
        <w:t xml:space="preserve"> </w:t>
      </w:r>
      <w:r>
        <w:t>tahun</w:t>
      </w:r>
      <w:r>
        <w:rPr>
          <w:spacing w:val="-3"/>
        </w:rPr>
        <w:t xml:space="preserve"> </w:t>
      </w:r>
      <w:r>
        <w:t>2021-</w:t>
      </w:r>
      <w:r>
        <w:rPr>
          <w:spacing w:val="-2"/>
        </w:rPr>
        <w:t>2023.</w:t>
      </w:r>
    </w:p>
    <w:p w14:paraId="699B9968">
      <w:pPr>
        <w:pStyle w:val="5"/>
      </w:pPr>
    </w:p>
    <w:p w14:paraId="6261422D">
      <w:pPr>
        <w:pStyle w:val="5"/>
      </w:pPr>
    </w:p>
    <w:p w14:paraId="0B9488A0">
      <w:pPr>
        <w:pStyle w:val="2"/>
        <w:numPr>
          <w:ilvl w:val="1"/>
          <w:numId w:val="1"/>
        </w:numPr>
        <w:tabs>
          <w:tab w:val="left" w:pos="988"/>
        </w:tabs>
        <w:spacing w:before="0" w:after="0" w:line="240" w:lineRule="auto"/>
        <w:ind w:left="988" w:right="0" w:hanging="420"/>
        <w:jc w:val="left"/>
      </w:pPr>
      <w:r>
        <w:t>Rumusan</w:t>
      </w:r>
      <w:r>
        <w:rPr>
          <w:spacing w:val="-5"/>
        </w:rPr>
        <w:t xml:space="preserve"> </w:t>
      </w:r>
      <w:r>
        <w:rPr>
          <w:spacing w:val="-2"/>
        </w:rPr>
        <w:t>Masalah</w:t>
      </w:r>
    </w:p>
    <w:p w14:paraId="47198E06">
      <w:pPr>
        <w:pStyle w:val="5"/>
        <w:rPr>
          <w:b/>
        </w:rPr>
      </w:pPr>
    </w:p>
    <w:p w14:paraId="7193B657">
      <w:pPr>
        <w:pStyle w:val="5"/>
        <w:spacing w:line="480" w:lineRule="auto"/>
        <w:ind w:left="568" w:right="137" w:firstLine="720"/>
        <w:jc w:val="both"/>
      </w:pPr>
      <w:r>
        <w:rPr>
          <w:spacing w:val="-2"/>
        </w:rPr>
        <w:t>Berdasarkan</w:t>
      </w:r>
      <w:r>
        <w:rPr>
          <w:spacing w:val="-15"/>
        </w:rPr>
        <w:t xml:space="preserve"> </w:t>
      </w:r>
      <w:r>
        <w:rPr>
          <w:spacing w:val="-2"/>
        </w:rPr>
        <w:t>latar</w:t>
      </w:r>
      <w:r>
        <w:rPr>
          <w:spacing w:val="-13"/>
        </w:rPr>
        <w:t xml:space="preserve"> </w:t>
      </w:r>
      <w:r>
        <w:rPr>
          <w:spacing w:val="-2"/>
        </w:rPr>
        <w:t>belakang</w:t>
      </w:r>
      <w:r>
        <w:rPr>
          <w:spacing w:val="-13"/>
        </w:rPr>
        <w:t xml:space="preserve"> </w:t>
      </w:r>
      <w:r>
        <w:rPr>
          <w:spacing w:val="-2"/>
        </w:rPr>
        <w:t>diatas</w:t>
      </w:r>
      <w:r>
        <w:rPr>
          <w:spacing w:val="-13"/>
        </w:rPr>
        <w:t xml:space="preserve"> </w:t>
      </w:r>
      <w:r>
        <w:rPr>
          <w:spacing w:val="-2"/>
        </w:rPr>
        <w:t>maka</w:t>
      </w:r>
      <w:r>
        <w:rPr>
          <w:spacing w:val="-13"/>
        </w:rPr>
        <w:t xml:space="preserve"> </w:t>
      </w:r>
      <w:r>
        <w:rPr>
          <w:spacing w:val="-2"/>
        </w:rPr>
        <w:t>rumusan</w:t>
      </w:r>
      <w:r>
        <w:rPr>
          <w:spacing w:val="-13"/>
        </w:rPr>
        <w:t xml:space="preserve"> </w:t>
      </w:r>
      <w:r>
        <w:rPr>
          <w:spacing w:val="-2"/>
        </w:rPr>
        <w:t>masalah</w:t>
      </w:r>
      <w:r>
        <w:rPr>
          <w:spacing w:val="-13"/>
        </w:rPr>
        <w:t xml:space="preserve"> </w:t>
      </w:r>
      <w:r>
        <w:rPr>
          <w:spacing w:val="-2"/>
        </w:rPr>
        <w:t>yang</w:t>
      </w:r>
      <w:r>
        <w:rPr>
          <w:spacing w:val="-13"/>
        </w:rPr>
        <w:t xml:space="preserve"> </w:t>
      </w:r>
      <w:r>
        <w:rPr>
          <w:spacing w:val="-2"/>
        </w:rPr>
        <w:t xml:space="preserve">dikemukakan </w:t>
      </w:r>
      <w:r>
        <w:t>penulis adalah:</w:t>
      </w:r>
    </w:p>
    <w:p w14:paraId="3DFC6C54">
      <w:pPr>
        <w:pStyle w:val="7"/>
        <w:numPr>
          <w:ilvl w:val="2"/>
          <w:numId w:val="1"/>
        </w:numPr>
        <w:tabs>
          <w:tab w:val="left" w:pos="1070"/>
        </w:tabs>
        <w:spacing w:before="1" w:after="0" w:line="480" w:lineRule="auto"/>
        <w:ind w:left="1070" w:right="135" w:hanging="360"/>
        <w:jc w:val="both"/>
        <w:rPr>
          <w:sz w:val="24"/>
        </w:rPr>
      </w:pPr>
      <w:r>
        <w:rPr>
          <w:sz w:val="24"/>
        </w:rPr>
        <w:t>Apakah</w:t>
      </w:r>
      <w:r>
        <w:rPr>
          <w:spacing w:val="-7"/>
          <w:sz w:val="24"/>
        </w:rPr>
        <w:t xml:space="preserve"> </w:t>
      </w:r>
      <w:r>
        <w:rPr>
          <w:i/>
          <w:sz w:val="24"/>
        </w:rPr>
        <w:t>Good</w:t>
      </w:r>
      <w:r>
        <w:rPr>
          <w:i/>
          <w:spacing w:val="-8"/>
          <w:sz w:val="24"/>
        </w:rPr>
        <w:t xml:space="preserve"> </w:t>
      </w:r>
      <w:r>
        <w:rPr>
          <w:i/>
          <w:sz w:val="24"/>
        </w:rPr>
        <w:t>Corporate</w:t>
      </w:r>
      <w:r>
        <w:rPr>
          <w:i/>
          <w:spacing w:val="-9"/>
          <w:sz w:val="24"/>
        </w:rPr>
        <w:t xml:space="preserve"> </w:t>
      </w:r>
      <w:r>
        <w:rPr>
          <w:i/>
          <w:sz w:val="24"/>
        </w:rPr>
        <w:t>Governance</w:t>
      </w:r>
      <w:r>
        <w:rPr>
          <w:i/>
          <w:spacing w:val="40"/>
          <w:sz w:val="24"/>
        </w:rPr>
        <w:t xml:space="preserve"> </w:t>
      </w:r>
      <w:r>
        <w:rPr>
          <w:sz w:val="24"/>
        </w:rPr>
        <w:t>berpengaruh</w:t>
      </w:r>
      <w:r>
        <w:rPr>
          <w:spacing w:val="-9"/>
          <w:sz w:val="24"/>
        </w:rPr>
        <w:t xml:space="preserve"> </w:t>
      </w:r>
      <w:r>
        <w:rPr>
          <w:sz w:val="24"/>
        </w:rPr>
        <w:t>terhadap</w:t>
      </w:r>
      <w:r>
        <w:rPr>
          <w:spacing w:val="-8"/>
          <w:sz w:val="24"/>
        </w:rPr>
        <w:t xml:space="preserve"> </w:t>
      </w:r>
      <w:r>
        <w:rPr>
          <w:sz w:val="24"/>
        </w:rPr>
        <w:t>nilai</w:t>
      </w:r>
      <w:r>
        <w:rPr>
          <w:spacing w:val="-7"/>
          <w:sz w:val="24"/>
        </w:rPr>
        <w:t xml:space="preserve"> </w:t>
      </w:r>
      <w:r>
        <w:rPr>
          <w:sz w:val="24"/>
        </w:rPr>
        <w:t>perusahaan pada</w:t>
      </w:r>
      <w:r>
        <w:rPr>
          <w:spacing w:val="30"/>
          <w:sz w:val="24"/>
        </w:rPr>
        <w:t xml:space="preserve"> </w:t>
      </w:r>
      <w:r>
        <w:rPr>
          <w:sz w:val="24"/>
        </w:rPr>
        <w:t>perusahaan</w:t>
      </w:r>
      <w:r>
        <w:rPr>
          <w:spacing w:val="-14"/>
          <w:sz w:val="24"/>
        </w:rPr>
        <w:t xml:space="preserve"> </w:t>
      </w:r>
      <w:r>
        <w:rPr>
          <w:sz w:val="24"/>
        </w:rPr>
        <w:t>sektor</w:t>
      </w:r>
      <w:r>
        <w:rPr>
          <w:spacing w:val="-15"/>
          <w:sz w:val="24"/>
        </w:rPr>
        <w:t xml:space="preserve"> </w:t>
      </w:r>
      <w:r>
        <w:rPr>
          <w:sz w:val="24"/>
        </w:rPr>
        <w:t>industri</w:t>
      </w:r>
      <w:r>
        <w:rPr>
          <w:spacing w:val="-15"/>
          <w:sz w:val="24"/>
        </w:rPr>
        <w:t xml:space="preserve"> </w:t>
      </w:r>
      <w:r>
        <w:rPr>
          <w:sz w:val="24"/>
        </w:rPr>
        <w:t>barang</w:t>
      </w:r>
      <w:r>
        <w:rPr>
          <w:spacing w:val="-15"/>
          <w:sz w:val="24"/>
        </w:rPr>
        <w:t xml:space="preserve"> </w:t>
      </w:r>
      <w:r>
        <w:rPr>
          <w:sz w:val="24"/>
        </w:rPr>
        <w:t>konsumsi</w:t>
      </w:r>
      <w:r>
        <w:rPr>
          <w:spacing w:val="-13"/>
          <w:sz w:val="24"/>
        </w:rPr>
        <w:t xml:space="preserve"> </w:t>
      </w:r>
      <w:r>
        <w:rPr>
          <w:sz w:val="24"/>
        </w:rPr>
        <w:t>yang</w:t>
      </w:r>
      <w:r>
        <w:rPr>
          <w:spacing w:val="-15"/>
          <w:sz w:val="24"/>
        </w:rPr>
        <w:t xml:space="preserve"> </w:t>
      </w:r>
      <w:r>
        <w:rPr>
          <w:sz w:val="24"/>
        </w:rPr>
        <w:t>terdaftar</w:t>
      </w:r>
      <w:r>
        <w:rPr>
          <w:spacing w:val="-15"/>
          <w:sz w:val="24"/>
        </w:rPr>
        <w:t xml:space="preserve"> </w:t>
      </w:r>
      <w:r>
        <w:rPr>
          <w:sz w:val="24"/>
        </w:rPr>
        <w:t>di</w:t>
      </w:r>
      <w:r>
        <w:rPr>
          <w:spacing w:val="-15"/>
          <w:sz w:val="24"/>
        </w:rPr>
        <w:t xml:space="preserve"> </w:t>
      </w:r>
      <w:r>
        <w:rPr>
          <w:sz w:val="24"/>
        </w:rPr>
        <w:t>Bursa</w:t>
      </w:r>
      <w:r>
        <w:rPr>
          <w:spacing w:val="-15"/>
          <w:sz w:val="24"/>
        </w:rPr>
        <w:t xml:space="preserve"> </w:t>
      </w:r>
      <w:r>
        <w:rPr>
          <w:sz w:val="24"/>
        </w:rPr>
        <w:t>Efek Indonesia tahun 2021-2023?</w:t>
      </w:r>
    </w:p>
    <w:p w14:paraId="7DD56D4D">
      <w:pPr>
        <w:pStyle w:val="7"/>
        <w:numPr>
          <w:ilvl w:val="2"/>
          <w:numId w:val="1"/>
        </w:numPr>
        <w:tabs>
          <w:tab w:val="left" w:pos="1070"/>
        </w:tabs>
        <w:spacing w:before="0" w:after="0" w:line="480" w:lineRule="auto"/>
        <w:ind w:left="1070" w:right="136" w:hanging="360"/>
        <w:jc w:val="both"/>
        <w:rPr>
          <w:sz w:val="24"/>
        </w:rPr>
      </w:pPr>
      <w:r>
        <w:rPr>
          <w:spacing w:val="-2"/>
          <w:sz w:val="24"/>
        </w:rPr>
        <w:t>Apakah</w:t>
      </w:r>
      <w:r>
        <w:rPr>
          <w:spacing w:val="-13"/>
          <w:sz w:val="24"/>
        </w:rPr>
        <w:t xml:space="preserve"> </w:t>
      </w:r>
      <w:r>
        <w:rPr>
          <w:spacing w:val="-2"/>
          <w:sz w:val="24"/>
        </w:rPr>
        <w:t>Sruktur</w:t>
      </w:r>
      <w:r>
        <w:rPr>
          <w:spacing w:val="-13"/>
          <w:sz w:val="24"/>
        </w:rPr>
        <w:t xml:space="preserve"> </w:t>
      </w:r>
      <w:r>
        <w:rPr>
          <w:spacing w:val="-2"/>
          <w:sz w:val="24"/>
        </w:rPr>
        <w:t>Modal</w:t>
      </w:r>
      <w:r>
        <w:rPr>
          <w:spacing w:val="-13"/>
          <w:sz w:val="24"/>
        </w:rPr>
        <w:t xml:space="preserve"> </w:t>
      </w:r>
      <w:r>
        <w:rPr>
          <w:spacing w:val="-2"/>
          <w:sz w:val="24"/>
        </w:rPr>
        <w:t>berpengaruh</w:t>
      </w:r>
      <w:r>
        <w:rPr>
          <w:spacing w:val="-13"/>
          <w:sz w:val="24"/>
        </w:rPr>
        <w:t xml:space="preserve"> </w:t>
      </w:r>
      <w:r>
        <w:rPr>
          <w:spacing w:val="-2"/>
          <w:sz w:val="24"/>
        </w:rPr>
        <w:t>terhadap</w:t>
      </w:r>
      <w:r>
        <w:rPr>
          <w:spacing w:val="-13"/>
          <w:sz w:val="24"/>
        </w:rPr>
        <w:t xml:space="preserve"> </w:t>
      </w:r>
      <w:r>
        <w:rPr>
          <w:spacing w:val="-2"/>
          <w:sz w:val="24"/>
        </w:rPr>
        <w:t>nilai</w:t>
      </w:r>
      <w:r>
        <w:rPr>
          <w:spacing w:val="-11"/>
          <w:sz w:val="24"/>
        </w:rPr>
        <w:t xml:space="preserve"> </w:t>
      </w:r>
      <w:r>
        <w:rPr>
          <w:spacing w:val="-2"/>
          <w:sz w:val="24"/>
        </w:rPr>
        <w:t>perusahaan</w:t>
      </w:r>
      <w:r>
        <w:rPr>
          <w:spacing w:val="-12"/>
          <w:sz w:val="24"/>
        </w:rPr>
        <w:t xml:space="preserve"> </w:t>
      </w:r>
      <w:r>
        <w:rPr>
          <w:spacing w:val="-2"/>
          <w:sz w:val="24"/>
        </w:rPr>
        <w:t>pada</w:t>
      </w:r>
      <w:r>
        <w:rPr>
          <w:spacing w:val="-13"/>
          <w:sz w:val="24"/>
        </w:rPr>
        <w:t xml:space="preserve"> </w:t>
      </w:r>
      <w:r>
        <w:rPr>
          <w:spacing w:val="-2"/>
          <w:sz w:val="24"/>
        </w:rPr>
        <w:t xml:space="preserve">perusahaan </w:t>
      </w:r>
      <w:r>
        <w:rPr>
          <w:sz w:val="24"/>
        </w:rPr>
        <w:t>sektor</w:t>
      </w:r>
      <w:r>
        <w:rPr>
          <w:spacing w:val="-5"/>
          <w:sz w:val="24"/>
        </w:rPr>
        <w:t xml:space="preserve"> </w:t>
      </w:r>
      <w:r>
        <w:rPr>
          <w:sz w:val="24"/>
        </w:rPr>
        <w:t>industri</w:t>
      </w:r>
      <w:r>
        <w:rPr>
          <w:spacing w:val="-4"/>
          <w:sz w:val="24"/>
        </w:rPr>
        <w:t xml:space="preserve"> </w:t>
      </w:r>
      <w:r>
        <w:rPr>
          <w:sz w:val="24"/>
        </w:rPr>
        <w:t>barang</w:t>
      </w:r>
      <w:r>
        <w:rPr>
          <w:spacing w:val="-3"/>
          <w:sz w:val="24"/>
        </w:rPr>
        <w:t xml:space="preserve"> </w:t>
      </w:r>
      <w:r>
        <w:rPr>
          <w:sz w:val="24"/>
        </w:rPr>
        <w:t>konsumsi</w:t>
      </w:r>
      <w:r>
        <w:rPr>
          <w:spacing w:val="-2"/>
          <w:sz w:val="24"/>
        </w:rPr>
        <w:t xml:space="preserve"> </w:t>
      </w:r>
      <w:r>
        <w:rPr>
          <w:sz w:val="24"/>
        </w:rPr>
        <w:t>yang</w:t>
      </w:r>
      <w:r>
        <w:rPr>
          <w:spacing w:val="-4"/>
          <w:sz w:val="24"/>
        </w:rPr>
        <w:t xml:space="preserve"> </w:t>
      </w:r>
      <w:r>
        <w:rPr>
          <w:sz w:val="24"/>
        </w:rPr>
        <w:t>terdaftar</w:t>
      </w:r>
      <w:r>
        <w:rPr>
          <w:spacing w:val="-5"/>
          <w:sz w:val="24"/>
        </w:rPr>
        <w:t xml:space="preserve"> </w:t>
      </w:r>
      <w:r>
        <w:rPr>
          <w:sz w:val="24"/>
        </w:rPr>
        <w:t>di</w:t>
      </w:r>
      <w:r>
        <w:rPr>
          <w:spacing w:val="-2"/>
          <w:sz w:val="24"/>
        </w:rPr>
        <w:t xml:space="preserve"> </w:t>
      </w:r>
      <w:r>
        <w:rPr>
          <w:sz w:val="24"/>
        </w:rPr>
        <w:t>Bursa</w:t>
      </w:r>
      <w:r>
        <w:rPr>
          <w:spacing w:val="-5"/>
          <w:sz w:val="24"/>
        </w:rPr>
        <w:t xml:space="preserve"> </w:t>
      </w:r>
      <w:r>
        <w:rPr>
          <w:sz w:val="24"/>
        </w:rPr>
        <w:t>Efek</w:t>
      </w:r>
      <w:r>
        <w:rPr>
          <w:spacing w:val="-3"/>
          <w:sz w:val="24"/>
        </w:rPr>
        <w:t xml:space="preserve"> </w:t>
      </w:r>
      <w:r>
        <w:rPr>
          <w:sz w:val="24"/>
        </w:rPr>
        <w:t>Indonesia</w:t>
      </w:r>
      <w:r>
        <w:rPr>
          <w:spacing w:val="-5"/>
          <w:sz w:val="24"/>
        </w:rPr>
        <w:t xml:space="preserve"> </w:t>
      </w:r>
      <w:r>
        <w:rPr>
          <w:sz w:val="24"/>
        </w:rPr>
        <w:t xml:space="preserve">tahun </w:t>
      </w:r>
      <w:r>
        <w:rPr>
          <w:spacing w:val="-2"/>
          <w:sz w:val="24"/>
        </w:rPr>
        <w:t>2021-2023?</w:t>
      </w:r>
    </w:p>
    <w:p w14:paraId="1DC46E6B">
      <w:pPr>
        <w:pStyle w:val="7"/>
        <w:numPr>
          <w:ilvl w:val="2"/>
          <w:numId w:val="1"/>
        </w:numPr>
        <w:tabs>
          <w:tab w:val="left" w:pos="1070"/>
        </w:tabs>
        <w:spacing w:before="0" w:after="0" w:line="480" w:lineRule="auto"/>
        <w:ind w:left="1070" w:right="134" w:hanging="360"/>
        <w:jc w:val="both"/>
        <w:rPr>
          <w:sz w:val="24"/>
        </w:rPr>
      </w:pPr>
      <w:r>
        <w:rPr>
          <w:sz w:val="24"/>
        </w:rPr>
        <w:t>Apakah Rasio Profitabilitas berpengaruh terhadap nilai perusahaan pada perusahaan sektor industri barang konsumsi yang terdaftar di Bursa Efek Indonesia tahun 2021-2023?</w:t>
      </w:r>
    </w:p>
    <w:p w14:paraId="09984A0A">
      <w:pPr>
        <w:pStyle w:val="7"/>
        <w:spacing w:after="0" w:line="480" w:lineRule="auto"/>
        <w:jc w:val="both"/>
        <w:rPr>
          <w:sz w:val="24"/>
        </w:rPr>
        <w:sectPr>
          <w:pgSz w:w="11910" w:h="16840"/>
          <w:pgMar w:top="1920" w:right="1559" w:bottom="280" w:left="1700" w:header="986" w:footer="0" w:gutter="0"/>
          <w:cols w:space="720" w:num="1"/>
        </w:sectPr>
      </w:pPr>
    </w:p>
    <w:p w14:paraId="2252F7AD">
      <w:pPr>
        <w:pStyle w:val="5"/>
        <w:spacing w:before="53"/>
      </w:pPr>
    </w:p>
    <w:p w14:paraId="07032327">
      <w:pPr>
        <w:pStyle w:val="7"/>
        <w:numPr>
          <w:ilvl w:val="2"/>
          <w:numId w:val="1"/>
        </w:numPr>
        <w:tabs>
          <w:tab w:val="left" w:pos="1070"/>
        </w:tabs>
        <w:spacing w:before="0" w:after="0" w:line="480" w:lineRule="auto"/>
        <w:ind w:left="1070" w:right="135" w:hanging="360"/>
        <w:jc w:val="both"/>
        <w:rPr>
          <w:sz w:val="24"/>
        </w:rPr>
      </w:pPr>
      <w:r>
        <w:rPr>
          <w:sz w:val="24"/>
        </w:rPr>
        <w:t>Apakah</w:t>
      </w:r>
      <w:r>
        <w:rPr>
          <w:spacing w:val="-15"/>
          <w:sz w:val="24"/>
        </w:rPr>
        <w:t xml:space="preserve"> </w:t>
      </w:r>
      <w:r>
        <w:rPr>
          <w:i/>
          <w:sz w:val="24"/>
        </w:rPr>
        <w:t>Good</w:t>
      </w:r>
      <w:r>
        <w:rPr>
          <w:i/>
          <w:spacing w:val="-15"/>
          <w:sz w:val="24"/>
        </w:rPr>
        <w:t xml:space="preserve"> </w:t>
      </w:r>
      <w:r>
        <w:rPr>
          <w:i/>
          <w:sz w:val="24"/>
        </w:rPr>
        <w:t>Corporate</w:t>
      </w:r>
      <w:r>
        <w:rPr>
          <w:i/>
          <w:spacing w:val="-15"/>
          <w:sz w:val="24"/>
        </w:rPr>
        <w:t xml:space="preserve"> </w:t>
      </w:r>
      <w:r>
        <w:rPr>
          <w:i/>
          <w:sz w:val="24"/>
        </w:rPr>
        <w:t>Governance</w:t>
      </w:r>
      <w:r>
        <w:rPr>
          <w:sz w:val="24"/>
        </w:rPr>
        <w:t>,</w:t>
      </w:r>
      <w:r>
        <w:rPr>
          <w:spacing w:val="-15"/>
          <w:sz w:val="24"/>
        </w:rPr>
        <w:t xml:space="preserve"> </w:t>
      </w:r>
      <w:r>
        <w:rPr>
          <w:sz w:val="24"/>
        </w:rPr>
        <w:t>Sruktur</w:t>
      </w:r>
      <w:r>
        <w:rPr>
          <w:spacing w:val="-15"/>
          <w:sz w:val="24"/>
        </w:rPr>
        <w:t xml:space="preserve"> </w:t>
      </w:r>
      <w:r>
        <w:rPr>
          <w:sz w:val="24"/>
        </w:rPr>
        <w:t>Modal,</w:t>
      </w:r>
      <w:r>
        <w:rPr>
          <w:spacing w:val="-15"/>
          <w:sz w:val="24"/>
        </w:rPr>
        <w:t xml:space="preserve"> </w:t>
      </w:r>
      <w:r>
        <w:rPr>
          <w:sz w:val="24"/>
        </w:rPr>
        <w:t>dan</w:t>
      </w:r>
      <w:r>
        <w:rPr>
          <w:spacing w:val="-15"/>
          <w:sz w:val="24"/>
        </w:rPr>
        <w:t xml:space="preserve"> </w:t>
      </w:r>
      <w:r>
        <w:rPr>
          <w:sz w:val="24"/>
        </w:rPr>
        <w:t>Rasio</w:t>
      </w:r>
      <w:r>
        <w:rPr>
          <w:spacing w:val="-15"/>
          <w:sz w:val="24"/>
        </w:rPr>
        <w:t xml:space="preserve"> </w:t>
      </w:r>
      <w:r>
        <w:rPr>
          <w:sz w:val="24"/>
        </w:rPr>
        <w:t xml:space="preserve">Profitabilitas </w:t>
      </w:r>
      <w:r>
        <w:rPr>
          <w:spacing w:val="-2"/>
          <w:sz w:val="24"/>
        </w:rPr>
        <w:t>berpengaruh secara</w:t>
      </w:r>
      <w:r>
        <w:rPr>
          <w:spacing w:val="-3"/>
          <w:sz w:val="24"/>
        </w:rPr>
        <w:t xml:space="preserve"> </w:t>
      </w:r>
      <w:r>
        <w:rPr>
          <w:spacing w:val="-2"/>
          <w:sz w:val="24"/>
        </w:rPr>
        <w:t>simultan terhadap nilai perusahaan pada</w:t>
      </w:r>
      <w:r>
        <w:rPr>
          <w:spacing w:val="-3"/>
          <w:sz w:val="24"/>
        </w:rPr>
        <w:t xml:space="preserve"> </w:t>
      </w:r>
      <w:r>
        <w:rPr>
          <w:spacing w:val="-2"/>
          <w:sz w:val="24"/>
        </w:rPr>
        <w:t xml:space="preserve">perusahaan sektor </w:t>
      </w:r>
      <w:r>
        <w:rPr>
          <w:sz w:val="24"/>
        </w:rPr>
        <w:t>industri</w:t>
      </w:r>
      <w:r>
        <w:rPr>
          <w:spacing w:val="-1"/>
          <w:sz w:val="24"/>
        </w:rPr>
        <w:t xml:space="preserve"> </w:t>
      </w:r>
      <w:r>
        <w:rPr>
          <w:sz w:val="24"/>
        </w:rPr>
        <w:t>barang</w:t>
      </w:r>
      <w:r>
        <w:rPr>
          <w:spacing w:val="-2"/>
          <w:sz w:val="24"/>
        </w:rPr>
        <w:t xml:space="preserve"> </w:t>
      </w:r>
      <w:r>
        <w:rPr>
          <w:sz w:val="24"/>
        </w:rPr>
        <w:t>konsumsi yang</w:t>
      </w:r>
      <w:r>
        <w:rPr>
          <w:spacing w:val="-3"/>
          <w:sz w:val="24"/>
        </w:rPr>
        <w:t xml:space="preserve"> </w:t>
      </w:r>
      <w:r>
        <w:rPr>
          <w:sz w:val="24"/>
        </w:rPr>
        <w:t>terdaftar</w:t>
      </w:r>
      <w:r>
        <w:rPr>
          <w:spacing w:val="-2"/>
          <w:sz w:val="24"/>
        </w:rPr>
        <w:t xml:space="preserve"> </w:t>
      </w:r>
      <w:r>
        <w:rPr>
          <w:sz w:val="24"/>
        </w:rPr>
        <w:t>di</w:t>
      </w:r>
      <w:r>
        <w:rPr>
          <w:spacing w:val="-1"/>
          <w:sz w:val="24"/>
        </w:rPr>
        <w:t xml:space="preserve"> </w:t>
      </w:r>
      <w:r>
        <w:rPr>
          <w:sz w:val="24"/>
        </w:rPr>
        <w:t>Bursa Efek Indonesia</w:t>
      </w:r>
      <w:r>
        <w:rPr>
          <w:spacing w:val="-2"/>
          <w:sz w:val="24"/>
        </w:rPr>
        <w:t xml:space="preserve"> </w:t>
      </w:r>
      <w:r>
        <w:rPr>
          <w:sz w:val="24"/>
        </w:rPr>
        <w:t>tahun 2021-</w:t>
      </w:r>
      <w:r>
        <w:rPr>
          <w:spacing w:val="-2"/>
          <w:sz w:val="24"/>
        </w:rPr>
        <w:t>2023?</w:t>
      </w:r>
    </w:p>
    <w:p w14:paraId="26A4A909">
      <w:pPr>
        <w:pStyle w:val="5"/>
      </w:pPr>
    </w:p>
    <w:p w14:paraId="3D76CAB5">
      <w:pPr>
        <w:pStyle w:val="5"/>
        <w:spacing w:before="1"/>
      </w:pPr>
    </w:p>
    <w:p w14:paraId="71EBE664">
      <w:pPr>
        <w:pStyle w:val="2"/>
        <w:numPr>
          <w:ilvl w:val="1"/>
          <w:numId w:val="1"/>
        </w:numPr>
        <w:tabs>
          <w:tab w:val="left" w:pos="961"/>
        </w:tabs>
        <w:spacing w:before="0" w:after="0" w:line="240" w:lineRule="auto"/>
        <w:ind w:left="961" w:right="0" w:hanging="393"/>
        <w:jc w:val="left"/>
      </w:pPr>
      <w:r>
        <w:drawing>
          <wp:anchor distT="0" distB="0" distL="0" distR="0" simplePos="0" relativeHeight="251664384"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4667249" cy="4591049"/>
                    </a:xfrm>
                    <a:prstGeom prst="rect">
                      <a:avLst/>
                    </a:prstGeom>
                  </pic:spPr>
                </pic:pic>
              </a:graphicData>
            </a:graphic>
          </wp:anchor>
        </w:drawing>
      </w:r>
      <w:r>
        <w:rPr>
          <w:spacing w:val="-8"/>
        </w:rPr>
        <w:t>Tujuan</w:t>
      </w:r>
      <w:r>
        <w:rPr>
          <w:spacing w:val="-4"/>
        </w:rPr>
        <w:t xml:space="preserve"> </w:t>
      </w:r>
      <w:r>
        <w:rPr>
          <w:spacing w:val="-2"/>
        </w:rPr>
        <w:t>Penelitian</w:t>
      </w:r>
    </w:p>
    <w:p w14:paraId="043B2A3D">
      <w:pPr>
        <w:pStyle w:val="5"/>
        <w:rPr>
          <w:b/>
        </w:rPr>
      </w:pPr>
    </w:p>
    <w:p w14:paraId="1EA73A77">
      <w:pPr>
        <w:pStyle w:val="5"/>
        <w:ind w:left="1420"/>
      </w:pPr>
      <w:r>
        <w:rPr>
          <w:spacing w:val="-4"/>
        </w:rPr>
        <w:t>Berdasarkan</w:t>
      </w:r>
      <w:r>
        <w:rPr>
          <w:spacing w:val="-7"/>
        </w:rPr>
        <w:t xml:space="preserve"> </w:t>
      </w:r>
      <w:r>
        <w:rPr>
          <w:spacing w:val="-4"/>
        </w:rPr>
        <w:t>rumusan</w:t>
      </w:r>
      <w:r>
        <w:rPr>
          <w:spacing w:val="-8"/>
        </w:rPr>
        <w:t xml:space="preserve"> </w:t>
      </w:r>
      <w:r>
        <w:rPr>
          <w:spacing w:val="-4"/>
        </w:rPr>
        <w:t>masalah</w:t>
      </w:r>
      <w:r>
        <w:rPr>
          <w:spacing w:val="-6"/>
        </w:rPr>
        <w:t xml:space="preserve"> </w:t>
      </w:r>
      <w:r>
        <w:rPr>
          <w:spacing w:val="-4"/>
        </w:rPr>
        <w:t>diatas</w:t>
      </w:r>
      <w:r>
        <w:rPr>
          <w:spacing w:val="-8"/>
        </w:rPr>
        <w:t xml:space="preserve"> </w:t>
      </w:r>
      <w:r>
        <w:rPr>
          <w:spacing w:val="-4"/>
        </w:rPr>
        <w:t>maka</w:t>
      </w:r>
      <w:r>
        <w:rPr>
          <w:spacing w:val="-9"/>
        </w:rPr>
        <w:t xml:space="preserve"> </w:t>
      </w:r>
      <w:r>
        <w:rPr>
          <w:spacing w:val="-4"/>
        </w:rPr>
        <w:t>tujuan</w:t>
      </w:r>
      <w:r>
        <w:rPr>
          <w:spacing w:val="-6"/>
        </w:rPr>
        <w:t xml:space="preserve"> </w:t>
      </w:r>
      <w:r>
        <w:rPr>
          <w:spacing w:val="-4"/>
        </w:rPr>
        <w:t>dari</w:t>
      </w:r>
      <w:r>
        <w:rPr>
          <w:spacing w:val="-8"/>
        </w:rPr>
        <w:t xml:space="preserve"> </w:t>
      </w:r>
      <w:r>
        <w:rPr>
          <w:spacing w:val="-4"/>
        </w:rPr>
        <w:t>penelitian</w:t>
      </w:r>
      <w:r>
        <w:rPr>
          <w:spacing w:val="-8"/>
        </w:rPr>
        <w:t xml:space="preserve"> </w:t>
      </w:r>
      <w:r>
        <w:rPr>
          <w:spacing w:val="-4"/>
        </w:rPr>
        <w:t>ini</w:t>
      </w:r>
      <w:r>
        <w:rPr>
          <w:spacing w:val="-8"/>
        </w:rPr>
        <w:t xml:space="preserve"> </w:t>
      </w:r>
      <w:r>
        <w:rPr>
          <w:spacing w:val="-4"/>
        </w:rPr>
        <w:t>yaitu:</w:t>
      </w:r>
    </w:p>
    <w:p w14:paraId="29085D5C">
      <w:pPr>
        <w:pStyle w:val="5"/>
      </w:pPr>
    </w:p>
    <w:p w14:paraId="44952FCC">
      <w:pPr>
        <w:pStyle w:val="7"/>
        <w:numPr>
          <w:ilvl w:val="2"/>
          <w:numId w:val="1"/>
        </w:numPr>
        <w:tabs>
          <w:tab w:val="left" w:pos="1420"/>
        </w:tabs>
        <w:spacing w:before="0" w:after="0" w:line="480" w:lineRule="auto"/>
        <w:ind w:left="1420" w:right="133" w:hanging="360"/>
        <w:jc w:val="both"/>
        <w:rPr>
          <w:sz w:val="24"/>
        </w:rPr>
      </w:pPr>
      <w:r>
        <w:rPr>
          <w:sz w:val="24"/>
        </w:rPr>
        <w:t xml:space="preserve">Untuk mengetahui pengaruh </w:t>
      </w:r>
      <w:r>
        <w:rPr>
          <w:i/>
          <w:sz w:val="24"/>
        </w:rPr>
        <w:t xml:space="preserve">Good Corporate Governance </w:t>
      </w:r>
      <w:r>
        <w:rPr>
          <w:sz w:val="24"/>
        </w:rPr>
        <w:t xml:space="preserve">terhadap nilai </w:t>
      </w:r>
      <w:r>
        <w:rPr>
          <w:spacing w:val="-2"/>
          <w:sz w:val="24"/>
        </w:rPr>
        <w:t>perusahaan</w:t>
      </w:r>
      <w:r>
        <w:rPr>
          <w:spacing w:val="-13"/>
          <w:sz w:val="24"/>
        </w:rPr>
        <w:t xml:space="preserve"> </w:t>
      </w:r>
      <w:r>
        <w:rPr>
          <w:spacing w:val="-2"/>
          <w:sz w:val="24"/>
        </w:rPr>
        <w:t>pada</w:t>
      </w:r>
      <w:r>
        <w:rPr>
          <w:spacing w:val="-13"/>
          <w:sz w:val="24"/>
        </w:rPr>
        <w:t xml:space="preserve"> </w:t>
      </w:r>
      <w:r>
        <w:rPr>
          <w:spacing w:val="-2"/>
          <w:sz w:val="24"/>
        </w:rPr>
        <w:t>perusahaan</w:t>
      </w:r>
      <w:r>
        <w:rPr>
          <w:spacing w:val="14"/>
          <w:sz w:val="24"/>
        </w:rPr>
        <w:t xml:space="preserve"> </w:t>
      </w:r>
      <w:r>
        <w:rPr>
          <w:spacing w:val="-2"/>
          <w:sz w:val="24"/>
        </w:rPr>
        <w:t>sektor</w:t>
      </w:r>
      <w:r>
        <w:rPr>
          <w:spacing w:val="-13"/>
          <w:sz w:val="24"/>
        </w:rPr>
        <w:t xml:space="preserve"> </w:t>
      </w:r>
      <w:r>
        <w:rPr>
          <w:spacing w:val="-2"/>
          <w:sz w:val="24"/>
        </w:rPr>
        <w:t>industri</w:t>
      </w:r>
      <w:r>
        <w:rPr>
          <w:spacing w:val="-13"/>
          <w:sz w:val="24"/>
        </w:rPr>
        <w:t xml:space="preserve"> </w:t>
      </w:r>
      <w:r>
        <w:rPr>
          <w:spacing w:val="-2"/>
          <w:sz w:val="24"/>
        </w:rPr>
        <w:t>barang</w:t>
      </w:r>
      <w:r>
        <w:rPr>
          <w:spacing w:val="-13"/>
          <w:sz w:val="24"/>
        </w:rPr>
        <w:t xml:space="preserve"> </w:t>
      </w:r>
      <w:r>
        <w:rPr>
          <w:spacing w:val="-2"/>
          <w:sz w:val="24"/>
        </w:rPr>
        <w:t>konsumsi</w:t>
      </w:r>
      <w:r>
        <w:rPr>
          <w:spacing w:val="-13"/>
          <w:sz w:val="24"/>
        </w:rPr>
        <w:t xml:space="preserve"> </w:t>
      </w:r>
      <w:r>
        <w:rPr>
          <w:spacing w:val="-2"/>
          <w:sz w:val="24"/>
        </w:rPr>
        <w:t>yang</w:t>
      </w:r>
      <w:r>
        <w:rPr>
          <w:spacing w:val="-13"/>
          <w:sz w:val="24"/>
        </w:rPr>
        <w:t xml:space="preserve"> </w:t>
      </w:r>
      <w:r>
        <w:rPr>
          <w:spacing w:val="-2"/>
          <w:sz w:val="24"/>
        </w:rPr>
        <w:t xml:space="preserve">terdaftar </w:t>
      </w:r>
      <w:r>
        <w:rPr>
          <w:sz w:val="24"/>
        </w:rPr>
        <w:t>di Bursa Efek Indonesia.</w:t>
      </w:r>
    </w:p>
    <w:p w14:paraId="14D7C6E7">
      <w:pPr>
        <w:pStyle w:val="7"/>
        <w:numPr>
          <w:ilvl w:val="2"/>
          <w:numId w:val="1"/>
        </w:numPr>
        <w:tabs>
          <w:tab w:val="left" w:pos="1420"/>
        </w:tabs>
        <w:spacing w:before="0" w:after="0" w:line="480" w:lineRule="auto"/>
        <w:ind w:left="1420" w:right="135" w:hanging="360"/>
        <w:jc w:val="both"/>
        <w:rPr>
          <w:sz w:val="24"/>
        </w:rPr>
      </w:pPr>
      <w:r>
        <w:rPr>
          <w:spacing w:val="-2"/>
          <w:sz w:val="24"/>
        </w:rPr>
        <w:t>Untuk</w:t>
      </w:r>
      <w:r>
        <w:rPr>
          <w:spacing w:val="-5"/>
          <w:sz w:val="24"/>
        </w:rPr>
        <w:t xml:space="preserve"> </w:t>
      </w:r>
      <w:r>
        <w:rPr>
          <w:spacing w:val="-2"/>
          <w:sz w:val="24"/>
        </w:rPr>
        <w:t>mengetahui</w:t>
      </w:r>
      <w:r>
        <w:rPr>
          <w:spacing w:val="-3"/>
          <w:sz w:val="24"/>
        </w:rPr>
        <w:t xml:space="preserve"> </w:t>
      </w:r>
      <w:r>
        <w:rPr>
          <w:spacing w:val="-2"/>
          <w:sz w:val="24"/>
        </w:rPr>
        <w:t>pengaruh</w:t>
      </w:r>
      <w:r>
        <w:rPr>
          <w:spacing w:val="-4"/>
          <w:sz w:val="24"/>
        </w:rPr>
        <w:t xml:space="preserve"> </w:t>
      </w:r>
      <w:r>
        <w:rPr>
          <w:spacing w:val="-2"/>
          <w:sz w:val="24"/>
        </w:rPr>
        <w:t>Struktur</w:t>
      </w:r>
      <w:r>
        <w:rPr>
          <w:spacing w:val="-6"/>
          <w:sz w:val="24"/>
        </w:rPr>
        <w:t xml:space="preserve"> </w:t>
      </w:r>
      <w:r>
        <w:rPr>
          <w:spacing w:val="-2"/>
          <w:sz w:val="24"/>
        </w:rPr>
        <w:t>Modal</w:t>
      </w:r>
      <w:r>
        <w:rPr>
          <w:spacing w:val="-4"/>
          <w:sz w:val="24"/>
        </w:rPr>
        <w:t xml:space="preserve"> </w:t>
      </w:r>
      <w:r>
        <w:rPr>
          <w:spacing w:val="-2"/>
          <w:sz w:val="24"/>
        </w:rPr>
        <w:t>tehadap</w:t>
      </w:r>
      <w:r>
        <w:rPr>
          <w:spacing w:val="-5"/>
          <w:sz w:val="24"/>
        </w:rPr>
        <w:t xml:space="preserve"> </w:t>
      </w:r>
      <w:r>
        <w:rPr>
          <w:spacing w:val="-2"/>
          <w:sz w:val="24"/>
        </w:rPr>
        <w:t>nilai</w:t>
      </w:r>
      <w:r>
        <w:rPr>
          <w:spacing w:val="-3"/>
          <w:sz w:val="24"/>
        </w:rPr>
        <w:t xml:space="preserve"> </w:t>
      </w:r>
      <w:r>
        <w:rPr>
          <w:spacing w:val="-2"/>
          <w:sz w:val="24"/>
        </w:rPr>
        <w:t>perusahaan</w:t>
      </w:r>
      <w:r>
        <w:rPr>
          <w:spacing w:val="-5"/>
          <w:sz w:val="24"/>
        </w:rPr>
        <w:t xml:space="preserve"> </w:t>
      </w:r>
      <w:r>
        <w:rPr>
          <w:spacing w:val="-2"/>
          <w:sz w:val="24"/>
        </w:rPr>
        <w:t xml:space="preserve">pada </w:t>
      </w:r>
      <w:r>
        <w:rPr>
          <w:sz w:val="24"/>
        </w:rPr>
        <w:t>perusahaan</w:t>
      </w:r>
      <w:r>
        <w:rPr>
          <w:spacing w:val="40"/>
          <w:sz w:val="24"/>
        </w:rPr>
        <w:t xml:space="preserve"> </w:t>
      </w:r>
      <w:r>
        <w:rPr>
          <w:sz w:val="24"/>
        </w:rPr>
        <w:t>sektor</w:t>
      </w:r>
      <w:r>
        <w:rPr>
          <w:spacing w:val="-11"/>
          <w:sz w:val="24"/>
        </w:rPr>
        <w:t xml:space="preserve"> </w:t>
      </w:r>
      <w:r>
        <w:rPr>
          <w:sz w:val="24"/>
        </w:rPr>
        <w:t>industri</w:t>
      </w:r>
      <w:r>
        <w:rPr>
          <w:spacing w:val="-11"/>
          <w:sz w:val="24"/>
        </w:rPr>
        <w:t xml:space="preserve"> </w:t>
      </w:r>
      <w:r>
        <w:rPr>
          <w:sz w:val="24"/>
        </w:rPr>
        <w:t>barang</w:t>
      </w:r>
      <w:r>
        <w:rPr>
          <w:spacing w:val="-11"/>
          <w:sz w:val="24"/>
        </w:rPr>
        <w:t xml:space="preserve"> </w:t>
      </w:r>
      <w:r>
        <w:rPr>
          <w:sz w:val="24"/>
        </w:rPr>
        <w:t>konsumsi</w:t>
      </w:r>
      <w:r>
        <w:rPr>
          <w:spacing w:val="80"/>
          <w:sz w:val="24"/>
        </w:rPr>
        <w:t xml:space="preserve"> </w:t>
      </w:r>
      <w:r>
        <w:rPr>
          <w:sz w:val="24"/>
        </w:rPr>
        <w:t>yang</w:t>
      </w:r>
      <w:r>
        <w:rPr>
          <w:spacing w:val="-13"/>
          <w:sz w:val="24"/>
        </w:rPr>
        <w:t xml:space="preserve"> </w:t>
      </w:r>
      <w:r>
        <w:rPr>
          <w:sz w:val="24"/>
        </w:rPr>
        <w:t>terdaftar</w:t>
      </w:r>
      <w:r>
        <w:rPr>
          <w:spacing w:val="-11"/>
          <w:sz w:val="24"/>
        </w:rPr>
        <w:t xml:space="preserve"> </w:t>
      </w:r>
      <w:r>
        <w:rPr>
          <w:sz w:val="24"/>
        </w:rPr>
        <w:t>di</w:t>
      </w:r>
      <w:r>
        <w:rPr>
          <w:spacing w:val="-12"/>
          <w:sz w:val="24"/>
        </w:rPr>
        <w:t xml:space="preserve"> </w:t>
      </w:r>
      <w:r>
        <w:rPr>
          <w:sz w:val="24"/>
        </w:rPr>
        <w:t>Bursa</w:t>
      </w:r>
      <w:r>
        <w:rPr>
          <w:spacing w:val="-11"/>
          <w:sz w:val="24"/>
        </w:rPr>
        <w:t xml:space="preserve"> </w:t>
      </w:r>
      <w:r>
        <w:rPr>
          <w:sz w:val="24"/>
        </w:rPr>
        <w:t xml:space="preserve">Efek </w:t>
      </w:r>
      <w:r>
        <w:rPr>
          <w:spacing w:val="-2"/>
          <w:sz w:val="24"/>
        </w:rPr>
        <w:t>Indonesia.</w:t>
      </w:r>
    </w:p>
    <w:p w14:paraId="3EA20222">
      <w:pPr>
        <w:pStyle w:val="7"/>
        <w:numPr>
          <w:ilvl w:val="2"/>
          <w:numId w:val="1"/>
        </w:numPr>
        <w:tabs>
          <w:tab w:val="left" w:pos="1420"/>
        </w:tabs>
        <w:spacing w:before="0" w:after="0" w:line="480" w:lineRule="auto"/>
        <w:ind w:left="1420" w:right="134" w:hanging="360"/>
        <w:jc w:val="both"/>
        <w:rPr>
          <w:sz w:val="24"/>
        </w:rPr>
      </w:pPr>
      <w:r>
        <w:rPr>
          <w:sz w:val="24"/>
        </w:rPr>
        <w:t>Untuk</w:t>
      </w:r>
      <w:r>
        <w:rPr>
          <w:spacing w:val="-15"/>
          <w:sz w:val="24"/>
        </w:rPr>
        <w:t xml:space="preserve"> </w:t>
      </w:r>
      <w:r>
        <w:rPr>
          <w:sz w:val="24"/>
        </w:rPr>
        <w:t>mengetahui</w:t>
      </w:r>
      <w:r>
        <w:rPr>
          <w:spacing w:val="-14"/>
          <w:sz w:val="24"/>
        </w:rPr>
        <w:t xml:space="preserve"> </w:t>
      </w:r>
      <w:r>
        <w:rPr>
          <w:sz w:val="24"/>
        </w:rPr>
        <w:t>pengaruh</w:t>
      </w:r>
      <w:r>
        <w:rPr>
          <w:spacing w:val="-13"/>
          <w:sz w:val="24"/>
        </w:rPr>
        <w:t xml:space="preserve"> </w:t>
      </w:r>
      <w:r>
        <w:rPr>
          <w:sz w:val="24"/>
        </w:rPr>
        <w:t>Rasio</w:t>
      </w:r>
      <w:r>
        <w:rPr>
          <w:spacing w:val="-14"/>
          <w:sz w:val="24"/>
        </w:rPr>
        <w:t xml:space="preserve"> </w:t>
      </w:r>
      <w:r>
        <w:rPr>
          <w:sz w:val="24"/>
        </w:rPr>
        <w:t>Profitabilitas</w:t>
      </w:r>
      <w:r>
        <w:rPr>
          <w:spacing w:val="-14"/>
          <w:sz w:val="24"/>
        </w:rPr>
        <w:t xml:space="preserve"> </w:t>
      </w:r>
      <w:r>
        <w:rPr>
          <w:sz w:val="24"/>
        </w:rPr>
        <w:t>terhadap</w:t>
      </w:r>
      <w:r>
        <w:rPr>
          <w:spacing w:val="-14"/>
          <w:sz w:val="24"/>
        </w:rPr>
        <w:t xml:space="preserve"> </w:t>
      </w:r>
      <w:r>
        <w:rPr>
          <w:sz w:val="24"/>
        </w:rPr>
        <w:t>nilai</w:t>
      </w:r>
      <w:r>
        <w:rPr>
          <w:spacing w:val="-14"/>
          <w:sz w:val="24"/>
        </w:rPr>
        <w:t xml:space="preserve"> </w:t>
      </w:r>
      <w:r>
        <w:rPr>
          <w:sz w:val="24"/>
        </w:rPr>
        <w:t>perusahaan pada</w:t>
      </w:r>
      <w:r>
        <w:rPr>
          <w:spacing w:val="-15"/>
          <w:sz w:val="24"/>
        </w:rPr>
        <w:t xml:space="preserve"> </w:t>
      </w:r>
      <w:r>
        <w:rPr>
          <w:sz w:val="24"/>
        </w:rPr>
        <w:t>perusahaan</w:t>
      </w:r>
      <w:r>
        <w:rPr>
          <w:spacing w:val="-15"/>
          <w:sz w:val="24"/>
        </w:rPr>
        <w:t xml:space="preserve"> </w:t>
      </w:r>
      <w:r>
        <w:rPr>
          <w:sz w:val="24"/>
        </w:rPr>
        <w:t>perbankan</w:t>
      </w:r>
      <w:r>
        <w:rPr>
          <w:spacing w:val="-15"/>
          <w:sz w:val="24"/>
        </w:rPr>
        <w:t xml:space="preserve"> </w:t>
      </w:r>
      <w:r>
        <w:rPr>
          <w:sz w:val="24"/>
        </w:rPr>
        <w:t>yang</w:t>
      </w:r>
      <w:r>
        <w:rPr>
          <w:spacing w:val="-15"/>
          <w:sz w:val="24"/>
        </w:rPr>
        <w:t xml:space="preserve"> </w:t>
      </w:r>
      <w:r>
        <w:rPr>
          <w:sz w:val="24"/>
        </w:rPr>
        <w:t>terdaftar</w:t>
      </w:r>
      <w:r>
        <w:rPr>
          <w:spacing w:val="-15"/>
          <w:sz w:val="24"/>
        </w:rPr>
        <w:t xml:space="preserve"> </w:t>
      </w:r>
      <w:r>
        <w:rPr>
          <w:sz w:val="24"/>
        </w:rPr>
        <w:t>di</w:t>
      </w:r>
      <w:r>
        <w:rPr>
          <w:spacing w:val="-15"/>
          <w:sz w:val="24"/>
        </w:rPr>
        <w:t xml:space="preserve"> </w:t>
      </w:r>
      <w:r>
        <w:rPr>
          <w:sz w:val="24"/>
        </w:rPr>
        <w:t>Bursa</w:t>
      </w:r>
      <w:r>
        <w:rPr>
          <w:spacing w:val="-15"/>
          <w:sz w:val="24"/>
        </w:rPr>
        <w:t xml:space="preserve"> </w:t>
      </w:r>
      <w:r>
        <w:rPr>
          <w:sz w:val="24"/>
        </w:rPr>
        <w:t>Efek</w:t>
      </w:r>
      <w:r>
        <w:rPr>
          <w:spacing w:val="-15"/>
          <w:sz w:val="24"/>
        </w:rPr>
        <w:t xml:space="preserve"> </w:t>
      </w:r>
      <w:r>
        <w:rPr>
          <w:sz w:val="24"/>
        </w:rPr>
        <w:t>Indonesia.</w:t>
      </w:r>
    </w:p>
    <w:p w14:paraId="3C24812F">
      <w:pPr>
        <w:pStyle w:val="7"/>
        <w:numPr>
          <w:ilvl w:val="2"/>
          <w:numId w:val="1"/>
        </w:numPr>
        <w:tabs>
          <w:tab w:val="left" w:pos="1420"/>
        </w:tabs>
        <w:spacing w:before="1" w:after="0" w:line="480" w:lineRule="auto"/>
        <w:ind w:left="1420" w:right="132" w:hanging="360"/>
        <w:jc w:val="both"/>
        <w:rPr>
          <w:sz w:val="24"/>
        </w:rPr>
      </w:pPr>
      <w:r>
        <w:rPr>
          <w:spacing w:val="-2"/>
          <w:sz w:val="24"/>
        </w:rPr>
        <w:t>Untuk</w:t>
      </w:r>
      <w:r>
        <w:rPr>
          <w:spacing w:val="-15"/>
          <w:sz w:val="24"/>
        </w:rPr>
        <w:t xml:space="preserve"> </w:t>
      </w:r>
      <w:r>
        <w:rPr>
          <w:spacing w:val="-2"/>
          <w:sz w:val="24"/>
        </w:rPr>
        <w:t>mengetahui</w:t>
      </w:r>
      <w:r>
        <w:rPr>
          <w:spacing w:val="-13"/>
          <w:sz w:val="24"/>
        </w:rPr>
        <w:t xml:space="preserve"> </w:t>
      </w:r>
      <w:r>
        <w:rPr>
          <w:spacing w:val="-2"/>
          <w:sz w:val="24"/>
        </w:rPr>
        <w:t>pengaruh</w:t>
      </w:r>
      <w:r>
        <w:rPr>
          <w:spacing w:val="-13"/>
          <w:sz w:val="24"/>
        </w:rPr>
        <w:t xml:space="preserve"> </w:t>
      </w:r>
      <w:r>
        <w:rPr>
          <w:i/>
          <w:spacing w:val="-2"/>
          <w:sz w:val="24"/>
        </w:rPr>
        <w:t>Good</w:t>
      </w:r>
      <w:r>
        <w:rPr>
          <w:i/>
          <w:spacing w:val="-13"/>
          <w:sz w:val="24"/>
        </w:rPr>
        <w:t xml:space="preserve"> </w:t>
      </w:r>
      <w:r>
        <w:rPr>
          <w:i/>
          <w:spacing w:val="-2"/>
          <w:sz w:val="24"/>
        </w:rPr>
        <w:t>Corporate</w:t>
      </w:r>
      <w:r>
        <w:rPr>
          <w:i/>
          <w:spacing w:val="-13"/>
          <w:sz w:val="24"/>
        </w:rPr>
        <w:t xml:space="preserve"> </w:t>
      </w:r>
      <w:r>
        <w:rPr>
          <w:i/>
          <w:spacing w:val="-2"/>
          <w:sz w:val="24"/>
        </w:rPr>
        <w:t>Governance</w:t>
      </w:r>
      <w:r>
        <w:rPr>
          <w:spacing w:val="-2"/>
          <w:sz w:val="24"/>
        </w:rPr>
        <w:t>,</w:t>
      </w:r>
      <w:r>
        <w:rPr>
          <w:spacing w:val="-13"/>
          <w:sz w:val="24"/>
        </w:rPr>
        <w:t xml:space="preserve"> </w:t>
      </w:r>
      <w:r>
        <w:rPr>
          <w:spacing w:val="-2"/>
          <w:sz w:val="24"/>
        </w:rPr>
        <w:t>Struktur</w:t>
      </w:r>
      <w:r>
        <w:rPr>
          <w:spacing w:val="-13"/>
          <w:sz w:val="24"/>
        </w:rPr>
        <w:t xml:space="preserve"> </w:t>
      </w:r>
      <w:r>
        <w:rPr>
          <w:spacing w:val="-2"/>
          <w:sz w:val="24"/>
        </w:rPr>
        <w:t xml:space="preserve">Modal, </w:t>
      </w:r>
      <w:r>
        <w:rPr>
          <w:sz w:val="24"/>
        </w:rPr>
        <w:t>dan Rasio Profitabilitas secara simultan terhadap nilai perusahaan</w:t>
      </w:r>
      <w:r>
        <w:rPr>
          <w:spacing w:val="40"/>
          <w:sz w:val="24"/>
        </w:rPr>
        <w:t xml:space="preserve"> </w:t>
      </w:r>
      <w:r>
        <w:rPr>
          <w:sz w:val="24"/>
        </w:rPr>
        <w:t xml:space="preserve">pada perusahaan sektor industri barang konsumsi yang terdaftar di Bursa Efek </w:t>
      </w:r>
      <w:r>
        <w:rPr>
          <w:spacing w:val="-2"/>
          <w:sz w:val="24"/>
        </w:rPr>
        <w:t>Indonesia.</w:t>
      </w:r>
    </w:p>
    <w:p w14:paraId="5AC6C7FF">
      <w:pPr>
        <w:pStyle w:val="5"/>
      </w:pPr>
    </w:p>
    <w:p w14:paraId="04FF007F">
      <w:pPr>
        <w:pStyle w:val="5"/>
      </w:pPr>
    </w:p>
    <w:p w14:paraId="54AA49D9">
      <w:pPr>
        <w:pStyle w:val="2"/>
        <w:numPr>
          <w:ilvl w:val="1"/>
          <w:numId w:val="1"/>
        </w:numPr>
        <w:tabs>
          <w:tab w:val="left" w:pos="988"/>
        </w:tabs>
        <w:spacing w:before="0" w:after="0" w:line="240" w:lineRule="auto"/>
        <w:ind w:left="988" w:right="0" w:hanging="420"/>
        <w:jc w:val="left"/>
      </w:pPr>
      <w:r>
        <w:t>Manfaat</w:t>
      </w:r>
      <w:r>
        <w:rPr>
          <w:spacing w:val="-4"/>
        </w:rPr>
        <w:t xml:space="preserve"> </w:t>
      </w:r>
      <w:r>
        <w:rPr>
          <w:spacing w:val="-2"/>
        </w:rPr>
        <w:t>Penelitian</w:t>
      </w:r>
    </w:p>
    <w:p w14:paraId="054147EF">
      <w:pPr>
        <w:pStyle w:val="5"/>
        <w:rPr>
          <w:b/>
        </w:rPr>
      </w:pPr>
    </w:p>
    <w:p w14:paraId="7C46909E">
      <w:pPr>
        <w:pStyle w:val="5"/>
        <w:spacing w:line="480" w:lineRule="auto"/>
        <w:ind w:left="568" w:firstLine="720"/>
      </w:pPr>
      <w:r>
        <w:rPr>
          <w:spacing w:val="-2"/>
        </w:rPr>
        <w:t>Adapun hasil dari penelitian ini diharapkan dapat memberikan manfaat bagi semua</w:t>
      </w:r>
      <w:r>
        <w:rPr>
          <w:spacing w:val="-13"/>
        </w:rPr>
        <w:t xml:space="preserve"> </w:t>
      </w:r>
      <w:r>
        <w:rPr>
          <w:spacing w:val="-2"/>
        </w:rPr>
        <w:t>kalangan</w:t>
      </w:r>
      <w:r>
        <w:rPr>
          <w:spacing w:val="-13"/>
        </w:rPr>
        <w:t xml:space="preserve"> </w:t>
      </w:r>
      <w:r>
        <w:rPr>
          <w:spacing w:val="-2"/>
        </w:rPr>
        <w:t>masyarakat</w:t>
      </w:r>
      <w:r>
        <w:rPr>
          <w:spacing w:val="-13"/>
        </w:rPr>
        <w:t xml:space="preserve"> </w:t>
      </w:r>
      <w:r>
        <w:rPr>
          <w:spacing w:val="-2"/>
        </w:rPr>
        <w:t>yang</w:t>
      </w:r>
      <w:r>
        <w:rPr>
          <w:spacing w:val="-13"/>
        </w:rPr>
        <w:t xml:space="preserve"> </w:t>
      </w:r>
      <w:r>
        <w:rPr>
          <w:spacing w:val="-2"/>
        </w:rPr>
        <w:t>berkepentingan</w:t>
      </w:r>
      <w:r>
        <w:rPr>
          <w:spacing w:val="-13"/>
        </w:rPr>
        <w:t xml:space="preserve"> </w:t>
      </w:r>
      <w:r>
        <w:rPr>
          <w:spacing w:val="-2"/>
        </w:rPr>
        <w:t>khususnya:</w:t>
      </w:r>
    </w:p>
    <w:p w14:paraId="34D7E577">
      <w:pPr>
        <w:pStyle w:val="5"/>
        <w:spacing w:after="0" w:line="480" w:lineRule="auto"/>
        <w:sectPr>
          <w:pgSz w:w="11910" w:h="16840"/>
          <w:pgMar w:top="1920" w:right="1559" w:bottom="280" w:left="1700" w:header="986" w:footer="0" w:gutter="0"/>
          <w:cols w:space="720" w:num="1"/>
        </w:sectPr>
      </w:pPr>
    </w:p>
    <w:p w14:paraId="0D3DBB9C">
      <w:pPr>
        <w:pStyle w:val="5"/>
        <w:spacing w:before="53"/>
      </w:pPr>
    </w:p>
    <w:p w14:paraId="6A4155C2">
      <w:pPr>
        <w:pStyle w:val="7"/>
        <w:numPr>
          <w:ilvl w:val="2"/>
          <w:numId w:val="1"/>
        </w:numPr>
        <w:tabs>
          <w:tab w:val="left" w:pos="1069"/>
        </w:tabs>
        <w:spacing w:before="0" w:after="0" w:line="240" w:lineRule="auto"/>
        <w:ind w:left="1069" w:right="0" w:hanging="359"/>
        <w:jc w:val="both"/>
        <w:rPr>
          <w:sz w:val="24"/>
        </w:rPr>
      </w:pPr>
      <w:r>
        <w:rPr>
          <w:spacing w:val="-7"/>
          <w:sz w:val="24"/>
        </w:rPr>
        <w:t>Bagi</w:t>
      </w:r>
      <w:r>
        <w:rPr>
          <w:spacing w:val="-9"/>
          <w:sz w:val="24"/>
        </w:rPr>
        <w:t xml:space="preserve"> </w:t>
      </w:r>
      <w:r>
        <w:rPr>
          <w:spacing w:val="-2"/>
          <w:sz w:val="24"/>
        </w:rPr>
        <w:t>Penulis</w:t>
      </w:r>
    </w:p>
    <w:p w14:paraId="28065F1D">
      <w:pPr>
        <w:pStyle w:val="5"/>
      </w:pPr>
    </w:p>
    <w:p w14:paraId="0E641474">
      <w:pPr>
        <w:pStyle w:val="5"/>
        <w:spacing w:line="480" w:lineRule="auto"/>
        <w:ind w:left="1058" w:right="131"/>
        <w:jc w:val="both"/>
      </w:pPr>
      <w:r>
        <w:drawing>
          <wp:anchor distT="0" distB="0" distL="0" distR="0" simplePos="0" relativeHeight="251664384"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4667249" cy="4591049"/>
                    </a:xfrm>
                    <a:prstGeom prst="rect">
                      <a:avLst/>
                    </a:prstGeom>
                  </pic:spPr>
                </pic:pic>
              </a:graphicData>
            </a:graphic>
          </wp:anchor>
        </w:drawing>
      </w:r>
      <w:r>
        <w:rPr>
          <w:spacing w:val="-4"/>
        </w:rPr>
        <w:t>Penelitian</w:t>
      </w:r>
      <w:r>
        <w:rPr>
          <w:spacing w:val="-11"/>
        </w:rPr>
        <w:t xml:space="preserve"> </w:t>
      </w:r>
      <w:r>
        <w:rPr>
          <w:spacing w:val="-4"/>
        </w:rPr>
        <w:t>ini</w:t>
      </w:r>
      <w:r>
        <w:rPr>
          <w:spacing w:val="-11"/>
        </w:rPr>
        <w:t xml:space="preserve"> </w:t>
      </w:r>
      <w:r>
        <w:rPr>
          <w:spacing w:val="-4"/>
        </w:rPr>
        <w:t>berguna</w:t>
      </w:r>
      <w:r>
        <w:rPr>
          <w:spacing w:val="-11"/>
        </w:rPr>
        <w:t xml:space="preserve"> </w:t>
      </w:r>
      <w:r>
        <w:rPr>
          <w:spacing w:val="-4"/>
        </w:rPr>
        <w:t>untuk</w:t>
      </w:r>
      <w:r>
        <w:rPr>
          <w:spacing w:val="-11"/>
        </w:rPr>
        <w:t xml:space="preserve"> </w:t>
      </w:r>
      <w:r>
        <w:rPr>
          <w:spacing w:val="-4"/>
        </w:rPr>
        <w:t>mengembangkan</w:t>
      </w:r>
      <w:r>
        <w:rPr>
          <w:spacing w:val="-11"/>
        </w:rPr>
        <w:t xml:space="preserve"> </w:t>
      </w:r>
      <w:r>
        <w:rPr>
          <w:spacing w:val="-4"/>
        </w:rPr>
        <w:t>pemikiran</w:t>
      </w:r>
      <w:r>
        <w:rPr>
          <w:spacing w:val="-11"/>
        </w:rPr>
        <w:t xml:space="preserve"> </w:t>
      </w:r>
      <w:r>
        <w:rPr>
          <w:spacing w:val="-4"/>
        </w:rPr>
        <w:t>dari</w:t>
      </w:r>
      <w:r>
        <w:rPr>
          <w:spacing w:val="-11"/>
        </w:rPr>
        <w:t xml:space="preserve"> </w:t>
      </w:r>
      <w:r>
        <w:rPr>
          <w:spacing w:val="-4"/>
        </w:rPr>
        <w:t>penulis,</w:t>
      </w:r>
      <w:r>
        <w:rPr>
          <w:spacing w:val="-11"/>
        </w:rPr>
        <w:t xml:space="preserve"> </w:t>
      </w:r>
      <w:r>
        <w:rPr>
          <w:spacing w:val="-4"/>
        </w:rPr>
        <w:t xml:space="preserve">menambah </w:t>
      </w:r>
      <w:r>
        <w:rPr>
          <w:spacing w:val="-2"/>
        </w:rPr>
        <w:t>ilmu</w:t>
      </w:r>
      <w:r>
        <w:rPr>
          <w:spacing w:val="-9"/>
        </w:rPr>
        <w:t xml:space="preserve"> </w:t>
      </w:r>
      <w:r>
        <w:rPr>
          <w:spacing w:val="-2"/>
        </w:rPr>
        <w:t>pengetahuan</w:t>
      </w:r>
      <w:r>
        <w:rPr>
          <w:spacing w:val="-9"/>
        </w:rPr>
        <w:t xml:space="preserve"> </w:t>
      </w:r>
      <w:r>
        <w:rPr>
          <w:spacing w:val="-2"/>
        </w:rPr>
        <w:t>dan</w:t>
      </w:r>
      <w:r>
        <w:rPr>
          <w:spacing w:val="-9"/>
        </w:rPr>
        <w:t xml:space="preserve"> </w:t>
      </w:r>
      <w:r>
        <w:rPr>
          <w:spacing w:val="-2"/>
        </w:rPr>
        <w:t>dapat</w:t>
      </w:r>
      <w:r>
        <w:rPr>
          <w:spacing w:val="-9"/>
        </w:rPr>
        <w:t xml:space="preserve"> </w:t>
      </w:r>
      <w:r>
        <w:rPr>
          <w:spacing w:val="-2"/>
        </w:rPr>
        <w:t>dijadikan</w:t>
      </w:r>
      <w:r>
        <w:rPr>
          <w:spacing w:val="-9"/>
        </w:rPr>
        <w:t xml:space="preserve"> </w:t>
      </w:r>
      <w:r>
        <w:rPr>
          <w:spacing w:val="-2"/>
        </w:rPr>
        <w:t>pembanding</w:t>
      </w:r>
      <w:r>
        <w:rPr>
          <w:spacing w:val="-9"/>
        </w:rPr>
        <w:t xml:space="preserve"> </w:t>
      </w:r>
      <w:r>
        <w:rPr>
          <w:spacing w:val="-2"/>
        </w:rPr>
        <w:t>dalam</w:t>
      </w:r>
      <w:r>
        <w:rPr>
          <w:spacing w:val="-7"/>
        </w:rPr>
        <w:t xml:space="preserve"> </w:t>
      </w:r>
      <w:r>
        <w:rPr>
          <w:spacing w:val="-2"/>
        </w:rPr>
        <w:t>mengukur</w:t>
      </w:r>
      <w:r>
        <w:rPr>
          <w:spacing w:val="-10"/>
        </w:rPr>
        <w:t xml:space="preserve"> </w:t>
      </w:r>
      <w:r>
        <w:rPr>
          <w:spacing w:val="-2"/>
        </w:rPr>
        <w:t>tata</w:t>
      </w:r>
      <w:r>
        <w:rPr>
          <w:spacing w:val="-10"/>
        </w:rPr>
        <w:t xml:space="preserve"> </w:t>
      </w:r>
      <w:r>
        <w:rPr>
          <w:spacing w:val="-2"/>
        </w:rPr>
        <w:t xml:space="preserve">kelola </w:t>
      </w:r>
      <w:r>
        <w:rPr>
          <w:spacing w:val="-6"/>
        </w:rPr>
        <w:t>perusahaan,</w:t>
      </w:r>
      <w:r>
        <w:rPr>
          <w:spacing w:val="-11"/>
        </w:rPr>
        <w:t xml:space="preserve"> </w:t>
      </w:r>
      <w:r>
        <w:rPr>
          <w:spacing w:val="-6"/>
        </w:rPr>
        <w:t>struktur</w:t>
      </w:r>
      <w:r>
        <w:rPr>
          <w:spacing w:val="-9"/>
        </w:rPr>
        <w:t xml:space="preserve"> </w:t>
      </w:r>
      <w:r>
        <w:rPr>
          <w:spacing w:val="-6"/>
        </w:rPr>
        <w:t>modal</w:t>
      </w:r>
      <w:r>
        <w:rPr>
          <w:spacing w:val="-9"/>
        </w:rPr>
        <w:t xml:space="preserve"> </w:t>
      </w:r>
      <w:r>
        <w:rPr>
          <w:spacing w:val="-6"/>
        </w:rPr>
        <w:t>perusahaan</w:t>
      </w:r>
      <w:r>
        <w:rPr>
          <w:spacing w:val="-9"/>
        </w:rPr>
        <w:t xml:space="preserve"> </w:t>
      </w:r>
      <w:r>
        <w:rPr>
          <w:spacing w:val="-6"/>
        </w:rPr>
        <w:t>dan</w:t>
      </w:r>
      <w:r>
        <w:rPr>
          <w:spacing w:val="-9"/>
        </w:rPr>
        <w:t xml:space="preserve"> </w:t>
      </w:r>
      <w:r>
        <w:rPr>
          <w:spacing w:val="-6"/>
        </w:rPr>
        <w:t>rasio</w:t>
      </w:r>
      <w:r>
        <w:rPr>
          <w:spacing w:val="-9"/>
        </w:rPr>
        <w:t xml:space="preserve"> </w:t>
      </w:r>
      <w:r>
        <w:rPr>
          <w:spacing w:val="-6"/>
        </w:rPr>
        <w:t>profitabilitas</w:t>
      </w:r>
      <w:r>
        <w:rPr>
          <w:spacing w:val="-9"/>
        </w:rPr>
        <w:t xml:space="preserve"> </w:t>
      </w:r>
      <w:r>
        <w:rPr>
          <w:spacing w:val="-6"/>
        </w:rPr>
        <w:t>yang</w:t>
      </w:r>
      <w:r>
        <w:rPr>
          <w:spacing w:val="-9"/>
        </w:rPr>
        <w:t xml:space="preserve"> </w:t>
      </w:r>
      <w:r>
        <w:rPr>
          <w:spacing w:val="-6"/>
        </w:rPr>
        <w:t>dilakukan</w:t>
      </w:r>
      <w:r>
        <w:rPr>
          <w:spacing w:val="-9"/>
        </w:rPr>
        <w:t xml:space="preserve"> </w:t>
      </w:r>
      <w:r>
        <w:rPr>
          <w:spacing w:val="-6"/>
        </w:rPr>
        <w:t xml:space="preserve">oleh </w:t>
      </w:r>
      <w:r>
        <w:rPr>
          <w:spacing w:val="-2"/>
        </w:rPr>
        <w:t>perusahaan</w:t>
      </w:r>
      <w:r>
        <w:rPr>
          <w:spacing w:val="-13"/>
        </w:rPr>
        <w:t xml:space="preserve"> </w:t>
      </w:r>
      <w:r>
        <w:rPr>
          <w:spacing w:val="-2"/>
        </w:rPr>
        <w:t>dalam</w:t>
      </w:r>
      <w:r>
        <w:rPr>
          <w:spacing w:val="-13"/>
        </w:rPr>
        <w:t xml:space="preserve"> </w:t>
      </w:r>
      <w:r>
        <w:rPr>
          <w:spacing w:val="-2"/>
        </w:rPr>
        <w:t>meningkatkan</w:t>
      </w:r>
      <w:r>
        <w:rPr>
          <w:spacing w:val="-13"/>
        </w:rPr>
        <w:t xml:space="preserve"> </w:t>
      </w:r>
      <w:r>
        <w:rPr>
          <w:spacing w:val="-2"/>
        </w:rPr>
        <w:t>nilai</w:t>
      </w:r>
      <w:r>
        <w:rPr>
          <w:spacing w:val="-13"/>
        </w:rPr>
        <w:t xml:space="preserve"> </w:t>
      </w:r>
      <w:r>
        <w:rPr>
          <w:spacing w:val="-2"/>
        </w:rPr>
        <w:t>perusahaan.</w:t>
      </w:r>
    </w:p>
    <w:p w14:paraId="75C69CFF">
      <w:pPr>
        <w:pStyle w:val="7"/>
        <w:numPr>
          <w:ilvl w:val="2"/>
          <w:numId w:val="1"/>
        </w:numPr>
        <w:tabs>
          <w:tab w:val="left" w:pos="1069"/>
        </w:tabs>
        <w:spacing w:before="1" w:after="0" w:line="240" w:lineRule="auto"/>
        <w:ind w:left="1069" w:right="0" w:hanging="359"/>
        <w:jc w:val="both"/>
        <w:rPr>
          <w:sz w:val="24"/>
        </w:rPr>
      </w:pPr>
      <w:r>
        <w:rPr>
          <w:spacing w:val="-7"/>
          <w:sz w:val="24"/>
        </w:rPr>
        <w:t xml:space="preserve">Bagi </w:t>
      </w:r>
      <w:r>
        <w:rPr>
          <w:spacing w:val="-2"/>
          <w:sz w:val="24"/>
        </w:rPr>
        <w:t>Perusahaan</w:t>
      </w:r>
    </w:p>
    <w:p w14:paraId="6DB06BC7">
      <w:pPr>
        <w:pStyle w:val="5"/>
      </w:pPr>
    </w:p>
    <w:p w14:paraId="21D4E373">
      <w:pPr>
        <w:pStyle w:val="5"/>
        <w:spacing w:line="480" w:lineRule="auto"/>
        <w:ind w:left="1070" w:right="134"/>
        <w:jc w:val="both"/>
      </w:pPr>
      <w:r>
        <w:t xml:space="preserve">Sebagai tambahan ilmu pengetahuan tentang pentingnya menerapkan </w:t>
      </w:r>
      <w:r>
        <w:rPr>
          <w:spacing w:val="-6"/>
        </w:rPr>
        <w:t xml:space="preserve">pertanggungjawaban sosial yang diungkapkan oleh perusahaan dan sebagai dasar </w:t>
      </w:r>
      <w:r>
        <w:t>pertimbangan</w:t>
      </w:r>
      <w:r>
        <w:rPr>
          <w:spacing w:val="-15"/>
        </w:rPr>
        <w:t xml:space="preserve"> </w:t>
      </w:r>
      <w:r>
        <w:t>dalam</w:t>
      </w:r>
      <w:r>
        <w:rPr>
          <w:spacing w:val="-15"/>
        </w:rPr>
        <w:t xml:space="preserve"> </w:t>
      </w:r>
      <w:r>
        <w:t>membuat</w:t>
      </w:r>
      <w:r>
        <w:rPr>
          <w:spacing w:val="-15"/>
        </w:rPr>
        <w:t xml:space="preserve"> </w:t>
      </w:r>
      <w:r>
        <w:t>tata</w:t>
      </w:r>
      <w:r>
        <w:rPr>
          <w:spacing w:val="-15"/>
        </w:rPr>
        <w:t xml:space="preserve"> </w:t>
      </w:r>
      <w:r>
        <w:t>kelola</w:t>
      </w:r>
      <w:r>
        <w:rPr>
          <w:spacing w:val="-15"/>
        </w:rPr>
        <w:t xml:space="preserve"> </w:t>
      </w:r>
      <w:r>
        <w:t>perusahaan</w:t>
      </w:r>
      <w:r>
        <w:rPr>
          <w:spacing w:val="-15"/>
        </w:rPr>
        <w:t xml:space="preserve"> </w:t>
      </w:r>
      <w:r>
        <w:t>dalam</w:t>
      </w:r>
      <w:r>
        <w:rPr>
          <w:spacing w:val="-15"/>
        </w:rPr>
        <w:t xml:space="preserve"> </w:t>
      </w:r>
      <w:r>
        <w:t>hal</w:t>
      </w:r>
      <w:r>
        <w:rPr>
          <w:spacing w:val="-15"/>
        </w:rPr>
        <w:t xml:space="preserve"> </w:t>
      </w:r>
      <w:r>
        <w:t>meningkatkan kepedulian</w:t>
      </w:r>
      <w:r>
        <w:rPr>
          <w:spacing w:val="-9"/>
        </w:rPr>
        <w:t xml:space="preserve"> </w:t>
      </w:r>
      <w:r>
        <w:t>terhadap</w:t>
      </w:r>
      <w:r>
        <w:rPr>
          <w:spacing w:val="-9"/>
        </w:rPr>
        <w:t xml:space="preserve"> </w:t>
      </w:r>
      <w:r>
        <w:t>lingkungan</w:t>
      </w:r>
      <w:r>
        <w:rPr>
          <w:spacing w:val="-9"/>
        </w:rPr>
        <w:t xml:space="preserve"> </w:t>
      </w:r>
      <w:r>
        <w:t>pada</w:t>
      </w:r>
      <w:r>
        <w:rPr>
          <w:spacing w:val="-10"/>
        </w:rPr>
        <w:t xml:space="preserve"> </w:t>
      </w:r>
      <w:r>
        <w:t>masa</w:t>
      </w:r>
      <w:r>
        <w:rPr>
          <w:spacing w:val="-10"/>
        </w:rPr>
        <w:t xml:space="preserve"> </w:t>
      </w:r>
      <w:r>
        <w:t>sekarang</w:t>
      </w:r>
      <w:r>
        <w:rPr>
          <w:spacing w:val="-9"/>
        </w:rPr>
        <w:t xml:space="preserve"> </w:t>
      </w:r>
      <w:r>
        <w:t>maupun</w:t>
      </w:r>
      <w:r>
        <w:rPr>
          <w:spacing w:val="-9"/>
        </w:rPr>
        <w:t xml:space="preserve"> </w:t>
      </w:r>
      <w:r>
        <w:t>masa</w:t>
      </w:r>
      <w:r>
        <w:rPr>
          <w:spacing w:val="-8"/>
        </w:rPr>
        <w:t xml:space="preserve"> </w:t>
      </w:r>
      <w:r>
        <w:t>yang</w:t>
      </w:r>
      <w:r>
        <w:rPr>
          <w:spacing w:val="-8"/>
        </w:rPr>
        <w:t xml:space="preserve"> </w:t>
      </w:r>
      <w:r>
        <w:t xml:space="preserve">akan </w:t>
      </w:r>
      <w:r>
        <w:rPr>
          <w:spacing w:val="-2"/>
        </w:rPr>
        <w:t>datang.</w:t>
      </w:r>
    </w:p>
    <w:p w14:paraId="42E4AD82">
      <w:pPr>
        <w:pStyle w:val="7"/>
        <w:numPr>
          <w:ilvl w:val="2"/>
          <w:numId w:val="1"/>
        </w:numPr>
        <w:tabs>
          <w:tab w:val="left" w:pos="1069"/>
        </w:tabs>
        <w:spacing w:before="0" w:after="0" w:line="240" w:lineRule="auto"/>
        <w:ind w:left="1069" w:right="0" w:hanging="359"/>
        <w:jc w:val="both"/>
        <w:rPr>
          <w:sz w:val="24"/>
        </w:rPr>
      </w:pPr>
      <w:r>
        <w:rPr>
          <w:spacing w:val="-6"/>
          <w:sz w:val="24"/>
        </w:rPr>
        <w:t>Bagi</w:t>
      </w:r>
      <w:r>
        <w:rPr>
          <w:spacing w:val="-9"/>
          <w:sz w:val="24"/>
        </w:rPr>
        <w:t xml:space="preserve"> </w:t>
      </w:r>
      <w:r>
        <w:rPr>
          <w:spacing w:val="-2"/>
          <w:sz w:val="24"/>
        </w:rPr>
        <w:t>Universitas</w:t>
      </w:r>
    </w:p>
    <w:p w14:paraId="14D5CBD2">
      <w:pPr>
        <w:pStyle w:val="5"/>
      </w:pPr>
    </w:p>
    <w:p w14:paraId="47BD3192">
      <w:pPr>
        <w:pStyle w:val="5"/>
        <w:spacing w:line="480" w:lineRule="auto"/>
        <w:ind w:left="1070" w:right="135"/>
        <w:jc w:val="both"/>
      </w:pPr>
      <w:r>
        <w:t xml:space="preserve">Hasil Penelitian ini dapat digunakan sebagai sumber untuk memperluas </w:t>
      </w:r>
      <w:r>
        <w:rPr>
          <w:spacing w:val="-4"/>
        </w:rPr>
        <w:t>pengetahuan</w:t>
      </w:r>
      <w:r>
        <w:rPr>
          <w:spacing w:val="-10"/>
        </w:rPr>
        <w:t xml:space="preserve"> </w:t>
      </w:r>
      <w:r>
        <w:rPr>
          <w:spacing w:val="-4"/>
        </w:rPr>
        <w:t>dan</w:t>
      </w:r>
      <w:r>
        <w:rPr>
          <w:spacing w:val="-8"/>
        </w:rPr>
        <w:t xml:space="preserve"> </w:t>
      </w:r>
      <w:r>
        <w:rPr>
          <w:spacing w:val="-4"/>
        </w:rPr>
        <w:t>wawasan</w:t>
      </w:r>
      <w:r>
        <w:rPr>
          <w:spacing w:val="-10"/>
        </w:rPr>
        <w:t xml:space="preserve"> </w:t>
      </w:r>
      <w:r>
        <w:rPr>
          <w:spacing w:val="-4"/>
        </w:rPr>
        <w:t>tentang</w:t>
      </w:r>
      <w:r>
        <w:rPr>
          <w:spacing w:val="-7"/>
        </w:rPr>
        <w:t xml:space="preserve"> </w:t>
      </w:r>
      <w:r>
        <w:rPr>
          <w:i/>
          <w:spacing w:val="-4"/>
        </w:rPr>
        <w:t>Good</w:t>
      </w:r>
      <w:r>
        <w:rPr>
          <w:i/>
          <w:spacing w:val="-10"/>
        </w:rPr>
        <w:t xml:space="preserve"> </w:t>
      </w:r>
      <w:r>
        <w:rPr>
          <w:i/>
          <w:spacing w:val="-4"/>
        </w:rPr>
        <w:t>Corporate</w:t>
      </w:r>
      <w:r>
        <w:rPr>
          <w:i/>
          <w:spacing w:val="-11"/>
        </w:rPr>
        <w:t xml:space="preserve"> </w:t>
      </w:r>
      <w:r>
        <w:rPr>
          <w:i/>
          <w:spacing w:val="-4"/>
        </w:rPr>
        <w:t>Governance</w:t>
      </w:r>
      <w:r>
        <w:rPr>
          <w:spacing w:val="-4"/>
        </w:rPr>
        <w:t>,</w:t>
      </w:r>
      <w:r>
        <w:rPr>
          <w:spacing w:val="-10"/>
        </w:rPr>
        <w:t xml:space="preserve"> </w:t>
      </w:r>
      <w:r>
        <w:rPr>
          <w:spacing w:val="-4"/>
        </w:rPr>
        <w:t>struktur</w:t>
      </w:r>
      <w:r>
        <w:rPr>
          <w:spacing w:val="-11"/>
        </w:rPr>
        <w:t xml:space="preserve"> </w:t>
      </w:r>
      <w:r>
        <w:rPr>
          <w:spacing w:val="-4"/>
        </w:rPr>
        <w:t xml:space="preserve">modal </w:t>
      </w:r>
      <w:r>
        <w:rPr>
          <w:spacing w:val="-2"/>
        </w:rPr>
        <w:t>dan</w:t>
      </w:r>
      <w:r>
        <w:rPr>
          <w:spacing w:val="-13"/>
        </w:rPr>
        <w:t xml:space="preserve"> </w:t>
      </w:r>
      <w:r>
        <w:rPr>
          <w:spacing w:val="-2"/>
        </w:rPr>
        <w:t>rasio</w:t>
      </w:r>
      <w:r>
        <w:rPr>
          <w:spacing w:val="-13"/>
        </w:rPr>
        <w:t xml:space="preserve"> </w:t>
      </w:r>
      <w:r>
        <w:rPr>
          <w:spacing w:val="-2"/>
        </w:rPr>
        <w:t>profitabilitas</w:t>
      </w:r>
      <w:r>
        <w:rPr>
          <w:spacing w:val="-13"/>
        </w:rPr>
        <w:t xml:space="preserve"> </w:t>
      </w:r>
      <w:r>
        <w:rPr>
          <w:spacing w:val="-2"/>
        </w:rPr>
        <w:t>terhadap</w:t>
      </w:r>
      <w:r>
        <w:rPr>
          <w:spacing w:val="-13"/>
        </w:rPr>
        <w:t xml:space="preserve"> </w:t>
      </w:r>
      <w:r>
        <w:rPr>
          <w:spacing w:val="-2"/>
        </w:rPr>
        <w:t>nilai</w:t>
      </w:r>
      <w:r>
        <w:rPr>
          <w:spacing w:val="-13"/>
        </w:rPr>
        <w:t xml:space="preserve"> </w:t>
      </w:r>
      <w:r>
        <w:rPr>
          <w:spacing w:val="-2"/>
        </w:rPr>
        <w:t>perusahaan.</w:t>
      </w:r>
    </w:p>
    <w:p w14:paraId="6232A8E1">
      <w:pPr>
        <w:pStyle w:val="7"/>
        <w:numPr>
          <w:ilvl w:val="2"/>
          <w:numId w:val="1"/>
        </w:numPr>
        <w:tabs>
          <w:tab w:val="left" w:pos="1069"/>
        </w:tabs>
        <w:spacing w:before="1" w:after="0" w:line="240" w:lineRule="auto"/>
        <w:ind w:left="1069" w:right="0" w:hanging="359"/>
        <w:jc w:val="both"/>
        <w:rPr>
          <w:sz w:val="24"/>
        </w:rPr>
      </w:pPr>
      <w:r>
        <w:rPr>
          <w:spacing w:val="-6"/>
          <w:sz w:val="24"/>
        </w:rPr>
        <w:t>Bagi</w:t>
      </w:r>
      <w:r>
        <w:rPr>
          <w:spacing w:val="-11"/>
          <w:sz w:val="24"/>
        </w:rPr>
        <w:t xml:space="preserve"> </w:t>
      </w:r>
      <w:r>
        <w:rPr>
          <w:spacing w:val="-6"/>
          <w:sz w:val="24"/>
        </w:rPr>
        <w:t>Peneliti</w:t>
      </w:r>
      <w:r>
        <w:rPr>
          <w:spacing w:val="-7"/>
          <w:sz w:val="24"/>
        </w:rPr>
        <w:t xml:space="preserve"> </w:t>
      </w:r>
      <w:r>
        <w:rPr>
          <w:spacing w:val="-6"/>
          <w:sz w:val="24"/>
        </w:rPr>
        <w:t>Selanjutnya</w:t>
      </w:r>
    </w:p>
    <w:p w14:paraId="2A6B2370">
      <w:pPr>
        <w:pStyle w:val="5"/>
        <w:spacing w:before="276" w:line="480" w:lineRule="auto"/>
        <w:ind w:left="1070" w:right="133"/>
        <w:jc w:val="both"/>
      </w:pPr>
      <w:r>
        <w:rPr>
          <w:spacing w:val="-6"/>
        </w:rPr>
        <w:t xml:space="preserve">Hasil Penelitian ini dapat digunakan sebagai bahan refrensi tambahan dan sebagai </w:t>
      </w:r>
      <w:r>
        <w:rPr>
          <w:spacing w:val="-4"/>
        </w:rPr>
        <w:t>perbandingan</w:t>
      </w:r>
      <w:r>
        <w:rPr>
          <w:spacing w:val="-7"/>
        </w:rPr>
        <w:t xml:space="preserve"> </w:t>
      </w:r>
      <w:r>
        <w:rPr>
          <w:spacing w:val="-4"/>
        </w:rPr>
        <w:t>bagi</w:t>
      </w:r>
      <w:r>
        <w:rPr>
          <w:spacing w:val="-7"/>
        </w:rPr>
        <w:t xml:space="preserve"> </w:t>
      </w:r>
      <w:r>
        <w:rPr>
          <w:spacing w:val="-4"/>
        </w:rPr>
        <w:t>peneliti</w:t>
      </w:r>
      <w:r>
        <w:rPr>
          <w:spacing w:val="-6"/>
        </w:rPr>
        <w:t xml:space="preserve"> </w:t>
      </w:r>
      <w:r>
        <w:rPr>
          <w:spacing w:val="-4"/>
        </w:rPr>
        <w:t>lain</w:t>
      </w:r>
      <w:r>
        <w:rPr>
          <w:spacing w:val="-7"/>
        </w:rPr>
        <w:t xml:space="preserve"> </w:t>
      </w:r>
      <w:r>
        <w:rPr>
          <w:spacing w:val="-4"/>
        </w:rPr>
        <w:t>dalam</w:t>
      </w:r>
      <w:r>
        <w:rPr>
          <w:spacing w:val="-6"/>
        </w:rPr>
        <w:t xml:space="preserve"> </w:t>
      </w:r>
      <w:r>
        <w:rPr>
          <w:spacing w:val="-4"/>
        </w:rPr>
        <w:t xml:space="preserve">hal </w:t>
      </w:r>
      <w:r>
        <w:rPr>
          <w:i/>
          <w:spacing w:val="-4"/>
        </w:rPr>
        <w:t>Good</w:t>
      </w:r>
      <w:r>
        <w:rPr>
          <w:i/>
          <w:spacing w:val="-7"/>
        </w:rPr>
        <w:t xml:space="preserve"> </w:t>
      </w:r>
      <w:r>
        <w:rPr>
          <w:i/>
          <w:spacing w:val="-4"/>
        </w:rPr>
        <w:t>Corporate</w:t>
      </w:r>
      <w:r>
        <w:rPr>
          <w:i/>
          <w:spacing w:val="-7"/>
        </w:rPr>
        <w:t xml:space="preserve"> </w:t>
      </w:r>
      <w:r>
        <w:rPr>
          <w:i/>
          <w:spacing w:val="-4"/>
        </w:rPr>
        <w:t>Governance</w:t>
      </w:r>
      <w:r>
        <w:rPr>
          <w:spacing w:val="-4"/>
        </w:rPr>
        <w:t>,</w:t>
      </w:r>
      <w:r>
        <w:rPr>
          <w:spacing w:val="-6"/>
        </w:rPr>
        <w:t xml:space="preserve"> </w:t>
      </w:r>
      <w:r>
        <w:rPr>
          <w:spacing w:val="-4"/>
        </w:rPr>
        <w:t>struktur modal</w:t>
      </w:r>
      <w:r>
        <w:rPr>
          <w:spacing w:val="-7"/>
        </w:rPr>
        <w:t xml:space="preserve"> </w:t>
      </w:r>
      <w:r>
        <w:rPr>
          <w:spacing w:val="-4"/>
        </w:rPr>
        <w:t>dan</w:t>
      </w:r>
      <w:r>
        <w:rPr>
          <w:spacing w:val="-7"/>
        </w:rPr>
        <w:t xml:space="preserve"> </w:t>
      </w:r>
      <w:r>
        <w:rPr>
          <w:spacing w:val="-4"/>
        </w:rPr>
        <w:t>rasio</w:t>
      </w:r>
      <w:r>
        <w:rPr>
          <w:spacing w:val="-7"/>
        </w:rPr>
        <w:t xml:space="preserve"> </w:t>
      </w:r>
      <w:r>
        <w:rPr>
          <w:spacing w:val="-4"/>
        </w:rPr>
        <w:t>profitabilitas</w:t>
      </w:r>
      <w:r>
        <w:rPr>
          <w:spacing w:val="-7"/>
        </w:rPr>
        <w:t xml:space="preserve"> </w:t>
      </w:r>
      <w:r>
        <w:rPr>
          <w:spacing w:val="-4"/>
        </w:rPr>
        <w:t>terhadap</w:t>
      </w:r>
      <w:r>
        <w:rPr>
          <w:spacing w:val="-7"/>
        </w:rPr>
        <w:t xml:space="preserve"> </w:t>
      </w:r>
      <w:r>
        <w:rPr>
          <w:spacing w:val="-4"/>
        </w:rPr>
        <w:t>nilai</w:t>
      </w:r>
      <w:r>
        <w:rPr>
          <w:spacing w:val="-7"/>
        </w:rPr>
        <w:t xml:space="preserve"> </w:t>
      </w:r>
      <w:r>
        <w:rPr>
          <w:spacing w:val="-4"/>
        </w:rPr>
        <w:t>perusahaan</w:t>
      </w:r>
      <w:r>
        <w:rPr>
          <w:spacing w:val="-7"/>
        </w:rPr>
        <w:t xml:space="preserve"> </w:t>
      </w:r>
      <w:r>
        <w:rPr>
          <w:spacing w:val="-4"/>
        </w:rPr>
        <w:t>atau</w:t>
      </w:r>
      <w:r>
        <w:rPr>
          <w:spacing w:val="-7"/>
        </w:rPr>
        <w:t xml:space="preserve"> </w:t>
      </w:r>
      <w:r>
        <w:rPr>
          <w:spacing w:val="-4"/>
        </w:rPr>
        <w:t>kajian</w:t>
      </w:r>
      <w:r>
        <w:rPr>
          <w:spacing w:val="-7"/>
        </w:rPr>
        <w:t xml:space="preserve"> </w:t>
      </w:r>
      <w:r>
        <w:rPr>
          <w:spacing w:val="-4"/>
        </w:rPr>
        <w:t>yang</w:t>
      </w:r>
      <w:r>
        <w:rPr>
          <w:spacing w:val="-7"/>
        </w:rPr>
        <w:t xml:space="preserve"> </w:t>
      </w:r>
      <w:r>
        <w:rPr>
          <w:spacing w:val="-4"/>
        </w:rPr>
        <w:t>lain.</w:t>
      </w:r>
    </w:p>
    <w:sectPr>
      <w:pgSz w:w="11910" w:h="16840"/>
      <w:pgMar w:top="1920" w:right="1559" w:bottom="280" w:left="1700" w:header="986"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EDE92">
    <w:pPr>
      <w:pStyle w:val="5"/>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6315710</wp:posOffset>
              </wp:positionH>
              <wp:positionV relativeFrom="page">
                <wp:posOffset>613410</wp:posOffset>
              </wp:positionV>
              <wp:extent cx="2159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15900" cy="194310"/>
                      </a:xfrm>
                      <a:prstGeom prst="rect">
                        <a:avLst/>
                      </a:prstGeom>
                    </wps:spPr>
                    <wps:txbx>
                      <w:txbxContent>
                        <w:p w14:paraId="26E125F3">
                          <w:pPr>
                            <w:pStyle w:val="5"/>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7.3pt;margin-top:48.3pt;height:15.3pt;width:17pt;mso-position-horizontal-relative:page;mso-position-vertical-relative:page;z-index:-251657216;mso-width-relative:page;mso-height-relative:page;" filled="f" stroked="f" coordsize="21600,21600" o:gfxdata="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GE&#10;GcPYAAAACwEAAA8AAAAAAAAAAQAgAAAAIgAAAGRycy9kb3ducmV2LnhtbFBLAQIUABQAAAAIAIdO&#10;4kCDTZbrsQEAAHMDAAAOAAAAAAAAAAEAIAAAACcBAABkcnMvZTJvRG9jLnhtbFBLBQYAAAAABgAG&#10;AFkBAABKBQAAAAA=&#10;">
              <v:fill on="f" focussize="0,0"/>
              <v:stroke on="f"/>
              <v:imagedata o:title=""/>
              <o:lock v:ext="edit" aspectratio="f"/>
              <v:textbox inset="0mm,0mm,0mm,0mm">
                <w:txbxContent>
                  <w:p w14:paraId="26E125F3">
                    <w:pPr>
                      <w:pStyle w:val="5"/>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988" w:hanging="420"/>
        <w:jc w:val="left"/>
      </w:pPr>
      <w:rPr>
        <w:rFonts w:hint="default"/>
        <w:lang w:val="id" w:eastAsia="en-US" w:bidi="ar-SA"/>
      </w:rPr>
    </w:lvl>
    <w:lvl w:ilvl="1" w:tentative="0">
      <w:start w:val="1"/>
      <w:numFmt w:val="decimal"/>
      <w:lvlText w:val="%1.%2"/>
      <w:lvlJc w:val="left"/>
      <w:pPr>
        <w:ind w:left="988" w:hanging="42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3."/>
      <w:lvlJc w:val="left"/>
      <w:pPr>
        <w:ind w:left="1048" w:hanging="360"/>
        <w:jc w:val="left"/>
      </w:pPr>
      <w:rPr>
        <w:rFonts w:hint="default" w:ascii="Times New Roman" w:hAnsi="Times New Roman" w:eastAsia="Times New Roman" w:cs="Times New Roman"/>
        <w:b w:val="0"/>
        <w:bCs w:val="0"/>
        <w:i w:val="0"/>
        <w:iCs w:val="0"/>
        <w:spacing w:val="-5"/>
        <w:w w:val="100"/>
        <w:sz w:val="24"/>
        <w:szCs w:val="24"/>
        <w:lang w:val="id" w:eastAsia="en-US" w:bidi="ar-SA"/>
      </w:rPr>
    </w:lvl>
    <w:lvl w:ilvl="3" w:tentative="0">
      <w:start w:val="0"/>
      <w:numFmt w:val="bullet"/>
      <w:lvlText w:val="•"/>
      <w:lvlJc w:val="left"/>
      <w:pPr>
        <w:ind w:left="1420" w:hanging="360"/>
      </w:pPr>
      <w:rPr>
        <w:rFonts w:hint="default"/>
        <w:lang w:val="id" w:eastAsia="en-US" w:bidi="ar-SA"/>
      </w:rPr>
    </w:lvl>
    <w:lvl w:ilvl="4" w:tentative="0">
      <w:start w:val="0"/>
      <w:numFmt w:val="bullet"/>
      <w:lvlText w:val="•"/>
      <w:lvlJc w:val="left"/>
      <w:pPr>
        <w:ind w:left="2452" w:hanging="360"/>
      </w:pPr>
      <w:rPr>
        <w:rFonts w:hint="default"/>
        <w:lang w:val="id" w:eastAsia="en-US" w:bidi="ar-SA"/>
      </w:rPr>
    </w:lvl>
    <w:lvl w:ilvl="5" w:tentative="0">
      <w:start w:val="0"/>
      <w:numFmt w:val="bullet"/>
      <w:lvlText w:val="•"/>
      <w:lvlJc w:val="left"/>
      <w:pPr>
        <w:ind w:left="3484" w:hanging="360"/>
      </w:pPr>
      <w:rPr>
        <w:rFonts w:hint="default"/>
        <w:lang w:val="id" w:eastAsia="en-US" w:bidi="ar-SA"/>
      </w:rPr>
    </w:lvl>
    <w:lvl w:ilvl="6" w:tentative="0">
      <w:start w:val="0"/>
      <w:numFmt w:val="bullet"/>
      <w:lvlText w:val="•"/>
      <w:lvlJc w:val="left"/>
      <w:pPr>
        <w:ind w:left="4517" w:hanging="360"/>
      </w:pPr>
      <w:rPr>
        <w:rFonts w:hint="default"/>
        <w:lang w:val="id" w:eastAsia="en-US" w:bidi="ar-SA"/>
      </w:rPr>
    </w:lvl>
    <w:lvl w:ilvl="7" w:tentative="0">
      <w:start w:val="0"/>
      <w:numFmt w:val="bullet"/>
      <w:lvlText w:val="•"/>
      <w:lvlJc w:val="left"/>
      <w:pPr>
        <w:ind w:left="5549" w:hanging="360"/>
      </w:pPr>
      <w:rPr>
        <w:rFonts w:hint="default"/>
        <w:lang w:val="id" w:eastAsia="en-US" w:bidi="ar-SA"/>
      </w:rPr>
    </w:lvl>
    <w:lvl w:ilvl="8" w:tentative="0">
      <w:start w:val="0"/>
      <w:numFmt w:val="bullet"/>
      <w:lvlText w:val="•"/>
      <w:lvlJc w:val="left"/>
      <w:pPr>
        <w:ind w:left="6582" w:hanging="360"/>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Wcyh2NA/eGd23lnxHjHkFAOzDbU=" w:salt="IOFd4kjhxO4aaA4NABf1ww=="/>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25F346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988" w:hanging="420"/>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4"/>
      <w:szCs w:val="24"/>
      <w:lang w:val="id" w:eastAsia="en-US" w:bidi="ar-SA"/>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988" w:hanging="360"/>
      <w:jc w:val="both"/>
    </w:pPr>
    <w:rPr>
      <w:rFonts w:ascii="Times New Roman" w:hAnsi="Times New Roman" w:eastAsia="Times New Roman" w:cs="Times New Roman"/>
      <w:lang w:val="id" w:eastAsia="en-US" w:bidi="ar-SA"/>
    </w:rPr>
  </w:style>
  <w:style w:type="paragraph" w:customStyle="1" w:styleId="8">
    <w:name w:val="Table Paragraph"/>
    <w:basedOn w:val="1"/>
    <w:qFormat/>
    <w:uiPriority w:val="1"/>
    <w:pPr>
      <w:spacing w:before="15" w:line="273" w:lineRule="exact"/>
      <w:ind w:left="7"/>
      <w:jc w:val="center"/>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2051</Words>
  <Characters>13875</Characters>
  <TotalTime>0</TotalTime>
  <ScaleCrop>false</ScaleCrop>
  <LinksUpToDate>false</LinksUpToDate>
  <CharactersWithSpaces>15847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2026-09-10T08:02:00Z</dcterms:created>
  <dc:creator>Administrator</dc:creator>
  <cp:lastModifiedBy>Administrator</cp:lastModifiedBy>
  <dcterms:modified xsi:type="dcterms:W3CDTF">2026-09-11T07:08:07Z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2026-09-10T00:00:00Z</vt:filetime>
  </property>
  <property fmtid="{D5CDD505-2E9C-101B-9397-08002B2CF9AE}" pid="4" name="Creator">
    <vt:lpwstr>Nitro PDF Pro 14 (14.42.0.34)</vt:lpwstr>
  </property>
  <property fmtid="{D5CDD505-2E9C-101B-9397-08002B2CF9AE}" pid="5" name="LastSaved">
    <vt:filetime>2026-09-10T00:00:00Z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07A54E620F43482D85EC7306AC02B301_13</vt:lpwstr>
  </property>
</Properties>
</file>