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89B55">
      <w:pPr>
        <w:pStyle w:val="2"/>
        <w:spacing w:before="61" w:line="480" w:lineRule="auto"/>
        <w:ind w:left="3872" w:right="3623" w:firstLine="1012"/>
      </w:pPr>
      <w:bookmarkStart w:id="3" w:name="_GoBack"/>
      <w:bookmarkEnd w:id="3"/>
      <w:bookmarkStart w:id="0" w:name="_TOC_250002"/>
      <w:r>
        <w:t>BAB V SIMPULAN</w:t>
      </w:r>
      <w:r>
        <w:rPr>
          <w:spacing w:val="-15"/>
        </w:rPr>
        <w:t xml:space="preserve"> </w:t>
      </w:r>
      <w:r>
        <w:t>DAN</w:t>
      </w:r>
      <w:r>
        <w:rPr>
          <w:spacing w:val="-15"/>
        </w:rPr>
        <w:t xml:space="preserve"> </w:t>
      </w:r>
      <w:bookmarkEnd w:id="0"/>
      <w:r>
        <w:t>SARAN</w:t>
      </w:r>
    </w:p>
    <w:p w14:paraId="5049C3C5">
      <w:pPr>
        <w:pStyle w:val="2"/>
        <w:numPr>
          <w:ilvl w:val="0"/>
          <w:numId w:val="1"/>
        </w:numPr>
        <w:tabs>
          <w:tab w:val="left" w:pos="1014"/>
        </w:tabs>
        <w:ind w:left="1014" w:hanging="282"/>
      </w:pPr>
      <w:bookmarkStart w:id="1" w:name="_TOC_250001"/>
      <w:bookmarkEnd w:id="1"/>
      <w:r>
        <w:rPr>
          <w:spacing w:val="-2"/>
        </w:rPr>
        <w:t>Simpulan</w:t>
      </w:r>
    </w:p>
    <w:p w14:paraId="451F7E00">
      <w:pPr>
        <w:pStyle w:val="6"/>
        <w:rPr>
          <w:b/>
        </w:rPr>
      </w:pPr>
    </w:p>
    <w:p w14:paraId="35335DCF">
      <w:pPr>
        <w:pStyle w:val="6"/>
        <w:spacing w:line="480" w:lineRule="auto"/>
        <w:ind w:left="1015" w:right="730" w:firstLine="424"/>
        <w:jc w:val="both"/>
      </w:pPr>
      <w:r>
        <w:t>Berdasarkan</w:t>
      </w:r>
      <w:r>
        <w:rPr>
          <w:spacing w:val="-2"/>
        </w:rPr>
        <w:t xml:space="preserve"> </w:t>
      </w:r>
      <w:r>
        <w:t>hasil</w:t>
      </w:r>
      <w:r>
        <w:rPr>
          <w:spacing w:val="-1"/>
        </w:rPr>
        <w:t xml:space="preserve"> </w:t>
      </w:r>
      <w:r>
        <w:t>penelitian</w:t>
      </w:r>
      <w:r>
        <w:rPr>
          <w:spacing w:val="-2"/>
        </w:rPr>
        <w:t xml:space="preserve"> </w:t>
      </w:r>
      <w:r>
        <w:t>dan</w:t>
      </w:r>
      <w:r>
        <w:rPr>
          <w:spacing w:val="-2"/>
        </w:rPr>
        <w:t xml:space="preserve"> </w:t>
      </w:r>
      <w:r>
        <w:t>pembahasan</w:t>
      </w:r>
      <w:r>
        <w:rPr>
          <w:spacing w:val="-2"/>
        </w:rPr>
        <w:t xml:space="preserve"> </w:t>
      </w:r>
      <w:r>
        <w:t>yang</w:t>
      </w:r>
      <w:r>
        <w:rPr>
          <w:spacing w:val="-2"/>
        </w:rPr>
        <w:t xml:space="preserve"> </w:t>
      </w:r>
      <w:r>
        <w:t>telah</w:t>
      </w:r>
      <w:r>
        <w:rPr>
          <w:spacing w:val="-2"/>
        </w:rPr>
        <w:t xml:space="preserve"> </w:t>
      </w:r>
      <w:r>
        <w:t>diuraikan</w:t>
      </w:r>
      <w:r>
        <w:rPr>
          <w:spacing w:val="-2"/>
        </w:rPr>
        <w:t xml:space="preserve"> </w:t>
      </w:r>
      <w:r>
        <w:t>pada</w:t>
      </w:r>
      <w:r>
        <w:rPr>
          <w:spacing w:val="-3"/>
        </w:rPr>
        <w:t xml:space="preserve"> </w:t>
      </w:r>
      <w:r>
        <w:t>Bab</w:t>
      </w:r>
      <w:r>
        <w:rPr>
          <w:spacing w:val="-2"/>
        </w:rPr>
        <w:t xml:space="preserve"> </w:t>
      </w:r>
      <w:r>
        <w:t>IV,</w:t>
      </w:r>
      <w:r>
        <w:rPr>
          <w:spacing w:val="-2"/>
        </w:rPr>
        <w:t xml:space="preserve"> </w:t>
      </w:r>
      <w:r>
        <w:t>dapat disimpulkan</w:t>
      </w:r>
      <w:r>
        <w:rPr>
          <w:spacing w:val="-3"/>
        </w:rPr>
        <w:t xml:space="preserve"> </w:t>
      </w:r>
      <w:r>
        <w:t>bahwa</w:t>
      </w:r>
      <w:r>
        <w:rPr>
          <w:spacing w:val="-4"/>
        </w:rPr>
        <w:t xml:space="preserve"> </w:t>
      </w:r>
      <w:r>
        <w:t>penggunaan</w:t>
      </w:r>
      <w:r>
        <w:rPr>
          <w:spacing w:val="-3"/>
        </w:rPr>
        <w:t xml:space="preserve"> </w:t>
      </w:r>
      <w:r>
        <w:t>Media</w:t>
      </w:r>
      <w:r>
        <w:rPr>
          <w:spacing w:val="-4"/>
        </w:rPr>
        <w:t xml:space="preserve"> </w:t>
      </w:r>
      <w:r>
        <w:t>Pembelajaran</w:t>
      </w:r>
      <w:r>
        <w:rPr>
          <w:spacing w:val="-3"/>
        </w:rPr>
        <w:t xml:space="preserve"> </w:t>
      </w:r>
      <w:r>
        <w:t>Interaktif</w:t>
      </w:r>
      <w:r>
        <w:rPr>
          <w:spacing w:val="-4"/>
        </w:rPr>
        <w:t xml:space="preserve"> </w:t>
      </w:r>
      <w:r>
        <w:t>(MPI)</w:t>
      </w:r>
      <w:r>
        <w:rPr>
          <w:spacing w:val="-4"/>
        </w:rPr>
        <w:t xml:space="preserve"> </w:t>
      </w:r>
      <w:r>
        <w:t>dalam</w:t>
      </w:r>
      <w:r>
        <w:rPr>
          <w:spacing w:val="-3"/>
        </w:rPr>
        <w:t xml:space="preserve"> </w:t>
      </w:r>
      <w:r>
        <w:t>pembelajaran Bahasa Indonesia pada materi unsur intrinsik cerita di kelas V UPT SDN 064994 Medan dilaksanakan</w:t>
      </w:r>
      <w:r>
        <w:rPr>
          <w:spacing w:val="-4"/>
        </w:rPr>
        <w:t xml:space="preserve"> </w:t>
      </w:r>
      <w:r>
        <w:t>secara</w:t>
      </w:r>
      <w:r>
        <w:rPr>
          <w:spacing w:val="-6"/>
        </w:rPr>
        <w:t xml:space="preserve"> </w:t>
      </w:r>
      <w:r>
        <w:t>terencana,</w:t>
      </w:r>
      <w:r>
        <w:rPr>
          <w:spacing w:val="-4"/>
        </w:rPr>
        <w:t xml:space="preserve"> </w:t>
      </w:r>
      <w:r>
        <w:t>sistematis,</w:t>
      </w:r>
      <w:r>
        <w:rPr>
          <w:spacing w:val="-4"/>
        </w:rPr>
        <w:t xml:space="preserve"> </w:t>
      </w:r>
      <w:r>
        <w:t>dan</w:t>
      </w:r>
      <w:r>
        <w:rPr>
          <w:spacing w:val="-4"/>
        </w:rPr>
        <w:t xml:space="preserve"> </w:t>
      </w:r>
      <w:r>
        <w:t>terintegrasi</w:t>
      </w:r>
      <w:r>
        <w:rPr>
          <w:spacing w:val="-4"/>
        </w:rPr>
        <w:t xml:space="preserve"> </w:t>
      </w:r>
      <w:r>
        <w:t>dengan</w:t>
      </w:r>
      <w:r>
        <w:rPr>
          <w:spacing w:val="-4"/>
        </w:rPr>
        <w:t xml:space="preserve"> </w:t>
      </w:r>
      <w:r>
        <w:t>perangkat</w:t>
      </w:r>
      <w:r>
        <w:rPr>
          <w:spacing w:val="-4"/>
        </w:rPr>
        <w:t xml:space="preserve"> </w:t>
      </w:r>
      <w:r>
        <w:t>pembelajaran. Media</w:t>
      </w:r>
      <w:r>
        <w:rPr>
          <w:spacing w:val="-2"/>
        </w:rPr>
        <w:t xml:space="preserve"> </w:t>
      </w:r>
      <w:r>
        <w:t>pembelajaran</w:t>
      </w:r>
      <w:r>
        <w:rPr>
          <w:spacing w:val="-1"/>
        </w:rPr>
        <w:t xml:space="preserve"> </w:t>
      </w:r>
      <w:r>
        <w:t>interaktif</w:t>
      </w:r>
      <w:r>
        <w:rPr>
          <w:spacing w:val="-2"/>
        </w:rPr>
        <w:t xml:space="preserve"> </w:t>
      </w:r>
      <w:r>
        <w:t>digunakan</w:t>
      </w:r>
      <w:r>
        <w:rPr>
          <w:spacing w:val="-1"/>
        </w:rPr>
        <w:t xml:space="preserve"> </w:t>
      </w:r>
      <w:r>
        <w:t>sebagai media</w:t>
      </w:r>
      <w:r>
        <w:rPr>
          <w:spacing w:val="-2"/>
        </w:rPr>
        <w:t xml:space="preserve"> </w:t>
      </w:r>
      <w:r>
        <w:t>utama dalam proses</w:t>
      </w:r>
      <w:r>
        <w:rPr>
          <w:spacing w:val="-1"/>
        </w:rPr>
        <w:t xml:space="preserve"> </w:t>
      </w:r>
      <w:r>
        <w:t>pembelajaran dan dirancang dengan berbagai menu, seperti tujuan pembelajaran, materi, permainan, dan latihan, yang memungkinkan siswa berinteraksi langsung dengan materi serta menentukan alur pembelajaran sesuai dengan kebutuhan dan minat belajar mereka. Dalam pelaksanaannya, guru berperan sebagai fasilitator yang mengarahkan dan mendampingi proses pembelajaran, sementara siswa terlibat aktif dalam mengoperasikan media, berdiskusi, dan menyelesaikan aktivitas pembelajaran yang disajikan dalam MPI.</w:t>
      </w:r>
    </w:p>
    <w:p w14:paraId="71BBE9A3">
      <w:pPr>
        <w:pStyle w:val="6"/>
        <w:spacing w:before="1" w:line="480" w:lineRule="auto"/>
        <w:ind w:left="1015" w:right="732" w:firstLine="424"/>
        <w:jc w:val="both"/>
      </w:pPr>
      <w:r>
        <w:t>Hasil</w:t>
      </w:r>
      <w:r>
        <w:rPr>
          <w:spacing w:val="-15"/>
        </w:rPr>
        <w:t xml:space="preserve"> </w:t>
      </w:r>
      <w:r>
        <w:t>observasi</w:t>
      </w:r>
      <w:r>
        <w:rPr>
          <w:spacing w:val="-15"/>
        </w:rPr>
        <w:t xml:space="preserve"> </w:t>
      </w:r>
      <w:r>
        <w:t>pembelajaran</w:t>
      </w:r>
      <w:r>
        <w:rPr>
          <w:spacing w:val="-15"/>
        </w:rPr>
        <w:t xml:space="preserve"> </w:t>
      </w:r>
      <w:r>
        <w:t>berbasis</w:t>
      </w:r>
      <w:r>
        <w:rPr>
          <w:spacing w:val="-15"/>
        </w:rPr>
        <w:t xml:space="preserve"> </w:t>
      </w:r>
      <w:r>
        <w:t>rekaman</w:t>
      </w:r>
      <w:r>
        <w:rPr>
          <w:spacing w:val="-15"/>
        </w:rPr>
        <w:t xml:space="preserve"> </w:t>
      </w:r>
      <w:r>
        <w:t>video</w:t>
      </w:r>
      <w:r>
        <w:rPr>
          <w:spacing w:val="-15"/>
        </w:rPr>
        <w:t xml:space="preserve"> </w:t>
      </w:r>
      <w:r>
        <w:t>menunjukkan</w:t>
      </w:r>
      <w:r>
        <w:rPr>
          <w:spacing w:val="-15"/>
        </w:rPr>
        <w:t xml:space="preserve"> </w:t>
      </w:r>
      <w:r>
        <w:t>bahwa</w:t>
      </w:r>
      <w:r>
        <w:rPr>
          <w:spacing w:val="-15"/>
        </w:rPr>
        <w:t xml:space="preserve"> </w:t>
      </w:r>
      <w:r>
        <w:t>penggunaan MPI mampu menciptakan suasana pembelajaran yang interaktif, partisipatif, dan berpusat pada</w:t>
      </w:r>
      <w:r>
        <w:rPr>
          <w:spacing w:val="-4"/>
        </w:rPr>
        <w:t xml:space="preserve"> </w:t>
      </w:r>
      <w:r>
        <w:t>siswa.</w:t>
      </w:r>
      <w:r>
        <w:rPr>
          <w:spacing w:val="-1"/>
        </w:rPr>
        <w:t xml:space="preserve"> </w:t>
      </w:r>
      <w:r>
        <w:t>Siswa</w:t>
      </w:r>
      <w:r>
        <w:rPr>
          <w:spacing w:val="-4"/>
        </w:rPr>
        <w:t xml:space="preserve"> </w:t>
      </w:r>
      <w:r>
        <w:t>menunjukkan</w:t>
      </w:r>
      <w:r>
        <w:rPr>
          <w:spacing w:val="-3"/>
        </w:rPr>
        <w:t xml:space="preserve"> </w:t>
      </w:r>
      <w:r>
        <w:t>keterlibatan</w:t>
      </w:r>
      <w:r>
        <w:rPr>
          <w:spacing w:val="-3"/>
        </w:rPr>
        <w:t xml:space="preserve"> </w:t>
      </w:r>
      <w:r>
        <w:t>yang</w:t>
      </w:r>
      <w:r>
        <w:rPr>
          <w:spacing w:val="-3"/>
        </w:rPr>
        <w:t xml:space="preserve"> </w:t>
      </w:r>
      <w:r>
        <w:t>tinggi</w:t>
      </w:r>
      <w:r>
        <w:rPr>
          <w:spacing w:val="-3"/>
        </w:rPr>
        <w:t xml:space="preserve"> </w:t>
      </w:r>
      <w:r>
        <w:t>selama</w:t>
      </w:r>
      <w:r>
        <w:rPr>
          <w:spacing w:val="-4"/>
        </w:rPr>
        <w:t xml:space="preserve"> </w:t>
      </w:r>
      <w:r>
        <w:t>proses</w:t>
      </w:r>
      <w:r>
        <w:rPr>
          <w:spacing w:val="-4"/>
        </w:rPr>
        <w:t xml:space="preserve"> </w:t>
      </w:r>
      <w:r>
        <w:t>pembelajaran,</w:t>
      </w:r>
      <w:r>
        <w:rPr>
          <w:spacing w:val="-1"/>
        </w:rPr>
        <w:t xml:space="preserve"> </w:t>
      </w:r>
      <w:r>
        <w:t>baik dalam mengakses materi, memainkan permainan edukatif, maupun mengerjakan latihan yang dikemas secara interaktif. Aktivitas pembelajaran yang dikemas dalam bentuk permainan tetap mengarahkan siswa pada pemahaman unsur intrinsik cerita, sehingga pembelajaran</w:t>
      </w:r>
      <w:r>
        <w:rPr>
          <w:spacing w:val="-15"/>
        </w:rPr>
        <w:t xml:space="preserve"> </w:t>
      </w:r>
      <w:r>
        <w:t>berjalan</w:t>
      </w:r>
      <w:r>
        <w:rPr>
          <w:spacing w:val="-15"/>
        </w:rPr>
        <w:t xml:space="preserve"> </w:t>
      </w:r>
      <w:r>
        <w:t>sesuai</w:t>
      </w:r>
      <w:r>
        <w:rPr>
          <w:spacing w:val="-15"/>
        </w:rPr>
        <w:t xml:space="preserve"> </w:t>
      </w:r>
      <w:r>
        <w:t>dengan</w:t>
      </w:r>
      <w:r>
        <w:rPr>
          <w:spacing w:val="-15"/>
        </w:rPr>
        <w:t xml:space="preserve"> </w:t>
      </w:r>
      <w:r>
        <w:t>tujuan</w:t>
      </w:r>
      <w:r>
        <w:rPr>
          <w:spacing w:val="-15"/>
        </w:rPr>
        <w:t xml:space="preserve"> </w:t>
      </w:r>
      <w:r>
        <w:t>yang</w:t>
      </w:r>
      <w:r>
        <w:rPr>
          <w:spacing w:val="-15"/>
        </w:rPr>
        <w:t xml:space="preserve"> </w:t>
      </w:r>
      <w:r>
        <w:t>telah</w:t>
      </w:r>
      <w:r>
        <w:rPr>
          <w:spacing w:val="-15"/>
        </w:rPr>
        <w:t xml:space="preserve"> </w:t>
      </w:r>
      <w:r>
        <w:t>ditetapkan.</w:t>
      </w:r>
      <w:r>
        <w:rPr>
          <w:spacing w:val="-15"/>
        </w:rPr>
        <w:t xml:space="preserve"> </w:t>
      </w:r>
      <w:r>
        <w:t>Kondisi</w:t>
      </w:r>
      <w:r>
        <w:rPr>
          <w:spacing w:val="-15"/>
        </w:rPr>
        <w:t xml:space="preserve"> </w:t>
      </w:r>
      <w:r>
        <w:t>ini</w:t>
      </w:r>
      <w:r>
        <w:rPr>
          <w:spacing w:val="-15"/>
        </w:rPr>
        <w:t xml:space="preserve"> </w:t>
      </w:r>
      <w:r>
        <w:t>menunjukkan bahwa</w:t>
      </w:r>
      <w:r>
        <w:rPr>
          <w:spacing w:val="-7"/>
        </w:rPr>
        <w:t xml:space="preserve"> </w:t>
      </w:r>
      <w:r>
        <w:t>media</w:t>
      </w:r>
      <w:r>
        <w:rPr>
          <w:spacing w:val="-7"/>
        </w:rPr>
        <w:t xml:space="preserve"> </w:t>
      </w:r>
      <w:r>
        <w:t>pembelajaran</w:t>
      </w:r>
      <w:r>
        <w:rPr>
          <w:spacing w:val="-6"/>
        </w:rPr>
        <w:t xml:space="preserve"> </w:t>
      </w:r>
      <w:r>
        <w:t>interaktif</w:t>
      </w:r>
      <w:r>
        <w:rPr>
          <w:spacing w:val="-7"/>
        </w:rPr>
        <w:t xml:space="preserve"> </w:t>
      </w:r>
      <w:r>
        <w:t>tidak</w:t>
      </w:r>
      <w:r>
        <w:rPr>
          <w:spacing w:val="-6"/>
        </w:rPr>
        <w:t xml:space="preserve"> </w:t>
      </w:r>
      <w:r>
        <w:t>hanya</w:t>
      </w:r>
      <w:r>
        <w:rPr>
          <w:spacing w:val="-7"/>
        </w:rPr>
        <w:t xml:space="preserve"> </w:t>
      </w:r>
      <w:r>
        <w:t>berfungsi</w:t>
      </w:r>
      <w:r>
        <w:rPr>
          <w:spacing w:val="-5"/>
        </w:rPr>
        <w:t xml:space="preserve"> </w:t>
      </w:r>
      <w:r>
        <w:t>sebagai</w:t>
      </w:r>
      <w:r>
        <w:rPr>
          <w:spacing w:val="-5"/>
        </w:rPr>
        <w:t xml:space="preserve"> </w:t>
      </w:r>
      <w:r>
        <w:t>alat</w:t>
      </w:r>
      <w:r>
        <w:rPr>
          <w:spacing w:val="-6"/>
        </w:rPr>
        <w:t xml:space="preserve"> </w:t>
      </w:r>
      <w:r>
        <w:t>bantu</w:t>
      </w:r>
      <w:r>
        <w:rPr>
          <w:spacing w:val="-5"/>
        </w:rPr>
        <w:t xml:space="preserve"> </w:t>
      </w:r>
      <w:r>
        <w:t>visual,</w:t>
      </w:r>
      <w:r>
        <w:rPr>
          <w:spacing w:val="-6"/>
        </w:rPr>
        <w:t xml:space="preserve"> </w:t>
      </w:r>
      <w:r>
        <w:t>tetapi sebagai sarana pembelajaran yang memfasilitasi pengalaman belajar yang bermakna.</w:t>
      </w:r>
    </w:p>
    <w:p w14:paraId="1AEAB928">
      <w:pPr>
        <w:pStyle w:val="6"/>
        <w:spacing w:before="2" w:line="480" w:lineRule="auto"/>
        <w:ind w:left="1015" w:right="734" w:firstLine="424"/>
        <w:jc w:val="both"/>
      </w:pPr>
      <w:r>
        <w:t>Hasil wawancara dengan guru dan siswa mengungkapkan bahwa penggunaan MPI dimaknai</w:t>
      </w:r>
      <w:r>
        <w:rPr>
          <w:spacing w:val="77"/>
        </w:rPr>
        <w:t xml:space="preserve"> </w:t>
      </w:r>
      <w:r>
        <w:t>sebagai</w:t>
      </w:r>
      <w:r>
        <w:rPr>
          <w:spacing w:val="50"/>
          <w:w w:val="150"/>
        </w:rPr>
        <w:t xml:space="preserve"> </w:t>
      </w:r>
      <w:r>
        <w:t>pengalaman</w:t>
      </w:r>
      <w:r>
        <w:rPr>
          <w:spacing w:val="50"/>
          <w:w w:val="150"/>
        </w:rPr>
        <w:t xml:space="preserve"> </w:t>
      </w:r>
      <w:r>
        <w:t>belajar</w:t>
      </w:r>
      <w:r>
        <w:rPr>
          <w:spacing w:val="79"/>
        </w:rPr>
        <w:t xml:space="preserve"> </w:t>
      </w:r>
      <w:r>
        <w:t>yang</w:t>
      </w:r>
      <w:r>
        <w:rPr>
          <w:spacing w:val="79"/>
        </w:rPr>
        <w:t xml:space="preserve"> </w:t>
      </w:r>
      <w:r>
        <w:t>menyenangkan,</w:t>
      </w:r>
      <w:r>
        <w:rPr>
          <w:spacing w:val="50"/>
          <w:w w:val="150"/>
        </w:rPr>
        <w:t xml:space="preserve"> </w:t>
      </w:r>
      <w:r>
        <w:t>menarik,</w:t>
      </w:r>
      <w:r>
        <w:rPr>
          <w:spacing w:val="52"/>
          <w:w w:val="150"/>
        </w:rPr>
        <w:t xml:space="preserve"> </w:t>
      </w:r>
      <w:r>
        <w:t>dan</w:t>
      </w:r>
      <w:r>
        <w:rPr>
          <w:spacing w:val="80"/>
        </w:rPr>
        <w:t xml:space="preserve"> </w:t>
      </w:r>
      <w:r>
        <w:rPr>
          <w:spacing w:val="-2"/>
        </w:rPr>
        <w:t>membantu</w:t>
      </w:r>
    </w:p>
    <w:p w14:paraId="128E6FB8">
      <w:pPr>
        <w:pStyle w:val="6"/>
        <w:spacing w:before="100"/>
        <w:rPr>
          <w:sz w:val="22"/>
        </w:rPr>
      </w:pPr>
    </w:p>
    <w:p w14:paraId="3E16B51C">
      <w:pPr>
        <w:ind w:left="2389" w:right="2385"/>
        <w:jc w:val="center"/>
        <w:rPr>
          <w:rFonts w:ascii="Calibri"/>
        </w:rPr>
      </w:pPr>
      <w:r>
        <w:rPr>
          <w:rFonts w:ascii="Calibri"/>
          <w:spacing w:val="-5"/>
        </w:rPr>
        <w:t>92</w:t>
      </w:r>
    </w:p>
    <w:p w14:paraId="3DA237A4">
      <w:pPr>
        <w:jc w:val="center"/>
        <w:rPr>
          <w:rFonts w:ascii="Calibri"/>
        </w:rPr>
        <w:sectPr>
          <w:headerReference r:id="rId5" w:type="first"/>
          <w:headerReference r:id="rId3" w:type="default"/>
          <w:headerReference r:id="rId4" w:type="even"/>
          <w:pgSz w:w="11910" w:h="16840"/>
          <w:pgMar w:top="1360" w:right="708" w:bottom="280" w:left="708" w:header="0" w:footer="0" w:gutter="0"/>
          <w:cols w:space="720" w:num="1"/>
        </w:sectPr>
      </w:pPr>
    </w:p>
    <w:p w14:paraId="134D36D5">
      <w:pPr>
        <w:pStyle w:val="6"/>
        <w:spacing w:before="174"/>
        <w:rPr>
          <w:rFonts w:ascii="Calibri"/>
        </w:rPr>
      </w:pPr>
    </w:p>
    <w:p w14:paraId="4AA1605B">
      <w:pPr>
        <w:pStyle w:val="6"/>
        <w:spacing w:line="480" w:lineRule="auto"/>
        <w:ind w:left="1015" w:right="732"/>
        <w:jc w:val="both"/>
      </w:pPr>
      <w:r>
        <w:t>pemahaman</w:t>
      </w:r>
      <w:r>
        <w:rPr>
          <w:spacing w:val="-12"/>
        </w:rPr>
        <w:t xml:space="preserve"> </w:t>
      </w:r>
      <w:r>
        <w:t>materi.</w:t>
      </w:r>
      <w:r>
        <w:rPr>
          <w:spacing w:val="-12"/>
        </w:rPr>
        <w:t xml:space="preserve"> </w:t>
      </w:r>
      <w:r>
        <w:t>Guru</w:t>
      </w:r>
      <w:r>
        <w:rPr>
          <w:spacing w:val="-10"/>
        </w:rPr>
        <w:t xml:space="preserve"> </w:t>
      </w:r>
      <w:r>
        <w:t>memandang</w:t>
      </w:r>
      <w:r>
        <w:rPr>
          <w:spacing w:val="-12"/>
        </w:rPr>
        <w:t xml:space="preserve"> </w:t>
      </w:r>
      <w:r>
        <w:t>MPI</w:t>
      </w:r>
      <w:r>
        <w:rPr>
          <w:spacing w:val="-12"/>
        </w:rPr>
        <w:t xml:space="preserve"> </w:t>
      </w:r>
      <w:r>
        <w:t>sebagai</w:t>
      </w:r>
      <w:r>
        <w:rPr>
          <w:spacing w:val="-11"/>
        </w:rPr>
        <w:t xml:space="preserve"> </w:t>
      </w:r>
      <w:r>
        <w:t>media</w:t>
      </w:r>
      <w:r>
        <w:rPr>
          <w:spacing w:val="-13"/>
        </w:rPr>
        <w:t xml:space="preserve"> </w:t>
      </w:r>
      <w:r>
        <w:t>yang</w:t>
      </w:r>
      <w:r>
        <w:rPr>
          <w:spacing w:val="-12"/>
        </w:rPr>
        <w:t xml:space="preserve"> </w:t>
      </w:r>
      <w:r>
        <w:t>memudahkan</w:t>
      </w:r>
      <w:r>
        <w:rPr>
          <w:spacing w:val="-12"/>
        </w:rPr>
        <w:t xml:space="preserve"> </w:t>
      </w:r>
      <w:r>
        <w:t>penyampaian materi unsur intrinsik cerita yang bersifat abstrak, sedangkan siswa merasakan bahwa pembelajaran menjadi lebih mudah dipahami karena materi disajikan secara visual, interaktif, dan disertai permainan serta latihan. Pengalaman belajar siswa tidak hanya melibatkan aspek kognitif, tetapi juga aspek emosional, seperti rasa senang, antusias, dan percaya</w:t>
      </w:r>
      <w:r>
        <w:rPr>
          <w:spacing w:val="-4"/>
        </w:rPr>
        <w:t xml:space="preserve"> </w:t>
      </w:r>
      <w:r>
        <w:t>diri</w:t>
      </w:r>
      <w:r>
        <w:rPr>
          <w:spacing w:val="-1"/>
        </w:rPr>
        <w:t xml:space="preserve"> </w:t>
      </w:r>
      <w:r>
        <w:t>dalam</w:t>
      </w:r>
      <w:r>
        <w:rPr>
          <w:spacing w:val="-1"/>
        </w:rPr>
        <w:t xml:space="preserve"> </w:t>
      </w:r>
      <w:r>
        <w:t>belajar.</w:t>
      </w:r>
      <w:r>
        <w:rPr>
          <w:spacing w:val="-3"/>
        </w:rPr>
        <w:t xml:space="preserve"> </w:t>
      </w:r>
      <w:r>
        <w:t>Dalam</w:t>
      </w:r>
      <w:r>
        <w:rPr>
          <w:spacing w:val="-3"/>
        </w:rPr>
        <w:t xml:space="preserve"> </w:t>
      </w:r>
      <w:r>
        <w:t>perspektif</w:t>
      </w:r>
      <w:r>
        <w:rPr>
          <w:spacing w:val="-2"/>
        </w:rPr>
        <w:t xml:space="preserve"> </w:t>
      </w:r>
      <w:r>
        <w:t>fenomenologis,</w:t>
      </w:r>
      <w:r>
        <w:rPr>
          <w:spacing w:val="-3"/>
        </w:rPr>
        <w:t xml:space="preserve"> </w:t>
      </w:r>
      <w:r>
        <w:t>pengalaman</w:t>
      </w:r>
      <w:r>
        <w:rPr>
          <w:spacing w:val="-1"/>
        </w:rPr>
        <w:t xml:space="preserve"> </w:t>
      </w:r>
      <w:r>
        <w:t>ini</w:t>
      </w:r>
      <w:r>
        <w:rPr>
          <w:spacing w:val="-3"/>
        </w:rPr>
        <w:t xml:space="preserve"> </w:t>
      </w:r>
      <w:r>
        <w:t>menunjukkan bahwa pemahaman siswa terhadap unsur intrinsik cerita dibangun melalui keterlibatan langsung dalam aktivitas belajar dan pengalaman belajar yang mereka alami selama menggunakan media pembelajaran interaktif.</w:t>
      </w:r>
    </w:p>
    <w:p w14:paraId="0DCB541F">
      <w:pPr>
        <w:pStyle w:val="6"/>
        <w:spacing w:before="1" w:line="480" w:lineRule="auto"/>
        <w:ind w:left="1015" w:right="728" w:firstLine="424"/>
        <w:jc w:val="both"/>
      </w:pPr>
      <w:r>
        <w:t>Data dokumentasi yang meliputi modul ajar, media pembelajaran interaktif, foto dan rekaman kegiatan pembelajaran, serta hasil kerja siswa menunjukkan adanya keselarasan antara perencanaan, pelaksanaan, dan hasil pembelajaran. Dokumentasi tersebut memperkuat temuan bahwa penggunaan MPI mendukung proses pembelajaran yang bermakna dan membantu siswa memahami unsur intrinsik cerita melalui pengalaman belajar yang visual, interaktif, dan berjenjang. Secara keseluruhan, penelitian ini menunjukkan bahwa Media Pembelajaran Interaktif (MPI) memberikan kontribusi positif dalam pembelajaran unsur intrinsik cerita pada siswa kelas V, baik dari segi proses pembelajaran</w:t>
      </w:r>
      <w:r>
        <w:rPr>
          <w:spacing w:val="-6"/>
        </w:rPr>
        <w:t xml:space="preserve"> </w:t>
      </w:r>
      <w:r>
        <w:t>maupun</w:t>
      </w:r>
      <w:r>
        <w:rPr>
          <w:spacing w:val="-4"/>
        </w:rPr>
        <w:t xml:space="preserve"> </w:t>
      </w:r>
      <w:r>
        <w:t>pengalaman</w:t>
      </w:r>
      <w:r>
        <w:rPr>
          <w:spacing w:val="-6"/>
        </w:rPr>
        <w:t xml:space="preserve"> </w:t>
      </w:r>
      <w:r>
        <w:t>belajar</w:t>
      </w:r>
      <w:r>
        <w:rPr>
          <w:spacing w:val="-7"/>
        </w:rPr>
        <w:t xml:space="preserve"> </w:t>
      </w:r>
      <w:r>
        <w:t>siswa,</w:t>
      </w:r>
      <w:r>
        <w:rPr>
          <w:spacing w:val="-6"/>
        </w:rPr>
        <w:t xml:space="preserve"> </w:t>
      </w:r>
      <w:r>
        <w:t>serta</w:t>
      </w:r>
      <w:r>
        <w:rPr>
          <w:spacing w:val="-5"/>
        </w:rPr>
        <w:t xml:space="preserve"> </w:t>
      </w:r>
      <w:r>
        <w:t>relevan</w:t>
      </w:r>
      <w:r>
        <w:rPr>
          <w:spacing w:val="-4"/>
        </w:rPr>
        <w:t xml:space="preserve"> </w:t>
      </w:r>
      <w:r>
        <w:t>digunakan</w:t>
      </w:r>
      <w:r>
        <w:rPr>
          <w:spacing w:val="-4"/>
        </w:rPr>
        <w:t xml:space="preserve"> </w:t>
      </w:r>
      <w:r>
        <w:t>sebagai</w:t>
      </w:r>
      <w:r>
        <w:rPr>
          <w:spacing w:val="-5"/>
        </w:rPr>
        <w:t xml:space="preserve"> </w:t>
      </w:r>
      <w:r>
        <w:t>alternatif media pembelajaran Bahasa Indonesia di sekolah dasar.</w:t>
      </w:r>
    </w:p>
    <w:p w14:paraId="6C176BAB">
      <w:pPr>
        <w:pStyle w:val="2"/>
        <w:numPr>
          <w:ilvl w:val="0"/>
          <w:numId w:val="1"/>
        </w:numPr>
        <w:tabs>
          <w:tab w:val="left" w:pos="1014"/>
        </w:tabs>
        <w:spacing w:before="2"/>
        <w:ind w:left="1014" w:hanging="282"/>
        <w:jc w:val="both"/>
      </w:pPr>
      <w:bookmarkStart w:id="2" w:name="_TOC_250000"/>
      <w:bookmarkEnd w:id="2"/>
      <w:r>
        <w:rPr>
          <w:spacing w:val="-4"/>
        </w:rPr>
        <w:t>Saran</w:t>
      </w:r>
    </w:p>
    <w:p w14:paraId="5C9C3B65">
      <w:pPr>
        <w:pStyle w:val="6"/>
        <w:rPr>
          <w:b/>
        </w:rPr>
      </w:pPr>
    </w:p>
    <w:p w14:paraId="0CA84A50">
      <w:pPr>
        <w:pStyle w:val="6"/>
        <w:spacing w:line="480" w:lineRule="auto"/>
        <w:ind w:left="1015" w:right="733"/>
        <w:jc w:val="both"/>
      </w:pPr>
      <w:r>
        <w:t>Berdasarkan simpulan penelitian yang telah disesuaikan dengan rumusan masalah, maka saran yang dapat disampaikan adalah sebagai berikut.</w:t>
      </w:r>
    </w:p>
    <w:p w14:paraId="21575E2E">
      <w:pPr>
        <w:pStyle w:val="2"/>
        <w:numPr>
          <w:ilvl w:val="1"/>
          <w:numId w:val="1"/>
        </w:numPr>
        <w:tabs>
          <w:tab w:val="left" w:pos="1451"/>
        </w:tabs>
        <w:ind w:left="1451" w:hanging="359"/>
      </w:pPr>
      <w:r>
        <w:t>Bagi</w:t>
      </w:r>
      <w:r>
        <w:rPr>
          <w:spacing w:val="-2"/>
        </w:rPr>
        <w:t xml:space="preserve"> </w:t>
      </w:r>
      <w:r>
        <w:rPr>
          <w:spacing w:val="-4"/>
        </w:rPr>
        <w:t>Guru</w:t>
      </w:r>
    </w:p>
    <w:p w14:paraId="5B7E6D41">
      <w:pPr>
        <w:pStyle w:val="6"/>
        <w:rPr>
          <w:b/>
        </w:rPr>
      </w:pPr>
    </w:p>
    <w:p w14:paraId="2C8345F1">
      <w:pPr>
        <w:pStyle w:val="6"/>
        <w:spacing w:line="480" w:lineRule="auto"/>
        <w:ind w:left="1452" w:right="730"/>
      </w:pPr>
      <w:r>
        <w:t>Guru</w:t>
      </w:r>
      <w:r>
        <w:rPr>
          <w:spacing w:val="-13"/>
        </w:rPr>
        <w:t xml:space="preserve"> </w:t>
      </w:r>
      <w:r>
        <w:t>disarankan</w:t>
      </w:r>
      <w:r>
        <w:rPr>
          <w:spacing w:val="-13"/>
        </w:rPr>
        <w:t xml:space="preserve"> </w:t>
      </w:r>
      <w:r>
        <w:t>untuk</w:t>
      </w:r>
      <w:r>
        <w:rPr>
          <w:spacing w:val="-12"/>
        </w:rPr>
        <w:t xml:space="preserve"> </w:t>
      </w:r>
      <w:r>
        <w:t>memanfaatkan</w:t>
      </w:r>
      <w:r>
        <w:rPr>
          <w:spacing w:val="-13"/>
        </w:rPr>
        <w:t xml:space="preserve"> </w:t>
      </w:r>
      <w:r>
        <w:t>Media</w:t>
      </w:r>
      <w:r>
        <w:rPr>
          <w:spacing w:val="-13"/>
        </w:rPr>
        <w:t xml:space="preserve"> </w:t>
      </w:r>
      <w:r>
        <w:t>Pembelajaran</w:t>
      </w:r>
      <w:r>
        <w:rPr>
          <w:spacing w:val="-13"/>
        </w:rPr>
        <w:t xml:space="preserve"> </w:t>
      </w:r>
      <w:r>
        <w:t>Interaktif</w:t>
      </w:r>
      <w:r>
        <w:rPr>
          <w:spacing w:val="-13"/>
        </w:rPr>
        <w:t xml:space="preserve"> </w:t>
      </w:r>
      <w:r>
        <w:t>sebagai</w:t>
      </w:r>
      <w:r>
        <w:rPr>
          <w:spacing w:val="-12"/>
        </w:rPr>
        <w:t xml:space="preserve"> </w:t>
      </w:r>
      <w:r>
        <w:t>alternatif media</w:t>
      </w:r>
      <w:r>
        <w:rPr>
          <w:spacing w:val="33"/>
        </w:rPr>
        <w:t xml:space="preserve"> </w:t>
      </w:r>
      <w:r>
        <w:t>pembelajaran</w:t>
      </w:r>
      <w:r>
        <w:rPr>
          <w:spacing w:val="37"/>
        </w:rPr>
        <w:t xml:space="preserve"> </w:t>
      </w:r>
      <w:r>
        <w:t>dalam</w:t>
      </w:r>
      <w:r>
        <w:rPr>
          <w:spacing w:val="37"/>
        </w:rPr>
        <w:t xml:space="preserve"> </w:t>
      </w:r>
      <w:r>
        <w:t>pembelajaran</w:t>
      </w:r>
      <w:r>
        <w:rPr>
          <w:spacing w:val="37"/>
        </w:rPr>
        <w:t xml:space="preserve"> </w:t>
      </w:r>
      <w:r>
        <w:t>Bahasa</w:t>
      </w:r>
      <w:r>
        <w:rPr>
          <w:spacing w:val="36"/>
        </w:rPr>
        <w:t xml:space="preserve"> </w:t>
      </w:r>
      <w:r>
        <w:t>Indonesia,</w:t>
      </w:r>
      <w:r>
        <w:rPr>
          <w:spacing w:val="36"/>
        </w:rPr>
        <w:t xml:space="preserve"> </w:t>
      </w:r>
      <w:r>
        <w:t>khususnya</w:t>
      </w:r>
      <w:r>
        <w:rPr>
          <w:spacing w:val="39"/>
        </w:rPr>
        <w:t xml:space="preserve"> </w:t>
      </w:r>
      <w:r>
        <w:t>pada</w:t>
      </w:r>
      <w:r>
        <w:rPr>
          <w:spacing w:val="36"/>
        </w:rPr>
        <w:t xml:space="preserve"> </w:t>
      </w:r>
      <w:r>
        <w:rPr>
          <w:spacing w:val="-2"/>
        </w:rPr>
        <w:t>materi</w:t>
      </w:r>
    </w:p>
    <w:p w14:paraId="3D1CEA7A">
      <w:pPr>
        <w:pStyle w:val="6"/>
        <w:spacing w:line="480" w:lineRule="auto"/>
        <w:sectPr>
          <w:headerReference r:id="rId8" w:type="first"/>
          <w:headerReference r:id="rId6" w:type="default"/>
          <w:headerReference r:id="rId7" w:type="even"/>
          <w:pgSz w:w="11910" w:h="16840"/>
          <w:pgMar w:top="960" w:right="708" w:bottom="280" w:left="708" w:header="751" w:footer="0" w:gutter="0"/>
          <w:pgNumType w:start="3"/>
          <w:cols w:space="720" w:num="1"/>
        </w:sectPr>
      </w:pPr>
    </w:p>
    <w:p w14:paraId="6B27B6E5">
      <w:pPr>
        <w:pStyle w:val="6"/>
        <w:spacing w:before="191"/>
      </w:pPr>
    </w:p>
    <w:p w14:paraId="510349C0">
      <w:pPr>
        <w:pStyle w:val="6"/>
        <w:spacing w:line="480" w:lineRule="auto"/>
        <w:ind w:left="1452" w:right="732"/>
        <w:jc w:val="both"/>
      </w:pPr>
      <w:r>
        <w:t>sastra. Guru juga diharapkan dapat memberikan ruang kepada siswa untuk berperan aktif dalam mengoperasikan media agar pembelajaran lebih bermakna dan berpusat pada siswa.</w:t>
      </w:r>
    </w:p>
    <w:p w14:paraId="40DC2EA6">
      <w:pPr>
        <w:pStyle w:val="2"/>
        <w:numPr>
          <w:ilvl w:val="1"/>
          <w:numId w:val="1"/>
        </w:numPr>
        <w:tabs>
          <w:tab w:val="left" w:pos="1451"/>
        </w:tabs>
        <w:ind w:left="1451" w:hanging="359"/>
        <w:jc w:val="both"/>
      </w:pPr>
      <w:r>
        <w:t>Bagi</w:t>
      </w:r>
      <w:r>
        <w:rPr>
          <w:spacing w:val="-2"/>
        </w:rPr>
        <w:t xml:space="preserve"> Sekolah</w:t>
      </w:r>
    </w:p>
    <w:p w14:paraId="053189BD">
      <w:pPr>
        <w:pStyle w:val="6"/>
        <w:rPr>
          <w:b/>
        </w:rPr>
      </w:pPr>
    </w:p>
    <w:p w14:paraId="010BB375">
      <w:pPr>
        <w:pStyle w:val="6"/>
        <w:spacing w:line="480" w:lineRule="auto"/>
        <w:ind w:left="1452" w:right="732"/>
        <w:jc w:val="both"/>
      </w:pPr>
      <w:r>
        <w:t>Sekolah diharapkan dapat mendukung pengembangan dan penggunaan media pembelajaran interaktif dengan menyediakan fasilitas teknologi yang memadai serta mendorong guru untuk melakukan inovasi pembelajaran berbasis digital.</w:t>
      </w:r>
    </w:p>
    <w:p w14:paraId="1C42C493">
      <w:pPr>
        <w:pStyle w:val="2"/>
        <w:numPr>
          <w:ilvl w:val="1"/>
          <w:numId w:val="1"/>
        </w:numPr>
        <w:tabs>
          <w:tab w:val="left" w:pos="1451"/>
        </w:tabs>
        <w:spacing w:before="1"/>
        <w:ind w:left="1451" w:hanging="359"/>
        <w:jc w:val="both"/>
      </w:pPr>
      <w:r>
        <w:t>Bagi</w:t>
      </w:r>
      <w:r>
        <w:rPr>
          <w:spacing w:val="-1"/>
        </w:rPr>
        <w:t xml:space="preserve"> </w:t>
      </w:r>
      <w:r>
        <w:t>Peneliti</w:t>
      </w:r>
      <w:r>
        <w:rPr>
          <w:spacing w:val="-1"/>
        </w:rPr>
        <w:t xml:space="preserve"> </w:t>
      </w:r>
      <w:r>
        <w:rPr>
          <w:spacing w:val="-2"/>
        </w:rPr>
        <w:t>Selanjutnya</w:t>
      </w:r>
    </w:p>
    <w:p w14:paraId="43DEBB88">
      <w:pPr>
        <w:pStyle w:val="6"/>
        <w:rPr>
          <w:b/>
        </w:rPr>
      </w:pPr>
    </w:p>
    <w:p w14:paraId="42085A15">
      <w:pPr>
        <w:pStyle w:val="6"/>
        <w:spacing w:line="480" w:lineRule="auto"/>
        <w:ind w:left="1452" w:right="733"/>
        <w:jc w:val="both"/>
      </w:pPr>
      <w:r>
        <w:t>Penelitian ini dapat dijadikan rujukan bagi penelitian selanjutnya yang mengkaji penggunaan media pembelajaran interaktif pada materi, jenjang, atau pendekatan penelitian yang berbeda. Peneliti selanjutnya juga dapat mengembangkan penelitian dengan mengkaji lebih dalam aspek kemampuan berpikir kreatif atau dampak jangka panjang penggunaan media pembelajaran interaktif.</w:t>
      </w:r>
    </w:p>
    <w:sectPr>
      <w:headerReference r:id="rId11" w:type="first"/>
      <w:headerReference r:id="rId9" w:type="default"/>
      <w:footerReference r:id="rId12" w:type="default"/>
      <w:headerReference r:id="rId10" w:type="even"/>
      <w:pgSz w:w="11910" w:h="16840"/>
      <w:pgMar w:top="960" w:right="708" w:bottom="280" w:left="708" w:header="751"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C2C8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D26E2">
    <w:pPr>
      <w:pStyle w:val="6"/>
      <w:spacing w:line="14" w:lineRule="auto"/>
      <w:rPr>
        <w:sz w:val="2"/>
      </w:rPr>
    </w:pPr>
    <w:r>
      <w:rPr>
        <w:sz w:val="2"/>
      </w:rPr>
      <w:pict>
        <v:shape id="WordPictureWatermark94942635" o:spid="_x0000_s2138"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F5A98">
    <w:pPr>
      <w:pStyle w:val="8"/>
    </w:pPr>
    <w:r>
      <w:pict>
        <v:shape id="WordPictureWatermark94942634" o:spid="_x0000_s2137"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9ADCA">
    <w:pPr>
      <w:pStyle w:val="8"/>
    </w:pPr>
    <w:r>
      <w:pict>
        <v:shape id="WordPictureWatermark94942633" o:spid="_x0000_s2136"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C455C">
    <w:pPr>
      <w:pStyle w:val="6"/>
      <w:spacing w:line="14" w:lineRule="auto"/>
      <w:rPr>
        <w:sz w:val="20"/>
      </w:rPr>
    </w:pPr>
    <w:r>
      <w:rPr>
        <w:sz w:val="20"/>
      </w:rPr>
      <w:pict>
        <v:shape id="WordPictureWatermark94942638" o:spid="_x0000_s2141"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51" name="Textbox 51"/>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27140B81">
                          <w:pPr>
                            <w:spacing w:line="245" w:lineRule="exact"/>
                            <w:ind w:left="20"/>
                            <w:rPr>
                              <w:rFonts w:ascii="Calibri"/>
                            </w:rPr>
                          </w:pPr>
                          <w:r>
                            <w:rPr>
                              <w:rFonts w:ascii="Calibri"/>
                              <w:spacing w:val="-5"/>
                            </w:rPr>
                            <w:t>9</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w:t>
                          </w:r>
                          <w:r>
                            <w:rPr>
                              <w:rFonts w:ascii="Calibri"/>
                              <w:spacing w:val="-5"/>
                            </w:rPr>
                            <w:fldChar w:fldCharType="end"/>
                          </w:r>
                        </w:p>
                      </w:txbxContent>
                    </wps:txbx>
                    <wps:bodyPr wrap="square" lIns="0" tIns="0" rIns="0" bIns="0" rtlCol="0">
                      <a:noAutofit/>
                    </wps:bodyPr>
                  </wps:wsp>
                </a:graphicData>
              </a:graphic>
            </wp:anchor>
          </w:drawing>
        </mc:Choice>
        <mc:Fallback>
          <w:pict>
            <v:shape id="Textbox 51" o:spid="_x0000_s1026" o:spt="202" type="#_x0000_t202" style="position:absolute;left:0pt;margin-left:511.25pt;margin-top:36.55pt;height:13.05pt;width:16.3pt;mso-position-horizontal-relative:page;mso-position-vertical-relative:page;z-index:-251657216;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Atj7KKyAQAAdQMAAA4AAAAAAAAAAQAgAAAAKAEAAGRycy9lMm9Eb2MueG1sUEsFBgAAAAAG&#10;AAYAWQEAAEwFAAAAAA==&#10;">
              <v:fill on="f" focussize="0,0"/>
              <v:stroke on="f"/>
              <v:imagedata o:title=""/>
              <o:lock v:ext="edit" aspectratio="f"/>
              <v:textbox inset="0mm,0mm,0mm,0mm">
                <w:txbxContent>
                  <w:p w14:paraId="27140B81">
                    <w:pPr>
                      <w:spacing w:line="245" w:lineRule="exact"/>
                      <w:ind w:left="20"/>
                      <w:rPr>
                        <w:rFonts w:ascii="Calibri"/>
                      </w:rPr>
                    </w:pPr>
                    <w:r>
                      <w:rPr>
                        <w:rFonts w:ascii="Calibri"/>
                        <w:spacing w:val="-5"/>
                      </w:rPr>
                      <w:t>9</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w:t>
                    </w:r>
                    <w:r>
                      <w:rPr>
                        <w:rFonts w:ascii="Calibri"/>
                        <w:spacing w:val="-5"/>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3A908">
    <w:pPr>
      <w:pStyle w:val="8"/>
    </w:pPr>
    <w:r>
      <w:pict>
        <v:shape id="WordPictureWatermark94942637" o:spid="_x0000_s2140"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AD617">
    <w:pPr>
      <w:pStyle w:val="8"/>
    </w:pPr>
    <w:r>
      <w:pict>
        <v:shape id="WordPictureWatermark94942636" o:spid="_x0000_s2139"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9C442">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D2BAF">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775C">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65259B"/>
    <w:multiLevelType w:val="multilevel"/>
    <w:tmpl w:val="4765259B"/>
    <w:lvl w:ilvl="0" w:tentative="0">
      <w:start w:val="1"/>
      <w:numFmt w:val="upperLetter"/>
      <w:lvlText w:val="%1."/>
      <w:lvlJc w:val="left"/>
      <w:pPr>
        <w:ind w:left="1015" w:hanging="284"/>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2463" w:hanging="360"/>
      </w:pPr>
      <w:rPr>
        <w:rFonts w:hint="default"/>
        <w:lang w:val="en-US" w:eastAsia="en-US" w:bidi="ar-SA"/>
      </w:rPr>
    </w:lvl>
    <w:lvl w:ilvl="3" w:tentative="0">
      <w:start w:val="0"/>
      <w:numFmt w:val="bullet"/>
      <w:lvlText w:val="•"/>
      <w:lvlJc w:val="left"/>
      <w:pPr>
        <w:ind w:left="3466" w:hanging="360"/>
      </w:pPr>
      <w:rPr>
        <w:rFonts w:hint="default"/>
        <w:lang w:val="en-US" w:eastAsia="en-US" w:bidi="ar-SA"/>
      </w:rPr>
    </w:lvl>
    <w:lvl w:ilvl="4" w:tentative="0">
      <w:start w:val="0"/>
      <w:numFmt w:val="bullet"/>
      <w:lvlText w:val="•"/>
      <w:lvlJc w:val="left"/>
      <w:pPr>
        <w:ind w:left="4470" w:hanging="360"/>
      </w:pPr>
      <w:rPr>
        <w:rFonts w:hint="default"/>
        <w:lang w:val="en-US" w:eastAsia="en-US" w:bidi="ar-SA"/>
      </w:rPr>
    </w:lvl>
    <w:lvl w:ilvl="5" w:tentative="0">
      <w:start w:val="0"/>
      <w:numFmt w:val="bullet"/>
      <w:lvlText w:val="•"/>
      <w:lvlJc w:val="left"/>
      <w:pPr>
        <w:ind w:left="5473" w:hanging="360"/>
      </w:pPr>
      <w:rPr>
        <w:rFonts w:hint="default"/>
        <w:lang w:val="en-US" w:eastAsia="en-US" w:bidi="ar-SA"/>
      </w:rPr>
    </w:lvl>
    <w:lvl w:ilvl="6" w:tentative="0">
      <w:start w:val="0"/>
      <w:numFmt w:val="bullet"/>
      <w:lvlText w:val="•"/>
      <w:lvlJc w:val="left"/>
      <w:pPr>
        <w:ind w:left="6476" w:hanging="360"/>
      </w:pPr>
      <w:rPr>
        <w:rFonts w:hint="default"/>
        <w:lang w:val="en-US" w:eastAsia="en-US" w:bidi="ar-SA"/>
      </w:rPr>
    </w:lvl>
    <w:lvl w:ilvl="7" w:tentative="0">
      <w:start w:val="0"/>
      <w:numFmt w:val="bullet"/>
      <w:lvlText w:val="•"/>
      <w:lvlJc w:val="left"/>
      <w:pPr>
        <w:ind w:left="7480" w:hanging="360"/>
      </w:pPr>
      <w:rPr>
        <w:rFonts w:hint="default"/>
        <w:lang w:val="en-US" w:eastAsia="en-US" w:bidi="ar-SA"/>
      </w:rPr>
    </w:lvl>
    <w:lvl w:ilvl="8" w:tentative="0">
      <w:start w:val="0"/>
      <w:numFmt w:val="bullet"/>
      <w:lvlText w:val="•"/>
      <w:lvlJc w:val="left"/>
      <w:pPr>
        <w:ind w:left="8483"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fvx2GAhoLgLyTkk8OjVR5IcNCdg=" w:salt="pbFbiPkO1Ud9H/xEbUgbaw=="/>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31169C"/>
    <w:rsid w:val="004608D6"/>
    <w:rsid w:val="004F2D21"/>
    <w:rsid w:val="00522051"/>
    <w:rsid w:val="005D76E6"/>
    <w:rsid w:val="006E3E42"/>
    <w:rsid w:val="0079360E"/>
    <w:rsid w:val="007C01AE"/>
    <w:rsid w:val="00D02210"/>
    <w:rsid w:val="00FC1A61"/>
    <w:rsid w:val="00FC48B3"/>
    <w:rsid w:val="0B8C3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xml"/><Relationship Id="rId11" Type="http://schemas.openxmlformats.org/officeDocument/2006/relationships/header" Target="header9.xml"/><Relationship Id="rId10" Type="http://schemas.openxmlformats.org/officeDocument/2006/relationships/header" Target="header8.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138"/>
    <customShpInfo spid="_x0000_s2137"/>
    <customShpInfo spid="_x0000_s2136"/>
    <customShpInfo spid="_x0000_s2141"/>
    <customShpInfo spid="_x0000_s1026" textRotate="1"/>
    <customShpInfo spid="_x0000_s2140"/>
    <customShpInfo spid="_x0000_s2139"/>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550</Words>
  <Characters>3950</Characters>
  <Lines>31</Lines>
  <Paragraphs>9</Paragraphs>
  <TotalTime>0</TotalTime>
  <ScaleCrop>false</ScaleCrop>
  <LinksUpToDate>false</LinksUpToDate>
  <CharactersWithSpaces>4483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2026-09-03T04:49:00Z</dcterms:created>
  <dc:creator>A S</dc:creator>
  <cp:lastModifiedBy>Administrator</cp:lastModifiedBy>
  <dcterms:modified xsi:type="dcterms:W3CDTF">2026-09-11T07:33:18Z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973A674DAD954D26AE3E9AAE327516CA_13</vt:lpwstr>
  </property>
</Properties>
</file>