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B1DCF">
      <w:pPr>
        <w:spacing w:after="0" w:line="480" w:lineRule="auto"/>
        <w:jc w:val="center"/>
        <w:rPr>
          <w:rFonts w:ascii="Times New Roman" w:hAnsi="Times New Roman" w:eastAsia="Times New Roman" w:cs="Times New Roman"/>
          <w:b/>
          <w:bCs/>
          <w:sz w:val="24"/>
          <w:szCs w:val="24"/>
        </w:rPr>
      </w:pPr>
      <w:bookmarkStart w:id="0" w:name="_GoBack"/>
      <w:bookmarkEnd w:id="0"/>
      <w:r>
        <w:rPr>
          <w:rFonts w:ascii="Times New Roman" w:hAnsi="Times New Roman" w:eastAsia="Times New Roman" w:cs="Times New Roman"/>
          <w:b/>
          <w:bCs/>
          <w:sz w:val="24"/>
          <w:szCs w:val="24"/>
        </w:rPr>
        <w:t>BAB II</w:t>
      </w:r>
    </w:p>
    <w:p w14:paraId="0F435E9A">
      <w:pPr>
        <w:spacing w:after="0" w:line="48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KAJIAN PUSTAKA</w:t>
      </w:r>
    </w:p>
    <w:p w14:paraId="2690E99A">
      <w:pPr>
        <w:spacing w:after="0" w:line="480" w:lineRule="auto"/>
        <w:jc w:val="center"/>
        <w:rPr>
          <w:rFonts w:ascii="Times New Roman" w:hAnsi="Times New Roman" w:eastAsia="Times New Roman" w:cs="Times New Roman"/>
          <w:sz w:val="24"/>
          <w:szCs w:val="24"/>
        </w:rPr>
      </w:pPr>
    </w:p>
    <w:p w14:paraId="205E808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 Kajian Teori</w:t>
      </w:r>
    </w:p>
    <w:p w14:paraId="64749A3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2.1.1 Model </w:t>
      </w:r>
      <w:r>
        <w:rPr>
          <w:rFonts w:ascii="Times New Roman" w:hAnsi="Times New Roman" w:eastAsia="Times New Roman" w:cs="Times New Roman"/>
          <w:b/>
          <w:bCs/>
          <w:i/>
          <w:sz w:val="24"/>
          <w:szCs w:val="24"/>
        </w:rPr>
        <w:t>Problem Based Learning</w:t>
      </w:r>
      <w:r>
        <w:rPr>
          <w:rFonts w:ascii="Times New Roman" w:hAnsi="Times New Roman" w:eastAsia="Times New Roman" w:cs="Times New Roman"/>
          <w:b/>
          <w:bCs/>
          <w:sz w:val="24"/>
          <w:szCs w:val="24"/>
        </w:rPr>
        <w:t xml:space="preserve"> (PBL)</w:t>
      </w:r>
      <w:r>
        <w:rPr>
          <w:rFonts w:ascii="Times New Roman" w:hAnsi="Times New Roman" w:eastAsia="Times New Roman" w:cs="Times New Roman"/>
          <w:sz w:val="24"/>
          <w:szCs w:val="24"/>
        </w:rPr>
        <w:t xml:space="preserve"> </w:t>
      </w:r>
    </w:p>
    <w:p w14:paraId="684E445E">
      <w:pPr>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1. Pengertian Model Problem Based Learning (PBL)</w:t>
      </w:r>
    </w:p>
    <w:p w14:paraId="1DA1B00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berbasis masalah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atau yang selanjutnya sering disebut PBL adalah salah satu model pembelajaran yang berpusat pada peserta didik dengan cara menghadapkan mereka dengan berbagai masalah yang dihadapi dalam kehidupan. Dengan model pembelajaran ini, peserta didik sejak awal sudah dihadapkan pada berbagai masalah kehidupan yang mungkin akan mereka temui kelak setelah lulus dari bangku sekolah.</w:t>
      </w:r>
    </w:p>
    <w:p w14:paraId="5EEBBDC2">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Pembelajaran berbasis proyek merupakan pembelajaran yang memfasilitasi siswa untuk berkarya secara pribadi ataupun berkelompok (Nurhadiyati dkk, 2020:15). Pembelajaran </w:t>
      </w:r>
      <w:r>
        <w:rPr>
          <w:rFonts w:ascii="Times New Roman" w:hAnsi="Times New Roman" w:eastAsia="Times New Roman" w:cs="Times New Roman"/>
          <w:i/>
          <w:sz w:val="24"/>
          <w:szCs w:val="24"/>
        </w:rPr>
        <w:t>Project Based Learning</w:t>
      </w:r>
      <w:r>
        <w:rPr>
          <w:rFonts w:ascii="Times New Roman" w:hAnsi="Times New Roman" w:eastAsia="Times New Roman" w:cs="Times New Roman"/>
          <w:sz w:val="24"/>
          <w:szCs w:val="24"/>
        </w:rPr>
        <w:t xml:space="preserve"> dalam upaya untuk meningkatkan aktivitas dan hasil belajar siswa merupakan pembelajaran yang melatih siswa untuk mampu menguasai materi melalui penyelesaian proyek (Farida dkk, 2018:22). Jadi, proses pembelajarannya terintegrasi dengan dunia nyata, berpusat pada siswa, dan dapat menunjang peningkatan hasil belajar siswa.</w:t>
      </w:r>
    </w:p>
    <w:p w14:paraId="14DBAFE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Model </w:t>
      </w:r>
      <w:r>
        <w:rPr>
          <w:rFonts w:ascii="Times New Roman" w:hAnsi="Times New Roman" w:eastAsia="Times New Roman" w:cs="Times New Roman"/>
          <w:i/>
          <w:sz w:val="24"/>
          <w:szCs w:val="24"/>
        </w:rPr>
        <w:t>Project Based Learning</w:t>
      </w:r>
      <w:r>
        <w:rPr>
          <w:rFonts w:ascii="Times New Roman" w:hAnsi="Times New Roman" w:eastAsia="Times New Roman" w:cs="Times New Roman"/>
          <w:sz w:val="24"/>
          <w:szCs w:val="24"/>
        </w:rPr>
        <w:t xml:space="preserve"> merupakan salah satu model pembelajaran inovatif yang melibatkan siswa secara aktif untuk mengkonstruksikan pengetahuannya secara mandiri dengan mediasi teman sebaya dalam kelompok guna menyelesaikan proyek yang telah dirancang guru. Pembelajaran berbasis proyek juga memfasilitasi siswa untuk berkarya secara pribadi ataupun berkelompok (Nurhadiyati dkk, 2020:16).</w:t>
      </w:r>
    </w:p>
    <w:p w14:paraId="4AF8883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Model Pembelajaran Berbasis Proyek menyangkut pemusatan pertanyaan dan masalah bermakna, pemecahan masalah, pengambilan keputusan, proses pencarian berbagai sumber, kolaborasi antar anggota, dan diakhiri dengan presentasi produk nyata. Model ini berfokus pada konsep dan prinsip inti sebuah disiplin, memfasilitasi siswa untuk berinvestigasi, memecahkan masalah, dan menyelesaikan tugas-tugas bermakna lainnya. Model ini berpusat pada siswa (student-centered) dan menghasilkan produk nyata. Selain itu, model ini juga dapat meningkatkan keyakinan diri siswa, motivasi belajar, kemampuan kreatif, serta rasa percaya diri mereka (Santyasa, 2006:34).</w:t>
      </w:r>
    </w:p>
    <w:p w14:paraId="3B8D6DA8">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Thomas (dalam Agustiana, 2009:41), model pembelajaran berbasis proyek adalah model yang melibatkan siswa dalam pemecahan masalah dan tugas-tugas bermakna lainnya, memberi peluang siswa bekerja secara otonom untuk mengkonstruksi pembelajaran mereka sendiri, dan menghasilkan produk karya siswa. Berdasarkan pendapat tersebut, dapat disimpulkan bahwa pembelajaran berbasis proyek menekankan pada pembelajaran mandiri dengan pemecahan masalah yang dihadapi serta mendorong siswa menghasilkan suatu proyek atau karya nyata.</w:t>
      </w:r>
    </w:p>
    <w:p w14:paraId="3BB4A62A">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Dari uraian di atas, maka dapat disimpulkan bahwa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merupakan model pembelajaran yang berfokus pada pelacakan akar masalah dari dunia nyata sebagai konteks pembelajaran. Model ini melibatkan siswa dalam proses pemecahan masalah melalui metode ilmiah sehingga mereka belajar berpikir kritis dan memperoleh konsep serta pengetahuan yang esensial dari materi pelajaran.</w:t>
      </w:r>
    </w:p>
    <w:p w14:paraId="1C5774D3">
      <w:pPr>
        <w:spacing w:after="0" w:line="480" w:lineRule="auto"/>
        <w:jc w:val="both"/>
        <w:rPr>
          <w:rFonts w:ascii="Times New Roman" w:hAnsi="Times New Roman" w:eastAsia="Times New Roman" w:cs="Times New Roman"/>
          <w:b/>
          <w:bCs/>
          <w:sz w:val="24"/>
          <w:szCs w:val="24"/>
        </w:rPr>
      </w:pPr>
    </w:p>
    <w:p w14:paraId="622974C7">
      <w:pPr>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2. Hakikat Model Problem Based Learning (PBL)</w:t>
      </w:r>
    </w:p>
    <w:p w14:paraId="6B71E3FC">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model pembelajaran berbasis masalah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masalah yang dikaji bersifat terbuka, artinya jawaban dari masalah tersebut belum pasti. Setiap siswa, bahkan guru, dapat mengembangkan kemungkinan jawaban dari permasalahan yang dikaji. Dengan demikian, PBL memberikan kesempatan kepada siswa untuk bereksplorasi, mengumpulkan, dan menganalisis data secara lengkap guna menemukan solusi dalam pemecahan masalah yang dihadapi.</w:t>
      </w:r>
    </w:p>
    <w:p w14:paraId="0B4437C1">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PBL bertujuan untuk meningkatkan kemampuan berpikir kritis, analitis, sistematis, dan logis siswa dalam menemukan alternatif solusi pemecahan masalah melalui eksplorasi data secara empiris, serta menumbuhkan sikap ilmiah.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sebagai suatu model pembelajaran bertujuan meningkatkan kemampuan berpikir kritis siswa. Mustaji (2012:45) menyatakan bahwa berpikir kritis adalah berpikir secara beralasan dan reflektif dengan menekankan pembuatan keputusan tentang apa yang harus dipercayai dan dilakukan.</w:t>
      </w:r>
    </w:p>
    <w:p w14:paraId="531BAEA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Hakikat masalah dalam PBL adalah kesenjangan antara situasi nyata dan kondisi yang diharapkan, atau antara kenyataan yang terjadi dengan apa yang diharapkan. Kesenjangan ini dapat dirasakan melalui keluhan, keresahan, atau kecemasan. Oleh karena itu, materi atau topik pelajaran dalam PBL tidak sebatas bersumber pada buku saja, tetapi juga dapat berasal dari peristiwa-peristiwa yang terjadi di lingkungan sekitar.</w:t>
      </w:r>
    </w:p>
    <w:p w14:paraId="6808C1D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Kriteria pemilihan bahan pelajaran dalam PBL (Wina Sanjaya, 2010:216-217):</w:t>
      </w:r>
    </w:p>
    <w:p w14:paraId="33024322">
      <w:pPr>
        <w:numPr>
          <w:ilvl w:val="0"/>
          <w:numId w:val="1"/>
        </w:numPr>
        <w:spacing w:after="0" w:line="480" w:lineRule="auto"/>
        <w:ind w:hanging="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Bahan pelajaran harus mengandung isu-isu yang mengandung konflik (</w:t>
      </w:r>
      <w:r>
        <w:rPr>
          <w:rFonts w:ascii="Times New Roman" w:hAnsi="Times New Roman" w:eastAsia="Times New Roman" w:cs="Times New Roman"/>
          <w:i/>
          <w:iCs/>
          <w:sz w:val="24"/>
          <w:szCs w:val="24"/>
        </w:rPr>
        <w:t>conflict issue</w:t>
      </w:r>
      <w:r>
        <w:rPr>
          <w:rFonts w:ascii="Times New Roman" w:hAnsi="Times New Roman" w:eastAsia="Times New Roman" w:cs="Times New Roman"/>
          <w:sz w:val="24"/>
          <w:szCs w:val="24"/>
        </w:rPr>
        <w:t>) yang bisa bersumber dari berita, rekaman video, dan lainnya.</w:t>
      </w:r>
    </w:p>
    <w:p w14:paraId="78D62EE3">
      <w:pPr>
        <w:numPr>
          <w:ilvl w:val="0"/>
          <w:numId w:val="1"/>
        </w:numPr>
        <w:spacing w:after="0" w:line="480" w:lineRule="auto"/>
        <w:ind w:hanging="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Bahan yang dipilih harus bersifat familiar dengan siswa agar mereka dapat mengikuti pembelajaran dengan baik.</w:t>
      </w:r>
    </w:p>
    <w:p w14:paraId="4BD1BBDE">
      <w:pPr>
        <w:numPr>
          <w:ilvl w:val="0"/>
          <w:numId w:val="1"/>
        </w:numPr>
        <w:spacing w:after="0" w:line="480" w:lineRule="auto"/>
        <w:ind w:hanging="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Bahan yang dipilih harus berhubungan dengan kepentingan banyak orang sehingga manfaatnya terasa.</w:t>
      </w:r>
    </w:p>
    <w:p w14:paraId="482101CC">
      <w:pPr>
        <w:numPr>
          <w:ilvl w:val="0"/>
          <w:numId w:val="1"/>
        </w:numPr>
        <w:spacing w:after="0" w:line="480" w:lineRule="auto"/>
        <w:ind w:hanging="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Bahan yang dipilih harus mendukung tujuan atau kompetensi yang harus dimiliki siswa sesuai dengan kurikulum yang berlaku.</w:t>
      </w:r>
    </w:p>
    <w:p w14:paraId="354EDA42">
      <w:pPr>
        <w:spacing w:after="0" w:line="480" w:lineRule="auto"/>
        <w:ind w:left="720"/>
        <w:jc w:val="both"/>
        <w:rPr>
          <w:rFonts w:ascii="Times New Roman" w:hAnsi="Times New Roman" w:eastAsia="Times New Roman" w:cs="Times New Roman"/>
          <w:sz w:val="24"/>
          <w:szCs w:val="24"/>
        </w:rPr>
      </w:pPr>
    </w:p>
    <w:p w14:paraId="2D17E614">
      <w:pPr>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3. Tahapan-tahapan Pembelajaran Berbasis Masalah</w:t>
      </w:r>
    </w:p>
    <w:p w14:paraId="08E2476A">
      <w:pPr>
        <w:widowControl w:val="0"/>
        <w:autoSpaceDE w:val="0"/>
        <w:autoSpaceDN w:val="0"/>
        <w:spacing w:after="0" w:line="480" w:lineRule="auto"/>
        <w:ind w:right="3"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Banyak ahli yang menjelaskan penerapan Pembelajaran Berbasis</w:t>
      </w:r>
      <w:r>
        <w:rPr>
          <w:rFonts w:ascii="Times New Roman" w:hAnsi="Times New Roman" w:eastAsia="Times New Roman" w:cs="Times New Roman"/>
          <w:spacing w:val="47"/>
          <w:sz w:val="24"/>
          <w:szCs w:val="24"/>
          <w:lang w:val="id"/>
        </w:rPr>
        <w:t xml:space="preserve"> </w:t>
      </w:r>
      <w:r>
        <w:rPr>
          <w:rFonts w:ascii="Times New Roman" w:hAnsi="Times New Roman" w:eastAsia="Times New Roman" w:cs="Times New Roman"/>
          <w:sz w:val="24"/>
          <w:szCs w:val="24"/>
          <w:lang w:val="id"/>
        </w:rPr>
        <w:t>Masalah</w:t>
      </w:r>
      <w:r>
        <w:rPr>
          <w:rFonts w:ascii="Times New Roman" w:hAnsi="Times New Roman" w:eastAsia="Times New Roman" w:cs="Times New Roman"/>
          <w:spacing w:val="51"/>
          <w:sz w:val="24"/>
          <w:szCs w:val="24"/>
          <w:lang w:val="id"/>
        </w:rPr>
        <w:t xml:space="preserve"> </w:t>
      </w: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Problem</w:t>
      </w:r>
      <w:r>
        <w:rPr>
          <w:rFonts w:ascii="Times New Roman" w:hAnsi="Times New Roman" w:eastAsia="Times New Roman" w:cs="Times New Roman"/>
          <w:i/>
          <w:spacing w:val="49"/>
          <w:sz w:val="24"/>
          <w:szCs w:val="24"/>
          <w:lang w:val="id"/>
        </w:rPr>
        <w:t xml:space="preserve"> </w:t>
      </w:r>
      <w:r>
        <w:rPr>
          <w:rFonts w:ascii="Times New Roman" w:hAnsi="Times New Roman" w:eastAsia="Times New Roman" w:cs="Times New Roman"/>
          <w:i/>
          <w:sz w:val="24"/>
          <w:szCs w:val="24"/>
          <w:lang w:val="id"/>
        </w:rPr>
        <w:t>Based</w:t>
      </w:r>
      <w:r>
        <w:rPr>
          <w:rFonts w:ascii="Times New Roman" w:hAnsi="Times New Roman" w:eastAsia="Times New Roman" w:cs="Times New Roman"/>
          <w:i/>
          <w:spacing w:val="51"/>
          <w:sz w:val="24"/>
          <w:szCs w:val="24"/>
          <w:lang w:val="id"/>
        </w:rPr>
        <w:t xml:space="preserve"> </w:t>
      </w:r>
      <w:r>
        <w:rPr>
          <w:rFonts w:ascii="Times New Roman" w:hAnsi="Times New Roman" w:eastAsia="Times New Roman" w:cs="Times New Roman"/>
          <w:i/>
          <w:sz w:val="24"/>
          <w:szCs w:val="24"/>
          <w:lang w:val="id"/>
        </w:rPr>
        <w:t>Learning</w:t>
      </w:r>
      <w:r>
        <w:rPr>
          <w:rFonts w:ascii="Times New Roman" w:hAnsi="Times New Roman" w:eastAsia="Times New Roman" w:cs="Times New Roman"/>
          <w:sz w:val="24"/>
          <w:szCs w:val="24"/>
          <w:lang w:val="id"/>
        </w:rPr>
        <w:t>).</w:t>
      </w:r>
      <w:r>
        <w:rPr>
          <w:rFonts w:ascii="Times New Roman" w:hAnsi="Times New Roman" w:eastAsia="Times New Roman" w:cs="Times New Roman"/>
          <w:spacing w:val="50"/>
          <w:sz w:val="24"/>
          <w:szCs w:val="24"/>
          <w:lang w:val="id"/>
        </w:rPr>
        <w:t xml:space="preserve"> </w:t>
      </w:r>
      <w:r>
        <w:rPr>
          <w:rFonts w:ascii="Times New Roman" w:hAnsi="Times New Roman" w:eastAsia="Times New Roman" w:cs="Times New Roman"/>
          <w:sz w:val="24"/>
          <w:szCs w:val="24"/>
          <w:lang w:val="id"/>
        </w:rPr>
        <w:t>John</w:t>
      </w:r>
      <w:r>
        <w:rPr>
          <w:rFonts w:ascii="Times New Roman" w:hAnsi="Times New Roman" w:eastAsia="Times New Roman" w:cs="Times New Roman"/>
          <w:spacing w:val="51"/>
          <w:sz w:val="24"/>
          <w:szCs w:val="24"/>
          <w:lang w:val="id"/>
        </w:rPr>
        <w:t xml:space="preserve"> </w:t>
      </w:r>
      <w:r>
        <w:rPr>
          <w:rFonts w:ascii="Times New Roman" w:hAnsi="Times New Roman" w:eastAsia="Times New Roman" w:cs="Times New Roman"/>
          <w:sz w:val="24"/>
          <w:szCs w:val="24"/>
          <w:lang w:val="id"/>
        </w:rPr>
        <w:t>Dewey</w:t>
      </w:r>
      <w:r>
        <w:rPr>
          <w:rFonts w:ascii="Times New Roman" w:hAnsi="Times New Roman" w:eastAsia="Times New Roman" w:cs="Times New Roman"/>
          <w:spacing w:val="47"/>
          <w:sz w:val="24"/>
          <w:szCs w:val="24"/>
          <w:lang w:val="id"/>
        </w:rPr>
        <w:t xml:space="preserve"> </w:t>
      </w:r>
      <w:r>
        <w:rPr>
          <w:rFonts w:ascii="Times New Roman" w:hAnsi="Times New Roman" w:eastAsia="Times New Roman" w:cs="Times New Roman"/>
          <w:spacing w:val="-2"/>
          <w:sz w:val="24"/>
          <w:szCs w:val="24"/>
          <w:lang w:val="id"/>
        </w:rPr>
        <w:t>dalam</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Wina (2010) menjelaskan 6 langkah PBL yang kemudian ia namakan metode pemecahan masalah, yaitu:</w:t>
      </w:r>
    </w:p>
    <w:p w14:paraId="6BDA5F2F">
      <w:pPr>
        <w:widowControl w:val="0"/>
        <w:numPr>
          <w:ilvl w:val="0"/>
          <w:numId w:val="2"/>
        </w:numPr>
        <w:tabs>
          <w:tab w:val="left" w:pos="2835"/>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Merumuskan</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masalah,</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yaitu</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langkah</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siswa menentukan</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masalah yang akan dipecahkan.</w:t>
      </w:r>
    </w:p>
    <w:p w14:paraId="33827853">
      <w:pPr>
        <w:widowControl w:val="0"/>
        <w:numPr>
          <w:ilvl w:val="0"/>
          <w:numId w:val="2"/>
        </w:numPr>
        <w:tabs>
          <w:tab w:val="left" w:pos="2835"/>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Menganalisis masalah, yaitu langkah siswa meninjau masalah secara kritis dari berbagai sudut pandang.</w:t>
      </w:r>
    </w:p>
    <w:p w14:paraId="2F4ED182">
      <w:pPr>
        <w:widowControl w:val="0"/>
        <w:numPr>
          <w:ilvl w:val="0"/>
          <w:numId w:val="2"/>
        </w:numPr>
        <w:tabs>
          <w:tab w:val="left" w:pos="2835"/>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Merumuskan hipotesis, yaitu langkah siswa merumuskan berbagai kemungkinan pemecahan sesuai dengan pengetahuan yang ia miliki.</w:t>
      </w:r>
    </w:p>
    <w:p w14:paraId="7DC83B65">
      <w:pPr>
        <w:widowControl w:val="0"/>
        <w:numPr>
          <w:ilvl w:val="0"/>
          <w:numId w:val="2"/>
        </w:numPr>
        <w:tabs>
          <w:tab w:val="left" w:pos="2835"/>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 xml:space="preserve">Mengumpulkan data, yaitu langkah siswa mencari dan menggambarkan informasi yang diperlukan untuk pemecahan </w:t>
      </w:r>
      <w:r>
        <w:rPr>
          <w:rFonts w:ascii="Times New Roman" w:hAnsi="Times New Roman" w:eastAsia="Times New Roman" w:cs="Times New Roman"/>
          <w:spacing w:val="-2"/>
          <w:sz w:val="24"/>
          <w:lang w:val="id"/>
        </w:rPr>
        <w:t>masalah.</w:t>
      </w:r>
    </w:p>
    <w:p w14:paraId="059B835D">
      <w:pPr>
        <w:widowControl w:val="0"/>
        <w:numPr>
          <w:ilvl w:val="0"/>
          <w:numId w:val="2"/>
        </w:numPr>
        <w:tabs>
          <w:tab w:val="left" w:pos="2835"/>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Pengujian hipotesis, yaitu langkah siswa mengambil atau merumuskan kesimpulan sesuai dengan penerimaan dan penolakan hipotesis yang diajukan.</w:t>
      </w:r>
    </w:p>
    <w:p w14:paraId="3A0B2907">
      <w:pPr>
        <w:widowControl w:val="0"/>
        <w:numPr>
          <w:ilvl w:val="0"/>
          <w:numId w:val="2"/>
        </w:numPr>
        <w:tabs>
          <w:tab w:val="left" w:pos="2835"/>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Merumuskan rekomendasi pemecahan masalah, yaitu langkah siswa menggambarkan rekomendasi yang dapat dilakukan</w:t>
      </w:r>
      <w:r>
        <w:rPr>
          <w:rFonts w:ascii="Times New Roman" w:hAnsi="Times New Roman" w:eastAsia="Times New Roman" w:cs="Times New Roman"/>
          <w:spacing w:val="80"/>
          <w:sz w:val="24"/>
          <w:lang w:val="id"/>
        </w:rPr>
        <w:t xml:space="preserve"> </w:t>
      </w:r>
      <w:r>
        <w:rPr>
          <w:rFonts w:ascii="Times New Roman" w:hAnsi="Times New Roman" w:eastAsia="Times New Roman" w:cs="Times New Roman"/>
          <w:sz w:val="24"/>
          <w:lang w:val="id"/>
        </w:rPr>
        <w:t xml:space="preserve">sesuai rumusan hasil pengujian hipotesis dan rumusan </w:t>
      </w:r>
      <w:r>
        <w:rPr>
          <w:rFonts w:ascii="Times New Roman" w:hAnsi="Times New Roman" w:eastAsia="Times New Roman" w:cs="Times New Roman"/>
          <w:spacing w:val="-2"/>
          <w:sz w:val="24"/>
          <w:lang w:val="id"/>
        </w:rPr>
        <w:t>kesimpulan.</w:t>
      </w:r>
    </w:p>
    <w:p w14:paraId="5931CBC1">
      <w:pPr>
        <w:widowControl w:val="0"/>
        <w:autoSpaceDE w:val="0"/>
        <w:autoSpaceDN w:val="0"/>
        <w:spacing w:after="0" w:line="480" w:lineRule="auto"/>
        <w:ind w:right="3"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David Johnson &amp; Johnson dalam Wina (2010) mengemukakan 5 langkah PBL melalui kegiatan kelompok:</w:t>
      </w:r>
    </w:p>
    <w:p w14:paraId="66629FA0">
      <w:pPr>
        <w:widowControl w:val="0"/>
        <w:numPr>
          <w:ilvl w:val="1"/>
          <w:numId w:val="2"/>
        </w:numPr>
        <w:tabs>
          <w:tab w:val="left" w:pos="3264"/>
        </w:tabs>
        <w:autoSpaceDE w:val="0"/>
        <w:autoSpaceDN w:val="0"/>
        <w:spacing w:after="0" w:line="480" w:lineRule="auto"/>
        <w:ind w:left="567" w:right="6" w:hanging="431"/>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Mendefinisikan masalah, yaitu merumuskan masalah dari peristiwa- peristiwa tertentu yang mengandung isu konflik,</w:t>
      </w:r>
      <w:r>
        <w:rPr>
          <w:rFonts w:ascii="Times New Roman" w:hAnsi="Times New Roman" w:eastAsia="Times New Roman" w:cs="Times New Roman"/>
          <w:sz w:val="24"/>
        </w:rPr>
        <w:t xml:space="preserve"> </w:t>
      </w:r>
      <w:r>
        <w:rPr>
          <w:rFonts w:ascii="Times New Roman" w:hAnsi="Times New Roman" w:eastAsia="Times New Roman" w:cs="Times New Roman"/>
          <w:sz w:val="24"/>
          <w:lang w:val="id"/>
        </w:rPr>
        <w:t>hingga</w:t>
      </w:r>
      <w:r>
        <w:rPr>
          <w:rFonts w:ascii="Times New Roman" w:hAnsi="Times New Roman" w:eastAsia="Times New Roman" w:cs="Times New Roman"/>
          <w:spacing w:val="34"/>
          <w:sz w:val="24"/>
          <w:lang w:val="id"/>
        </w:rPr>
        <w:t xml:space="preserve"> </w:t>
      </w:r>
      <w:r>
        <w:rPr>
          <w:rFonts w:ascii="Times New Roman" w:hAnsi="Times New Roman" w:eastAsia="Times New Roman" w:cs="Times New Roman"/>
          <w:sz w:val="24"/>
          <w:lang w:val="id"/>
        </w:rPr>
        <w:t>siswa</w:t>
      </w:r>
      <w:r>
        <w:rPr>
          <w:rFonts w:ascii="Times New Roman" w:hAnsi="Times New Roman" w:eastAsia="Times New Roman" w:cs="Times New Roman"/>
          <w:spacing w:val="34"/>
          <w:sz w:val="24"/>
          <w:lang w:val="id"/>
        </w:rPr>
        <w:t xml:space="preserve"> </w:t>
      </w:r>
      <w:r>
        <w:rPr>
          <w:rFonts w:ascii="Times New Roman" w:hAnsi="Times New Roman" w:eastAsia="Times New Roman" w:cs="Times New Roman"/>
          <w:sz w:val="24"/>
          <w:lang w:val="id"/>
        </w:rPr>
        <w:t>menjadi</w:t>
      </w:r>
      <w:r>
        <w:rPr>
          <w:rFonts w:ascii="Times New Roman" w:hAnsi="Times New Roman" w:eastAsia="Times New Roman" w:cs="Times New Roman"/>
          <w:spacing w:val="30"/>
          <w:sz w:val="24"/>
          <w:lang w:val="id"/>
        </w:rPr>
        <w:t xml:space="preserve"> </w:t>
      </w:r>
      <w:r>
        <w:rPr>
          <w:rFonts w:ascii="Times New Roman" w:hAnsi="Times New Roman" w:eastAsia="Times New Roman" w:cs="Times New Roman"/>
          <w:sz w:val="24"/>
          <w:lang w:val="id"/>
        </w:rPr>
        <w:t>jelas</w:t>
      </w:r>
      <w:r>
        <w:rPr>
          <w:rFonts w:ascii="Times New Roman" w:hAnsi="Times New Roman" w:eastAsia="Times New Roman" w:cs="Times New Roman"/>
          <w:spacing w:val="32"/>
          <w:sz w:val="24"/>
          <w:lang w:val="id"/>
        </w:rPr>
        <w:t xml:space="preserve"> </w:t>
      </w:r>
      <w:r>
        <w:rPr>
          <w:rFonts w:ascii="Times New Roman" w:hAnsi="Times New Roman" w:eastAsia="Times New Roman" w:cs="Times New Roman"/>
          <w:sz w:val="24"/>
          <w:lang w:val="id"/>
        </w:rPr>
        <w:t>masalah</w:t>
      </w:r>
      <w:r>
        <w:rPr>
          <w:rFonts w:ascii="Times New Roman" w:hAnsi="Times New Roman" w:eastAsia="Times New Roman" w:cs="Times New Roman"/>
          <w:spacing w:val="33"/>
          <w:sz w:val="24"/>
          <w:lang w:val="id"/>
        </w:rPr>
        <w:t xml:space="preserve"> </w:t>
      </w:r>
      <w:r>
        <w:rPr>
          <w:rFonts w:ascii="Times New Roman" w:hAnsi="Times New Roman" w:eastAsia="Times New Roman" w:cs="Times New Roman"/>
          <w:sz w:val="24"/>
          <w:lang w:val="id"/>
        </w:rPr>
        <w:t>apa</w:t>
      </w:r>
      <w:r>
        <w:rPr>
          <w:rFonts w:ascii="Times New Roman" w:hAnsi="Times New Roman" w:eastAsia="Times New Roman" w:cs="Times New Roman"/>
          <w:spacing w:val="30"/>
          <w:sz w:val="24"/>
          <w:lang w:val="id"/>
        </w:rPr>
        <w:t xml:space="preserve"> </w:t>
      </w:r>
      <w:r>
        <w:rPr>
          <w:rFonts w:ascii="Times New Roman" w:hAnsi="Times New Roman" w:eastAsia="Times New Roman" w:cs="Times New Roman"/>
          <w:sz w:val="24"/>
          <w:lang w:val="id"/>
        </w:rPr>
        <w:t>yang</w:t>
      </w:r>
      <w:r>
        <w:rPr>
          <w:rFonts w:ascii="Times New Roman" w:hAnsi="Times New Roman" w:eastAsia="Times New Roman" w:cs="Times New Roman"/>
          <w:spacing w:val="29"/>
          <w:sz w:val="24"/>
          <w:lang w:val="id"/>
        </w:rPr>
        <w:t xml:space="preserve"> </w:t>
      </w:r>
      <w:r>
        <w:rPr>
          <w:rFonts w:ascii="Times New Roman" w:hAnsi="Times New Roman" w:eastAsia="Times New Roman" w:cs="Times New Roman"/>
          <w:sz w:val="24"/>
          <w:lang w:val="id"/>
        </w:rPr>
        <w:t>akan</w:t>
      </w:r>
      <w:r>
        <w:rPr>
          <w:rFonts w:ascii="Times New Roman" w:hAnsi="Times New Roman" w:eastAsia="Times New Roman" w:cs="Times New Roman"/>
          <w:spacing w:val="34"/>
          <w:sz w:val="24"/>
          <w:lang w:val="id"/>
        </w:rPr>
        <w:t xml:space="preserve"> </w:t>
      </w:r>
      <w:r>
        <w:rPr>
          <w:rFonts w:ascii="Times New Roman" w:hAnsi="Times New Roman" w:eastAsia="Times New Roman" w:cs="Times New Roman"/>
          <w:spacing w:val="-2"/>
          <w:sz w:val="24"/>
          <w:lang w:val="id"/>
        </w:rPr>
        <w:t>dikaji.</w:t>
      </w:r>
      <w:r>
        <w:rPr>
          <w:rFonts w:ascii="Times New Roman" w:hAnsi="Times New Roman" w:eastAsia="Times New Roman" w:cs="Times New Roman"/>
          <w:spacing w:val="-2"/>
          <w:sz w:val="24"/>
        </w:rPr>
        <w:t xml:space="preserve"> </w:t>
      </w:r>
      <w:r>
        <w:rPr>
          <w:rFonts w:ascii="Times New Roman" w:hAnsi="Times New Roman" w:eastAsia="Times New Roman" w:cs="Times New Roman"/>
          <w:sz w:val="24"/>
          <w:szCs w:val="24"/>
          <w:lang w:val="id"/>
        </w:rPr>
        <w:t>Dalam kegiatan ini guru bisa meminta pendapat dan penjelasan siswa tentang</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isu-isu hangat yang</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 xml:space="preserve">menarik untuk </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lang w:val="id"/>
        </w:rPr>
        <w:t>dipecahkan.</w:t>
      </w:r>
    </w:p>
    <w:p w14:paraId="7092A845">
      <w:pPr>
        <w:widowControl w:val="0"/>
        <w:numPr>
          <w:ilvl w:val="1"/>
          <w:numId w:val="2"/>
        </w:numPr>
        <w:tabs>
          <w:tab w:val="left" w:pos="3262"/>
          <w:tab w:val="left" w:pos="3264"/>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Mendiagnosis masalah, yaitu menentukan sebab-sebab terjadinya masalah, serta menganalisis berbagai faktor baik faktor yang bisa menghambat maupun faktor yang dapat mendukung dalam penyelesaian masalah. Kegiatan ini bisa dilakukan dalam diskusi kelompok kecil, hingga pada akhirnya siswa dapat mengurutkan tindakan-tindakan prioritas yang dapat dilakukan sesuai dengan jenis penghambat yang diperkirakan.</w:t>
      </w:r>
    </w:p>
    <w:p w14:paraId="454E5587">
      <w:pPr>
        <w:widowControl w:val="0"/>
        <w:numPr>
          <w:ilvl w:val="1"/>
          <w:numId w:val="2"/>
        </w:numPr>
        <w:tabs>
          <w:tab w:val="left" w:pos="3262"/>
          <w:tab w:val="left" w:pos="3264"/>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Merumuskan alternatif strategi, yaitu menguji setiap tindakan yang telah dirumuskan melalui diskusi kelas. Pada tahapan ini setiap siswa didorong untuk berpikir mengemukakan pendapat dan argumentasi tentang kemungkinan setiap tindakan yang dapat dilakukan.</w:t>
      </w:r>
    </w:p>
    <w:p w14:paraId="6933FCA0">
      <w:pPr>
        <w:widowControl w:val="0"/>
        <w:numPr>
          <w:ilvl w:val="1"/>
          <w:numId w:val="2"/>
        </w:numPr>
        <w:tabs>
          <w:tab w:val="left" w:pos="3262"/>
          <w:tab w:val="left" w:pos="3264"/>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 xml:space="preserve">Menentukan dan menerapkan strategi pilihan, yaitu pengambilan keputusan tentang strategi mana yang dapat </w:t>
      </w:r>
      <w:r>
        <w:rPr>
          <w:rFonts w:ascii="Times New Roman" w:hAnsi="Times New Roman" w:eastAsia="Times New Roman" w:cs="Times New Roman"/>
          <w:spacing w:val="-2"/>
          <w:sz w:val="24"/>
          <w:lang w:val="id"/>
        </w:rPr>
        <w:t>dilakukan.</w:t>
      </w:r>
    </w:p>
    <w:p w14:paraId="0A6F6523">
      <w:pPr>
        <w:widowControl w:val="0"/>
        <w:numPr>
          <w:ilvl w:val="1"/>
          <w:numId w:val="2"/>
        </w:numPr>
        <w:tabs>
          <w:tab w:val="left" w:pos="3264"/>
        </w:tabs>
        <w:autoSpaceDE w:val="0"/>
        <w:autoSpaceDN w:val="0"/>
        <w:spacing w:after="0" w:line="480" w:lineRule="auto"/>
        <w:ind w:left="567" w:right="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Melakukan evaluasi, baik evaluasi proses maupun evaluasi hasil. Evaluasi proses adalah evaluasi terhadap seluruh kegiatan</w:t>
      </w:r>
      <w:r>
        <w:rPr>
          <w:rFonts w:ascii="Times New Roman" w:hAnsi="Times New Roman" w:eastAsia="Times New Roman" w:cs="Times New Roman"/>
          <w:spacing w:val="40"/>
          <w:sz w:val="24"/>
          <w:lang w:val="id"/>
        </w:rPr>
        <w:t xml:space="preserve"> </w:t>
      </w:r>
      <w:r>
        <w:rPr>
          <w:rFonts w:ascii="Times New Roman" w:hAnsi="Times New Roman" w:eastAsia="Times New Roman" w:cs="Times New Roman"/>
          <w:sz w:val="24"/>
          <w:lang w:val="id"/>
        </w:rPr>
        <w:t>pelaksanaan</w:t>
      </w:r>
      <w:r>
        <w:rPr>
          <w:rFonts w:ascii="Times New Roman" w:hAnsi="Times New Roman" w:eastAsia="Times New Roman" w:cs="Times New Roman"/>
          <w:spacing w:val="40"/>
          <w:sz w:val="24"/>
          <w:lang w:val="id"/>
        </w:rPr>
        <w:t xml:space="preserve"> </w:t>
      </w:r>
      <w:r>
        <w:rPr>
          <w:rFonts w:ascii="Times New Roman" w:hAnsi="Times New Roman" w:eastAsia="Times New Roman" w:cs="Times New Roman"/>
          <w:sz w:val="24"/>
          <w:lang w:val="id"/>
        </w:rPr>
        <w:t>kegiatan;</w:t>
      </w:r>
      <w:r>
        <w:rPr>
          <w:rFonts w:ascii="Times New Roman" w:hAnsi="Times New Roman" w:eastAsia="Times New Roman" w:cs="Times New Roman"/>
          <w:spacing w:val="40"/>
          <w:sz w:val="24"/>
          <w:lang w:val="id"/>
        </w:rPr>
        <w:t xml:space="preserve"> </w:t>
      </w:r>
      <w:r>
        <w:rPr>
          <w:rFonts w:ascii="Times New Roman" w:hAnsi="Times New Roman" w:eastAsia="Times New Roman" w:cs="Times New Roman"/>
          <w:sz w:val="24"/>
          <w:lang w:val="id"/>
        </w:rPr>
        <w:t>sedangkan</w:t>
      </w:r>
      <w:r>
        <w:rPr>
          <w:rFonts w:ascii="Times New Roman" w:hAnsi="Times New Roman" w:eastAsia="Times New Roman" w:cs="Times New Roman"/>
          <w:spacing w:val="40"/>
          <w:sz w:val="24"/>
          <w:lang w:val="id"/>
        </w:rPr>
        <w:t xml:space="preserve"> </w:t>
      </w:r>
      <w:r>
        <w:rPr>
          <w:rFonts w:ascii="Times New Roman" w:hAnsi="Times New Roman" w:eastAsia="Times New Roman" w:cs="Times New Roman"/>
          <w:sz w:val="24"/>
          <w:lang w:val="id"/>
        </w:rPr>
        <w:t>evaluasi</w:t>
      </w:r>
      <w:r>
        <w:rPr>
          <w:rFonts w:ascii="Times New Roman" w:hAnsi="Times New Roman" w:eastAsia="Times New Roman" w:cs="Times New Roman"/>
          <w:spacing w:val="40"/>
          <w:sz w:val="24"/>
          <w:lang w:val="id"/>
        </w:rPr>
        <w:t xml:space="preserve"> </w:t>
      </w:r>
      <w:r>
        <w:rPr>
          <w:rFonts w:ascii="Times New Roman" w:hAnsi="Times New Roman" w:eastAsia="Times New Roman" w:cs="Times New Roman"/>
          <w:sz w:val="24"/>
          <w:lang w:val="id"/>
        </w:rPr>
        <w:t>hasil</w:t>
      </w:r>
      <w:r>
        <w:rPr>
          <w:rFonts w:ascii="Times New Roman" w:hAnsi="Times New Roman" w:eastAsia="Times New Roman" w:cs="Times New Roman"/>
          <w:sz w:val="24"/>
        </w:rPr>
        <w:t xml:space="preserve"> </w:t>
      </w:r>
      <w:r>
        <w:rPr>
          <w:rFonts w:ascii="Times New Roman" w:hAnsi="Times New Roman" w:eastAsia="Times New Roman" w:cs="Times New Roman"/>
          <w:sz w:val="24"/>
          <w:lang w:val="id"/>
        </w:rPr>
        <w:t>adalah</w:t>
      </w:r>
      <w:r>
        <w:rPr>
          <w:rFonts w:ascii="Times New Roman" w:hAnsi="Times New Roman" w:eastAsia="Times New Roman" w:cs="Times New Roman"/>
          <w:spacing w:val="-5"/>
          <w:sz w:val="24"/>
          <w:lang w:val="id"/>
        </w:rPr>
        <w:t xml:space="preserve"> </w:t>
      </w:r>
      <w:r>
        <w:rPr>
          <w:rFonts w:ascii="Times New Roman" w:hAnsi="Times New Roman" w:eastAsia="Times New Roman" w:cs="Times New Roman"/>
          <w:sz w:val="24"/>
          <w:lang w:val="id"/>
        </w:rPr>
        <w:t>evaluasi</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terhadap</w:t>
      </w:r>
      <w:r>
        <w:rPr>
          <w:rFonts w:ascii="Times New Roman" w:hAnsi="Times New Roman" w:eastAsia="Times New Roman" w:cs="Times New Roman"/>
          <w:spacing w:val="-3"/>
          <w:sz w:val="24"/>
          <w:lang w:val="id"/>
        </w:rPr>
        <w:t xml:space="preserve"> </w:t>
      </w:r>
      <w:r>
        <w:rPr>
          <w:rFonts w:ascii="Times New Roman" w:hAnsi="Times New Roman" w:eastAsia="Times New Roman" w:cs="Times New Roman"/>
          <w:sz w:val="24"/>
          <w:lang w:val="id"/>
        </w:rPr>
        <w:t>akibat</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dari</w:t>
      </w:r>
      <w:r>
        <w:rPr>
          <w:rFonts w:ascii="Times New Roman" w:hAnsi="Times New Roman" w:eastAsia="Times New Roman" w:cs="Times New Roman"/>
          <w:spacing w:val="-2"/>
          <w:sz w:val="24"/>
          <w:lang w:val="id"/>
        </w:rPr>
        <w:t xml:space="preserve"> </w:t>
      </w:r>
      <w:r>
        <w:rPr>
          <w:rFonts w:ascii="Times New Roman" w:hAnsi="Times New Roman" w:eastAsia="Times New Roman" w:cs="Times New Roman"/>
          <w:sz w:val="24"/>
          <w:lang w:val="id"/>
        </w:rPr>
        <w:t>penerapan</w:t>
      </w:r>
      <w:r>
        <w:rPr>
          <w:rFonts w:ascii="Times New Roman" w:hAnsi="Times New Roman" w:eastAsia="Times New Roman" w:cs="Times New Roman"/>
          <w:spacing w:val="-3"/>
          <w:sz w:val="24"/>
          <w:lang w:val="id"/>
        </w:rPr>
        <w:t xml:space="preserve"> </w:t>
      </w:r>
      <w:r>
        <w:rPr>
          <w:rFonts w:ascii="Times New Roman" w:hAnsi="Times New Roman" w:eastAsia="Times New Roman" w:cs="Times New Roman"/>
          <w:sz w:val="24"/>
          <w:lang w:val="id"/>
        </w:rPr>
        <w:t xml:space="preserve">strategi yang </w:t>
      </w:r>
      <w:r>
        <w:rPr>
          <w:rFonts w:ascii="Times New Roman" w:hAnsi="Times New Roman" w:eastAsia="Times New Roman" w:cs="Times New Roman"/>
          <w:spacing w:val="-2"/>
          <w:sz w:val="24"/>
          <w:lang w:val="id"/>
        </w:rPr>
        <w:t>diterapkan.</w:t>
      </w:r>
    </w:p>
    <w:p w14:paraId="6E87AF7A">
      <w:pPr>
        <w:widowControl w:val="0"/>
        <w:autoSpaceDE w:val="0"/>
        <w:autoSpaceDN w:val="0"/>
        <w:spacing w:after="0" w:line="480" w:lineRule="auto"/>
        <w:ind w:right="3"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Pannen</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dalam</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Ngalimun</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(2013)</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mengemukakan</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8</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langkah</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pemecahan</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masalah dalam</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 xml:space="preserve">model </w:t>
      </w:r>
      <w:r>
        <w:rPr>
          <w:rFonts w:ascii="Times New Roman" w:hAnsi="Times New Roman" w:eastAsia="Times New Roman" w:cs="Times New Roman"/>
          <w:i/>
          <w:sz w:val="24"/>
          <w:szCs w:val="24"/>
          <w:lang w:val="id"/>
        </w:rPr>
        <w:t>Problem Based Learning</w:t>
      </w:r>
      <w:r>
        <w:rPr>
          <w:rFonts w:ascii="Times New Roman" w:hAnsi="Times New Roman" w:eastAsia="Times New Roman" w:cs="Times New Roman"/>
          <w:sz w:val="24"/>
          <w:szCs w:val="24"/>
          <w:lang w:val="id"/>
        </w:rPr>
        <w:t>,</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yaitu:</w:t>
      </w:r>
    </w:p>
    <w:p w14:paraId="6663CB43">
      <w:pPr>
        <w:widowControl w:val="0"/>
        <w:numPr>
          <w:ilvl w:val="0"/>
          <w:numId w:val="3"/>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pacing w:val="-2"/>
          <w:sz w:val="24"/>
          <w:lang w:val="id"/>
        </w:rPr>
        <w:t>Mengidentifikasi masalah.</w:t>
      </w:r>
    </w:p>
    <w:p w14:paraId="1D79B191">
      <w:pPr>
        <w:widowControl w:val="0"/>
        <w:numPr>
          <w:ilvl w:val="0"/>
          <w:numId w:val="3"/>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z w:val="24"/>
          <w:lang w:val="id"/>
        </w:rPr>
        <w:t>Mengumpulkan</w:t>
      </w:r>
      <w:r>
        <w:rPr>
          <w:rFonts w:ascii="Times New Roman" w:hAnsi="Times New Roman" w:eastAsia="Times New Roman" w:cs="Times New Roman"/>
          <w:spacing w:val="-13"/>
          <w:sz w:val="24"/>
          <w:lang w:val="id"/>
        </w:rPr>
        <w:t xml:space="preserve"> </w:t>
      </w:r>
      <w:r>
        <w:rPr>
          <w:rFonts w:ascii="Times New Roman" w:hAnsi="Times New Roman" w:eastAsia="Times New Roman" w:cs="Times New Roman"/>
          <w:spacing w:val="-4"/>
          <w:sz w:val="24"/>
          <w:lang w:val="id"/>
        </w:rPr>
        <w:t>data</w:t>
      </w:r>
      <w:r>
        <w:rPr>
          <w:rFonts w:ascii="Times New Roman" w:hAnsi="Times New Roman" w:eastAsia="Times New Roman" w:cs="Times New Roman"/>
          <w:spacing w:val="-4"/>
          <w:sz w:val="24"/>
        </w:rPr>
        <w:t>.</w:t>
      </w:r>
    </w:p>
    <w:p w14:paraId="609DD48D">
      <w:pPr>
        <w:widowControl w:val="0"/>
        <w:numPr>
          <w:ilvl w:val="0"/>
          <w:numId w:val="3"/>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z w:val="24"/>
          <w:lang w:val="id"/>
        </w:rPr>
        <w:t>Menganalisis</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pacing w:val="-4"/>
          <w:sz w:val="24"/>
          <w:lang w:val="id"/>
        </w:rPr>
        <w:t>data.</w:t>
      </w:r>
    </w:p>
    <w:p w14:paraId="21F00D00">
      <w:pPr>
        <w:widowControl w:val="0"/>
        <w:numPr>
          <w:ilvl w:val="0"/>
          <w:numId w:val="3"/>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z w:val="24"/>
          <w:lang w:val="id"/>
        </w:rPr>
        <w:t>Memecahkan</w:t>
      </w:r>
      <w:r>
        <w:rPr>
          <w:rFonts w:ascii="Times New Roman" w:hAnsi="Times New Roman" w:eastAsia="Times New Roman" w:cs="Times New Roman"/>
          <w:spacing w:val="-11"/>
          <w:sz w:val="24"/>
          <w:lang w:val="id"/>
        </w:rPr>
        <w:t xml:space="preserve"> </w:t>
      </w:r>
      <w:r>
        <w:rPr>
          <w:rFonts w:ascii="Times New Roman" w:hAnsi="Times New Roman" w:eastAsia="Times New Roman" w:cs="Times New Roman"/>
          <w:sz w:val="24"/>
          <w:lang w:val="id"/>
        </w:rPr>
        <w:t>masalah</w:t>
      </w:r>
      <w:r>
        <w:rPr>
          <w:rFonts w:ascii="Times New Roman" w:hAnsi="Times New Roman" w:eastAsia="Times New Roman" w:cs="Times New Roman"/>
          <w:spacing w:val="-12"/>
          <w:sz w:val="24"/>
          <w:lang w:val="id"/>
        </w:rPr>
        <w:t xml:space="preserve"> </w:t>
      </w:r>
      <w:r>
        <w:rPr>
          <w:rFonts w:ascii="Times New Roman" w:hAnsi="Times New Roman" w:eastAsia="Times New Roman" w:cs="Times New Roman"/>
          <w:sz w:val="24"/>
          <w:lang w:val="id"/>
        </w:rPr>
        <w:t>berdasarkan</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z w:val="24"/>
          <w:lang w:val="id"/>
        </w:rPr>
        <w:t>data</w:t>
      </w:r>
      <w:r>
        <w:rPr>
          <w:rFonts w:ascii="Times New Roman" w:hAnsi="Times New Roman" w:eastAsia="Times New Roman" w:cs="Times New Roman"/>
          <w:spacing w:val="-11"/>
          <w:sz w:val="24"/>
          <w:lang w:val="id"/>
        </w:rPr>
        <w:t xml:space="preserve"> </w:t>
      </w:r>
      <w:r>
        <w:rPr>
          <w:rFonts w:ascii="Times New Roman" w:hAnsi="Times New Roman" w:eastAsia="Times New Roman" w:cs="Times New Roman"/>
          <w:sz w:val="24"/>
          <w:lang w:val="id"/>
        </w:rPr>
        <w:t>yang</w:t>
      </w:r>
      <w:r>
        <w:rPr>
          <w:rFonts w:ascii="Times New Roman" w:hAnsi="Times New Roman" w:eastAsia="Times New Roman" w:cs="Times New Roman"/>
          <w:spacing w:val="-14"/>
          <w:sz w:val="24"/>
          <w:lang w:val="id"/>
        </w:rPr>
        <w:t xml:space="preserve"> </w:t>
      </w:r>
      <w:r>
        <w:rPr>
          <w:rFonts w:ascii="Times New Roman" w:hAnsi="Times New Roman" w:eastAsia="Times New Roman" w:cs="Times New Roman"/>
          <w:sz w:val="24"/>
          <w:lang w:val="id"/>
        </w:rPr>
        <w:t>ada</w:t>
      </w:r>
      <w:r>
        <w:rPr>
          <w:rFonts w:ascii="Times New Roman" w:hAnsi="Times New Roman" w:eastAsia="Times New Roman" w:cs="Times New Roman"/>
          <w:spacing w:val="-11"/>
          <w:sz w:val="24"/>
          <w:lang w:val="id"/>
        </w:rPr>
        <w:t xml:space="preserve"> </w:t>
      </w:r>
      <w:r>
        <w:rPr>
          <w:rFonts w:ascii="Times New Roman" w:hAnsi="Times New Roman" w:eastAsia="Times New Roman" w:cs="Times New Roman"/>
          <w:sz w:val="24"/>
          <w:lang w:val="id"/>
        </w:rPr>
        <w:t>dan</w:t>
      </w:r>
      <w:r>
        <w:rPr>
          <w:rFonts w:ascii="Times New Roman" w:hAnsi="Times New Roman" w:eastAsia="Times New Roman" w:cs="Times New Roman"/>
          <w:spacing w:val="-16"/>
          <w:sz w:val="24"/>
          <w:lang w:val="id"/>
        </w:rPr>
        <w:t xml:space="preserve"> </w:t>
      </w:r>
      <w:r>
        <w:rPr>
          <w:rFonts w:ascii="Times New Roman" w:hAnsi="Times New Roman" w:eastAsia="Times New Roman" w:cs="Times New Roman"/>
          <w:spacing w:val="-2"/>
          <w:sz w:val="24"/>
          <w:lang w:val="id"/>
        </w:rPr>
        <w:t>analisisnya.</w:t>
      </w:r>
    </w:p>
    <w:p w14:paraId="112F826F">
      <w:pPr>
        <w:widowControl w:val="0"/>
        <w:numPr>
          <w:ilvl w:val="0"/>
          <w:numId w:val="3"/>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z w:val="24"/>
          <w:lang w:val="id"/>
        </w:rPr>
        <w:t>Memilih</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z w:val="24"/>
          <w:lang w:val="id"/>
        </w:rPr>
        <w:t>cara</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z w:val="24"/>
          <w:lang w:val="id"/>
        </w:rPr>
        <w:t>untuk</w:t>
      </w:r>
      <w:r>
        <w:rPr>
          <w:rFonts w:ascii="Times New Roman" w:hAnsi="Times New Roman" w:eastAsia="Times New Roman" w:cs="Times New Roman"/>
          <w:spacing w:val="-11"/>
          <w:sz w:val="24"/>
          <w:lang w:val="id"/>
        </w:rPr>
        <w:t xml:space="preserve"> </w:t>
      </w:r>
      <w:r>
        <w:rPr>
          <w:rFonts w:ascii="Times New Roman" w:hAnsi="Times New Roman" w:eastAsia="Times New Roman" w:cs="Times New Roman"/>
          <w:sz w:val="24"/>
          <w:lang w:val="id"/>
        </w:rPr>
        <w:t>memecahkan</w:t>
      </w:r>
      <w:r>
        <w:rPr>
          <w:rFonts w:ascii="Times New Roman" w:hAnsi="Times New Roman" w:eastAsia="Times New Roman" w:cs="Times New Roman"/>
          <w:spacing w:val="-8"/>
          <w:sz w:val="24"/>
          <w:lang w:val="id"/>
        </w:rPr>
        <w:t xml:space="preserve"> </w:t>
      </w:r>
      <w:r>
        <w:rPr>
          <w:rFonts w:ascii="Times New Roman" w:hAnsi="Times New Roman" w:eastAsia="Times New Roman" w:cs="Times New Roman"/>
          <w:spacing w:val="-2"/>
          <w:sz w:val="24"/>
          <w:lang w:val="id"/>
        </w:rPr>
        <w:t>masalah.</w:t>
      </w:r>
    </w:p>
    <w:p w14:paraId="66AB9019">
      <w:pPr>
        <w:widowControl w:val="0"/>
        <w:numPr>
          <w:ilvl w:val="0"/>
          <w:numId w:val="3"/>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pacing w:val="-2"/>
          <w:sz w:val="24"/>
          <w:lang w:val="id"/>
        </w:rPr>
        <w:t>Merencanakan</w:t>
      </w:r>
      <w:r>
        <w:rPr>
          <w:rFonts w:ascii="Times New Roman" w:hAnsi="Times New Roman" w:eastAsia="Times New Roman" w:cs="Times New Roman"/>
          <w:spacing w:val="-3"/>
          <w:sz w:val="24"/>
          <w:lang w:val="id"/>
        </w:rPr>
        <w:t xml:space="preserve"> </w:t>
      </w:r>
      <w:r>
        <w:rPr>
          <w:rFonts w:ascii="Times New Roman" w:hAnsi="Times New Roman" w:eastAsia="Times New Roman" w:cs="Times New Roman"/>
          <w:spacing w:val="-2"/>
          <w:sz w:val="24"/>
          <w:lang w:val="id"/>
        </w:rPr>
        <w:t>penerapan</w:t>
      </w:r>
      <w:r>
        <w:rPr>
          <w:rFonts w:ascii="Times New Roman" w:hAnsi="Times New Roman" w:eastAsia="Times New Roman" w:cs="Times New Roman"/>
          <w:spacing w:val="3"/>
          <w:sz w:val="24"/>
          <w:lang w:val="id"/>
        </w:rPr>
        <w:t xml:space="preserve"> </w:t>
      </w:r>
      <w:r>
        <w:rPr>
          <w:rFonts w:ascii="Times New Roman" w:hAnsi="Times New Roman" w:eastAsia="Times New Roman" w:cs="Times New Roman"/>
          <w:spacing w:val="-2"/>
          <w:sz w:val="24"/>
          <w:lang w:val="id"/>
        </w:rPr>
        <w:t>pemecahan</w:t>
      </w:r>
      <w:r>
        <w:rPr>
          <w:rFonts w:ascii="Times New Roman" w:hAnsi="Times New Roman" w:eastAsia="Times New Roman" w:cs="Times New Roman"/>
          <w:spacing w:val="10"/>
          <w:sz w:val="24"/>
          <w:lang w:val="id"/>
        </w:rPr>
        <w:t xml:space="preserve"> </w:t>
      </w:r>
      <w:r>
        <w:rPr>
          <w:rFonts w:ascii="Times New Roman" w:hAnsi="Times New Roman" w:eastAsia="Times New Roman" w:cs="Times New Roman"/>
          <w:spacing w:val="-2"/>
          <w:sz w:val="24"/>
          <w:lang w:val="id"/>
        </w:rPr>
        <w:t>masalah.</w:t>
      </w:r>
    </w:p>
    <w:p w14:paraId="5EC3FCA0">
      <w:pPr>
        <w:widowControl w:val="0"/>
        <w:numPr>
          <w:ilvl w:val="0"/>
          <w:numId w:val="3"/>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z w:val="24"/>
          <w:lang w:val="id"/>
        </w:rPr>
        <w:t>Melakukan</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z w:val="24"/>
          <w:lang w:val="id"/>
        </w:rPr>
        <w:t>ujicoba</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z w:val="24"/>
          <w:lang w:val="id"/>
        </w:rPr>
        <w:t>terhadap</w:t>
      </w:r>
      <w:r>
        <w:rPr>
          <w:rFonts w:ascii="Times New Roman" w:hAnsi="Times New Roman" w:eastAsia="Times New Roman" w:cs="Times New Roman"/>
          <w:spacing w:val="-9"/>
          <w:sz w:val="24"/>
          <w:lang w:val="id"/>
        </w:rPr>
        <w:t xml:space="preserve"> </w:t>
      </w:r>
      <w:r>
        <w:rPr>
          <w:rFonts w:ascii="Times New Roman" w:hAnsi="Times New Roman" w:eastAsia="Times New Roman" w:cs="Times New Roman"/>
          <w:sz w:val="24"/>
          <w:lang w:val="id"/>
        </w:rPr>
        <w:t>rancana</w:t>
      </w:r>
      <w:r>
        <w:rPr>
          <w:rFonts w:ascii="Times New Roman" w:hAnsi="Times New Roman" w:eastAsia="Times New Roman" w:cs="Times New Roman"/>
          <w:spacing w:val="-1"/>
          <w:sz w:val="24"/>
          <w:lang w:val="id"/>
        </w:rPr>
        <w:t xml:space="preserve"> </w:t>
      </w:r>
      <w:r>
        <w:rPr>
          <w:rFonts w:ascii="Times New Roman" w:hAnsi="Times New Roman" w:eastAsia="Times New Roman" w:cs="Times New Roman"/>
          <w:sz w:val="24"/>
          <w:lang w:val="id"/>
        </w:rPr>
        <w:t>yang</w:t>
      </w:r>
      <w:r>
        <w:rPr>
          <w:rFonts w:ascii="Times New Roman" w:hAnsi="Times New Roman" w:eastAsia="Times New Roman" w:cs="Times New Roman"/>
          <w:spacing w:val="-12"/>
          <w:sz w:val="24"/>
          <w:lang w:val="id"/>
        </w:rPr>
        <w:t xml:space="preserve"> </w:t>
      </w:r>
      <w:r>
        <w:rPr>
          <w:rFonts w:ascii="Times New Roman" w:hAnsi="Times New Roman" w:eastAsia="Times New Roman" w:cs="Times New Roman"/>
          <w:spacing w:val="-2"/>
          <w:sz w:val="24"/>
          <w:lang w:val="id"/>
        </w:rPr>
        <w:t>ditetapkan,</w:t>
      </w:r>
    </w:p>
    <w:p w14:paraId="1FBF7565">
      <w:pPr>
        <w:widowControl w:val="0"/>
        <w:numPr>
          <w:ilvl w:val="0"/>
          <w:numId w:val="3"/>
        </w:numPr>
        <w:tabs>
          <w:tab w:val="left" w:pos="2815"/>
        </w:tabs>
        <w:autoSpaceDE w:val="0"/>
        <w:autoSpaceDN w:val="0"/>
        <w:spacing w:after="0" w:line="480" w:lineRule="auto"/>
        <w:ind w:left="567" w:right="3" w:hanging="363"/>
        <w:rPr>
          <w:rFonts w:ascii="Times New Roman" w:hAnsi="Times New Roman" w:eastAsia="Times New Roman" w:cs="Times New Roman"/>
          <w:sz w:val="24"/>
          <w:lang w:val="id"/>
        </w:rPr>
      </w:pPr>
      <w:r>
        <w:rPr>
          <w:rFonts w:ascii="Times New Roman" w:hAnsi="Times New Roman" w:eastAsia="Times New Roman" w:cs="Times New Roman"/>
          <w:sz w:val="24"/>
          <w:lang w:val="id"/>
        </w:rPr>
        <w:t>Melakukan</w:t>
      </w:r>
      <w:r>
        <w:rPr>
          <w:rFonts w:ascii="Times New Roman" w:hAnsi="Times New Roman" w:eastAsia="Times New Roman" w:cs="Times New Roman"/>
          <w:spacing w:val="-21"/>
          <w:sz w:val="24"/>
          <w:lang w:val="id"/>
        </w:rPr>
        <w:t xml:space="preserve"> </w:t>
      </w:r>
      <w:r>
        <w:rPr>
          <w:rFonts w:ascii="Times New Roman" w:hAnsi="Times New Roman" w:eastAsia="Times New Roman" w:cs="Times New Roman"/>
          <w:sz w:val="24"/>
          <w:lang w:val="id"/>
        </w:rPr>
        <w:t>tindakan</w:t>
      </w:r>
      <w:r>
        <w:rPr>
          <w:rFonts w:ascii="Times New Roman" w:hAnsi="Times New Roman" w:eastAsia="Times New Roman" w:cs="Times New Roman"/>
          <w:spacing w:val="-15"/>
          <w:sz w:val="24"/>
          <w:lang w:val="id"/>
        </w:rPr>
        <w:t xml:space="preserve"> </w:t>
      </w:r>
      <w:r>
        <w:rPr>
          <w:rFonts w:ascii="Times New Roman" w:hAnsi="Times New Roman" w:eastAsia="Times New Roman" w:cs="Times New Roman"/>
          <w:sz w:val="24"/>
          <w:lang w:val="id"/>
        </w:rPr>
        <w:t>(action)</w:t>
      </w:r>
      <w:r>
        <w:rPr>
          <w:rFonts w:ascii="Times New Roman" w:hAnsi="Times New Roman" w:eastAsia="Times New Roman" w:cs="Times New Roman"/>
          <w:spacing w:val="-12"/>
          <w:sz w:val="24"/>
          <w:lang w:val="id"/>
        </w:rPr>
        <w:t xml:space="preserve"> </w:t>
      </w:r>
      <w:r>
        <w:rPr>
          <w:rFonts w:ascii="Times New Roman" w:hAnsi="Times New Roman" w:eastAsia="Times New Roman" w:cs="Times New Roman"/>
          <w:sz w:val="24"/>
          <w:lang w:val="id"/>
        </w:rPr>
        <w:t>untuk</w:t>
      </w:r>
      <w:r>
        <w:rPr>
          <w:rFonts w:ascii="Times New Roman" w:hAnsi="Times New Roman" w:eastAsia="Times New Roman" w:cs="Times New Roman"/>
          <w:spacing w:val="-11"/>
          <w:sz w:val="24"/>
          <w:lang w:val="id"/>
        </w:rPr>
        <w:t xml:space="preserve"> </w:t>
      </w:r>
      <w:r>
        <w:rPr>
          <w:rFonts w:ascii="Times New Roman" w:hAnsi="Times New Roman" w:eastAsia="Times New Roman" w:cs="Times New Roman"/>
          <w:sz w:val="24"/>
          <w:lang w:val="id"/>
        </w:rPr>
        <w:t>memecahkan</w:t>
      </w:r>
      <w:r>
        <w:rPr>
          <w:rFonts w:ascii="Times New Roman" w:hAnsi="Times New Roman" w:eastAsia="Times New Roman" w:cs="Times New Roman"/>
          <w:spacing w:val="-12"/>
          <w:sz w:val="24"/>
          <w:lang w:val="id"/>
        </w:rPr>
        <w:t xml:space="preserve"> </w:t>
      </w:r>
      <w:r>
        <w:rPr>
          <w:rFonts w:ascii="Times New Roman" w:hAnsi="Times New Roman" w:eastAsia="Times New Roman" w:cs="Times New Roman"/>
          <w:spacing w:val="-2"/>
          <w:sz w:val="24"/>
          <w:lang w:val="id"/>
        </w:rPr>
        <w:t>masalah.</w:t>
      </w:r>
    </w:p>
    <w:p w14:paraId="0F07736B">
      <w:pPr>
        <w:widowControl w:val="0"/>
        <w:autoSpaceDE w:val="0"/>
        <w:autoSpaceDN w:val="0"/>
        <w:spacing w:after="0" w:line="480" w:lineRule="auto"/>
        <w:ind w:right="3"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Sesuai dengan tujuan PBL untuk menumbuhkan sikap</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ilmiah, dari beberapa bentuk PBL yang dikemukakan para ahli,</w:t>
      </w:r>
      <w:r>
        <w:rPr>
          <w:rFonts w:ascii="Times New Roman" w:hAnsi="Times New Roman" w:eastAsia="Times New Roman" w:cs="Times New Roman"/>
          <w:spacing w:val="40"/>
          <w:sz w:val="24"/>
          <w:szCs w:val="24"/>
          <w:lang w:val="id"/>
        </w:rPr>
        <w:t xml:space="preserve"> </w:t>
      </w:r>
      <w:r>
        <w:rPr>
          <w:rFonts w:ascii="Times New Roman" w:hAnsi="Times New Roman" w:eastAsia="Times New Roman" w:cs="Times New Roman"/>
          <w:sz w:val="24"/>
          <w:szCs w:val="24"/>
          <w:lang w:val="id"/>
        </w:rPr>
        <w:t>maka secara umum PBL bisa dilakukan dengan langkah-langkah (Wina, 2010):</w:t>
      </w:r>
    </w:p>
    <w:p w14:paraId="2BE38D8A">
      <w:pPr>
        <w:widowControl w:val="0"/>
        <w:numPr>
          <w:ilvl w:val="0"/>
          <w:numId w:val="4"/>
        </w:numPr>
        <w:tabs>
          <w:tab w:val="left" w:pos="2835"/>
        </w:tabs>
        <w:autoSpaceDE w:val="0"/>
        <w:autoSpaceDN w:val="0"/>
        <w:spacing w:after="0" w:line="480" w:lineRule="auto"/>
        <w:ind w:left="567" w:right="3" w:hanging="42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Menyadari</w:t>
      </w:r>
      <w:r>
        <w:rPr>
          <w:rFonts w:ascii="Times New Roman" w:hAnsi="Times New Roman" w:eastAsia="Times New Roman" w:cs="Times New Roman"/>
          <w:spacing w:val="-3"/>
          <w:sz w:val="24"/>
          <w:lang w:val="id"/>
        </w:rPr>
        <w:t xml:space="preserve"> </w:t>
      </w:r>
      <w:r>
        <w:rPr>
          <w:rFonts w:ascii="Times New Roman" w:hAnsi="Times New Roman" w:eastAsia="Times New Roman" w:cs="Times New Roman"/>
          <w:spacing w:val="-2"/>
          <w:sz w:val="24"/>
          <w:lang w:val="id"/>
        </w:rPr>
        <w:t>masalah;</w:t>
      </w:r>
    </w:p>
    <w:p w14:paraId="53B9AD6A">
      <w:pPr>
        <w:widowControl w:val="0"/>
        <w:numPr>
          <w:ilvl w:val="0"/>
          <w:numId w:val="4"/>
        </w:numPr>
        <w:tabs>
          <w:tab w:val="left" w:pos="2835"/>
        </w:tabs>
        <w:autoSpaceDE w:val="0"/>
        <w:autoSpaceDN w:val="0"/>
        <w:spacing w:after="0" w:line="480" w:lineRule="auto"/>
        <w:ind w:left="567" w:right="3" w:hanging="42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Merumuskan</w:t>
      </w:r>
      <w:r>
        <w:rPr>
          <w:rFonts w:ascii="Times New Roman" w:hAnsi="Times New Roman" w:eastAsia="Times New Roman" w:cs="Times New Roman"/>
          <w:spacing w:val="-1"/>
          <w:sz w:val="24"/>
          <w:lang w:val="id"/>
        </w:rPr>
        <w:t xml:space="preserve"> </w:t>
      </w:r>
      <w:r>
        <w:rPr>
          <w:rFonts w:ascii="Times New Roman" w:hAnsi="Times New Roman" w:eastAsia="Times New Roman" w:cs="Times New Roman"/>
          <w:spacing w:val="-2"/>
          <w:sz w:val="24"/>
          <w:lang w:val="id"/>
        </w:rPr>
        <w:t>masalah;</w:t>
      </w:r>
    </w:p>
    <w:p w14:paraId="153EA3E3">
      <w:pPr>
        <w:widowControl w:val="0"/>
        <w:numPr>
          <w:ilvl w:val="0"/>
          <w:numId w:val="4"/>
        </w:numPr>
        <w:tabs>
          <w:tab w:val="left" w:pos="2835"/>
        </w:tabs>
        <w:autoSpaceDE w:val="0"/>
        <w:autoSpaceDN w:val="0"/>
        <w:spacing w:after="0" w:line="480" w:lineRule="auto"/>
        <w:ind w:left="567" w:right="3" w:hanging="423"/>
        <w:jc w:val="both"/>
        <w:rPr>
          <w:rFonts w:ascii="Times New Roman" w:hAnsi="Times New Roman" w:eastAsia="Times New Roman" w:cs="Times New Roman"/>
          <w:sz w:val="24"/>
          <w:lang w:val="id"/>
        </w:rPr>
      </w:pPr>
      <w:r>
        <w:rPr>
          <w:rFonts w:ascii="Times New Roman" w:hAnsi="Times New Roman" w:eastAsia="Times New Roman" w:cs="Times New Roman"/>
          <w:sz w:val="24"/>
          <w:lang w:val="id"/>
        </w:rPr>
        <w:t>Merumuskan</w:t>
      </w:r>
      <w:r>
        <w:rPr>
          <w:rFonts w:ascii="Times New Roman" w:hAnsi="Times New Roman" w:eastAsia="Times New Roman" w:cs="Times New Roman"/>
          <w:spacing w:val="-1"/>
          <w:sz w:val="24"/>
          <w:lang w:val="id"/>
        </w:rPr>
        <w:t xml:space="preserve"> </w:t>
      </w:r>
      <w:r>
        <w:rPr>
          <w:rFonts w:ascii="Times New Roman" w:hAnsi="Times New Roman" w:eastAsia="Times New Roman" w:cs="Times New Roman"/>
          <w:spacing w:val="-2"/>
          <w:sz w:val="24"/>
          <w:lang w:val="id"/>
        </w:rPr>
        <w:t>hipotesis;</w:t>
      </w:r>
    </w:p>
    <w:p w14:paraId="1F21EFEB">
      <w:pPr>
        <w:widowControl w:val="0"/>
        <w:numPr>
          <w:ilvl w:val="0"/>
          <w:numId w:val="4"/>
        </w:numPr>
        <w:tabs>
          <w:tab w:val="left" w:pos="2835"/>
        </w:tabs>
        <w:autoSpaceDE w:val="0"/>
        <w:autoSpaceDN w:val="0"/>
        <w:spacing w:after="0" w:line="480" w:lineRule="auto"/>
        <w:ind w:left="567" w:right="3" w:hanging="423"/>
        <w:rPr>
          <w:rFonts w:ascii="Times New Roman" w:hAnsi="Times New Roman" w:eastAsia="Times New Roman" w:cs="Times New Roman"/>
          <w:sz w:val="24"/>
          <w:lang w:val="id"/>
        </w:rPr>
      </w:pPr>
      <w:r>
        <w:rPr>
          <w:rFonts w:ascii="Times New Roman" w:hAnsi="Times New Roman" w:eastAsia="Times New Roman" w:cs="Times New Roman"/>
          <w:sz w:val="24"/>
          <w:lang w:val="id"/>
        </w:rPr>
        <w:t>Mengumpulkan</w:t>
      </w:r>
      <w:r>
        <w:rPr>
          <w:rFonts w:ascii="Times New Roman" w:hAnsi="Times New Roman" w:eastAsia="Times New Roman" w:cs="Times New Roman"/>
          <w:spacing w:val="-7"/>
          <w:sz w:val="24"/>
          <w:lang w:val="id"/>
        </w:rPr>
        <w:t xml:space="preserve"> </w:t>
      </w:r>
      <w:r>
        <w:rPr>
          <w:rFonts w:ascii="Times New Roman" w:hAnsi="Times New Roman" w:eastAsia="Times New Roman" w:cs="Times New Roman"/>
          <w:spacing w:val="-4"/>
          <w:sz w:val="24"/>
          <w:lang w:val="id"/>
        </w:rPr>
        <w:t>data;</w:t>
      </w:r>
    </w:p>
    <w:p w14:paraId="73FDC38A">
      <w:pPr>
        <w:widowControl w:val="0"/>
        <w:numPr>
          <w:ilvl w:val="0"/>
          <w:numId w:val="4"/>
        </w:numPr>
        <w:tabs>
          <w:tab w:val="left" w:pos="2835"/>
        </w:tabs>
        <w:autoSpaceDE w:val="0"/>
        <w:autoSpaceDN w:val="0"/>
        <w:spacing w:after="0" w:line="480" w:lineRule="auto"/>
        <w:ind w:left="567" w:right="3" w:hanging="423"/>
        <w:rPr>
          <w:rFonts w:ascii="Times New Roman" w:hAnsi="Times New Roman" w:eastAsia="Times New Roman" w:cs="Times New Roman"/>
          <w:sz w:val="24"/>
          <w:lang w:val="id"/>
        </w:rPr>
      </w:pPr>
      <w:r>
        <w:rPr>
          <w:rFonts w:ascii="Times New Roman" w:hAnsi="Times New Roman" w:eastAsia="Times New Roman" w:cs="Times New Roman"/>
          <w:sz w:val="24"/>
          <w:lang w:val="id"/>
        </w:rPr>
        <w:t>Menguji</w:t>
      </w:r>
      <w:r>
        <w:rPr>
          <w:rFonts w:ascii="Times New Roman" w:hAnsi="Times New Roman" w:eastAsia="Times New Roman" w:cs="Times New Roman"/>
          <w:spacing w:val="-6"/>
          <w:sz w:val="24"/>
          <w:lang w:val="id"/>
        </w:rPr>
        <w:t xml:space="preserve"> </w:t>
      </w:r>
      <w:r>
        <w:rPr>
          <w:rFonts w:ascii="Times New Roman" w:hAnsi="Times New Roman" w:eastAsia="Times New Roman" w:cs="Times New Roman"/>
          <w:spacing w:val="-2"/>
          <w:sz w:val="24"/>
          <w:lang w:val="id"/>
        </w:rPr>
        <w:t>hipotesis;</w:t>
      </w:r>
    </w:p>
    <w:p w14:paraId="694375AC">
      <w:pPr>
        <w:widowControl w:val="0"/>
        <w:numPr>
          <w:ilvl w:val="0"/>
          <w:numId w:val="4"/>
        </w:numPr>
        <w:tabs>
          <w:tab w:val="left" w:pos="2835"/>
        </w:tabs>
        <w:autoSpaceDE w:val="0"/>
        <w:autoSpaceDN w:val="0"/>
        <w:spacing w:after="0" w:line="480" w:lineRule="auto"/>
        <w:ind w:left="567" w:right="3" w:hanging="423"/>
        <w:rPr>
          <w:rFonts w:ascii="Times New Roman" w:hAnsi="Times New Roman" w:eastAsia="Times New Roman" w:cs="Times New Roman"/>
          <w:sz w:val="24"/>
          <w:lang w:val="id"/>
        </w:rPr>
      </w:pPr>
      <w:r>
        <w:rPr>
          <w:rFonts w:ascii="Times New Roman" w:hAnsi="Times New Roman" w:eastAsia="Times New Roman" w:cs="Times New Roman"/>
          <w:sz w:val="24"/>
          <w:lang w:val="id"/>
        </w:rPr>
        <w:t>Menentukan</w:t>
      </w:r>
      <w:r>
        <w:rPr>
          <w:rFonts w:ascii="Times New Roman" w:hAnsi="Times New Roman" w:eastAsia="Times New Roman" w:cs="Times New Roman"/>
          <w:spacing w:val="-1"/>
          <w:sz w:val="24"/>
          <w:lang w:val="id"/>
        </w:rPr>
        <w:t xml:space="preserve"> </w:t>
      </w:r>
      <w:r>
        <w:rPr>
          <w:rFonts w:ascii="Times New Roman" w:hAnsi="Times New Roman" w:eastAsia="Times New Roman" w:cs="Times New Roman"/>
          <w:sz w:val="24"/>
          <w:lang w:val="id"/>
        </w:rPr>
        <w:t xml:space="preserve">pilihan </w:t>
      </w:r>
      <w:r>
        <w:rPr>
          <w:rFonts w:ascii="Times New Roman" w:hAnsi="Times New Roman" w:eastAsia="Times New Roman" w:cs="Times New Roman"/>
          <w:spacing w:val="-2"/>
          <w:sz w:val="24"/>
          <w:lang w:val="id"/>
        </w:rPr>
        <w:t>penyelesaian.</w:t>
      </w:r>
    </w:p>
    <w:p w14:paraId="5C064117">
      <w:pPr>
        <w:widowControl w:val="0"/>
        <w:autoSpaceDE w:val="0"/>
        <w:autoSpaceDN w:val="0"/>
        <w:spacing w:after="0" w:line="480" w:lineRule="auto"/>
        <w:ind w:right="3"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Dalam pelaksanaan proses pembelajaran berbasis masalah, siswa dituntut untuk berpikir secara kritis dan ilmiah dalam melaksanakan setiap langkah-langkah pembelajaran berbasis </w:t>
      </w:r>
      <w:r>
        <w:rPr>
          <w:rFonts w:ascii="Times New Roman" w:hAnsi="Times New Roman" w:eastAsia="Times New Roman" w:cs="Times New Roman"/>
          <w:spacing w:val="-2"/>
          <w:sz w:val="24"/>
          <w:szCs w:val="24"/>
          <w:lang w:val="id"/>
        </w:rPr>
        <w:t>masalah.</w:t>
      </w:r>
    </w:p>
    <w:p w14:paraId="76FC07FD">
      <w:pPr>
        <w:spacing w:after="0" w:line="480" w:lineRule="auto"/>
        <w:jc w:val="both"/>
        <w:rPr>
          <w:rFonts w:ascii="Times New Roman" w:hAnsi="Times New Roman" w:eastAsia="Times New Roman" w:cs="Times New Roman"/>
          <w:b/>
          <w:bCs/>
          <w:sz w:val="24"/>
          <w:szCs w:val="24"/>
        </w:rPr>
      </w:pPr>
    </w:p>
    <w:p w14:paraId="3DCB5FAF">
      <w:pPr>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4. Kelebihan dan Kekurangan Model Problem Based Learning (PBL)</w:t>
      </w:r>
    </w:p>
    <w:p w14:paraId="3E22904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Kelebihan dan kekurangan model pembelajaran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Shoimin (2014: 132) menyatakan kelebihan model pembelajaran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yaitu: siswa didorong untuk memiliki kemampuan memecahkan masalah dalam situasi nyata, siswa memiliki kemampuan membangun pengetahuannya sendiri melalui aktivitas belajar, pembelajaran berfokus pada masalah sehingga materi yang tidak ada hubungannnya tidak perlu dipelajari oleh siswa. Hal ini mengurangi beban siswa menghafal atau menyimpan informasi, terjadi aktifitas ilmiah pada siswa melalui kerja kelompok, siswa terbiasa menggunakan sumber-sumber pengetahuan baik ari perpustakaan, internet, wawancara, dan observasi, siswa memiiki kemampuan menilai kemampuan belajarnya sendiri, siswa memiliki kemampuan untuk melakukan komunikasi ilmiah  dalam  kegiatan  diskusi  atau presentasi  hasil  pekerjaan mereka, kesulitan belajar siswa secara individual dapat diatasi melalui kerja kelompok dalam bentuk </w:t>
      </w:r>
      <w:r>
        <w:rPr>
          <w:rFonts w:ascii="Times New Roman" w:hAnsi="Times New Roman" w:eastAsia="Times New Roman" w:cs="Times New Roman"/>
          <w:i/>
          <w:iCs/>
          <w:sz w:val="24"/>
          <w:szCs w:val="24"/>
        </w:rPr>
        <w:t>peer teaching</w:t>
      </w:r>
      <w:r>
        <w:rPr>
          <w:rFonts w:ascii="Times New Roman" w:hAnsi="Times New Roman" w:eastAsia="Times New Roman" w:cs="Times New Roman"/>
          <w:sz w:val="24"/>
          <w:szCs w:val="24"/>
        </w:rPr>
        <w:t>.</w:t>
      </w:r>
    </w:p>
    <w:p w14:paraId="4F057CC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Kekurangan dari model pembelajaran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yaitu:</w:t>
      </w:r>
    </w:p>
    <w:p w14:paraId="2090FD11">
      <w:pPr>
        <w:pStyle w:val="28"/>
        <w:numPr>
          <w:ilvl w:val="1"/>
          <w:numId w:val="5"/>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tidak dapat diterapkan untuk setiap mata pelajaran, ada bagian guru beerperan aktif dalam menyajikan materi, model ini lebih cocok digunakan pada pelajaranyang menuntu kemampuan tertentu yang kaitanya dengan pemecahan masalah, </w:t>
      </w:r>
    </w:p>
    <w:p w14:paraId="75494B0A">
      <w:pPr>
        <w:pStyle w:val="28"/>
        <w:numPr>
          <w:ilvl w:val="1"/>
          <w:numId w:val="5"/>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dalam satu kelas memiliki tingkat keragaman siswa yang tinggi sehingga akan kesulitan dlam pembagian tugas.</w:t>
      </w:r>
    </w:p>
    <w:p w14:paraId="17D0C4F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Model pembelajaran PBL adalah suatu model pembelajaran yang pelaksanaannya dimulai dari menjelaskan tujuan pembelajaran serta mendorong peserta didik terlibat dalam kegiatan pemecahan masalah, masalah tersebut nantinya akan didiskusikan oleh siswa, kemudian dipresentasikan dan diakhir kegiatan, guru membantu peserta didik untuk merefleksikan materi pembelajaran. Seorang guru ketika menyampaikan materi pelajaran perlu menekankan pokok bahasan agar mempermudah siswa dalam memahami materi. Dalam hal ini guru perlu melibatkan media pembelajaran agar siswa tertarik dan mampu memahami pokok bahasan dengan mudah misalnya menggunakan media pembelajaran berupa gambar.</w:t>
      </w:r>
    </w:p>
    <w:p w14:paraId="3F219EE2">
      <w:pPr>
        <w:spacing w:after="0" w:line="480" w:lineRule="auto"/>
        <w:ind w:firstLine="567"/>
        <w:jc w:val="both"/>
        <w:rPr>
          <w:rFonts w:ascii="Times New Roman" w:hAnsi="Times New Roman" w:eastAsia="Times New Roman" w:cs="Times New Roman"/>
          <w:sz w:val="24"/>
          <w:szCs w:val="24"/>
        </w:rPr>
      </w:pPr>
    </w:p>
    <w:p w14:paraId="07D92BC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2.1.2 Kemampuan Berbicara </w:t>
      </w:r>
    </w:p>
    <w:p w14:paraId="3172404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berbicara adalah salah satu aspek keterampilan berbahasa yang penting dalam komunikasi. Menurut Tarigan (2008), berbicara merupakan keterampilan menyampaikan gagasan, perasaan, dan informasi kepada orang lain secara lisan dengan menggunakan bahasa yang jelas dan tepat.</w:t>
      </w:r>
    </w:p>
    <w:p w14:paraId="071981DF">
      <w:pPr>
        <w:pStyle w:val="28"/>
        <w:numPr>
          <w:ilvl w:val="1"/>
          <w:numId w:val="6"/>
        </w:numPr>
        <w:spacing w:after="0" w:line="480" w:lineRule="auto"/>
        <w:ind w:left="284" w:hanging="142"/>
        <w:jc w:val="both"/>
        <w:rPr>
          <w:rFonts w:ascii="Times New Roman" w:hAnsi="Times New Roman" w:eastAsia="Times New Roman"/>
          <w:b/>
          <w:i/>
          <w:iCs/>
          <w:sz w:val="24"/>
          <w:szCs w:val="24"/>
        </w:rPr>
      </w:pPr>
      <w:r>
        <w:rPr>
          <w:rFonts w:ascii="Times New Roman" w:hAnsi="Times New Roman" w:eastAsia="Times New Roman"/>
          <w:b/>
          <w:i/>
          <w:iCs/>
          <w:sz w:val="24"/>
          <w:szCs w:val="24"/>
        </w:rPr>
        <w:t xml:space="preserve">Pengertian Berbicara </w:t>
      </w:r>
    </w:p>
    <w:p w14:paraId="78980ED1">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merupakan salah satu keterampilan berbahasa dalam kehidupan sehari-hari. Seseorang lebih sering memilih berbicara untuk berkomunikasi, karena komunikasi lebih efektif jika dilakukan dengan berbicara. Berbicara memegang peranan penting dalam kehidupan sehari-hari. Beberapa ahli bahasa telah mendefinisikan pengertian berbicara, diantaranya sebagai berikut. </w:t>
      </w:r>
    </w:p>
    <w:p w14:paraId="7C7D5AB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Hariyadi dan Zamzami (1996/1997:13) mengatakan “berbicara pada hakikatnya merupakan suatu proses berkomunikasi, sebab di dalamnya terjadi pesan dari suatu sumber ke tempat lain.” </w:t>
      </w:r>
    </w:p>
    <w:p w14:paraId="700E02C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Dari pengertian yang sudah disebutkan dapat disimpulkan bahwa berbicara merupakan suatu proses untuk mengekspresikan, menyatakan, serta menyampaikan ide, pikiran, gagasan, atau isi hati kepada orang lain dengan menggunakan bahasa lisan yang dapat dipahami oleh orang lain.  </w:t>
      </w:r>
    </w:p>
    <w:p w14:paraId="648EA16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Burhan Nurgiyantoro (2001:276) berbicara adalah aktivitas berbahasa kedua yang dilakukan manusia dalam kehidupan berbahasa, yaitu setelah aktivitas mendengarkan. Berdasarkan bunyi-bunyi yang didengar itu, kemudian manusia belajar untuk mengucapkan dan akhirnya terampil berbicara. </w:t>
      </w:r>
    </w:p>
    <w:p w14:paraId="4ED3D7E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diartikan sebagai kemampuan mengucapkan bunyi-bunyi artikulasi atau kata-kata untuk mengekspresikan, menyatakan dan menyampaikan pikiran, gagasan, serta perasaan (Tarigan, 2008:14). Dapat dikatakan bahwa berbicara merupakan suatu sistem tanda-tanda yang dapat didengar </w:t>
      </w:r>
      <w:r>
        <w:rPr>
          <w:rFonts w:ascii="Times New Roman" w:hAnsi="Times New Roman" w:eastAsia="Times New Roman" w:cs="Times New Roman"/>
          <w:i/>
          <w:sz w:val="24"/>
          <w:szCs w:val="24"/>
        </w:rPr>
        <w:t xml:space="preserve">(audible) </w:t>
      </w:r>
      <w:r>
        <w:rPr>
          <w:rFonts w:ascii="Times New Roman" w:hAnsi="Times New Roman" w:eastAsia="Times New Roman" w:cs="Times New Roman"/>
          <w:sz w:val="24"/>
          <w:szCs w:val="24"/>
        </w:rPr>
        <w:t xml:space="preserve">dan yang kelihatan </w:t>
      </w:r>
      <w:r>
        <w:rPr>
          <w:rFonts w:ascii="Times New Roman" w:hAnsi="Times New Roman" w:eastAsia="Times New Roman" w:cs="Times New Roman"/>
          <w:i/>
          <w:sz w:val="24"/>
          <w:szCs w:val="24"/>
        </w:rPr>
        <w:t xml:space="preserve">(visible) </w:t>
      </w:r>
      <w:r>
        <w:rPr>
          <w:rFonts w:ascii="Times New Roman" w:hAnsi="Times New Roman" w:eastAsia="Times New Roman" w:cs="Times New Roman"/>
          <w:sz w:val="24"/>
          <w:szCs w:val="24"/>
        </w:rPr>
        <w:t xml:space="preserve">yang memanfaatkan sejumlah otot tubuh manusia demi maksud dan tujuan gagasan atau ide-ide yang dikombinasikan. Berbicara merupakan suatu bentuk perilaku manusia yang memanfaatkan faktor-faktor fisik, psikologis, neurologis,semantik, dan linguistik. </w:t>
      </w:r>
    </w:p>
    <w:p w14:paraId="300E4B5A">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Selanjutnya berbicara menurut Mulgrave (melalui Tarigan, 2008:16) merupakan suatu alat untuk mengkomunikasikan gagasan-gagasan yang disusun serta dikembangkan sesuai dengan kebutuhan-kebutuhan sang pendengar atau penyimak. Berbicara merupakan instrumen yang mengungkapkan kepada penyimak hampir-hampir secara langsung apakah pembicara memahami atau tidak, baik bahan pembicaraannya maupun para penyimaknya; apakah ia bersikap tenang atau dapat menyesuaikan diri atau tidak, pada saat dia mengkomunikasikan gagasan-gagasannya; dan apakah dia waspada serta antusias atau tidak. </w:t>
      </w:r>
    </w:p>
    <w:p w14:paraId="2F6D896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Oleh karena itu, kemampuan berbahasa lisan merupakan dasar utama dari pengajaran bahasa karena kemampuan berbahasa lisan (1) merupakan mode ekpresi yang sering digunakan, (2) merupakan bentuk kemampuan pertama yang biasanya dipelajari anak-anak, (3) merupakan tipe kemampuan berbahasa yang paling umum dipakai. </w:t>
      </w:r>
    </w:p>
    <w:p w14:paraId="183CCF6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pengertian berbicara yang telah disampaikan oleh beberapa ahli di atas dapat disimpulkan bahwa pengertian berbicara adalah aktivitas mengeluarkan kata-kata atau bunyi berwujud ungkapan, gagasan, informasi yang mengandung makna tertentu secara lisan. </w:t>
      </w:r>
    </w:p>
    <w:p w14:paraId="6FED182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75C46E6D">
      <w:pPr>
        <w:pStyle w:val="28"/>
        <w:numPr>
          <w:ilvl w:val="1"/>
          <w:numId w:val="6"/>
        </w:numPr>
        <w:spacing w:after="0" w:line="480" w:lineRule="auto"/>
        <w:ind w:left="284" w:hanging="142"/>
        <w:jc w:val="both"/>
        <w:rPr>
          <w:rFonts w:ascii="Times New Roman" w:hAnsi="Times New Roman" w:eastAsia="Times New Roman"/>
          <w:b/>
          <w:i/>
          <w:iCs/>
          <w:sz w:val="24"/>
          <w:szCs w:val="24"/>
        </w:rPr>
      </w:pPr>
      <w:r>
        <w:rPr>
          <w:rFonts w:ascii="Times New Roman" w:hAnsi="Times New Roman" w:eastAsia="Times New Roman"/>
          <w:b/>
          <w:i/>
          <w:iCs/>
          <w:sz w:val="24"/>
          <w:szCs w:val="24"/>
        </w:rPr>
        <w:t xml:space="preserve">Hakikat Berbicara </w:t>
      </w:r>
    </w:p>
    <w:p w14:paraId="0BCD38EC">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secara umum dapat diartikan suatu penyampaian maksud (ide, pikiran, isi hati) seseorang kepada orang lain dengan menggunakan bahasa lisan sehingga maksud tersebut dapat dipahami oleh orang lain (Depdikbud, 1985:7). Pengertiannya secara khusus banyak dikemukakan oleh para pakar. </w:t>
      </w:r>
    </w:p>
    <w:p w14:paraId="5B0D69C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Tarigan (1983:15), misalnya mengemukakan berbicara adalah kemampuan mengucapkan bunyi-bunyi artikulasi atau kata-kata untuk mengekspresikan, menyatakan serta menyampaikan pikiran, gagasan, dan perasaan. </w:t>
      </w:r>
    </w:p>
    <w:p w14:paraId="2CA10D42">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proses komunikasi terjadi pemindahan pesan dari komunikator (pembicara) kepada komunikan (pendengar). Komunikator adalah seseorang yang memiliki pesan. Pesan yang akan disampaikan kepada komunikan lebih dahulu diubah ke dalam simbol yang dipahami oleh kedua belah pihak. Simbol tersebut memerlukan saluran agar dapat dipindahkan kepada komunikan. Bahasa lisan adalah alat komunikasi berupa simbol yang dihasilkan oleh alat ucap manusia. Saluran untuk memindahkannya adalah udara. Selanjutnya, simbol yang disalurkan lewat udara diterima oleh komunikan. Karena simbol yang disampaikan itu dipahami oleh komunikan, ia dapat mengerti pesan yang disampaikan oleh komunikator. </w:t>
      </w:r>
    </w:p>
    <w:p w14:paraId="3986556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Tahap selanjutnya, komunikan memberikan umpan balik kepada komunikator. Umpan balik adalah reaksi yang timbul setelah komunikan memahami pesan. Reaksi dapat berupa jawaban atau tindakan. Dengan demikian, komunikasi yang berhasil ditandai oleh adanya interaksi antara komunikator dengan komunikan. </w:t>
      </w:r>
    </w:p>
    <w:p w14:paraId="7186FB4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sebagai salah satu bentuk komunikasi akan mudah dipahami dengan cara memperbandingkan diagram komunikasi dengan diagram peristiwa berbahasa. Brooks (Tarigan, 1983:12) menggambarkan alur peristiwa bahasa berikut ini. </w:t>
      </w:r>
    </w:p>
    <w:p w14:paraId="6262A8B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4449445" cy="2781300"/>
            <wp:effectExtent l="0" t="0" r="8255" b="0"/>
            <wp:docPr id="258" name="Picture 258"/>
            <wp:cNvGraphicFramePr/>
            <a:graphic xmlns:a="http://schemas.openxmlformats.org/drawingml/2006/main">
              <a:graphicData uri="http://schemas.openxmlformats.org/drawingml/2006/picture">
                <pic:pic xmlns:pic="http://schemas.openxmlformats.org/drawingml/2006/picture">
                  <pic:nvPicPr>
                    <pic:cNvPr id="258" name="Picture 258"/>
                    <pic:cNvPicPr/>
                  </pic:nvPicPr>
                  <pic:blipFill>
                    <a:blip r:embed="rId8"/>
                    <a:stretch>
                      <a:fillRect/>
                    </a:stretch>
                  </pic:blipFill>
                  <pic:spPr>
                    <a:xfrm>
                      <a:off x="0" y="0"/>
                      <a:ext cx="4450375" cy="2781843"/>
                    </a:xfrm>
                    <a:prstGeom prst="rect">
                      <a:avLst/>
                    </a:prstGeom>
                  </pic:spPr>
                </pic:pic>
              </a:graphicData>
            </a:graphic>
          </wp:inline>
        </w:drawing>
      </w:r>
    </w:p>
    <w:p w14:paraId="7DF01B5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Gambar 1. Diagram Alur Peristiwa Bahasa</w:t>
      </w:r>
    </w:p>
    <w:p w14:paraId="7F550F9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merupakan bentuk perilaku manusia yang memanfaatkan faktorfaktor fisik, psikologis, neurologis, semantik dan linguistik. Pada saat berbicara seseorang memanfaatkan faktor fisik, yaitu alat ucap untuk menghasilkan bunyi bahasa. Bahkan organ tubuh yang lain seperti kepala, tangan, dan roman muka pun dimanfaatkan dalam berbicara. Stabilitas emosi, misalnya tidak saja berpengaruh terhadap kualitas suara yang dihasilkan oleh alat ucap tetapi juga berpengaruh terhadap keruntutan bahan pembicaraan. </w:t>
      </w:r>
    </w:p>
    <w:p w14:paraId="7D454A42">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juga tidak terlepas dari faktor neurologis, yaitu jaringan saraf yang menghubungkan otak kecil dengan mulut, telinga, dan organ tubuh lain yang ikut dalam aktivitas berbicara. Demikian pula faktor semantik yang berhubungan dengan makna, dan faktor linguistik yang berkaitan dengan struktur bahasa selalu berperan dalam kegiatan berbicara. Bunyi yang dihasilkan oleh alat ucap dan kata-kata harus disusun menurut aturan tertentu agar bermakna. </w:t>
      </w:r>
    </w:p>
    <w:p w14:paraId="663EBDC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003B2F2">
      <w:pPr>
        <w:pStyle w:val="28"/>
        <w:numPr>
          <w:ilvl w:val="1"/>
          <w:numId w:val="6"/>
        </w:numPr>
        <w:spacing w:after="0" w:line="480" w:lineRule="auto"/>
        <w:ind w:left="284" w:hanging="142"/>
        <w:jc w:val="both"/>
        <w:rPr>
          <w:rFonts w:ascii="Times New Roman" w:hAnsi="Times New Roman" w:eastAsia="Times New Roman"/>
          <w:b/>
          <w:i/>
          <w:iCs/>
          <w:sz w:val="24"/>
          <w:szCs w:val="24"/>
        </w:rPr>
      </w:pPr>
      <w:r>
        <w:rPr>
          <w:rFonts w:ascii="Times New Roman" w:hAnsi="Times New Roman" w:eastAsia="Times New Roman"/>
          <w:b/>
          <w:i/>
          <w:iCs/>
          <w:sz w:val="24"/>
          <w:szCs w:val="24"/>
        </w:rPr>
        <w:t xml:space="preserve">Proses Berbicara </w:t>
      </w:r>
    </w:p>
    <w:p w14:paraId="78F4A91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proses belajar berbahasa di sekolah, anak-anak mengembangkan kemampuan secara vertikal tidak saja horizontal. Maksudnya, mereka sudah dapat mengungkapkan pesan secara lengkap meskipun belum sempurna dalam arti strukturnya menjadi benar, pilihan katanya semakin tepat, kalimatkalimatnya semakin bervariasi, dan sebagainya. Dengan kata lain, perkembangan tersebut tidak secara horizontal mulai dari fonem, kata, frase, kalimat, dan wacana seperti halnya jenis tataran linguistik. </w:t>
      </w:r>
    </w:p>
    <w:p w14:paraId="5D085DA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Proses pembentukan kemampuan berbicara ini dipengaruhi oleh aktivitas berbicara yang tepat. Bentuk aktivitas yang dapat dilakukan di dalam kelas untuk meningkatkan kemampuan berbahasa lisan siswa antara lain: memberikan pendapat atau tanggapan pribadi, bercerita, menggambarkan orang/barang, menggambarkan posisi, menggambarkan proses, memberikan penjelasan, menyampaikan atau mendukung argumentasi. </w:t>
      </w:r>
    </w:p>
    <w:p w14:paraId="24FEB334">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merupakan tuntunan kebutuhan siswa di SD Sutran. Komunikasi yang efektif dianggap sebagai suatu yang esensial untuk mencapai keberhasilan dalam setiap siswa untuk berdiskusi atau berinteraksi dengan teman-temannya di kelas maupun di luar kelas.  Kemampuan berbicara sangat dibutuhkan dalam berbagai kegiatan pembelajaran Bahasa Indonesia. Oleh karena itu, kemampuan ini perlu dilatihkan secara sejak awal. </w:t>
      </w:r>
    </w:p>
    <w:p w14:paraId="5A2DA74F">
      <w:pPr>
        <w:pStyle w:val="28"/>
        <w:numPr>
          <w:ilvl w:val="1"/>
          <w:numId w:val="6"/>
        </w:numPr>
        <w:spacing w:after="0" w:line="480" w:lineRule="auto"/>
        <w:ind w:left="284" w:hanging="142"/>
        <w:jc w:val="both"/>
        <w:rPr>
          <w:rFonts w:ascii="Times New Roman" w:hAnsi="Times New Roman" w:eastAsia="Times New Roman"/>
          <w:b/>
          <w:i/>
          <w:iCs/>
          <w:sz w:val="24"/>
          <w:szCs w:val="24"/>
        </w:rPr>
      </w:pPr>
      <w:r>
        <w:rPr>
          <w:rFonts w:ascii="Times New Roman" w:hAnsi="Times New Roman" w:eastAsia="Times New Roman"/>
          <w:b/>
          <w:i/>
          <w:iCs/>
          <w:sz w:val="24"/>
          <w:szCs w:val="24"/>
        </w:rPr>
        <w:t xml:space="preserve">Mengembangkan Keterampilan Berbicara </w:t>
      </w:r>
    </w:p>
    <w:p w14:paraId="24785E3D">
      <w:pPr>
        <w:spacing w:after="0" w:line="480" w:lineRule="auto"/>
        <w:ind w:firstLine="567"/>
        <w:jc w:val="both"/>
        <w:rPr>
          <w:rFonts w:ascii="Times New Roman" w:hAnsi="Times New Roman" w:eastAsia="Times New Roman" w:cs="Times New Roman"/>
          <w:b/>
          <w:i/>
          <w:iCs/>
          <w:sz w:val="24"/>
          <w:szCs w:val="24"/>
        </w:rPr>
      </w:pPr>
      <w:r>
        <w:rPr>
          <w:rFonts w:ascii="Times New Roman" w:hAnsi="Times New Roman" w:eastAsia="Times New Roman" w:cs="Times New Roman"/>
          <w:sz w:val="24"/>
          <w:szCs w:val="24"/>
        </w:rPr>
        <w:t>Dalam proses belajar bahasa di sekolah siswa mengembangkan sikap keterampilan secara vertikal maksudnya mereka sudah dapat mengungkapkan pesan secara lengkap meskipun belum sempurna makin lama keterampilan tersebut menjadi sempurna dalam arti strukturnya menjadi semakin benar, pilihan kata semakin tepat dan kalimat semakin bervariasi Ahmad Rofi'udin dan Darmayati Zuhdin (2000: 7) mengemukakan ada tiga cara untuk mengembangkan secara vertikal keterampilan berbicara:</w:t>
      </w:r>
      <w:r>
        <w:rPr>
          <w:rFonts w:ascii="Times New Roman" w:hAnsi="Times New Roman" w:eastAsia="Times New Roman" w:cs="Times New Roman"/>
          <w:b/>
          <w:sz w:val="24"/>
          <w:szCs w:val="24"/>
        </w:rPr>
        <w:t xml:space="preserve"> </w:t>
      </w:r>
    </w:p>
    <w:p w14:paraId="38C40A26">
      <w:pPr>
        <w:numPr>
          <w:ilvl w:val="0"/>
          <w:numId w:val="7"/>
        </w:numPr>
        <w:spacing w:after="0" w:line="480" w:lineRule="auto"/>
        <w:ind w:left="1134" w:hanging="36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Menirukan pembicaraan orang lain (khususnya guru). </w:t>
      </w:r>
    </w:p>
    <w:p w14:paraId="53C6324A">
      <w:pPr>
        <w:numPr>
          <w:ilvl w:val="0"/>
          <w:numId w:val="7"/>
        </w:numPr>
        <w:spacing w:after="0" w:line="480" w:lineRule="auto"/>
        <w:ind w:left="1134" w:hanging="36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Mengembangkan bentuk ujaran yang dikuasai. </w:t>
      </w:r>
    </w:p>
    <w:p w14:paraId="75841C98">
      <w:pPr>
        <w:numPr>
          <w:ilvl w:val="0"/>
          <w:numId w:val="7"/>
        </w:numPr>
        <w:spacing w:after="0" w:line="480" w:lineRule="auto"/>
        <w:ind w:left="1134" w:hanging="36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Mendekatkan/mensejajarkan dua bentuk ujaran yaitu ujaran sendiri yang belum benar dengan ujaran orang dewasa (terutama guru) yang sudah benar. </w:t>
      </w:r>
    </w:p>
    <w:p w14:paraId="6849D9A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Pengajaran berbicara yang selama ini dilaksanakan menganggap berbicara sebagai suatu kegiatan yang berdiri sendiri. Dalam praktiknya pengajaran berbicara dilaksanakan dengan menyuruh siswa berdiri di depan kelas untuk berbicara atau berpidato. Siswa lain diminta mendengarkan dan tidak mengganggu. Siswa yang mendapat giliran akan terekam, akibatnya pengajaran berbicara di sekolah kurang menarik. Agar seluruh siswa terlibat dalam kegiatan hendaknya diingat bahwa hakekatnya kegiatan berbicara berhubungan dengan kegiatan lain seperti menyimak, membaca serta berkaitan dengan pokok pembicaraan. </w:t>
      </w:r>
    </w:p>
    <w:p w14:paraId="742F7477">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Tugas guru adalah mengembangkan pengajaran berbicara agar aktifitas kelas dinamis hidup dan diminati siswa. Tompkins dan Hoskisson dalam Ahmad Rofi'udin dan Darmayati Zuhdi (2001/2002: 8) mengemukakan proses pembelajaran berbicara dengan beberapa jenis kegiatan yaitu : </w:t>
      </w:r>
    </w:p>
    <w:p w14:paraId="5B93FE27">
      <w:pPr>
        <w:numPr>
          <w:ilvl w:val="0"/>
          <w:numId w:val="8"/>
        </w:numPr>
        <w:spacing w:after="0" w:line="480" w:lineRule="auto"/>
        <w:ind w:left="1134" w:hanging="42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Percakapan </w:t>
      </w:r>
    </w:p>
    <w:p w14:paraId="578A00FF">
      <w:pPr>
        <w:spacing w:after="0" w:line="480" w:lineRule="auto"/>
        <w:ind w:left="113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Percakapan merupakan bentuk ekspresi lisan yang alami dan bersifat tidak resmi. Siswa diberi kesempatan bercakap-cakap dalam kelompok kecil. Mereka belajar tentang peranan kemampuan berbicara dalam mengembangkan pengetahuan.  </w:t>
      </w:r>
    </w:p>
    <w:p w14:paraId="645526E1">
      <w:pPr>
        <w:numPr>
          <w:ilvl w:val="0"/>
          <w:numId w:val="8"/>
        </w:numPr>
        <w:spacing w:after="0" w:line="480" w:lineRule="auto"/>
        <w:ind w:left="1134" w:hanging="42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estetik </w:t>
      </w:r>
    </w:p>
    <w:p w14:paraId="31C16353">
      <w:pPr>
        <w:spacing w:after="0" w:line="480" w:lineRule="auto"/>
        <w:ind w:left="113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Teknik bercerita yang dilakukan oleh siswa setelah membaca karya sastra. Hal penting dalam memilih cerita antara lain: cerita sederhana, alur jelas, pelaku tidak banyak mengandung dialog. </w:t>
      </w:r>
    </w:p>
    <w:p w14:paraId="630C3BF8">
      <w:pPr>
        <w:numPr>
          <w:ilvl w:val="0"/>
          <w:numId w:val="8"/>
        </w:numPr>
        <w:spacing w:after="0" w:line="480" w:lineRule="auto"/>
        <w:ind w:left="1134" w:hanging="42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Berbicara untuk menyampaikan informasi atau mempengaruhi Kegiatan ini adalah siswa melaporkan informasi secara lisan, wawancara dan debat. Dalam melaporkan informasi secara lisan siswa memilih topik yang kemudian dikembangkan. Saat menyajikan informasi siswa tidak akan membaca catatan. Siswa lain mendengarkan, mengajukan pertanyaan dan memberikan penghargaan. </w:t>
      </w:r>
    </w:p>
    <w:p w14:paraId="67658A9C">
      <w:pPr>
        <w:numPr>
          <w:ilvl w:val="0"/>
          <w:numId w:val="8"/>
        </w:numPr>
        <w:spacing w:after="0" w:line="480" w:lineRule="auto"/>
        <w:ind w:left="1134" w:hanging="42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Kegiatan Dramatik </w:t>
      </w:r>
    </w:p>
    <w:p w14:paraId="3D8363A1">
      <w:pPr>
        <w:spacing w:after="0" w:line="480" w:lineRule="auto"/>
        <w:ind w:left="113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Kegiatan ini melatih siswa untuk berinteraksi dengan teman sekelas berbagai pengalaman dan mencoba menafsirkan sendiri naskah. </w:t>
      </w:r>
    </w:p>
    <w:p w14:paraId="7491F2F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Keterampilan lebih mudah dikembangkan jika siswa memperoleh kesempatan untuk mengkomunikasikan sesuatu secara alami kepada orang lain dalam kesempatan bersifat informal walaupun demikian kesempatan untuk berbicara di kelas merupakan kondisi yang harus diciptakan karena bermanfaat bagi pembelajaran untuk mempelajari aspek-aspek pragmatik dan aspek-aspek lain dalam kaitannya penggunaan bahasa. Untuk mengembangkan keterampilan ini siswa memerlukan konteks yang bermakna misalnya berbicara dengan guru dan kelompok. Bermain peran, bercerita, membawa membawa sesuatu dari rumah dan menceritakannya di kelas. </w:t>
      </w:r>
    </w:p>
    <w:p w14:paraId="1E233258">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Ross dan Roe dalam Ahmad Rofi'udin dan Darmayati Zuhdi (2002: 13). Selama kegiatan belajar di sekolah guru menciptakan kegiatan untuk melatih keterampilan berbicara antara lain: </w:t>
      </w:r>
    </w:p>
    <w:p w14:paraId="474F256C">
      <w:pPr>
        <w:numPr>
          <w:ilvl w:val="0"/>
          <w:numId w:val="9"/>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Menyampaikan informasi </w:t>
      </w:r>
    </w:p>
    <w:p w14:paraId="425B76B4">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 xml:space="preserve">Di kelas tinggi bentuk kegiatan ini misalnya berpidato. Tujuannya adalah untuk mengembangkan rasa percaya diri dalam berbicara, belajar menyusun dan menyajikan suatu pembicaraan dan mempelajari cara yang terbaik untuk berbicara dihadapan sejumlah pendengar </w:t>
      </w:r>
    </w:p>
    <w:p w14:paraId="49E5A265">
      <w:pPr>
        <w:numPr>
          <w:ilvl w:val="0"/>
          <w:numId w:val="9"/>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Partisipasi dalam diskusi </w:t>
      </w:r>
    </w:p>
    <w:p w14:paraId="0993CFB7">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 xml:space="preserve">Diskusi memberi kesempatan pada siswa untuk berinteraksi dengan siswa lain dan guru, mengekspresikan secara lengkap, menyajikan berbagai pendapat dan mempertimbangkan perubahan pendapat. Menurut hasil penelitian menunjukan bahwa diskusi merupakan strategi yang membuat siswa lebih bergairah dalam proses pembelajaran </w:t>
      </w:r>
    </w:p>
    <w:p w14:paraId="06945CDA">
      <w:pPr>
        <w:numPr>
          <w:ilvl w:val="0"/>
          <w:numId w:val="9"/>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Berbicara menghibur dan menyajikan pertunjukan</w:t>
      </w:r>
    </w:p>
    <w:p w14:paraId="04BAC19C">
      <w:pPr>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dapat menyajikan pertunjukan untuk teman orang tua dan masyarakat. Siswa menyajikan sandiwara boneka, bercerita dan membaca puisi atau partisipasi dalam pementasan drama. </w:t>
      </w:r>
    </w:p>
    <w:p w14:paraId="0BA229C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672A9D2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lebih memilih diskusi untuk mengembangkan keterampilan berbicara karena diskusi sangat berguna bagi siswa dalam melatih dan mengembangkan keterampilan berbicara dan siswa juga turut memikirkan masalah yang didiskusikan.</w:t>
      </w:r>
    </w:p>
    <w:p w14:paraId="68DBA86C">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4DD92D78">
      <w:pPr>
        <w:pStyle w:val="28"/>
        <w:numPr>
          <w:ilvl w:val="1"/>
          <w:numId w:val="6"/>
        </w:numPr>
        <w:spacing w:after="0" w:line="480" w:lineRule="auto"/>
        <w:ind w:left="284" w:hanging="142"/>
        <w:jc w:val="both"/>
        <w:rPr>
          <w:rFonts w:ascii="Times New Roman" w:hAnsi="Times New Roman" w:eastAsia="Times New Roman"/>
          <w:b/>
          <w:i/>
          <w:iCs/>
          <w:sz w:val="24"/>
          <w:szCs w:val="24"/>
        </w:rPr>
      </w:pPr>
      <w:r>
        <w:rPr>
          <w:rFonts w:ascii="Times New Roman" w:hAnsi="Times New Roman" w:eastAsia="Times New Roman"/>
          <w:b/>
          <w:i/>
          <w:iCs/>
          <w:sz w:val="24"/>
          <w:szCs w:val="24"/>
        </w:rPr>
        <w:t xml:space="preserve">Metode Pembelajaran Berbicara </w:t>
      </w:r>
    </w:p>
    <w:p w14:paraId="1FB2469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Pembelajaran berbicara mempunyai sejumlah komponen yang pembahasanya diarahkan pada segi metode pengajaran. Guru harus dapat mengajarkan keterampilan berbicara dengan menarik dan bervariasi. Menurut Tarigan (2008: 106) ada 4 metode pengajaran berbicara antara lain: </w:t>
      </w:r>
    </w:p>
    <w:p w14:paraId="1549C05B">
      <w:pPr>
        <w:numPr>
          <w:ilvl w:val="0"/>
          <w:numId w:val="10"/>
        </w:num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Percakapan </w:t>
      </w:r>
    </w:p>
    <w:p w14:paraId="496525D2">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Percakapan adalah pertukaran pikiran atau pendapat mengenai suatu topik tertentu antara dua atau lebih pembaca. Greene dan Petty dalam Tarigan (2008: 106). Percakapan selalu terjadi dua proses yakni proses menyimak dan berbicara secara simultan. Percakapan biasanya dalam suasana akrab dan peserta merasa dekat satu sama lain dan spontanlitas. Percakapan merupakan dasar keterampilan berbicara baik bagi anak-anak maupun orang dewasa. </w:t>
      </w:r>
    </w:p>
    <w:p w14:paraId="7529C522">
      <w:pPr>
        <w:spacing w:after="0" w:line="480" w:lineRule="auto"/>
        <w:jc w:val="both"/>
        <w:rPr>
          <w:rFonts w:ascii="Times New Roman" w:hAnsi="Times New Roman" w:eastAsia="Times New Roman" w:cs="Times New Roman"/>
          <w:sz w:val="24"/>
          <w:szCs w:val="24"/>
        </w:rPr>
      </w:pPr>
    </w:p>
    <w:p w14:paraId="5E7C9DA4">
      <w:pPr>
        <w:numPr>
          <w:ilvl w:val="0"/>
          <w:numId w:val="10"/>
        </w:num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Bertelepon </w:t>
      </w:r>
    </w:p>
    <w:p w14:paraId="6DB872D1">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Tarigan (2008: 124) telepon sebagai alat komunikasi yang sudah meluas sekali pemakaianya. Keterampilan menggunakan telepon bisnis, menyampaikan berita atau pesan. Penggunaan telepon menuntut syarat-syarat tertentu antara lain: berbicara dengan bahasa yang jelas, singkat dan lugas. Metode bertelepon dapat digunakan sebagai metode pengajaran berbicara. Melalui metode bertelepon diharapkan siswa didik berbicara jelas, singkat dan lugas. Siswa harus dapat menggunakan waktu seefisien mungkin. </w:t>
      </w:r>
    </w:p>
    <w:p w14:paraId="5819BEC0">
      <w:pPr>
        <w:numPr>
          <w:ilvl w:val="0"/>
          <w:numId w:val="10"/>
        </w:num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Wawancara </w:t>
      </w:r>
    </w:p>
    <w:p w14:paraId="6EB7AB48">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Tarigan (2008: 126) wawancara atau interview sering digunakan dalam kehidupan sehari-hari, misalnya wartawan mewawancarai para menteri, pejabat atau tokoh-tokoh masyarakat mengenai isyu penting. Wawancara dapat digunakan sebagai metode pengajaran berbicara, pada hakekatnya wawancara adalah bentuk kelanjutan dari percakapan atau Tanya jawab. Percakapan dan tanya jawab sudah biasa digunakan sebagai metode pengajaran berbicara. </w:t>
      </w:r>
    </w:p>
    <w:p w14:paraId="1732D9B4">
      <w:pPr>
        <w:numPr>
          <w:ilvl w:val="0"/>
          <w:numId w:val="10"/>
        </w:num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Diskusi </w:t>
      </w:r>
    </w:p>
    <w:p w14:paraId="0343FEB4">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Diskusi sering digunakan sebagai kegiatan dalam kelas. Metode diskusi sangat berguna bagi siswa dalam melatih dan mengembangkan keterampilan berbicara dan siswa juga turut memikirkan masalah yang didiskusikan. Menurut Kim Hoa Nio dalam Tarigan (2008: 128) diskusi ialah proses pelibatan dua atau lebih individu yang berintraksi secara verbal dan tatap muka, mengenai tujuan yang sudah tentu melalui cara tukar menukar informasi untuk memecahkan masalah. </w:t>
      </w:r>
    </w:p>
    <w:p w14:paraId="628F03CC">
      <w:pPr>
        <w:pStyle w:val="28"/>
        <w:numPr>
          <w:ilvl w:val="1"/>
          <w:numId w:val="6"/>
        </w:numPr>
        <w:spacing w:after="0" w:line="480" w:lineRule="auto"/>
        <w:ind w:left="284" w:hanging="142"/>
        <w:jc w:val="both"/>
        <w:rPr>
          <w:rFonts w:ascii="Times New Roman" w:hAnsi="Times New Roman" w:eastAsia="Times New Roman"/>
          <w:b/>
          <w:i/>
          <w:iCs/>
          <w:sz w:val="24"/>
          <w:szCs w:val="24"/>
        </w:rPr>
      </w:pPr>
      <w:r>
        <w:rPr>
          <w:rFonts w:ascii="Times New Roman" w:hAnsi="Times New Roman" w:eastAsia="Times New Roman"/>
          <w:b/>
          <w:i/>
          <w:iCs/>
          <w:sz w:val="24"/>
          <w:szCs w:val="24"/>
        </w:rPr>
        <w:t xml:space="preserve">Penilaian Keterampilan Berbicara </w:t>
      </w:r>
    </w:p>
    <w:p w14:paraId="2391A31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Burhan Nurgiyantoro (2001:58) tes berbicara merupakan suatu cara untuk melakukan penilaian yang berbentuk tugas-tugas yang harus dikerjakan siswa. Tes yang dilakukan dalam penelitian ini adalah tes praktik berbicara , yaitu melalui diskusi kelas dengan cara salah satu dari kelompok yang sudah dibagi guru secara heterogen maju di depan kelas mempresentasikan hasil diskusi  kelompok kecil mereka tentang mengungkapkan isi gagasan, isi cerita, dan unsur instrinsik. Tes ini dilakukan untuk mengukur tingkat kemampuan berbicara siswa. </w:t>
      </w:r>
    </w:p>
    <w:p w14:paraId="252AB57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Kegiatan penilaian dengan tes perlu dilakukan, hal ini disebabkan untuk mengurangi unsur subjektifitas. Jika hanya mengandalkan penilaian yang hanya mengandalkan teknik observasi maka ada kemungkinan terjadinya unsur subjektifitas. Panduan penyekoran ini menggunakan teknik penilaian yang dikembangkan oleh Jakobovist dan Gordon (dalam Burhan Nurgiyantoro, </w:t>
      </w:r>
    </w:p>
    <w:p w14:paraId="7280B00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2001:290) yang telah dimodifikasi. Penilaian yang dikembangkan Jakobovist dan Gordon (dalam Burhan Nurgiyantoro, 2001:290), yaitu sebagai berikut. </w:t>
      </w:r>
    </w:p>
    <w:p w14:paraId="4DEF05C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1.</w:t>
      </w:r>
    </w:p>
    <w:p w14:paraId="65BD13A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Pedoman Penilaian Menurut Jakobovist dan Gordon</w:t>
      </w:r>
    </w:p>
    <w:tbl>
      <w:tblPr>
        <w:tblStyle w:val="10"/>
        <w:tblW w:w="8154" w:type="dxa"/>
        <w:tblInd w:w="-108" w:type="dxa"/>
        <w:tblLayout w:type="autofit"/>
        <w:tblCellMar>
          <w:top w:w="7" w:type="dxa"/>
          <w:left w:w="101" w:type="dxa"/>
          <w:bottom w:w="0" w:type="dxa"/>
          <w:right w:w="50" w:type="dxa"/>
        </w:tblCellMar>
      </w:tblPr>
      <w:tblGrid>
        <w:gridCol w:w="445"/>
        <w:gridCol w:w="4608"/>
        <w:gridCol w:w="3101"/>
      </w:tblGrid>
      <w:tr w14:paraId="5DFF9DE9">
        <w:tblPrEx>
          <w:tblCellMar>
            <w:top w:w="7" w:type="dxa"/>
            <w:left w:w="101" w:type="dxa"/>
            <w:bottom w:w="0" w:type="dxa"/>
            <w:right w:w="50" w:type="dxa"/>
          </w:tblCellMar>
        </w:tblPrEx>
        <w:trPr>
          <w:trHeight w:val="562" w:hRule="atLeast"/>
        </w:trPr>
        <w:tc>
          <w:tcPr>
            <w:tcW w:w="387" w:type="dxa"/>
            <w:tcBorders>
              <w:top w:val="single" w:color="000000" w:sz="4" w:space="0"/>
              <w:left w:val="single" w:color="000000" w:sz="4" w:space="0"/>
              <w:bottom w:val="single" w:color="000000" w:sz="4" w:space="0"/>
              <w:right w:val="single" w:color="000000" w:sz="4" w:space="0"/>
            </w:tcBorders>
          </w:tcPr>
          <w:p w14:paraId="21A7091E">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No</w:t>
            </w:r>
          </w:p>
        </w:tc>
        <w:tc>
          <w:tcPr>
            <w:tcW w:w="4658" w:type="dxa"/>
            <w:tcBorders>
              <w:top w:val="single" w:color="000000" w:sz="4" w:space="0"/>
              <w:left w:val="single" w:color="000000" w:sz="4" w:space="0"/>
              <w:bottom w:val="single" w:color="000000" w:sz="4" w:space="0"/>
              <w:right w:val="single" w:color="000000" w:sz="4" w:space="0"/>
            </w:tcBorders>
          </w:tcPr>
          <w:p w14:paraId="20158085">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Aspek yang dinilai</w:t>
            </w:r>
          </w:p>
        </w:tc>
        <w:tc>
          <w:tcPr>
            <w:tcW w:w="3109" w:type="dxa"/>
            <w:tcBorders>
              <w:top w:val="single" w:color="000000" w:sz="4" w:space="0"/>
              <w:left w:val="single" w:color="000000" w:sz="4" w:space="0"/>
              <w:bottom w:val="single" w:color="000000" w:sz="4" w:space="0"/>
              <w:right w:val="single" w:color="000000" w:sz="4" w:space="0"/>
            </w:tcBorders>
          </w:tcPr>
          <w:p w14:paraId="73F01FC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Tingkatan skala</w:t>
            </w:r>
          </w:p>
        </w:tc>
      </w:tr>
      <w:tr w14:paraId="77A2D844">
        <w:tblPrEx>
          <w:tblCellMar>
            <w:top w:w="7" w:type="dxa"/>
            <w:left w:w="101" w:type="dxa"/>
            <w:bottom w:w="0" w:type="dxa"/>
            <w:right w:w="50" w:type="dxa"/>
          </w:tblCellMar>
        </w:tblPrEx>
        <w:trPr>
          <w:trHeight w:val="838" w:hRule="atLeast"/>
        </w:trPr>
        <w:tc>
          <w:tcPr>
            <w:tcW w:w="387" w:type="dxa"/>
            <w:tcBorders>
              <w:top w:val="single" w:color="000000" w:sz="4" w:space="0"/>
              <w:left w:val="single" w:color="000000" w:sz="4" w:space="0"/>
              <w:bottom w:val="single" w:color="000000" w:sz="4" w:space="0"/>
              <w:right w:val="single" w:color="000000" w:sz="4" w:space="0"/>
            </w:tcBorders>
          </w:tcPr>
          <w:p w14:paraId="3259C94A">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w:t>
            </w:r>
          </w:p>
        </w:tc>
        <w:tc>
          <w:tcPr>
            <w:tcW w:w="4658" w:type="dxa"/>
            <w:tcBorders>
              <w:top w:val="single" w:color="000000" w:sz="4" w:space="0"/>
              <w:left w:val="single" w:color="000000" w:sz="4" w:space="0"/>
              <w:bottom w:val="single" w:color="000000" w:sz="4" w:space="0"/>
              <w:right w:val="single" w:color="000000" w:sz="4" w:space="0"/>
            </w:tcBorders>
          </w:tcPr>
          <w:p w14:paraId="398BE6F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Keakuratan informasi </w:t>
            </w:r>
          </w:p>
          <w:p w14:paraId="4728455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(sangat buruk--- akurat sepenuhnya) </w:t>
            </w:r>
          </w:p>
        </w:tc>
        <w:tc>
          <w:tcPr>
            <w:tcW w:w="3109" w:type="dxa"/>
            <w:tcBorders>
              <w:top w:val="single" w:color="000000" w:sz="4" w:space="0"/>
              <w:left w:val="single" w:color="000000" w:sz="4" w:space="0"/>
              <w:bottom w:val="single" w:color="000000" w:sz="4" w:space="0"/>
              <w:right w:val="single" w:color="000000" w:sz="4" w:space="0"/>
            </w:tcBorders>
          </w:tcPr>
          <w:p w14:paraId="6EF993AA">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1  2  3  4  5  6  7  8  9  10</w:t>
            </w:r>
          </w:p>
        </w:tc>
      </w:tr>
      <w:tr w14:paraId="5525B72C">
        <w:tblPrEx>
          <w:tblCellMar>
            <w:top w:w="7" w:type="dxa"/>
            <w:left w:w="101" w:type="dxa"/>
            <w:bottom w:w="0" w:type="dxa"/>
            <w:right w:w="50" w:type="dxa"/>
          </w:tblCellMar>
        </w:tblPrEx>
        <w:trPr>
          <w:trHeight w:val="1114" w:hRule="atLeast"/>
        </w:trPr>
        <w:tc>
          <w:tcPr>
            <w:tcW w:w="387" w:type="dxa"/>
            <w:tcBorders>
              <w:top w:val="single" w:color="000000" w:sz="4" w:space="0"/>
              <w:left w:val="single" w:color="000000" w:sz="4" w:space="0"/>
              <w:bottom w:val="single" w:color="000000" w:sz="4" w:space="0"/>
              <w:right w:val="single" w:color="000000" w:sz="4" w:space="0"/>
            </w:tcBorders>
          </w:tcPr>
          <w:p w14:paraId="3D4F9E1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w:t>
            </w:r>
          </w:p>
        </w:tc>
        <w:tc>
          <w:tcPr>
            <w:tcW w:w="4658" w:type="dxa"/>
            <w:tcBorders>
              <w:top w:val="single" w:color="000000" w:sz="4" w:space="0"/>
              <w:left w:val="single" w:color="000000" w:sz="4" w:space="0"/>
              <w:bottom w:val="single" w:color="000000" w:sz="4" w:space="0"/>
              <w:right w:val="single" w:color="000000" w:sz="4" w:space="0"/>
            </w:tcBorders>
          </w:tcPr>
          <w:p w14:paraId="3271B0A7">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Hubungan antar informasi (sangat sedikit--</w:t>
            </w:r>
          </w:p>
          <w:p w14:paraId="4E92C2A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berhubungan sepenuhnya) </w:t>
            </w:r>
          </w:p>
        </w:tc>
        <w:tc>
          <w:tcPr>
            <w:tcW w:w="3109" w:type="dxa"/>
            <w:tcBorders>
              <w:top w:val="single" w:color="000000" w:sz="4" w:space="0"/>
              <w:left w:val="single" w:color="000000" w:sz="4" w:space="0"/>
              <w:bottom w:val="single" w:color="000000" w:sz="4" w:space="0"/>
              <w:right w:val="single" w:color="000000" w:sz="4" w:space="0"/>
            </w:tcBorders>
          </w:tcPr>
          <w:p w14:paraId="6F4214D2">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1  2  3  4  5  6  7  8  9  10</w:t>
            </w:r>
          </w:p>
        </w:tc>
      </w:tr>
      <w:tr w14:paraId="1B1E285E">
        <w:tblPrEx>
          <w:tblCellMar>
            <w:top w:w="7" w:type="dxa"/>
            <w:left w:w="101" w:type="dxa"/>
            <w:bottom w:w="0" w:type="dxa"/>
            <w:right w:w="50" w:type="dxa"/>
          </w:tblCellMar>
        </w:tblPrEx>
        <w:trPr>
          <w:trHeight w:val="838" w:hRule="atLeast"/>
        </w:trPr>
        <w:tc>
          <w:tcPr>
            <w:tcW w:w="387" w:type="dxa"/>
            <w:tcBorders>
              <w:top w:val="single" w:color="000000" w:sz="4" w:space="0"/>
              <w:left w:val="single" w:color="000000" w:sz="4" w:space="0"/>
              <w:bottom w:val="single" w:color="000000" w:sz="4" w:space="0"/>
              <w:right w:val="single" w:color="000000" w:sz="4" w:space="0"/>
            </w:tcBorders>
          </w:tcPr>
          <w:p w14:paraId="22F0E8A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w:t>
            </w:r>
          </w:p>
        </w:tc>
        <w:tc>
          <w:tcPr>
            <w:tcW w:w="4658" w:type="dxa"/>
            <w:tcBorders>
              <w:top w:val="single" w:color="000000" w:sz="4" w:space="0"/>
              <w:left w:val="single" w:color="000000" w:sz="4" w:space="0"/>
              <w:bottom w:val="single" w:color="000000" w:sz="4" w:space="0"/>
              <w:right w:val="single" w:color="000000" w:sz="4" w:space="0"/>
            </w:tcBorders>
          </w:tcPr>
          <w:p w14:paraId="0F193392">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Ketepatan struktur dan kosakata (tidak tepat--- tepat sekali) </w:t>
            </w:r>
          </w:p>
        </w:tc>
        <w:tc>
          <w:tcPr>
            <w:tcW w:w="3109" w:type="dxa"/>
            <w:tcBorders>
              <w:top w:val="single" w:color="000000" w:sz="4" w:space="0"/>
              <w:left w:val="single" w:color="000000" w:sz="4" w:space="0"/>
              <w:bottom w:val="single" w:color="000000" w:sz="4" w:space="0"/>
              <w:right w:val="single" w:color="000000" w:sz="4" w:space="0"/>
            </w:tcBorders>
          </w:tcPr>
          <w:p w14:paraId="54DC1BAA">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1  2  3  4  5  6  7  8  9  10</w:t>
            </w:r>
          </w:p>
        </w:tc>
      </w:tr>
      <w:tr w14:paraId="59E0A3C3">
        <w:tblPrEx>
          <w:tblCellMar>
            <w:top w:w="7" w:type="dxa"/>
            <w:left w:w="101" w:type="dxa"/>
            <w:bottom w:w="0" w:type="dxa"/>
            <w:right w:w="50" w:type="dxa"/>
          </w:tblCellMar>
        </w:tblPrEx>
        <w:trPr>
          <w:trHeight w:val="137" w:hRule="atLeast"/>
        </w:trPr>
        <w:tc>
          <w:tcPr>
            <w:tcW w:w="387" w:type="dxa"/>
            <w:tcBorders>
              <w:top w:val="single" w:color="000000" w:sz="4" w:space="0"/>
              <w:left w:val="single" w:color="000000" w:sz="4" w:space="0"/>
              <w:bottom w:val="single" w:color="000000" w:sz="4" w:space="0"/>
              <w:right w:val="single" w:color="000000" w:sz="4" w:space="0"/>
            </w:tcBorders>
          </w:tcPr>
          <w:p w14:paraId="6EFF6F4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w:t>
            </w:r>
          </w:p>
        </w:tc>
        <w:tc>
          <w:tcPr>
            <w:tcW w:w="4658" w:type="dxa"/>
            <w:tcBorders>
              <w:top w:val="single" w:color="000000" w:sz="4" w:space="0"/>
              <w:left w:val="single" w:color="000000" w:sz="4" w:space="0"/>
              <w:bottom w:val="single" w:color="000000" w:sz="4" w:space="0"/>
              <w:right w:val="single" w:color="000000" w:sz="4" w:space="0"/>
            </w:tcBorders>
          </w:tcPr>
          <w:p w14:paraId="585D859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Kelancaran (terbata-bata--- lancar sekali) </w:t>
            </w:r>
          </w:p>
        </w:tc>
        <w:tc>
          <w:tcPr>
            <w:tcW w:w="3109" w:type="dxa"/>
            <w:tcBorders>
              <w:top w:val="single" w:color="000000" w:sz="4" w:space="0"/>
              <w:left w:val="single" w:color="000000" w:sz="4" w:space="0"/>
              <w:bottom w:val="single" w:color="000000" w:sz="4" w:space="0"/>
              <w:right w:val="single" w:color="000000" w:sz="4" w:space="0"/>
            </w:tcBorders>
          </w:tcPr>
          <w:p w14:paraId="16DA905B">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1  2  3  4  5  6  7  8  9  10</w:t>
            </w:r>
          </w:p>
        </w:tc>
      </w:tr>
      <w:tr w14:paraId="5C1E42E4">
        <w:tblPrEx>
          <w:tblCellMar>
            <w:top w:w="7" w:type="dxa"/>
            <w:left w:w="101" w:type="dxa"/>
            <w:bottom w:w="0" w:type="dxa"/>
            <w:right w:w="50" w:type="dxa"/>
          </w:tblCellMar>
        </w:tblPrEx>
        <w:trPr>
          <w:trHeight w:val="145" w:hRule="atLeast"/>
        </w:trPr>
        <w:tc>
          <w:tcPr>
            <w:tcW w:w="387" w:type="dxa"/>
            <w:tcBorders>
              <w:top w:val="single" w:color="000000" w:sz="4" w:space="0"/>
              <w:left w:val="single" w:color="000000" w:sz="4" w:space="0"/>
              <w:bottom w:val="single" w:color="000000" w:sz="4" w:space="0"/>
              <w:right w:val="single" w:color="000000" w:sz="4" w:space="0"/>
            </w:tcBorders>
          </w:tcPr>
          <w:p w14:paraId="19F74C3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w:t>
            </w:r>
          </w:p>
        </w:tc>
        <w:tc>
          <w:tcPr>
            <w:tcW w:w="4658" w:type="dxa"/>
            <w:tcBorders>
              <w:top w:val="single" w:color="000000" w:sz="4" w:space="0"/>
              <w:left w:val="single" w:color="000000" w:sz="4" w:space="0"/>
              <w:bottom w:val="single" w:color="000000" w:sz="4" w:space="0"/>
              <w:right w:val="single" w:color="000000" w:sz="4" w:space="0"/>
            </w:tcBorders>
          </w:tcPr>
          <w:p w14:paraId="3F34257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Kewajaran urutan wacana (tak normal-normal) </w:t>
            </w:r>
          </w:p>
        </w:tc>
        <w:tc>
          <w:tcPr>
            <w:tcW w:w="3109" w:type="dxa"/>
            <w:tcBorders>
              <w:top w:val="single" w:color="000000" w:sz="4" w:space="0"/>
              <w:left w:val="single" w:color="000000" w:sz="4" w:space="0"/>
              <w:bottom w:val="single" w:color="000000" w:sz="4" w:space="0"/>
              <w:right w:val="single" w:color="000000" w:sz="4" w:space="0"/>
            </w:tcBorders>
          </w:tcPr>
          <w:p w14:paraId="4E8EECC6">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1  2  3  4  5  6  7  8  9  10</w:t>
            </w:r>
          </w:p>
        </w:tc>
      </w:tr>
      <w:tr w14:paraId="780AE210">
        <w:tblPrEx>
          <w:tblCellMar>
            <w:top w:w="7" w:type="dxa"/>
            <w:left w:w="101" w:type="dxa"/>
            <w:bottom w:w="0" w:type="dxa"/>
            <w:right w:w="50" w:type="dxa"/>
          </w:tblCellMar>
        </w:tblPrEx>
        <w:trPr>
          <w:trHeight w:val="423" w:hRule="atLeast"/>
        </w:trPr>
        <w:tc>
          <w:tcPr>
            <w:tcW w:w="387" w:type="dxa"/>
            <w:tcBorders>
              <w:top w:val="single" w:color="000000" w:sz="4" w:space="0"/>
              <w:left w:val="single" w:color="000000" w:sz="4" w:space="0"/>
              <w:bottom w:val="single" w:color="000000" w:sz="4" w:space="0"/>
              <w:right w:val="single" w:color="000000" w:sz="4" w:space="0"/>
            </w:tcBorders>
          </w:tcPr>
          <w:p w14:paraId="0FF9124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6 </w:t>
            </w:r>
          </w:p>
        </w:tc>
        <w:tc>
          <w:tcPr>
            <w:tcW w:w="4658" w:type="dxa"/>
            <w:tcBorders>
              <w:top w:val="single" w:color="000000" w:sz="4" w:space="0"/>
              <w:left w:val="single" w:color="000000" w:sz="4" w:space="0"/>
              <w:bottom w:val="single" w:color="000000" w:sz="4" w:space="0"/>
              <w:right w:val="single" w:color="000000" w:sz="4" w:space="0"/>
            </w:tcBorders>
          </w:tcPr>
          <w:p w14:paraId="613FD5E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Gaya pengucapan (kaku--- wajar) </w:t>
            </w:r>
          </w:p>
        </w:tc>
        <w:tc>
          <w:tcPr>
            <w:tcW w:w="3109" w:type="dxa"/>
            <w:tcBorders>
              <w:top w:val="single" w:color="000000" w:sz="4" w:space="0"/>
              <w:left w:val="single" w:color="000000" w:sz="4" w:space="0"/>
              <w:bottom w:val="single" w:color="000000" w:sz="4" w:space="0"/>
              <w:right w:val="single" w:color="000000" w:sz="4" w:space="0"/>
            </w:tcBorders>
          </w:tcPr>
          <w:p w14:paraId="68FE1F7D">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1  2  3  4  5  6  7  8  9  10</w:t>
            </w:r>
          </w:p>
        </w:tc>
      </w:tr>
      <w:tr w14:paraId="78C53A2C">
        <w:tblPrEx>
          <w:tblCellMar>
            <w:top w:w="7" w:type="dxa"/>
            <w:left w:w="101" w:type="dxa"/>
            <w:bottom w:w="0" w:type="dxa"/>
            <w:right w:w="50" w:type="dxa"/>
          </w:tblCellMar>
        </w:tblPrEx>
        <w:trPr>
          <w:trHeight w:val="562" w:hRule="atLeast"/>
        </w:trPr>
        <w:tc>
          <w:tcPr>
            <w:tcW w:w="387" w:type="dxa"/>
            <w:tcBorders>
              <w:top w:val="single" w:color="000000" w:sz="4" w:space="0"/>
              <w:left w:val="single" w:color="000000" w:sz="4" w:space="0"/>
              <w:bottom w:val="single" w:color="000000" w:sz="4" w:space="0"/>
              <w:right w:val="single" w:color="000000" w:sz="4" w:space="0"/>
            </w:tcBorders>
          </w:tcPr>
          <w:p w14:paraId="548F6FFB">
            <w:pPr>
              <w:spacing w:after="0" w:line="480" w:lineRule="auto"/>
              <w:jc w:val="both"/>
              <w:rPr>
                <w:rFonts w:ascii="Times New Roman" w:hAnsi="Times New Roman" w:eastAsia="Times New Roman" w:cs="Times New Roman"/>
                <w:sz w:val="24"/>
                <w:szCs w:val="24"/>
              </w:rPr>
            </w:pPr>
          </w:p>
        </w:tc>
        <w:tc>
          <w:tcPr>
            <w:tcW w:w="4658" w:type="dxa"/>
            <w:tcBorders>
              <w:top w:val="single" w:color="000000" w:sz="4" w:space="0"/>
              <w:left w:val="single" w:color="000000" w:sz="4" w:space="0"/>
              <w:bottom w:val="single" w:color="000000" w:sz="4" w:space="0"/>
              <w:right w:val="single" w:color="000000" w:sz="4" w:space="0"/>
            </w:tcBorders>
          </w:tcPr>
          <w:p w14:paraId="1DC7C6E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Jumlah skor </w:t>
            </w:r>
          </w:p>
        </w:tc>
        <w:tc>
          <w:tcPr>
            <w:tcW w:w="3109" w:type="dxa"/>
            <w:tcBorders>
              <w:top w:val="single" w:color="000000" w:sz="4" w:space="0"/>
              <w:left w:val="single" w:color="000000" w:sz="4" w:space="0"/>
              <w:bottom w:val="single" w:color="000000" w:sz="4" w:space="0"/>
              <w:right w:val="single" w:color="000000" w:sz="4" w:space="0"/>
            </w:tcBorders>
          </w:tcPr>
          <w:p w14:paraId="14255F49">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bl>
    <w:p w14:paraId="4155B53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1015524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Modifikasi dilakukan sehubungan dengan keperluan penilaian dalam berbicara. Adapun aspek penilaian dalam pembelajaran keterampilan berbicara sebagai berikut. </w:t>
      </w:r>
    </w:p>
    <w:p w14:paraId="1D012A3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Tabel 2. </w:t>
      </w:r>
    </w:p>
    <w:p w14:paraId="50BDF020">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Aspek Penilaian Keterampilan Berbicara</w:t>
      </w:r>
    </w:p>
    <w:tbl>
      <w:tblPr>
        <w:tblStyle w:val="10"/>
        <w:tblW w:w="8154" w:type="dxa"/>
        <w:tblInd w:w="-108" w:type="dxa"/>
        <w:tblLayout w:type="autofit"/>
        <w:tblCellMar>
          <w:top w:w="9" w:type="dxa"/>
          <w:left w:w="31" w:type="dxa"/>
          <w:bottom w:w="0" w:type="dxa"/>
          <w:right w:w="67" w:type="dxa"/>
        </w:tblCellMar>
      </w:tblPr>
      <w:tblGrid>
        <w:gridCol w:w="527"/>
        <w:gridCol w:w="4529"/>
        <w:gridCol w:w="562"/>
        <w:gridCol w:w="634"/>
        <w:gridCol w:w="634"/>
        <w:gridCol w:w="634"/>
        <w:gridCol w:w="634"/>
      </w:tblGrid>
      <w:tr w14:paraId="7DA5BF58">
        <w:tblPrEx>
          <w:tblCellMar>
            <w:top w:w="9" w:type="dxa"/>
            <w:left w:w="31" w:type="dxa"/>
            <w:bottom w:w="0" w:type="dxa"/>
            <w:right w:w="67" w:type="dxa"/>
          </w:tblCellMar>
        </w:tblPrEx>
        <w:trPr>
          <w:trHeight w:val="329" w:hRule="atLeast"/>
        </w:trPr>
        <w:tc>
          <w:tcPr>
            <w:tcW w:w="527" w:type="dxa"/>
            <w:vMerge w:val="restart"/>
            <w:tcBorders>
              <w:top w:val="single" w:color="000000" w:sz="4" w:space="0"/>
              <w:left w:val="single" w:color="000000" w:sz="4" w:space="0"/>
              <w:bottom w:val="single" w:color="000000" w:sz="4" w:space="0"/>
              <w:right w:val="single" w:color="000000" w:sz="4" w:space="0"/>
            </w:tcBorders>
            <w:vAlign w:val="center"/>
          </w:tcPr>
          <w:p w14:paraId="21B1DB89">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No</w:t>
            </w:r>
          </w:p>
        </w:tc>
        <w:tc>
          <w:tcPr>
            <w:tcW w:w="4529" w:type="dxa"/>
            <w:vMerge w:val="restart"/>
            <w:tcBorders>
              <w:top w:val="single" w:color="000000" w:sz="4" w:space="0"/>
              <w:left w:val="single" w:color="000000" w:sz="4" w:space="0"/>
              <w:bottom w:val="single" w:color="000000" w:sz="4" w:space="0"/>
              <w:right w:val="single" w:color="000000" w:sz="4" w:space="0"/>
            </w:tcBorders>
            <w:vAlign w:val="center"/>
          </w:tcPr>
          <w:p w14:paraId="3F3FDD6D">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Aspek yang dinilai</w:t>
            </w:r>
          </w:p>
        </w:tc>
        <w:tc>
          <w:tcPr>
            <w:tcW w:w="3098" w:type="dxa"/>
            <w:gridSpan w:val="5"/>
            <w:tcBorders>
              <w:top w:val="single" w:color="000000" w:sz="4" w:space="0"/>
              <w:left w:val="single" w:color="000000" w:sz="4" w:space="0"/>
              <w:bottom w:val="single" w:color="000000" w:sz="4" w:space="0"/>
              <w:right w:val="single" w:color="000000" w:sz="4" w:space="0"/>
            </w:tcBorders>
            <w:vAlign w:val="center"/>
          </w:tcPr>
          <w:p w14:paraId="101E8374">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Skor</w:t>
            </w:r>
          </w:p>
        </w:tc>
      </w:tr>
      <w:tr w14:paraId="2C8AED1F">
        <w:tblPrEx>
          <w:tblCellMar>
            <w:top w:w="9" w:type="dxa"/>
            <w:left w:w="31" w:type="dxa"/>
            <w:bottom w:w="0" w:type="dxa"/>
            <w:right w:w="67" w:type="dxa"/>
          </w:tblCellMar>
        </w:tblPrEx>
        <w:trPr>
          <w:trHeight w:val="326" w:hRule="atLeast"/>
        </w:trPr>
        <w:tc>
          <w:tcPr>
            <w:tcW w:w="0" w:type="auto"/>
            <w:vMerge w:val="continue"/>
            <w:tcBorders>
              <w:top w:val="nil"/>
              <w:left w:val="single" w:color="000000" w:sz="4" w:space="0"/>
              <w:bottom w:val="single" w:color="000000" w:sz="4" w:space="0"/>
              <w:right w:val="single" w:color="000000" w:sz="4" w:space="0"/>
            </w:tcBorders>
            <w:vAlign w:val="center"/>
          </w:tcPr>
          <w:p w14:paraId="5AAA9ABD">
            <w:pPr>
              <w:spacing w:after="0" w:line="360" w:lineRule="auto"/>
              <w:jc w:val="center"/>
              <w:rPr>
                <w:rFonts w:ascii="Times New Roman" w:hAnsi="Times New Roman" w:eastAsia="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5DFF2398">
            <w:pPr>
              <w:spacing w:after="0" w:line="360" w:lineRule="auto"/>
              <w:jc w:val="center"/>
              <w:rPr>
                <w:rFonts w:ascii="Times New Roman" w:hAnsi="Times New Roman" w:eastAsia="Times New Roman" w:cs="Times New Roman"/>
                <w:sz w:val="24"/>
                <w:szCs w:val="24"/>
              </w:rPr>
            </w:pPr>
          </w:p>
        </w:tc>
        <w:tc>
          <w:tcPr>
            <w:tcW w:w="562" w:type="dxa"/>
            <w:tcBorders>
              <w:top w:val="single" w:color="000000" w:sz="4" w:space="0"/>
              <w:left w:val="single" w:color="000000" w:sz="4" w:space="0"/>
              <w:bottom w:val="single" w:color="000000" w:sz="4" w:space="0"/>
              <w:right w:val="single" w:color="000000" w:sz="4" w:space="0"/>
            </w:tcBorders>
            <w:vAlign w:val="center"/>
          </w:tcPr>
          <w:p w14:paraId="20055D61">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634" w:type="dxa"/>
            <w:tcBorders>
              <w:top w:val="single" w:color="000000" w:sz="4" w:space="0"/>
              <w:left w:val="single" w:color="000000" w:sz="4" w:space="0"/>
              <w:bottom w:val="single" w:color="000000" w:sz="4" w:space="0"/>
              <w:right w:val="single" w:color="000000" w:sz="4" w:space="0"/>
            </w:tcBorders>
            <w:vAlign w:val="center"/>
          </w:tcPr>
          <w:p w14:paraId="08DC1FF1">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634" w:type="dxa"/>
            <w:tcBorders>
              <w:top w:val="single" w:color="000000" w:sz="4" w:space="0"/>
              <w:left w:val="single" w:color="000000" w:sz="4" w:space="0"/>
              <w:bottom w:val="single" w:color="000000" w:sz="4" w:space="0"/>
              <w:right w:val="single" w:color="000000" w:sz="4" w:space="0"/>
            </w:tcBorders>
            <w:vAlign w:val="center"/>
          </w:tcPr>
          <w:p w14:paraId="7FC221E2">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634" w:type="dxa"/>
            <w:tcBorders>
              <w:top w:val="single" w:color="000000" w:sz="4" w:space="0"/>
              <w:left w:val="single" w:color="000000" w:sz="4" w:space="0"/>
              <w:bottom w:val="single" w:color="000000" w:sz="4" w:space="0"/>
              <w:right w:val="single" w:color="000000" w:sz="4" w:space="0"/>
            </w:tcBorders>
            <w:vAlign w:val="center"/>
          </w:tcPr>
          <w:p w14:paraId="559AEA4A">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634" w:type="dxa"/>
            <w:tcBorders>
              <w:top w:val="single" w:color="000000" w:sz="4" w:space="0"/>
              <w:left w:val="single" w:color="000000" w:sz="4" w:space="0"/>
              <w:bottom w:val="single" w:color="000000" w:sz="4" w:space="0"/>
              <w:right w:val="single" w:color="000000" w:sz="4" w:space="0"/>
            </w:tcBorders>
            <w:vAlign w:val="center"/>
          </w:tcPr>
          <w:p w14:paraId="331AF738">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r>
      <w:tr w14:paraId="339B9D9C">
        <w:tblPrEx>
          <w:tblCellMar>
            <w:top w:w="9" w:type="dxa"/>
            <w:left w:w="31" w:type="dxa"/>
            <w:bottom w:w="0" w:type="dxa"/>
            <w:right w:w="67" w:type="dxa"/>
          </w:tblCellMar>
        </w:tblPrEx>
        <w:trPr>
          <w:trHeight w:val="326" w:hRule="atLeast"/>
        </w:trPr>
        <w:tc>
          <w:tcPr>
            <w:tcW w:w="527" w:type="dxa"/>
            <w:tcBorders>
              <w:top w:val="single" w:color="000000" w:sz="4" w:space="0"/>
              <w:left w:val="single" w:color="000000" w:sz="4" w:space="0"/>
              <w:bottom w:val="single" w:color="000000" w:sz="4" w:space="0"/>
              <w:right w:val="single" w:color="000000" w:sz="4" w:space="0"/>
            </w:tcBorders>
          </w:tcPr>
          <w:p w14:paraId="68B78691">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4529" w:type="dxa"/>
            <w:tcBorders>
              <w:top w:val="single" w:color="000000" w:sz="4" w:space="0"/>
              <w:left w:val="single" w:color="000000" w:sz="4" w:space="0"/>
              <w:bottom w:val="single" w:color="000000" w:sz="4" w:space="0"/>
              <w:right w:val="single" w:color="000000" w:sz="4" w:space="0"/>
            </w:tcBorders>
          </w:tcPr>
          <w:p w14:paraId="63B24D6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Pelafalan </w:t>
            </w:r>
          </w:p>
        </w:tc>
        <w:tc>
          <w:tcPr>
            <w:tcW w:w="562" w:type="dxa"/>
            <w:tcBorders>
              <w:top w:val="single" w:color="000000" w:sz="4" w:space="0"/>
              <w:left w:val="single" w:color="000000" w:sz="4" w:space="0"/>
              <w:bottom w:val="single" w:color="000000" w:sz="4" w:space="0"/>
              <w:right w:val="single" w:color="000000" w:sz="4" w:space="0"/>
            </w:tcBorders>
          </w:tcPr>
          <w:p w14:paraId="4A4F60D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624434A9">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6DA5159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7139B4F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4DE05EA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r>
      <w:tr w14:paraId="16381A22">
        <w:tblPrEx>
          <w:tblCellMar>
            <w:top w:w="9" w:type="dxa"/>
            <w:left w:w="31" w:type="dxa"/>
            <w:bottom w:w="0" w:type="dxa"/>
            <w:right w:w="67" w:type="dxa"/>
          </w:tblCellMar>
        </w:tblPrEx>
        <w:trPr>
          <w:trHeight w:val="329" w:hRule="atLeast"/>
        </w:trPr>
        <w:tc>
          <w:tcPr>
            <w:tcW w:w="527" w:type="dxa"/>
            <w:tcBorders>
              <w:top w:val="single" w:color="000000" w:sz="4" w:space="0"/>
              <w:left w:val="single" w:color="000000" w:sz="4" w:space="0"/>
              <w:bottom w:val="single" w:color="000000" w:sz="4" w:space="0"/>
              <w:right w:val="single" w:color="000000" w:sz="4" w:space="0"/>
            </w:tcBorders>
          </w:tcPr>
          <w:p w14:paraId="73FA2FF4">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4529" w:type="dxa"/>
            <w:tcBorders>
              <w:top w:val="single" w:color="000000" w:sz="4" w:space="0"/>
              <w:left w:val="single" w:color="000000" w:sz="4" w:space="0"/>
              <w:bottom w:val="single" w:color="000000" w:sz="4" w:space="0"/>
              <w:right w:val="single" w:color="000000" w:sz="4" w:space="0"/>
            </w:tcBorders>
          </w:tcPr>
          <w:p w14:paraId="600E8C0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Volume suara </w:t>
            </w:r>
          </w:p>
        </w:tc>
        <w:tc>
          <w:tcPr>
            <w:tcW w:w="562" w:type="dxa"/>
            <w:tcBorders>
              <w:top w:val="single" w:color="000000" w:sz="4" w:space="0"/>
              <w:left w:val="single" w:color="000000" w:sz="4" w:space="0"/>
              <w:bottom w:val="single" w:color="000000" w:sz="4" w:space="0"/>
              <w:right w:val="single" w:color="000000" w:sz="4" w:space="0"/>
            </w:tcBorders>
          </w:tcPr>
          <w:p w14:paraId="291E505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0AFD001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26F9F83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5EB4C2E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57A5FF1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r>
      <w:tr w14:paraId="4D7B747B">
        <w:tblPrEx>
          <w:tblCellMar>
            <w:top w:w="9" w:type="dxa"/>
            <w:left w:w="31" w:type="dxa"/>
            <w:bottom w:w="0" w:type="dxa"/>
            <w:right w:w="67" w:type="dxa"/>
          </w:tblCellMar>
        </w:tblPrEx>
        <w:trPr>
          <w:trHeight w:val="326" w:hRule="atLeast"/>
        </w:trPr>
        <w:tc>
          <w:tcPr>
            <w:tcW w:w="527" w:type="dxa"/>
            <w:tcBorders>
              <w:top w:val="single" w:color="000000" w:sz="4" w:space="0"/>
              <w:left w:val="single" w:color="000000" w:sz="4" w:space="0"/>
              <w:bottom w:val="single" w:color="000000" w:sz="4" w:space="0"/>
              <w:right w:val="single" w:color="000000" w:sz="4" w:space="0"/>
            </w:tcBorders>
          </w:tcPr>
          <w:p w14:paraId="014F38BD">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4529" w:type="dxa"/>
            <w:tcBorders>
              <w:top w:val="single" w:color="000000" w:sz="4" w:space="0"/>
              <w:left w:val="single" w:color="000000" w:sz="4" w:space="0"/>
              <w:bottom w:val="single" w:color="000000" w:sz="4" w:space="0"/>
              <w:right w:val="single" w:color="000000" w:sz="4" w:space="0"/>
            </w:tcBorders>
          </w:tcPr>
          <w:p w14:paraId="5740487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Pilihan kata </w:t>
            </w:r>
          </w:p>
        </w:tc>
        <w:tc>
          <w:tcPr>
            <w:tcW w:w="562" w:type="dxa"/>
            <w:tcBorders>
              <w:top w:val="single" w:color="000000" w:sz="4" w:space="0"/>
              <w:left w:val="single" w:color="000000" w:sz="4" w:space="0"/>
              <w:bottom w:val="single" w:color="000000" w:sz="4" w:space="0"/>
              <w:right w:val="single" w:color="000000" w:sz="4" w:space="0"/>
            </w:tcBorders>
          </w:tcPr>
          <w:p w14:paraId="58297BC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4A7DCE6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5764ABE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4C2365E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05093679">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r>
      <w:tr w14:paraId="39BF9667">
        <w:tblPrEx>
          <w:tblCellMar>
            <w:top w:w="9" w:type="dxa"/>
            <w:left w:w="31" w:type="dxa"/>
            <w:bottom w:w="0" w:type="dxa"/>
            <w:right w:w="67" w:type="dxa"/>
          </w:tblCellMar>
        </w:tblPrEx>
        <w:trPr>
          <w:trHeight w:val="329" w:hRule="atLeast"/>
        </w:trPr>
        <w:tc>
          <w:tcPr>
            <w:tcW w:w="527" w:type="dxa"/>
            <w:tcBorders>
              <w:top w:val="single" w:color="000000" w:sz="4" w:space="0"/>
              <w:left w:val="single" w:color="000000" w:sz="4" w:space="0"/>
              <w:bottom w:val="single" w:color="000000" w:sz="4" w:space="0"/>
              <w:right w:val="single" w:color="000000" w:sz="4" w:space="0"/>
            </w:tcBorders>
          </w:tcPr>
          <w:p w14:paraId="14307930">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4529" w:type="dxa"/>
            <w:tcBorders>
              <w:top w:val="single" w:color="000000" w:sz="4" w:space="0"/>
              <w:left w:val="single" w:color="000000" w:sz="4" w:space="0"/>
              <w:bottom w:val="single" w:color="000000" w:sz="4" w:space="0"/>
              <w:right w:val="single" w:color="000000" w:sz="4" w:space="0"/>
            </w:tcBorders>
          </w:tcPr>
          <w:p w14:paraId="22A5EC7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Intonasi dan jeda </w:t>
            </w:r>
          </w:p>
        </w:tc>
        <w:tc>
          <w:tcPr>
            <w:tcW w:w="562" w:type="dxa"/>
            <w:tcBorders>
              <w:top w:val="single" w:color="000000" w:sz="4" w:space="0"/>
              <w:left w:val="single" w:color="000000" w:sz="4" w:space="0"/>
              <w:bottom w:val="single" w:color="000000" w:sz="4" w:space="0"/>
              <w:right w:val="single" w:color="000000" w:sz="4" w:space="0"/>
            </w:tcBorders>
          </w:tcPr>
          <w:p w14:paraId="526E979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77BAFC7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5B74FF7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3279004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670B5B6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r>
      <w:tr w14:paraId="1AF55F84">
        <w:tblPrEx>
          <w:tblCellMar>
            <w:top w:w="9" w:type="dxa"/>
            <w:left w:w="31" w:type="dxa"/>
            <w:bottom w:w="0" w:type="dxa"/>
            <w:right w:w="67" w:type="dxa"/>
          </w:tblCellMar>
        </w:tblPrEx>
        <w:trPr>
          <w:trHeight w:val="326" w:hRule="atLeast"/>
        </w:trPr>
        <w:tc>
          <w:tcPr>
            <w:tcW w:w="527" w:type="dxa"/>
            <w:tcBorders>
              <w:top w:val="single" w:color="000000" w:sz="4" w:space="0"/>
              <w:left w:val="single" w:color="000000" w:sz="4" w:space="0"/>
              <w:bottom w:val="single" w:color="000000" w:sz="4" w:space="0"/>
              <w:right w:val="single" w:color="000000" w:sz="4" w:space="0"/>
            </w:tcBorders>
          </w:tcPr>
          <w:p w14:paraId="05F9C889">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4529" w:type="dxa"/>
            <w:tcBorders>
              <w:top w:val="single" w:color="000000" w:sz="4" w:space="0"/>
              <w:left w:val="single" w:color="000000" w:sz="4" w:space="0"/>
              <w:bottom w:val="single" w:color="000000" w:sz="4" w:space="0"/>
              <w:right w:val="single" w:color="000000" w:sz="4" w:space="0"/>
            </w:tcBorders>
          </w:tcPr>
          <w:p w14:paraId="5A8EDE7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Kelancaran </w:t>
            </w:r>
          </w:p>
        </w:tc>
        <w:tc>
          <w:tcPr>
            <w:tcW w:w="562" w:type="dxa"/>
            <w:tcBorders>
              <w:top w:val="single" w:color="000000" w:sz="4" w:space="0"/>
              <w:left w:val="single" w:color="000000" w:sz="4" w:space="0"/>
              <w:bottom w:val="single" w:color="000000" w:sz="4" w:space="0"/>
              <w:right w:val="single" w:color="000000" w:sz="4" w:space="0"/>
            </w:tcBorders>
          </w:tcPr>
          <w:p w14:paraId="35F8C1D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2331035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2A59D6D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5394568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7CC7E05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r>
      <w:tr w14:paraId="418F8EB2">
        <w:tblPrEx>
          <w:tblCellMar>
            <w:top w:w="9" w:type="dxa"/>
            <w:left w:w="31" w:type="dxa"/>
            <w:bottom w:w="0" w:type="dxa"/>
            <w:right w:w="67" w:type="dxa"/>
          </w:tblCellMar>
        </w:tblPrEx>
        <w:trPr>
          <w:trHeight w:val="329" w:hRule="atLeast"/>
        </w:trPr>
        <w:tc>
          <w:tcPr>
            <w:tcW w:w="527" w:type="dxa"/>
            <w:tcBorders>
              <w:top w:val="single" w:color="000000" w:sz="4" w:space="0"/>
              <w:left w:val="single" w:color="000000" w:sz="4" w:space="0"/>
              <w:bottom w:val="single" w:color="000000" w:sz="4" w:space="0"/>
              <w:right w:val="single" w:color="000000" w:sz="4" w:space="0"/>
            </w:tcBorders>
          </w:tcPr>
          <w:p w14:paraId="525E0792">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4529" w:type="dxa"/>
            <w:tcBorders>
              <w:top w:val="single" w:color="000000" w:sz="4" w:space="0"/>
              <w:left w:val="single" w:color="000000" w:sz="4" w:space="0"/>
              <w:bottom w:val="single" w:color="000000" w:sz="4" w:space="0"/>
              <w:right w:val="single" w:color="000000" w:sz="4" w:space="0"/>
            </w:tcBorders>
          </w:tcPr>
          <w:p w14:paraId="7C5543D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Percaya diri </w:t>
            </w:r>
          </w:p>
        </w:tc>
        <w:tc>
          <w:tcPr>
            <w:tcW w:w="562" w:type="dxa"/>
            <w:tcBorders>
              <w:top w:val="single" w:color="000000" w:sz="4" w:space="0"/>
              <w:left w:val="single" w:color="000000" w:sz="4" w:space="0"/>
              <w:bottom w:val="single" w:color="000000" w:sz="4" w:space="0"/>
              <w:right w:val="single" w:color="000000" w:sz="4" w:space="0"/>
            </w:tcBorders>
          </w:tcPr>
          <w:p w14:paraId="6E18FDE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4FD15C8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2DD8CB7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7102752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634" w:type="dxa"/>
            <w:tcBorders>
              <w:top w:val="single" w:color="000000" w:sz="4" w:space="0"/>
              <w:left w:val="single" w:color="000000" w:sz="4" w:space="0"/>
              <w:bottom w:val="single" w:color="000000" w:sz="4" w:space="0"/>
              <w:right w:val="single" w:color="000000" w:sz="4" w:space="0"/>
            </w:tcBorders>
          </w:tcPr>
          <w:p w14:paraId="06568DE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r>
    </w:tbl>
    <w:p w14:paraId="3B62151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u w:val="single"/>
        </w:rPr>
        <w:t>Keterangan Skor tabel:</w:t>
      </w:r>
      <w:r>
        <w:rPr>
          <w:rFonts w:ascii="Times New Roman" w:hAnsi="Times New Roman" w:eastAsia="Times New Roman" w:cs="Times New Roman"/>
          <w:sz w:val="24"/>
          <w:szCs w:val="24"/>
        </w:rPr>
        <w:t xml:space="preserve"> </w:t>
      </w:r>
    </w:p>
    <w:p w14:paraId="3CCFBF5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Sangat baik </w:t>
      </w:r>
    </w:p>
    <w:p w14:paraId="08EC37F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Baik </w:t>
      </w:r>
    </w:p>
    <w:p w14:paraId="692C8E0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Cukup </w:t>
      </w:r>
    </w:p>
    <w:p w14:paraId="6D52317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Kurang </w:t>
      </w:r>
    </w:p>
    <w:p w14:paraId="054134B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Tidak baik </w:t>
      </w:r>
    </w:p>
    <w:p w14:paraId="315151A4">
      <w:pPr>
        <w:spacing w:after="0" w:line="480" w:lineRule="auto"/>
        <w:jc w:val="both"/>
        <w:rPr>
          <w:rFonts w:ascii="Times New Roman" w:hAnsi="Times New Roman" w:eastAsia="Times New Roman" w:cs="Times New Roman"/>
          <w:sz w:val="24"/>
          <w:szCs w:val="24"/>
        </w:rPr>
      </w:pPr>
    </w:p>
    <w:p w14:paraId="318F51A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Deskripsi Skor: </w:t>
      </w:r>
    </w:p>
    <w:p w14:paraId="623B5378">
      <w:pPr>
        <w:numPr>
          <w:ilvl w:val="0"/>
          <w:numId w:val="11"/>
        </w:numPr>
        <w:spacing w:after="0" w:line="480" w:lineRule="auto"/>
        <w:ind w:left="284" w:hanging="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Pelafalan </w:t>
      </w:r>
    </w:p>
    <w:p w14:paraId="18FE157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Pelafalan fonem tidak jelas, terpengaruh dialek asal, intonasi tidak jelas. </w:t>
      </w:r>
    </w:p>
    <w:p w14:paraId="668A14C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Pelafalan fonem kurang jelas, terpengaruh dialek asal, intonasi tidak begitu jelas. </w:t>
      </w:r>
    </w:p>
    <w:p w14:paraId="5A4CDA82">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Pelafalan fonem cukup jelas, sedikit terpengaruh dialek asal, intonasi cukup jelas. </w:t>
      </w:r>
    </w:p>
    <w:p w14:paraId="5167857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Pelafalan fonem jelas, tidak terpengaruh dialek asal, intonasi jelas. </w:t>
      </w:r>
    </w:p>
    <w:p w14:paraId="0B790B9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Pelafalan fonem sangat jelas, tidak terpengaruh dialek asal, intonasi sangat jelas. </w:t>
      </w:r>
    </w:p>
    <w:p w14:paraId="3DBD7685">
      <w:pPr>
        <w:numPr>
          <w:ilvl w:val="0"/>
          <w:numId w:val="11"/>
        </w:numPr>
        <w:spacing w:after="0" w:line="480" w:lineRule="auto"/>
        <w:ind w:left="284" w:hanging="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Volume Suara </w:t>
      </w:r>
    </w:p>
    <w:p w14:paraId="287892A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Volume suara tidak terdengar dan tidak jelas. </w:t>
      </w:r>
    </w:p>
    <w:p w14:paraId="349FBFD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Volume kurang terdengar dan tidak jelas. </w:t>
      </w:r>
    </w:p>
    <w:p w14:paraId="6F8EFEB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Volume suara dapat didengar namun tidak keseluruhan pendengar menengar. </w:t>
      </w:r>
    </w:p>
    <w:p w14:paraId="5BCE45A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Volume suara keras namun kurang lantang, terdengar oleh seluruh pendengar. </w:t>
      </w:r>
    </w:p>
    <w:p w14:paraId="1353516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Volume suara keras dan lantang, sehingga bisa didengar oleh seluruh pendengar. </w:t>
      </w:r>
    </w:p>
    <w:p w14:paraId="7E67345C">
      <w:pPr>
        <w:numPr>
          <w:ilvl w:val="0"/>
          <w:numId w:val="11"/>
        </w:numPr>
        <w:spacing w:after="0" w:line="480" w:lineRule="auto"/>
        <w:ind w:left="284" w:hanging="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Pilihan Kata </w:t>
      </w:r>
    </w:p>
    <w:p w14:paraId="585099FE">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Kata-kata tidak sopan, ambigu, dan menyakiti perasaan tidak sesuai dengan topik. </w:t>
      </w:r>
    </w:p>
    <w:p w14:paraId="273086C2">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Kata-kata kurang sopan, ambigu, sedikit menyinggung perasaantidak sesuai dengan topik. </w:t>
      </w:r>
    </w:p>
    <w:p w14:paraId="0BAE8005">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Kata-kata cukup sopan, sedikit membingungkan, tidak menyinggung perasaan sesuai dengan topik. </w:t>
      </w:r>
    </w:p>
    <w:p w14:paraId="4071F47E">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Kata-kata sopan, tidak ambigu, dan tidak menyinggung perasaan sesuai dengan topik. </w:t>
      </w:r>
    </w:p>
    <w:p w14:paraId="6EBD53D9">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Kata-kata sangat sopan, tidak ambigu, dan tidak menyinggung perasaan dan sesuai dengan topik. </w:t>
      </w:r>
    </w:p>
    <w:p w14:paraId="70469002">
      <w:pPr>
        <w:numPr>
          <w:ilvl w:val="0"/>
          <w:numId w:val="11"/>
        </w:numPr>
        <w:spacing w:after="0" w:line="480" w:lineRule="auto"/>
        <w:ind w:left="284" w:hanging="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intonasi dan jeda </w:t>
      </w:r>
    </w:p>
    <w:p w14:paraId="5E0F9762">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penempatan jeda tidak sesuai, nada dan intonasi tidak sesuai. </w:t>
      </w:r>
    </w:p>
    <w:p w14:paraId="172F71C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penempatan jeda kurang, dan dan intonasi kurang sesuai. </w:t>
      </w:r>
    </w:p>
    <w:p w14:paraId="122CBDB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penempatan jeda cukup baik, intonasi kurang sesuai. </w:t>
      </w:r>
    </w:p>
    <w:p w14:paraId="59767722">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penempatan jeda tepat, nada dan intonasi suara sesuai. </w:t>
      </w:r>
    </w:p>
    <w:p w14:paraId="30C53DE7">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penempatan jeda sangat tepat, nada dan intonasi suara sangat sesuai. </w:t>
      </w:r>
    </w:p>
    <w:p w14:paraId="19E485A3">
      <w:pPr>
        <w:numPr>
          <w:ilvl w:val="0"/>
          <w:numId w:val="11"/>
        </w:numPr>
        <w:spacing w:after="0" w:line="480" w:lineRule="auto"/>
        <w:ind w:left="284" w:hanging="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Kelancaran </w:t>
      </w:r>
    </w:p>
    <w:p w14:paraId="6EE772F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Berbicara tidak lancar, tersendat-sendat, tidak ada jeda. </w:t>
      </w:r>
    </w:p>
    <w:p w14:paraId="403242C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Berbicara kurang lancar, tersendat-sendat, tidak ada jeda. </w:t>
      </w:r>
    </w:p>
    <w:p w14:paraId="6338861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Berbicara lancar, tidak tersendat-sendat, tidak ada jeda. </w:t>
      </w:r>
    </w:p>
    <w:p w14:paraId="0A7BEF6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Berbicara lancar, tidak tersendat-sendat, penempatan jeda kurang sesuai. </w:t>
      </w:r>
    </w:p>
    <w:p w14:paraId="4F9B0E5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Berbicara lancar, tidak tersendat-sendat, penempatan jeda sesuai. </w:t>
      </w:r>
    </w:p>
    <w:p w14:paraId="0A82F37C">
      <w:pPr>
        <w:numPr>
          <w:ilvl w:val="0"/>
          <w:numId w:val="11"/>
        </w:numPr>
        <w:spacing w:after="0" w:line="480" w:lineRule="auto"/>
        <w:ind w:left="284" w:hanging="284"/>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Percaya Diri </w:t>
      </w:r>
    </w:p>
    <w:p w14:paraId="5CC38C86">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Malu-malu, Sangat panik, penguasaan panggung kurang, grogi. </w:t>
      </w:r>
    </w:p>
    <w:p w14:paraId="54F2DE86">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Malu-malu, panik, penguasaan panggung kurang, sedikit grogi. </w:t>
      </w:r>
    </w:p>
    <w:p w14:paraId="044F9F76">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Sedikit malu-malu, cukup tenang, penguasaan panggung cukup, dan sedikit grogi. </w:t>
      </w:r>
    </w:p>
    <w:p w14:paraId="7DA5311A">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Tidak malu-malu, tenang, penguasaan panggung cukup, dan tidak grogi. </w:t>
      </w:r>
    </w:p>
    <w:p w14:paraId="3CEBC606">
      <w:pPr>
        <w:spacing w:after="0" w:line="480"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 Tidak malu-malu, tenang, menguasai panggung, dan tidak grogi. </w:t>
      </w:r>
    </w:p>
    <w:p w14:paraId="3C18B25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konteks presentasi lisan mengenai cerita pendek, siswa perlu menguasai beberapa aspek berbicara, seperti: (1) kejelasan dalam pengucapan, (2) kelancaran dalam penyampaian, (3) penggunaan intonasi yang sesuai, (4) kontak mata dengan audiens, serta (5) penguasaan isi materi yang disampaikan. Dengan model PBL, siswa dapat lebih mudah mengembangkan keterampilan berbicara karena mereka terbiasa berdiskusi, berargumen, dan menyajikan solusi dari permasalahan yang diberikan.</w:t>
      </w:r>
    </w:p>
    <w:p w14:paraId="1A7F7FFD">
      <w:pPr>
        <w:spacing w:after="0" w:line="480" w:lineRule="auto"/>
        <w:ind w:firstLine="567"/>
        <w:jc w:val="both"/>
        <w:rPr>
          <w:rFonts w:ascii="Times New Roman" w:hAnsi="Times New Roman" w:eastAsia="Times New Roman" w:cs="Times New Roman"/>
          <w:sz w:val="24"/>
          <w:szCs w:val="24"/>
        </w:rPr>
      </w:pPr>
    </w:p>
    <w:p w14:paraId="285DDD7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2.1.3 Cerita Pendek sebagai Materi Pembelajaran</w:t>
      </w:r>
      <w:r>
        <w:rPr>
          <w:rFonts w:ascii="Times New Roman" w:hAnsi="Times New Roman" w:eastAsia="Times New Roman" w:cs="Times New Roman"/>
          <w:sz w:val="24"/>
          <w:szCs w:val="24"/>
        </w:rPr>
        <w:t xml:space="preserve"> </w:t>
      </w:r>
    </w:p>
    <w:p w14:paraId="3405B57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Cerita pendek merupakan salah satu bentuk teks naratif yang memiliki struktur sederhana namun padat makna. Menurut Nurgiyantoro (2010), cerita pendek adalah karya sastra yang menampilkan konflik tunggal, jumlah tokoh yang terbatas, serta penyajian yang ringkas. Dalam pembelajaran bahasa Indonesia, cerita pendek digunakan untuk melatih siswa memahami unsur intrinsik dan ekstrinsik, serta meningkatkan keterampilan berbicara melalui penyampaian isi cerita dalam bentuk presentasi lisan.</w:t>
      </w:r>
    </w:p>
    <w:p w14:paraId="5A0F2F2E">
      <w:pPr>
        <w:pStyle w:val="28"/>
        <w:widowControl w:val="0"/>
        <w:numPr>
          <w:ilvl w:val="2"/>
          <w:numId w:val="6"/>
        </w:numPr>
        <w:tabs>
          <w:tab w:val="left" w:pos="1107"/>
          <w:tab w:val="clear" w:pos="2160"/>
        </w:tabs>
        <w:autoSpaceDE w:val="0"/>
        <w:autoSpaceDN w:val="0"/>
        <w:spacing w:after="0" w:line="480" w:lineRule="auto"/>
        <w:ind w:left="284" w:hanging="284"/>
        <w:jc w:val="both"/>
        <w:rPr>
          <w:rFonts w:ascii="Times New Roman" w:hAnsi="Times New Roman"/>
          <w:b/>
          <w:sz w:val="24"/>
          <w:szCs w:val="24"/>
        </w:rPr>
      </w:pPr>
      <w:r>
        <w:rPr>
          <w:rFonts w:ascii="Times New Roman" w:hAnsi="Times New Roman"/>
          <w:b/>
          <w:sz w:val="24"/>
          <w:szCs w:val="24"/>
        </w:rPr>
        <w:t>Pengertian Cerpen</w:t>
      </w:r>
    </w:p>
    <w:p w14:paraId="1391E436">
      <w:pPr>
        <w:pStyle w:val="12"/>
        <w:spacing w:line="480" w:lineRule="auto"/>
        <w:ind w:firstLine="540"/>
      </w:pPr>
      <w:r>
        <w:t>Cerpen merupakan salah satu karya sastra yang harus diajarkan oleh guru bahasa Indonesia. Karya sastra sebagai suatu karya seni yang diciptakan oleh pengarangnya, tentunya dengan maksud agar bisa dinikmati. Karya sastra itu sendiri hakikatnya adalah hasil proses kreatif sastrawan yang merupakan ekspresi seluruh kehidupan intelektual dan emosinya (Imam Syafei dalam Aminuddin 1987).</w:t>
      </w:r>
    </w:p>
    <w:p w14:paraId="5EEC9FB1">
      <w:pPr>
        <w:pStyle w:val="12"/>
        <w:spacing w:line="480" w:lineRule="auto"/>
        <w:ind w:firstLine="539"/>
        <w:jc w:val="both"/>
      </w:pPr>
      <w:r>
        <w:t>Dalam kesustraan Indonesia, cerpen merupakan genre sastra yang penting dan cukup banyak peminatnya. Dibandingkan dengan jenis sastra lain, cerpen berkembang lebih akhir, namun justru cerpen lebih banyak dikenal orang.</w:t>
      </w:r>
    </w:p>
    <w:p w14:paraId="36B72C5B">
      <w:pPr>
        <w:pStyle w:val="12"/>
        <w:spacing w:line="480" w:lineRule="auto"/>
        <w:ind w:firstLine="539"/>
        <w:jc w:val="both"/>
      </w:pPr>
      <w:r>
        <w:t>Agar dapat membuat cerpen, kita perlu mengetahui pengertian cerpen terlebih dahulu. Hal ini dibenarkan oleh Lubis (1981: 42) karena dengan mengetahui apa itu cerpen dan dengan mengenal batas-batas kemungkinannya, maka akan lebih berhasil usaha kita dalam mengarang atau menulis.</w:t>
      </w:r>
    </w:p>
    <w:p w14:paraId="2C2D7DD8">
      <w:pPr>
        <w:pStyle w:val="12"/>
        <w:spacing w:line="480" w:lineRule="auto"/>
        <w:ind w:firstLine="540"/>
        <w:jc w:val="both"/>
      </w:pPr>
      <w:r>
        <w:t>Namun, sampai sekarang belum ada pengertian cerpen secara pasti, karena terdapat banyak sekali pengertian cerpen yang dikemukakan oleh para ahli bahasa. Batasan cerpen itu sendiri masih belum jelas, karena dilihat dari bentuk dan isinya, menulis cerpen masih identik dengan kebebasan berekspresi dari penulisnya.</w:t>
      </w:r>
    </w:p>
    <w:p w14:paraId="684198B0">
      <w:pPr>
        <w:pStyle w:val="12"/>
        <w:spacing w:line="480" w:lineRule="auto"/>
        <w:ind w:firstLine="540"/>
        <w:jc w:val="both"/>
      </w:pPr>
      <w:r>
        <w:t>Ada beberapa pengertian yang dikemukakan oleh beberapa ahli bahasa, antara lain sebagai berikut.</w:t>
      </w:r>
    </w:p>
    <w:p w14:paraId="378B943F">
      <w:pPr>
        <w:pStyle w:val="28"/>
        <w:widowControl w:val="0"/>
        <w:numPr>
          <w:ilvl w:val="0"/>
          <w:numId w:val="12"/>
        </w:numPr>
        <w:tabs>
          <w:tab w:val="left" w:pos="927"/>
        </w:tabs>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Cerpen adalah fiksi pendek yang selesai dibaca dalam “sekali duduk”. Cerita pendek hanya memiliki satu arti, satu krisis, dan satu efek untuk pembacanya (Sumardjo, 1981: 21).</w:t>
      </w:r>
    </w:p>
    <w:p w14:paraId="00C2F57B">
      <w:pPr>
        <w:pStyle w:val="28"/>
        <w:widowControl w:val="0"/>
        <w:numPr>
          <w:ilvl w:val="0"/>
          <w:numId w:val="12"/>
        </w:numPr>
        <w:tabs>
          <w:tab w:val="left" w:pos="927"/>
        </w:tabs>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Cerpen adalah cerita yang selesai dibaca dalam sekali duduk, kira-kira berkisar antara setengah jam sampai dua jam (Edgar Allan Poe dalam Nurgiyantoro, 1998: 10).</w:t>
      </w:r>
    </w:p>
    <w:p w14:paraId="525012D3">
      <w:pPr>
        <w:pStyle w:val="28"/>
        <w:widowControl w:val="0"/>
        <w:numPr>
          <w:ilvl w:val="0"/>
          <w:numId w:val="12"/>
        </w:numPr>
        <w:tabs>
          <w:tab w:val="left" w:pos="928"/>
          <w:tab w:val="left" w:pos="943"/>
        </w:tabs>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Cerpen adalah kisahan pendek (kurang dari 10.000 kata) yang dimaksudkan memberi kesan tunggal yang dominant, memusatkan diri pada satu tokoh, dan dalam satu situasi pada satu ketika (Sudjiman 1994: 65).</w:t>
      </w:r>
    </w:p>
    <w:p w14:paraId="64EF09C2">
      <w:pPr>
        <w:pStyle w:val="28"/>
        <w:widowControl w:val="0"/>
        <w:numPr>
          <w:ilvl w:val="0"/>
          <w:numId w:val="12"/>
        </w:numPr>
        <w:tabs>
          <w:tab w:val="left" w:pos="895"/>
          <w:tab w:val="left" w:pos="928"/>
        </w:tabs>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Cerpen adalah cerita fiksi yang berbentuk prosa yang singkat, padat, dan unsur ceritanya terpusat pada satu cerita pokok, sehingga jumlah dan keseluruhan cerita memberikan kesan tunggal (Jabrohim 1994: 65).</w:t>
      </w:r>
    </w:p>
    <w:p w14:paraId="41564C5D">
      <w:pPr>
        <w:pStyle w:val="28"/>
        <w:widowControl w:val="0"/>
        <w:numPr>
          <w:ilvl w:val="0"/>
          <w:numId w:val="12"/>
        </w:numPr>
        <w:tabs>
          <w:tab w:val="left" w:pos="895"/>
          <w:tab w:val="left" w:pos="928"/>
        </w:tabs>
        <w:autoSpaceDE w:val="0"/>
        <w:autoSpaceDN w:val="0"/>
        <w:spacing w:after="0" w:line="480" w:lineRule="auto"/>
        <w:ind w:left="567"/>
        <w:contextualSpacing w:val="0"/>
        <w:jc w:val="both"/>
        <w:rPr>
          <w:rFonts w:ascii="Times New Roman" w:hAnsi="Times New Roman"/>
          <w:sz w:val="24"/>
          <w:szCs w:val="24"/>
        </w:rPr>
      </w:pPr>
      <w:r>
        <w:rPr>
          <w:rFonts w:ascii="Times New Roman" w:hAnsi="Times New Roman"/>
          <w:sz w:val="24"/>
          <w:szCs w:val="24"/>
        </w:rPr>
        <w:t>Cerpen adalah cerita atau narasi (bukan argumentasi yang fiktif atau tidak benar-benar terjadi) tetapi dapat terjadi di mana saja serta relatif pendek. Penceritaan atau narasi harus dilakukan secara hemat, sehingga dalam cerpen hanya ada dua atau tiga tokoh saja, hanya ada satu peristiwa, dan hanya ada satu efek saja bagi pembacanya (Jakob Sumardjo dan Saini K. M., 1991: 65).</w:t>
      </w:r>
    </w:p>
    <w:p w14:paraId="26BC736A">
      <w:pPr>
        <w:pStyle w:val="12"/>
        <w:spacing w:line="480" w:lineRule="auto"/>
        <w:ind w:firstLine="567"/>
      </w:pPr>
      <w:r>
        <w:t>Berdasarkan beberapa pengertian di atas, dapat disimpulkan bahwa cerita pendek adalah cerita rekaan yang memusatkan diri pada satu tokoh dalam satu situasi sehingga cerita relatif pendek, peristiwa yang diungkapkan amat terbatas, bagian-bagian yang ada dalam cerpen harus padu dan berkaitan erat satu sama lainnya.</w:t>
      </w:r>
    </w:p>
    <w:p w14:paraId="26A46501">
      <w:pPr>
        <w:pStyle w:val="12"/>
        <w:spacing w:line="480" w:lineRule="auto"/>
      </w:pPr>
    </w:p>
    <w:p w14:paraId="0BC39362">
      <w:pPr>
        <w:pStyle w:val="28"/>
        <w:widowControl w:val="0"/>
        <w:numPr>
          <w:ilvl w:val="2"/>
          <w:numId w:val="6"/>
        </w:numPr>
        <w:tabs>
          <w:tab w:val="left" w:pos="1107"/>
          <w:tab w:val="clear" w:pos="2160"/>
        </w:tabs>
        <w:autoSpaceDE w:val="0"/>
        <w:autoSpaceDN w:val="0"/>
        <w:spacing w:after="0" w:line="480" w:lineRule="auto"/>
        <w:ind w:left="284" w:hanging="284"/>
        <w:jc w:val="both"/>
        <w:rPr>
          <w:rFonts w:ascii="Times New Roman" w:hAnsi="Times New Roman"/>
          <w:b/>
          <w:sz w:val="24"/>
          <w:szCs w:val="24"/>
        </w:rPr>
      </w:pPr>
      <w:r>
        <w:rPr>
          <w:rFonts w:ascii="Times New Roman" w:hAnsi="Times New Roman"/>
          <w:b/>
          <w:sz w:val="24"/>
          <w:szCs w:val="24"/>
        </w:rPr>
        <w:t>Unsur-unsur Cerpen</w:t>
      </w:r>
    </w:p>
    <w:p w14:paraId="68F9DD08">
      <w:pPr>
        <w:pStyle w:val="12"/>
        <w:spacing w:line="480" w:lineRule="auto"/>
        <w:ind w:right="133" w:firstLine="540"/>
        <w:jc w:val="both"/>
      </w:pPr>
      <w:r>
        <w:t>Cerpen merupakan karya fiksi yang terdiri dari unsur-unsur yang membangunnya. Unsur-unsur tersebut membentuk satu kesatuan yang utuh dan lengkap. Adapun unsur-unsur tersebut adalah unsur-unsur intrinsik dan ekstrinsik.</w:t>
      </w:r>
    </w:p>
    <w:p w14:paraId="54A17238">
      <w:pPr>
        <w:pStyle w:val="12"/>
        <w:spacing w:line="480" w:lineRule="auto"/>
        <w:ind w:right="132" w:firstLine="540"/>
        <w:jc w:val="both"/>
      </w:pPr>
      <w:r>
        <w:t>Unsur-unsur intrinsik menurut Nurgiyantoro (1995: 23) adalah unsur-unsur yang membangun karya sastra itu sendiri yang mengakibatkan karya satra itu hadir. Unsur-unsur intrinsik terdiri atas tema, alur, plot/alur, penokohan, latar/</w:t>
      </w:r>
      <w:r>
        <w:rPr>
          <w:i/>
        </w:rPr>
        <w:t>setting</w:t>
      </w:r>
      <w:r>
        <w:t>, sudut pandang, dan amanat, gaya/</w:t>
      </w:r>
      <w:r>
        <w:rPr>
          <w:i/>
        </w:rPr>
        <w:t>style</w:t>
      </w:r>
      <w:r>
        <w:t>, dan suasana.</w:t>
      </w:r>
    </w:p>
    <w:p w14:paraId="50A7A0EA">
      <w:pPr>
        <w:pStyle w:val="12"/>
        <w:spacing w:line="480" w:lineRule="auto"/>
        <w:ind w:right="134" w:firstLine="540"/>
        <w:jc w:val="both"/>
      </w:pPr>
      <w:r>
        <w:t>Unsur ekstrinsik adalah unsur yang berada di luar karya sastra, tetapi tidak secara langsung mempengaruhi bangunan atau sistem organisme karya sastra (Nurgiyantoro, 1995: 23). Unsur ekstrinsik dapat dikatakan sebagai unsur yang mempengaruhi bangunan cerita sebuah cerpen, namun tidak ikut menjadi bagian di dalamnya.</w:t>
      </w:r>
    </w:p>
    <w:p w14:paraId="49D5114A">
      <w:pPr>
        <w:pStyle w:val="12"/>
        <w:spacing w:line="480" w:lineRule="auto"/>
        <w:ind w:right="134" w:firstLine="540"/>
        <w:jc w:val="both"/>
      </w:pPr>
      <w:r>
        <w:t>Walaupun demikian, unsur ekstrinsik tetap merupakan unsur penting dalam cerita. Unsur-unsur yang dimaksud adalah sebagai berikut.</w:t>
      </w:r>
    </w:p>
    <w:p w14:paraId="0E052D63">
      <w:pPr>
        <w:pStyle w:val="28"/>
        <w:widowControl w:val="0"/>
        <w:numPr>
          <w:ilvl w:val="0"/>
          <w:numId w:val="13"/>
        </w:numPr>
        <w:autoSpaceDE w:val="0"/>
        <w:autoSpaceDN w:val="0"/>
        <w:spacing w:after="0" w:line="480" w:lineRule="auto"/>
        <w:ind w:left="567" w:right="132"/>
        <w:contextualSpacing w:val="0"/>
        <w:jc w:val="both"/>
        <w:rPr>
          <w:rFonts w:ascii="Times New Roman" w:hAnsi="Times New Roman"/>
          <w:sz w:val="24"/>
          <w:szCs w:val="24"/>
        </w:rPr>
      </w:pPr>
      <w:r>
        <w:rPr>
          <w:rFonts w:ascii="Times New Roman" w:hAnsi="Times New Roman"/>
          <w:sz w:val="24"/>
          <w:szCs w:val="24"/>
        </w:rPr>
        <w:t>Biografi keadaan subjektivitas individu pengarang yang memilih sikap, keyakinan, dan pandangan hidup, yang semuanya itu akan mempengaruhi corak karya sastra yang ditulisnya.</w:t>
      </w:r>
    </w:p>
    <w:p w14:paraId="77AAD8D9">
      <w:pPr>
        <w:pStyle w:val="28"/>
        <w:widowControl w:val="0"/>
        <w:numPr>
          <w:ilvl w:val="0"/>
          <w:numId w:val="13"/>
        </w:numPr>
        <w:autoSpaceDE w:val="0"/>
        <w:autoSpaceDN w:val="0"/>
        <w:spacing w:after="0" w:line="480" w:lineRule="auto"/>
        <w:ind w:left="567" w:right="134"/>
        <w:contextualSpacing w:val="0"/>
        <w:jc w:val="both"/>
        <w:rPr>
          <w:rFonts w:ascii="Times New Roman" w:hAnsi="Times New Roman"/>
          <w:sz w:val="24"/>
          <w:szCs w:val="24"/>
        </w:rPr>
      </w:pPr>
      <w:r>
        <w:rPr>
          <w:rFonts w:ascii="Times New Roman" w:hAnsi="Times New Roman"/>
          <w:sz w:val="24"/>
          <w:szCs w:val="24"/>
        </w:rPr>
        <w:t>Psikologi, baik psikologi pengarang yang mencakup proses kreatifnya, maupun penerapan prinsip psikologi politik dan sosial, juga akan berpengaruh pada karyanya.</w:t>
      </w:r>
    </w:p>
    <w:p w14:paraId="704DEB46">
      <w:pPr>
        <w:pStyle w:val="28"/>
        <w:widowControl w:val="0"/>
        <w:numPr>
          <w:ilvl w:val="0"/>
          <w:numId w:val="13"/>
        </w:numPr>
        <w:autoSpaceDE w:val="0"/>
        <w:autoSpaceDN w:val="0"/>
        <w:spacing w:after="0" w:line="480" w:lineRule="auto"/>
        <w:ind w:left="567" w:hanging="378"/>
        <w:contextualSpacing w:val="0"/>
        <w:jc w:val="both"/>
        <w:rPr>
          <w:rFonts w:ascii="Times New Roman" w:hAnsi="Times New Roman"/>
          <w:sz w:val="24"/>
          <w:szCs w:val="24"/>
        </w:rPr>
      </w:pPr>
      <w:r>
        <w:rPr>
          <w:rFonts w:ascii="Times New Roman" w:hAnsi="Times New Roman"/>
          <w:sz w:val="24"/>
          <w:szCs w:val="24"/>
        </w:rPr>
        <w:t>Keadaan masyarakat di tempat pengarang seperti ekonomi, politik, dan sosial.</w:t>
      </w:r>
    </w:p>
    <w:p w14:paraId="7847D2BD">
      <w:pPr>
        <w:pStyle w:val="28"/>
        <w:widowControl w:val="0"/>
        <w:numPr>
          <w:ilvl w:val="0"/>
          <w:numId w:val="13"/>
        </w:numPr>
        <w:tabs>
          <w:tab w:val="left" w:pos="953"/>
        </w:tabs>
        <w:autoSpaceDE w:val="0"/>
        <w:autoSpaceDN w:val="0"/>
        <w:spacing w:after="0" w:line="480" w:lineRule="auto"/>
        <w:ind w:left="567" w:right="132"/>
        <w:contextualSpacing w:val="0"/>
        <w:jc w:val="both"/>
        <w:rPr>
          <w:rFonts w:ascii="Times New Roman" w:hAnsi="Times New Roman"/>
          <w:sz w:val="24"/>
          <w:szCs w:val="24"/>
        </w:rPr>
      </w:pPr>
      <w:r>
        <w:rPr>
          <w:rFonts w:ascii="Times New Roman" w:hAnsi="Times New Roman"/>
          <w:sz w:val="24"/>
          <w:szCs w:val="24"/>
        </w:rPr>
        <w:t>Pandangan hidup suatu bangsa, perbandingan dengan berbagai karya seni lain, dan sebagainya (Wellek dan Warren, 1956: 75-85 dalam Nurgiyantoro, 2002: 24).</w:t>
      </w:r>
    </w:p>
    <w:p w14:paraId="766C95AB">
      <w:pPr>
        <w:pStyle w:val="12"/>
        <w:spacing w:line="480" w:lineRule="auto"/>
        <w:ind w:right="134" w:firstLine="542"/>
      </w:pPr>
      <w:r>
        <w:t>Lebih lanjut Lubis (1981: 43) menambahkan bahwa di dalam cerpen harus mengandung unsur-unsur antara lain sebagai berikut.</w:t>
      </w:r>
    </w:p>
    <w:p w14:paraId="3EB6A873">
      <w:pPr>
        <w:pStyle w:val="28"/>
        <w:widowControl w:val="0"/>
        <w:numPr>
          <w:ilvl w:val="0"/>
          <w:numId w:val="14"/>
        </w:numPr>
        <w:tabs>
          <w:tab w:val="left" w:pos="886"/>
        </w:tabs>
        <w:autoSpaceDE w:val="0"/>
        <w:autoSpaceDN w:val="0"/>
        <w:spacing w:after="0" w:line="480" w:lineRule="auto"/>
        <w:ind w:left="886" w:hanging="318"/>
        <w:contextualSpacing w:val="0"/>
        <w:jc w:val="both"/>
        <w:rPr>
          <w:rFonts w:ascii="Times New Roman" w:hAnsi="Times New Roman"/>
          <w:sz w:val="24"/>
          <w:szCs w:val="24"/>
        </w:rPr>
      </w:pPr>
      <w:r>
        <w:rPr>
          <w:rFonts w:ascii="Times New Roman" w:hAnsi="Times New Roman"/>
          <w:sz w:val="24"/>
          <w:szCs w:val="24"/>
        </w:rPr>
        <w:t>Sebuah insiden utama yang menguasai jalan cerita.</w:t>
      </w:r>
    </w:p>
    <w:p w14:paraId="006909D7">
      <w:pPr>
        <w:pStyle w:val="28"/>
        <w:widowControl w:val="0"/>
        <w:numPr>
          <w:ilvl w:val="0"/>
          <w:numId w:val="14"/>
        </w:numPr>
        <w:tabs>
          <w:tab w:val="left" w:pos="886"/>
        </w:tabs>
        <w:autoSpaceDE w:val="0"/>
        <w:autoSpaceDN w:val="0"/>
        <w:spacing w:after="0" w:line="480" w:lineRule="auto"/>
        <w:ind w:left="886" w:hanging="318"/>
        <w:contextualSpacing w:val="0"/>
        <w:jc w:val="both"/>
        <w:rPr>
          <w:rFonts w:ascii="Times New Roman" w:hAnsi="Times New Roman"/>
          <w:sz w:val="24"/>
          <w:szCs w:val="24"/>
        </w:rPr>
      </w:pPr>
      <w:r>
        <w:rPr>
          <w:rFonts w:ascii="Times New Roman" w:hAnsi="Times New Roman"/>
          <w:sz w:val="24"/>
          <w:szCs w:val="24"/>
        </w:rPr>
        <w:t>Seorang pelaku utama.</w:t>
      </w:r>
    </w:p>
    <w:p w14:paraId="58AB2A36">
      <w:pPr>
        <w:pStyle w:val="28"/>
        <w:widowControl w:val="0"/>
        <w:numPr>
          <w:ilvl w:val="0"/>
          <w:numId w:val="14"/>
        </w:numPr>
        <w:tabs>
          <w:tab w:val="left" w:pos="886"/>
        </w:tabs>
        <w:autoSpaceDE w:val="0"/>
        <w:autoSpaceDN w:val="0"/>
        <w:spacing w:after="0" w:line="480" w:lineRule="auto"/>
        <w:ind w:left="886" w:hanging="318"/>
        <w:contextualSpacing w:val="0"/>
        <w:jc w:val="both"/>
        <w:rPr>
          <w:rFonts w:ascii="Times New Roman" w:hAnsi="Times New Roman"/>
          <w:sz w:val="24"/>
          <w:szCs w:val="24"/>
        </w:rPr>
      </w:pPr>
      <w:r>
        <w:rPr>
          <w:rFonts w:ascii="Times New Roman" w:hAnsi="Times New Roman"/>
          <w:sz w:val="24"/>
          <w:szCs w:val="24"/>
        </w:rPr>
        <w:t>Jalan cerita yang padat.</w:t>
      </w:r>
    </w:p>
    <w:p w14:paraId="397F40CC">
      <w:pPr>
        <w:pStyle w:val="28"/>
        <w:widowControl w:val="0"/>
        <w:numPr>
          <w:ilvl w:val="0"/>
          <w:numId w:val="14"/>
        </w:numPr>
        <w:tabs>
          <w:tab w:val="left" w:pos="886"/>
        </w:tabs>
        <w:autoSpaceDE w:val="0"/>
        <w:autoSpaceDN w:val="0"/>
        <w:spacing w:after="0" w:line="480" w:lineRule="auto"/>
        <w:ind w:left="886" w:hanging="318"/>
        <w:contextualSpacing w:val="0"/>
        <w:jc w:val="both"/>
        <w:rPr>
          <w:rFonts w:ascii="Times New Roman" w:hAnsi="Times New Roman"/>
          <w:sz w:val="24"/>
          <w:szCs w:val="24"/>
        </w:rPr>
      </w:pPr>
      <w:r>
        <w:rPr>
          <w:rFonts w:ascii="Times New Roman" w:hAnsi="Times New Roman"/>
          <w:sz w:val="24"/>
          <w:szCs w:val="24"/>
        </w:rPr>
        <w:t>Mencernakan ketiga hal di atas sehingga tercipta satu efek atau kesan.</w:t>
      </w:r>
    </w:p>
    <w:p w14:paraId="61E5988A">
      <w:pPr>
        <w:pStyle w:val="12"/>
        <w:spacing w:line="480" w:lineRule="auto"/>
      </w:pPr>
    </w:p>
    <w:p w14:paraId="4019DC72">
      <w:pPr>
        <w:pStyle w:val="12"/>
        <w:spacing w:line="480" w:lineRule="auto"/>
        <w:ind w:right="132" w:firstLine="540"/>
        <w:jc w:val="both"/>
      </w:pPr>
      <w:r>
        <w:t>Demikianlah unsur-unsur pembangun cerpen, unsur intrinsik akan dipaparkan lebih lanjut, dengan pertimbangan karena lebih mudah dikenali dan diteliti dibandingkan unsur-unsur cerpen lainnya.</w:t>
      </w:r>
    </w:p>
    <w:p w14:paraId="3B2AD3FC">
      <w:pPr>
        <w:pStyle w:val="2"/>
        <w:numPr>
          <w:ilvl w:val="3"/>
          <w:numId w:val="6"/>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Tema</w:t>
      </w:r>
    </w:p>
    <w:p w14:paraId="75134AD4">
      <w:pPr>
        <w:pStyle w:val="12"/>
        <w:spacing w:line="480" w:lineRule="auto"/>
        <w:ind w:left="568" w:right="132" w:firstLine="539"/>
        <w:jc w:val="both"/>
      </w:pPr>
      <w:r>
        <w:t xml:space="preserve">Menurut Jakob Sumardjo dan Saini K. M. dalam buku </w:t>
      </w:r>
      <w:r>
        <w:rPr>
          <w:i/>
        </w:rPr>
        <w:t xml:space="preserve">Apresiasi Kesusasastraan </w:t>
      </w:r>
      <w:r>
        <w:t>(1991: 56) menyatakan bahwa tema adalah ide sebuah cerita. Pengarang dalam menulis ceritanya bukan sekedar inin bercerita, tetapi ingin mengatakan sesuatu kepada pembacanya. Sesuatu yang ingin dikatakan tersebut bisa mengenai masalah kehidupan, pandangan hidup tentang kehidupan ini, atau komentar terhadap kehidupan ini. Kejadian dan tokoh cerita, semuanya didasari oleh ide pengarang tersebut. Sebuah cerpen harus berisi pesan yang akan disampaikan kepada pembacanya, yaitu pendapat pengarang tentang hidup ini, sehingga pembaca dapat memahami hidup ini dengan lebih baik.</w:t>
      </w:r>
    </w:p>
    <w:p w14:paraId="002A9085">
      <w:pPr>
        <w:pStyle w:val="12"/>
        <w:spacing w:line="480" w:lineRule="auto"/>
        <w:ind w:left="568" w:right="136" w:firstLine="540"/>
        <w:jc w:val="both"/>
      </w:pPr>
      <w:r>
        <w:t>Tema adalah gagasan pertama atau pikiran pokok. Tema suatu karya imajinatif merupakan pikiran yang akan ditemui oleh setiap pembaca yang cermat sebagai akibat membaca karya sastra tersebut. Tema biasanya merupakan komentar mengenai kehidupan atau orang-orang (H. G. Tarigan, 1982: 160).</w:t>
      </w:r>
    </w:p>
    <w:p w14:paraId="7BF6E833">
      <w:pPr>
        <w:pStyle w:val="12"/>
        <w:spacing w:line="480" w:lineRule="auto"/>
        <w:ind w:left="568" w:right="134" w:firstLine="540"/>
        <w:jc w:val="both"/>
      </w:pPr>
      <w:r>
        <w:t>Tema pada sebuah cerita biasanya dapat diketahui setelah pembaca mengetahui isi keseluruhan cerita. Pembaca harus mampu menafsirkan terlebih dulu unsur-unsur intrinsik lainnya, karena tidaklah mudah untuk menemukan tema suatu cerita.</w:t>
      </w:r>
    </w:p>
    <w:p w14:paraId="10282CEC">
      <w:pPr>
        <w:pStyle w:val="12"/>
        <w:spacing w:line="480" w:lineRule="auto"/>
        <w:ind w:left="568" w:right="133" w:firstLine="540"/>
        <w:jc w:val="both"/>
      </w:pPr>
      <w:r>
        <w:t xml:space="preserve">Tema biasanya tidak dicantumkan secara eksplisit oleh pengarang. Menurut Sumardjo dan Saini K. M. (1991: 57), di dalam cerpen yang berhasil, tema justru tersamar dalam seluruh elemen. Pengarang memakai dialog para tokohnya, jalan pikirannya, perasaannya, kejadian, </w:t>
      </w:r>
      <w:r>
        <w:rPr>
          <w:i/>
        </w:rPr>
        <w:t xml:space="preserve">setting </w:t>
      </w:r>
      <w:r>
        <w:t>cerita untuk mempertegas atau menyamarkan  isi  temanya.  Pengarang  biasanya  menyatakan  tema  secara sembunyi-sembunyi dalam suatu potongan dialog tokohnya, atau dalam satu adegan cerita.</w:t>
      </w:r>
    </w:p>
    <w:p w14:paraId="357B60A5">
      <w:pPr>
        <w:pStyle w:val="12"/>
        <w:spacing w:line="480" w:lineRule="auto"/>
        <w:ind w:left="568" w:right="133" w:firstLine="540"/>
        <w:jc w:val="both"/>
      </w:pPr>
      <w:r>
        <w:t>Dari pengertian tema di atas, dapat disimpulkan bahwa tema adalah ide cerita yang merupakan dasar pengembangan suatu cerita dan menjiwai seluruh bagian cerita itu.</w:t>
      </w:r>
    </w:p>
    <w:p w14:paraId="593759C7">
      <w:pPr>
        <w:pStyle w:val="12"/>
        <w:spacing w:line="480" w:lineRule="auto"/>
        <w:ind w:left="568" w:right="133" w:firstLine="540"/>
        <w:jc w:val="both"/>
      </w:pPr>
    </w:p>
    <w:p w14:paraId="3B7C1E34">
      <w:pPr>
        <w:pStyle w:val="2"/>
        <w:numPr>
          <w:ilvl w:val="3"/>
          <w:numId w:val="6"/>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Alur atau Plot</w:t>
      </w:r>
    </w:p>
    <w:p w14:paraId="239F94D9">
      <w:pPr>
        <w:pStyle w:val="12"/>
        <w:spacing w:line="480" w:lineRule="auto"/>
        <w:ind w:left="568" w:right="132" w:firstLine="540"/>
        <w:jc w:val="both"/>
      </w:pPr>
      <w:r>
        <w:t>Pada setiap peristiwa yang terjadi pasti memiliki permulaan, pertengahan, dan sampailah pada sebuah akhir peristiwa, begitu pula dengan cerita fiksi dan cerita pendek. Dalam sebuah cerita, peristiwa yang terjadi itu disebut alur. Alur atau plot biasanya diidentikkan dengan jalan cerita, padahal sebenarnya alur tidak sama dengan jalan cerita. Menurut Nurgiyantoro (1995: 111), menyamakan plot dengan jalan cerita atau bahkan mendefinisikan plot sebagai jalan cerita sebenarnya kurang tepat. Plot memang mengandung unsur jalan cerita, namun ia lebih dari jalan cerita itu sendiri.</w:t>
      </w:r>
    </w:p>
    <w:p w14:paraId="3C1E0826">
      <w:pPr>
        <w:pStyle w:val="12"/>
        <w:spacing w:line="480" w:lineRule="auto"/>
        <w:ind w:left="568" w:right="133" w:firstLine="540"/>
        <w:jc w:val="both"/>
      </w:pPr>
      <w:r>
        <w:t xml:space="preserve">Banyak ahli bahasa yang mengemukakan pengertian alur. Panuti Sudjiman (1990: 4) dalam </w:t>
      </w:r>
      <w:r>
        <w:rPr>
          <w:i/>
        </w:rPr>
        <w:t xml:space="preserve">Kamus Istilah Sastra </w:t>
      </w:r>
      <w:r>
        <w:t>menyatakan bahwa alur adalah rangkaian peristiwa yang direka dan dijalin dengan seksama, yang menggerakan jalan cerita melalui rumitan ke arah klimaks dan selesaian. Pautannya dapat diwujudkan dengan hubungan kausal atau sebab akibat. Hal tersebut dipertegas oleh Sumardjo dan Saini K. M. (1991: 139) dengan mengemukakan bahwa pengertian alur adalah rangkaian peristiwa satu sama lain ditimbulkan dengan hubungan sebab akibat yang dapat diartikan sebagai peristiwa A mengakibatkan terjadinya peristiwa B, peristiwa B mengakibatkan terjadinya peristiwa C, dan demikian selanjutnya, hingga pada dasarnya peristiwa terakhir ditentukan oleh peristiwa A itu. Alur dapat dibagi atas tiga bagian sebagai berikut.</w:t>
      </w:r>
    </w:p>
    <w:p w14:paraId="672B5FEF">
      <w:pPr>
        <w:pStyle w:val="28"/>
        <w:widowControl w:val="0"/>
        <w:numPr>
          <w:ilvl w:val="0"/>
          <w:numId w:val="15"/>
        </w:numPr>
        <w:tabs>
          <w:tab w:val="left" w:pos="88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Alur maju atau perlahan.</w:t>
      </w:r>
    </w:p>
    <w:p w14:paraId="060C54A1">
      <w:pPr>
        <w:pStyle w:val="28"/>
        <w:widowControl w:val="0"/>
        <w:numPr>
          <w:ilvl w:val="0"/>
          <w:numId w:val="15"/>
        </w:numPr>
        <w:tabs>
          <w:tab w:val="left" w:pos="88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 xml:space="preserve">Alur mundur atau </w:t>
      </w:r>
      <w:r>
        <w:rPr>
          <w:rFonts w:ascii="Times New Roman" w:hAnsi="Times New Roman"/>
          <w:i/>
          <w:sz w:val="24"/>
          <w:szCs w:val="24"/>
        </w:rPr>
        <w:t>flash back</w:t>
      </w:r>
      <w:r>
        <w:rPr>
          <w:rFonts w:ascii="Times New Roman" w:hAnsi="Times New Roman"/>
          <w:sz w:val="24"/>
          <w:szCs w:val="24"/>
        </w:rPr>
        <w:t>.</w:t>
      </w:r>
    </w:p>
    <w:p w14:paraId="2217612F">
      <w:pPr>
        <w:pStyle w:val="28"/>
        <w:widowControl w:val="0"/>
        <w:numPr>
          <w:ilvl w:val="0"/>
          <w:numId w:val="15"/>
        </w:numPr>
        <w:tabs>
          <w:tab w:val="left" w:pos="88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Alur gabungan.</w:t>
      </w:r>
    </w:p>
    <w:p w14:paraId="75F8007E">
      <w:pPr>
        <w:pStyle w:val="12"/>
        <w:spacing w:line="480" w:lineRule="auto"/>
        <w:ind w:left="568" w:right="133" w:firstLine="540"/>
        <w:jc w:val="both"/>
      </w:pPr>
      <w:r>
        <w:t>Inti dari alur adalah konflik, namun sebuah konflik dalam cerpen tidak dipaparkan begitu saja. Maka dari itu, plot atau alur dikupas menjadi elemen- elemen berikut.</w:t>
      </w:r>
    </w:p>
    <w:p w14:paraId="4637D95C">
      <w:pPr>
        <w:pStyle w:val="28"/>
        <w:widowControl w:val="0"/>
        <w:numPr>
          <w:ilvl w:val="0"/>
          <w:numId w:val="16"/>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Pengenalan;</w:t>
      </w:r>
    </w:p>
    <w:p w14:paraId="679A745D">
      <w:pPr>
        <w:pStyle w:val="28"/>
        <w:widowControl w:val="0"/>
        <w:numPr>
          <w:ilvl w:val="0"/>
          <w:numId w:val="16"/>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timbulnya konflik;</w:t>
      </w:r>
    </w:p>
    <w:p w14:paraId="2B6EFABD">
      <w:pPr>
        <w:pStyle w:val="28"/>
        <w:widowControl w:val="0"/>
        <w:numPr>
          <w:ilvl w:val="0"/>
          <w:numId w:val="16"/>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konflik memuncak;</w:t>
      </w:r>
    </w:p>
    <w:p w14:paraId="5B95EE2A">
      <w:pPr>
        <w:pStyle w:val="28"/>
        <w:widowControl w:val="0"/>
        <w:numPr>
          <w:ilvl w:val="0"/>
          <w:numId w:val="16"/>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klimaks; dan</w:t>
      </w:r>
    </w:p>
    <w:p w14:paraId="21DEA25E">
      <w:pPr>
        <w:pStyle w:val="28"/>
        <w:widowControl w:val="0"/>
        <w:numPr>
          <w:ilvl w:val="0"/>
          <w:numId w:val="16"/>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pemecahan soal atau masalah.</w:t>
      </w:r>
    </w:p>
    <w:p w14:paraId="7507B335">
      <w:pPr>
        <w:pStyle w:val="12"/>
        <w:spacing w:line="480" w:lineRule="auto"/>
        <w:ind w:left="568" w:right="133" w:firstLine="540"/>
        <w:jc w:val="both"/>
      </w:pPr>
      <w:r>
        <w:t>Berdasarkan pengertian tema yang telah dikemukakan di atas, dapat disimpulkan bahwa tema yang baik dalam suatu cerita harus mempunyai hubungan yang jelas dengan unsur-unsur yang lain, perkembangan ceritanya harus mengandung interaksi antara unsur-unsur cerita, dan penyusunan kejadian- kejadian atau peristiwa-peristiwa dalam cerita harus disusun secara logis dan saling terjalin dalam hubungan kausalitasnya (hubungan sebab akibat).</w:t>
      </w:r>
    </w:p>
    <w:p w14:paraId="4372E7E6">
      <w:pPr>
        <w:pStyle w:val="2"/>
        <w:spacing w:before="0" w:line="480" w:lineRule="auto"/>
        <w:ind w:left="993"/>
        <w:jc w:val="both"/>
        <w:rPr>
          <w:rFonts w:ascii="Times New Roman" w:hAnsi="Times New Roman" w:cs="Times New Roman"/>
          <w:b/>
          <w:bCs/>
          <w:color w:val="auto"/>
          <w:sz w:val="24"/>
          <w:szCs w:val="24"/>
        </w:rPr>
      </w:pPr>
    </w:p>
    <w:p w14:paraId="2A372EE9">
      <w:pPr>
        <w:pStyle w:val="2"/>
        <w:numPr>
          <w:ilvl w:val="3"/>
          <w:numId w:val="6"/>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Penokohan</w:t>
      </w:r>
    </w:p>
    <w:p w14:paraId="220F57A5">
      <w:pPr>
        <w:pStyle w:val="12"/>
        <w:spacing w:line="480" w:lineRule="auto"/>
        <w:ind w:left="568" w:right="132" w:firstLine="540"/>
        <w:jc w:val="both"/>
      </w:pPr>
      <w:r>
        <w:t>Tokoh adalah individu yang mengalami peristiwa di dalam suatu cerita. Setiap cerpen tentu memiliki tokoh yang sengaja diciptakan untuk mengangkat sebuah cerita. Penciptaan tokoh dengan segala perwatakan dan berbagai jati dirinya disebut penokohan.</w:t>
      </w:r>
    </w:p>
    <w:p w14:paraId="41A214DB">
      <w:pPr>
        <w:pStyle w:val="12"/>
        <w:spacing w:line="480" w:lineRule="auto"/>
        <w:ind w:left="568" w:right="132" w:firstLine="540"/>
        <w:jc w:val="both"/>
      </w:pPr>
      <w:r>
        <w:t>Tokoh cerita menurut Abrams (dalam Nurgiyantoro, 1995: 165) adalah orang yang ditampilkan dalam suatu karya naratif atau drama yang oleh pembacanya ditafsirkan memiliki kualitas moral dan kecenderungan tertentu seperti yang diekspresikan dalam ucapan dan apa yang dilakukan dalam tindakan.</w:t>
      </w:r>
    </w:p>
    <w:p w14:paraId="0206ED14">
      <w:pPr>
        <w:pStyle w:val="12"/>
        <w:spacing w:line="480" w:lineRule="auto"/>
        <w:ind w:left="568" w:right="134" w:firstLine="540"/>
        <w:jc w:val="both"/>
      </w:pPr>
      <w:r>
        <w:t>Istilah penokohan oleh Sudjiman (1990: 61) diartikan sebagi penciptaan citra tokoh di dalam karya sastra. Tokoh tersebut diciptakan oleh pengarang secara meyakinkan sehingga pembaca merasa seolah-olah berhadapan dengan manusia sebenarnya.</w:t>
      </w:r>
    </w:p>
    <w:p w14:paraId="5EC1D1BC">
      <w:pPr>
        <w:pStyle w:val="12"/>
        <w:spacing w:line="480" w:lineRule="auto"/>
        <w:ind w:left="568" w:right="134" w:firstLine="540"/>
        <w:jc w:val="both"/>
      </w:pPr>
      <w:r>
        <w:t>Penokohan dapat juga dikatakan sebagai penggambaran tentang watak, karakter, atau sifat manusia yang hidup dalam angan-angan pengarang. Sumardjo (1994: 65), mengungkapkan cara penggambaran watak tokoh dalam sesuatu cerita dapat dikenal melalui beberapa cara sebagai berikut.</w:t>
      </w:r>
    </w:p>
    <w:p w14:paraId="4C97FF5A">
      <w:pPr>
        <w:pStyle w:val="28"/>
        <w:widowControl w:val="0"/>
        <w:numPr>
          <w:ilvl w:val="0"/>
          <w:numId w:val="17"/>
        </w:numPr>
        <w:tabs>
          <w:tab w:val="left" w:pos="914"/>
          <w:tab w:val="left" w:pos="927"/>
        </w:tabs>
        <w:autoSpaceDE w:val="0"/>
        <w:autoSpaceDN w:val="0"/>
        <w:spacing w:after="0" w:line="480" w:lineRule="auto"/>
        <w:ind w:left="568" w:right="132" w:firstLine="540"/>
        <w:contextualSpacing w:val="0"/>
        <w:jc w:val="both"/>
        <w:rPr>
          <w:rFonts w:ascii="Times New Roman" w:hAnsi="Times New Roman"/>
          <w:sz w:val="24"/>
          <w:szCs w:val="24"/>
        </w:rPr>
      </w:pPr>
      <w:r>
        <w:rPr>
          <w:rFonts w:ascii="Times New Roman" w:hAnsi="Times New Roman"/>
          <w:sz w:val="24"/>
          <w:szCs w:val="24"/>
        </w:rPr>
        <w:t>Apa yang diperbuat oleh tokoh, terutama bagaimana ia bersikap dalam situasi kritis;</w:t>
      </w:r>
    </w:p>
    <w:p w14:paraId="7E2BF94E">
      <w:pPr>
        <w:pStyle w:val="28"/>
        <w:widowControl w:val="0"/>
        <w:numPr>
          <w:ilvl w:val="0"/>
          <w:numId w:val="17"/>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ucapan-ucapan tokoh,</w:t>
      </w:r>
    </w:p>
    <w:p w14:paraId="78082ED4">
      <w:pPr>
        <w:pStyle w:val="28"/>
        <w:widowControl w:val="0"/>
        <w:numPr>
          <w:ilvl w:val="0"/>
          <w:numId w:val="17"/>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penggambaran fisik tokoh,</w:t>
      </w:r>
    </w:p>
    <w:p w14:paraId="6CF960D7">
      <w:pPr>
        <w:pStyle w:val="28"/>
        <w:widowControl w:val="0"/>
        <w:numPr>
          <w:ilvl w:val="0"/>
          <w:numId w:val="17"/>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pikiran-pikiran tokoh, dan</w:t>
      </w:r>
    </w:p>
    <w:p w14:paraId="3605129D">
      <w:pPr>
        <w:pStyle w:val="28"/>
        <w:widowControl w:val="0"/>
        <w:numPr>
          <w:ilvl w:val="0"/>
          <w:numId w:val="17"/>
        </w:numPr>
        <w:tabs>
          <w:tab w:val="left" w:pos="945"/>
        </w:tabs>
        <w:autoSpaceDE w:val="0"/>
        <w:autoSpaceDN w:val="0"/>
        <w:spacing w:after="0" w:line="480" w:lineRule="auto"/>
        <w:ind w:left="568" w:firstLine="540"/>
        <w:contextualSpacing w:val="0"/>
        <w:jc w:val="both"/>
        <w:rPr>
          <w:rFonts w:ascii="Times New Roman" w:hAnsi="Times New Roman"/>
          <w:sz w:val="24"/>
          <w:szCs w:val="24"/>
        </w:rPr>
      </w:pPr>
      <w:r>
        <w:rPr>
          <w:rFonts w:ascii="Times New Roman" w:hAnsi="Times New Roman"/>
          <w:sz w:val="24"/>
          <w:szCs w:val="24"/>
        </w:rPr>
        <w:t>penerangan langsung.</w:t>
      </w:r>
    </w:p>
    <w:p w14:paraId="7BA7EA45">
      <w:pPr>
        <w:pStyle w:val="12"/>
        <w:spacing w:line="480" w:lineRule="auto"/>
        <w:ind w:left="568" w:right="136" w:firstLine="540"/>
        <w:jc w:val="both"/>
      </w:pPr>
      <w:r>
        <w:t>Tentu saja kelima cara penggambaran penokohan di atas tidak selamanya hadir secara bersama-sama dalam sebuah cerita. Hal ini sangat bergantung pada gaya bercerita si pengarang.</w:t>
      </w:r>
    </w:p>
    <w:p w14:paraId="73D36614">
      <w:pPr>
        <w:pStyle w:val="12"/>
        <w:spacing w:line="480" w:lineRule="auto"/>
        <w:ind w:left="568" w:right="134" w:firstLine="540"/>
        <w:jc w:val="both"/>
      </w:pPr>
      <w:r>
        <w:t>Seorang penulis dapat dikatakan berhasil dalam ceritanya jika penulis tersebut dapat menghidupkan tokoh-tokoh dalam cerita tersebut. Jika watak tokohnya lemah, maka menjadi lemahlah seluruh cerita. Oleh sebab itu, watak atau karakter tokoh si dalam sebuah cerpen harus digambarkan oleh pengarang secara tersirat maupun tersurat, sehingga mudah ditangkap oleh pembaca.</w:t>
      </w:r>
    </w:p>
    <w:p w14:paraId="100007C7">
      <w:pPr>
        <w:pStyle w:val="12"/>
        <w:spacing w:line="480" w:lineRule="auto"/>
        <w:ind w:left="568" w:right="132" w:firstLine="540"/>
        <w:jc w:val="both"/>
      </w:pPr>
      <w:r>
        <w:t>Jadi, dari pendapat para ahli di atas, dapat disimpulkan bahwa penokohan adalah seseorang yang berperan dalam sebuah cerita dan mengalami peristiwa- peristiwa yang terdapat dalam cerita itu dengan watak atau karakter sendiri terutama dalam menghadapi suatu masalah atau kejadian yang dialaminya.</w:t>
      </w:r>
    </w:p>
    <w:p w14:paraId="6C37102B">
      <w:pPr>
        <w:pStyle w:val="12"/>
        <w:spacing w:line="480" w:lineRule="auto"/>
        <w:ind w:left="568" w:firstLine="540"/>
        <w:jc w:val="both"/>
      </w:pPr>
    </w:p>
    <w:p w14:paraId="17742847">
      <w:pPr>
        <w:pStyle w:val="2"/>
        <w:numPr>
          <w:ilvl w:val="3"/>
          <w:numId w:val="6"/>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Latar atau Setting</w:t>
      </w:r>
    </w:p>
    <w:p w14:paraId="5E39D993">
      <w:pPr>
        <w:pStyle w:val="12"/>
        <w:spacing w:line="480" w:lineRule="auto"/>
        <w:ind w:left="568" w:right="134" w:firstLine="540"/>
        <w:jc w:val="both"/>
      </w:pPr>
      <w:r>
        <w:t>Menurut Nurgiyantoro (1995: 216), dengan mengutip pendapat Abrams mendefinisikan “latar sebagai landasan tumpu menyarankan pada pengertian tempat, hubungan waktu, dan lingkungan sosial tempat terjadinya peristiwa yang diceritakan.”</w:t>
      </w:r>
    </w:p>
    <w:p w14:paraId="6C5CB591">
      <w:pPr>
        <w:pStyle w:val="12"/>
        <w:spacing w:line="480" w:lineRule="auto"/>
        <w:ind w:left="568" w:right="134" w:firstLine="540"/>
        <w:jc w:val="both"/>
      </w:pPr>
      <w:r>
        <w:t>Sumardjo dan Saini K. M. (1991: 7), mengemukakan bahwa latar/</w:t>
      </w:r>
      <w:r>
        <w:rPr>
          <w:i/>
        </w:rPr>
        <w:t xml:space="preserve">setting </w:t>
      </w:r>
      <w:r>
        <w:t>dalam sebuah cerpen bukan hanya menunjukkan tempat dan waktu terjadinya suatu peristiwa, melainkan juga hal-hal yang hakiki dari suatu wilayah, sampai pada macam debunya, pemikiran rakyatnya, kegilaan mereka, gaya hidup mereka, kecurigaan mereka, dan sebagainya.</w:t>
      </w:r>
    </w:p>
    <w:p w14:paraId="3BAE5B5C">
      <w:pPr>
        <w:pStyle w:val="12"/>
        <w:spacing w:line="480" w:lineRule="auto"/>
        <w:ind w:left="568" w:right="133" w:firstLine="540"/>
        <w:jc w:val="both"/>
      </w:pPr>
      <w:r>
        <w:t>Lebih lanjut Sumardjo dan Saini K. M. menjelaskan bahwa dalam sebuah cerpen yang baik, latar/</w:t>
      </w:r>
      <w:r>
        <w:rPr>
          <w:i/>
        </w:rPr>
        <w:t xml:space="preserve">setting </w:t>
      </w:r>
      <w:r>
        <w:t xml:space="preserve">harus benar-benar mutlak untuk menggarap tema dan karakter cerita, sehingga dari </w:t>
      </w:r>
      <w:r>
        <w:rPr>
          <w:i/>
        </w:rPr>
        <w:t xml:space="preserve">setting </w:t>
      </w:r>
      <w:r>
        <w:t>wilayah tertentu akan menghasilkan perwatakan tokoh tertentu pula. Andaikan sebuah cerpen latarnya dapat diganti dengan tempat mana saja tanpa mengubah atau memengaruhi watak tokoh-tokoh dan tema cerpennya, maka latar yang demikian kurang integral.</w:t>
      </w:r>
    </w:p>
    <w:p w14:paraId="2AF3B09D">
      <w:pPr>
        <w:pStyle w:val="12"/>
        <w:spacing w:line="480" w:lineRule="auto"/>
        <w:ind w:left="568" w:right="132" w:firstLine="540"/>
        <w:jc w:val="both"/>
      </w:pPr>
      <w:r>
        <w:t>Sewaktu membicarakan latar, perlu diketahui bahwa latar dibedakan atas dua bagian, yaitu latar sosial dan latar fisik. Latar sosial dapat dinyatakan meliputi penggambaran keadaan masyarakat, kelompok-kelompok sosial, adat kebiasaan, cara hidup, bahasa, dan lain-lain yang melatari peristiwa-peristiwa tersebut. Latar fisik pula adalah tempat di dalam wujud fisiknya, seperti bangunan, daerah, dan sebagainya (Hudson dalam Sudjiman 1991: 44).</w:t>
      </w:r>
    </w:p>
    <w:p w14:paraId="61CB48DB">
      <w:pPr>
        <w:pStyle w:val="12"/>
        <w:spacing w:line="480" w:lineRule="auto"/>
        <w:ind w:left="568" w:right="132" w:firstLine="540"/>
        <w:jc w:val="both"/>
      </w:pPr>
      <w:r>
        <w:t>Kedudukan latar dalam cerpen sangat penting karena dapat memberikan kesan realistis kepada pembaca, menciptakan suasana tertentu yang seolah-olah sungguh-sungguh ada dan terjadi (Nurgiyantoro, 1995: 217). Pembaca merasa dipermudah mengoperasikan daya imajinasinya, disamping dimungkinkan untuk berperan secara kritis sehubungan pengetahuannya tentang latar. Pembaca pun dapat merasakan dan menilai kebenaran, ketepatan dan aktualisasi latar yang diceritakan sehingga merasa lebih akrab. Dalam cerita itu pembaca seolah-olah menemukan sesuatu yang menjadi bagian dari dirinya. Hal ini akan terjadi jika latar mampu mengangkat suasana setempat, warna lokal, lengkap dengan perwatakannya ke dalam cerpen.</w:t>
      </w:r>
    </w:p>
    <w:p w14:paraId="4EB6E0E2">
      <w:pPr>
        <w:pStyle w:val="12"/>
        <w:spacing w:line="480" w:lineRule="auto"/>
        <w:ind w:left="568" w:firstLine="540"/>
        <w:jc w:val="both"/>
      </w:pPr>
    </w:p>
    <w:p w14:paraId="58DE2A72">
      <w:pPr>
        <w:pStyle w:val="2"/>
        <w:numPr>
          <w:ilvl w:val="3"/>
          <w:numId w:val="6"/>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Sudut Pandang atau </w:t>
      </w:r>
      <w:r>
        <w:rPr>
          <w:rFonts w:ascii="Times New Roman" w:hAnsi="Times New Roman" w:cs="Times New Roman"/>
          <w:b/>
          <w:bCs/>
          <w:i/>
          <w:color w:val="auto"/>
          <w:sz w:val="24"/>
          <w:szCs w:val="24"/>
        </w:rPr>
        <w:t>Point of View</w:t>
      </w:r>
    </w:p>
    <w:p w14:paraId="5E0F4A47">
      <w:pPr>
        <w:pStyle w:val="12"/>
        <w:spacing w:line="480" w:lineRule="auto"/>
        <w:ind w:left="568" w:right="132" w:firstLine="540"/>
        <w:jc w:val="both"/>
      </w:pPr>
      <w:r>
        <w:t>Sudut pandang yaitu cara pengarnag menempatkan dirinya dalam cerita. Sudut pandang dalam karya fiksi mempersoalkan siapa-siapa yang menceritakan, atau dari posisi mana peristiwa dilihat (Nurgiyantoro, 1995: 249).</w:t>
      </w:r>
    </w:p>
    <w:p w14:paraId="0BA17118">
      <w:pPr>
        <w:pStyle w:val="12"/>
        <w:spacing w:line="480" w:lineRule="auto"/>
        <w:ind w:left="568" w:right="132" w:firstLine="540"/>
        <w:jc w:val="both"/>
      </w:pPr>
      <w:r>
        <w:t>Menurut Abrams (dalam Nurgiyantoro, 1995: 28) sudut pandang menyaran pada sebuah cerita dikisahkan. Sudut pandang merupakan cara atau pandangan yang dipergunakan pengarang sebagai sarana untuk menyajikan tokoh, tindakan, latar, dan berbagai peristiwa yang membentuk cerita dalam sebuah karya fiksi kepada pembaca. Dengan demikian, sudut pandang pada hakikatnya merupakan sebuah strategi, teknik, siasat, yang sengaja dipilih pengarang untuk menemukan gagasan dalam ceritanya. Segala sesuatu yang dikemukakan dalam karya fiksi memang milik pengarang, pandangan hidup, dan tafsirannya terhadap kehidupan.</w:t>
      </w:r>
    </w:p>
    <w:p w14:paraId="4B7C5D64">
      <w:pPr>
        <w:pStyle w:val="12"/>
        <w:spacing w:line="480" w:lineRule="auto"/>
        <w:ind w:left="568" w:right="132" w:firstLine="540"/>
        <w:jc w:val="both"/>
      </w:pPr>
      <w:r>
        <w:t>Menurut Sumardjo dan Saini (1991: 83-84), sudut pandang dalam sebuah cerpen dibagi menjadi empat macam, yaitu.</w:t>
      </w:r>
    </w:p>
    <w:p w14:paraId="7D179D97">
      <w:pPr>
        <w:pStyle w:val="28"/>
        <w:widowControl w:val="0"/>
        <w:numPr>
          <w:ilvl w:val="0"/>
          <w:numId w:val="18"/>
        </w:numPr>
        <w:tabs>
          <w:tab w:val="left" w:pos="1701"/>
        </w:tabs>
        <w:autoSpaceDE w:val="0"/>
        <w:autoSpaceDN w:val="0"/>
        <w:spacing w:after="0" w:line="480" w:lineRule="auto"/>
        <w:ind w:left="1276" w:firstLine="0"/>
        <w:contextualSpacing w:val="0"/>
        <w:jc w:val="both"/>
        <w:rPr>
          <w:rFonts w:ascii="Times New Roman" w:hAnsi="Times New Roman"/>
          <w:sz w:val="24"/>
          <w:szCs w:val="24"/>
        </w:rPr>
      </w:pPr>
      <w:r>
        <w:rPr>
          <w:rFonts w:ascii="Times New Roman" w:hAnsi="Times New Roman"/>
          <w:i/>
          <w:sz w:val="24"/>
          <w:szCs w:val="24"/>
        </w:rPr>
        <w:t xml:space="preserve">Omniscient Point of View </w:t>
      </w:r>
      <w:r>
        <w:rPr>
          <w:rFonts w:ascii="Times New Roman" w:hAnsi="Times New Roman"/>
          <w:sz w:val="24"/>
          <w:szCs w:val="24"/>
        </w:rPr>
        <w:t>(Sudut Penglihatan yang Berkuasa)</w:t>
      </w:r>
    </w:p>
    <w:p w14:paraId="0E05A903">
      <w:pPr>
        <w:pStyle w:val="12"/>
        <w:tabs>
          <w:tab w:val="left" w:pos="1701"/>
        </w:tabs>
        <w:spacing w:line="480" w:lineRule="auto"/>
        <w:ind w:left="1276" w:right="137"/>
        <w:jc w:val="both"/>
      </w:pPr>
      <w:r>
        <w:t>Dalam sudut pandang ini, pengarang bertindak sebagai pencipta yang tahu segalanya dan bisa menciptakan apa saja yang diperlukan untuk melengkapi ceritanya sehingga mencapai efek yang diinginkannya.</w:t>
      </w:r>
    </w:p>
    <w:p w14:paraId="0A319503">
      <w:pPr>
        <w:pStyle w:val="28"/>
        <w:widowControl w:val="0"/>
        <w:numPr>
          <w:ilvl w:val="0"/>
          <w:numId w:val="18"/>
        </w:numPr>
        <w:tabs>
          <w:tab w:val="left" w:pos="1701"/>
        </w:tabs>
        <w:autoSpaceDE w:val="0"/>
        <w:autoSpaceDN w:val="0"/>
        <w:spacing w:after="0" w:line="480" w:lineRule="auto"/>
        <w:ind w:left="1276" w:firstLine="0"/>
        <w:contextualSpacing w:val="0"/>
        <w:jc w:val="both"/>
        <w:rPr>
          <w:rFonts w:ascii="Times New Roman" w:hAnsi="Times New Roman"/>
          <w:sz w:val="24"/>
          <w:szCs w:val="24"/>
        </w:rPr>
      </w:pPr>
      <w:r>
        <w:rPr>
          <w:rFonts w:ascii="Times New Roman" w:hAnsi="Times New Roman"/>
          <w:i/>
          <w:sz w:val="24"/>
          <w:szCs w:val="24"/>
        </w:rPr>
        <w:t xml:space="preserve">Objective Point of View </w:t>
      </w:r>
      <w:r>
        <w:rPr>
          <w:rFonts w:ascii="Times New Roman" w:hAnsi="Times New Roman"/>
          <w:sz w:val="24"/>
          <w:szCs w:val="24"/>
        </w:rPr>
        <w:t>(Sudut Pandang Objektif)</w:t>
      </w:r>
    </w:p>
    <w:p w14:paraId="2B2E3B0E">
      <w:pPr>
        <w:pStyle w:val="12"/>
        <w:tabs>
          <w:tab w:val="left" w:pos="1701"/>
        </w:tabs>
        <w:spacing w:line="480" w:lineRule="auto"/>
        <w:ind w:left="1276" w:right="133"/>
        <w:jc w:val="both"/>
      </w:pPr>
      <w:r>
        <w:t>Dalam sudut pandang objektif pengarang bekerja seperti dalam sudut pandang yang berkuasa, hanya saja pengarang tidak memberi komentar apapun. Pembaca hanya disuguhi “pandangan mata”. Pengarang hanya menceritakan apa yang terjadi, penonton seperti melihat pementasan sandiwara. Pengarang sama sekali tidak mau masuk ke dalam pikiran para pelaku.</w:t>
      </w:r>
    </w:p>
    <w:p w14:paraId="279C4CF2">
      <w:pPr>
        <w:pStyle w:val="28"/>
        <w:widowControl w:val="0"/>
        <w:numPr>
          <w:ilvl w:val="0"/>
          <w:numId w:val="18"/>
        </w:numPr>
        <w:tabs>
          <w:tab w:val="left" w:pos="1701"/>
        </w:tabs>
        <w:autoSpaceDE w:val="0"/>
        <w:autoSpaceDN w:val="0"/>
        <w:spacing w:after="0" w:line="480" w:lineRule="auto"/>
        <w:ind w:left="1276" w:firstLine="0"/>
        <w:contextualSpacing w:val="0"/>
        <w:jc w:val="both"/>
        <w:rPr>
          <w:rFonts w:ascii="Times New Roman" w:hAnsi="Times New Roman"/>
          <w:sz w:val="24"/>
          <w:szCs w:val="24"/>
        </w:rPr>
      </w:pPr>
      <w:r>
        <w:rPr>
          <w:rFonts w:ascii="Times New Roman" w:hAnsi="Times New Roman"/>
          <w:i/>
          <w:sz w:val="24"/>
          <w:szCs w:val="24"/>
        </w:rPr>
        <w:t xml:space="preserve">Point of View </w:t>
      </w:r>
      <w:r>
        <w:rPr>
          <w:rFonts w:ascii="Times New Roman" w:hAnsi="Times New Roman"/>
          <w:sz w:val="24"/>
          <w:szCs w:val="24"/>
        </w:rPr>
        <w:t>Orang Pertama</w:t>
      </w:r>
    </w:p>
    <w:p w14:paraId="3240B6FB">
      <w:pPr>
        <w:pStyle w:val="12"/>
        <w:tabs>
          <w:tab w:val="left" w:pos="1701"/>
        </w:tabs>
        <w:spacing w:line="480" w:lineRule="auto"/>
        <w:ind w:left="1276" w:right="132"/>
        <w:jc w:val="both"/>
      </w:pPr>
      <w:r>
        <w:t>Sudut pandang ini bercerita dengan sudut pandang “aku”, yakni pengarang berperan sebagai “aku” yang sedang menceritakan pengalamannya sendiri. Dengan sudut pandang ini, pembaca diajak ke pusat kejadian, melihat, merasakan, melalui mata dan kesadaran orang yang langsung bersangkutan.</w:t>
      </w:r>
    </w:p>
    <w:p w14:paraId="77B89791">
      <w:pPr>
        <w:pStyle w:val="28"/>
        <w:widowControl w:val="0"/>
        <w:numPr>
          <w:ilvl w:val="0"/>
          <w:numId w:val="18"/>
        </w:numPr>
        <w:tabs>
          <w:tab w:val="left" w:pos="1701"/>
        </w:tabs>
        <w:autoSpaceDE w:val="0"/>
        <w:autoSpaceDN w:val="0"/>
        <w:spacing w:after="0" w:line="480" w:lineRule="auto"/>
        <w:ind w:left="1276" w:firstLine="0"/>
        <w:contextualSpacing w:val="0"/>
        <w:jc w:val="both"/>
        <w:rPr>
          <w:rFonts w:ascii="Times New Roman" w:hAnsi="Times New Roman"/>
          <w:sz w:val="24"/>
          <w:szCs w:val="24"/>
        </w:rPr>
      </w:pPr>
      <w:r>
        <w:rPr>
          <w:rFonts w:ascii="Times New Roman" w:hAnsi="Times New Roman"/>
          <w:i/>
          <w:sz w:val="24"/>
          <w:szCs w:val="24"/>
        </w:rPr>
        <w:t xml:space="preserve">Point of View </w:t>
      </w:r>
      <w:r>
        <w:rPr>
          <w:rFonts w:ascii="Times New Roman" w:hAnsi="Times New Roman"/>
          <w:sz w:val="24"/>
          <w:szCs w:val="24"/>
        </w:rPr>
        <w:t>Peninjau</w:t>
      </w:r>
    </w:p>
    <w:p w14:paraId="7F9B9473">
      <w:pPr>
        <w:pStyle w:val="12"/>
        <w:tabs>
          <w:tab w:val="left" w:pos="1701"/>
        </w:tabs>
        <w:spacing w:line="480" w:lineRule="auto"/>
        <w:ind w:left="1276" w:right="131"/>
        <w:jc w:val="both"/>
      </w:pPr>
      <w:r>
        <w:t>Dalam sudut pandang ini pengarang memerankan tokoh utamanya dengan “dia”. Seluruh kejadian cerita kita ikuti bersama tokoh ini. Tokoh ini bisa bercerita tentang pendapatnya atau perasaannya sendiri, tetapi kepada tokoh lain ia hanya bisa memberitahukan seperti apa yang dia lihat saja.</w:t>
      </w:r>
    </w:p>
    <w:p w14:paraId="0E9B0CDF">
      <w:pPr>
        <w:pStyle w:val="12"/>
        <w:spacing w:line="480" w:lineRule="auto"/>
        <w:ind w:left="568" w:right="132" w:firstLine="540"/>
        <w:jc w:val="both"/>
      </w:pPr>
      <w:r>
        <w:t>Berdasarkan beberapa pendapat di atas, dapat disimpulkan bahwa sudut pandang adalah kedudukan pengarang di dalam sebuah cerita yang dikarangnya.</w:t>
      </w:r>
    </w:p>
    <w:p w14:paraId="6D497BAF">
      <w:pPr>
        <w:pStyle w:val="12"/>
        <w:spacing w:line="480" w:lineRule="auto"/>
        <w:ind w:left="568" w:firstLine="540"/>
        <w:jc w:val="both"/>
      </w:pPr>
    </w:p>
    <w:p w14:paraId="371ADD03">
      <w:pPr>
        <w:pStyle w:val="2"/>
        <w:numPr>
          <w:ilvl w:val="3"/>
          <w:numId w:val="6"/>
        </w:numPr>
        <w:spacing w:before="0" w:line="480" w:lineRule="auto"/>
        <w:ind w:left="993" w:hanging="426"/>
        <w:jc w:val="both"/>
        <w:rPr>
          <w:rFonts w:ascii="Times New Roman" w:hAnsi="Times New Roman" w:cs="Times New Roman"/>
          <w:color w:val="auto"/>
          <w:sz w:val="24"/>
          <w:szCs w:val="24"/>
        </w:rPr>
      </w:pPr>
      <w:r>
        <w:rPr>
          <w:rFonts w:ascii="Times New Roman" w:hAnsi="Times New Roman" w:cs="Times New Roman"/>
          <w:b/>
          <w:bCs/>
          <w:color w:val="auto"/>
          <w:sz w:val="24"/>
          <w:szCs w:val="24"/>
        </w:rPr>
        <w:t>Amanat</w:t>
      </w:r>
    </w:p>
    <w:p w14:paraId="1C9DA06C">
      <w:pPr>
        <w:pStyle w:val="12"/>
        <w:spacing w:line="480" w:lineRule="auto"/>
        <w:ind w:left="568" w:right="134" w:firstLine="540"/>
        <w:jc w:val="both"/>
      </w:pPr>
      <w:r>
        <w:t>Dalam membuat cerpen, setiap pengarang pasti ingin menyampaikan amanat kepada pembacanya. Amanat adalah pesan yang ingin disampaikan oleh pengarang kepada pembaca. Seperti halnya tema, amanat biasanya disampaikan pengarang secara tersirat (implisit). Maka dari itulah, pembaca harus mampu menemukan amanat dari karya sastra yang dibacanya.</w:t>
      </w:r>
    </w:p>
    <w:p w14:paraId="66200B06">
      <w:pPr>
        <w:pStyle w:val="12"/>
        <w:spacing w:line="480" w:lineRule="auto"/>
        <w:ind w:left="568" w:right="132" w:firstLine="540"/>
        <w:jc w:val="both"/>
      </w:pPr>
      <w:r>
        <w:t>Namun, Panuti Sudjiman (1988: 57-58) mengatakan bahwa amanat terdapat pada sebuah karya sastra bisa secara implisit maupun eksplisit. Dikatakan implisit jika jalan keluar atau jalan moral itu disiratkan dalam tingkah laku tokoh menjelang cerita berakhir. Eksplisit jika pengarang pada tengah atau akhir menyampaikan seruan, saran, peringatan nasihat, anjuran, larangan, dan sebagainya berkenaan dengan gagasan yang mendasari cerita itu.</w:t>
      </w:r>
    </w:p>
    <w:p w14:paraId="7653E36E">
      <w:pPr>
        <w:pStyle w:val="12"/>
        <w:spacing w:line="480" w:lineRule="auto"/>
        <w:ind w:left="568" w:right="133" w:firstLine="540"/>
        <w:jc w:val="both"/>
      </w:pPr>
      <w:r>
        <w:t>Dalam sebuah cerita, keberadaan amanat tidak selamanya diungkapkan secara eksplisit. Oleh karena itu, seorang pembaca harus menghayati cerita tersebut dengan sungguh-sungguh sehingga amanat yang terkandung dalam cerita dapat lebih mudah ditangkap.</w:t>
      </w:r>
    </w:p>
    <w:p w14:paraId="0B48F5A4">
      <w:pPr>
        <w:pStyle w:val="12"/>
        <w:spacing w:line="480" w:lineRule="auto"/>
        <w:ind w:left="568" w:firstLine="540"/>
        <w:jc w:val="both"/>
      </w:pPr>
    </w:p>
    <w:p w14:paraId="09043FAA">
      <w:pPr>
        <w:pStyle w:val="2"/>
        <w:numPr>
          <w:ilvl w:val="3"/>
          <w:numId w:val="6"/>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Gaya atau </w:t>
      </w:r>
      <w:r>
        <w:rPr>
          <w:rFonts w:ascii="Times New Roman" w:hAnsi="Times New Roman" w:cs="Times New Roman"/>
          <w:b/>
          <w:bCs/>
          <w:i/>
          <w:color w:val="auto"/>
          <w:sz w:val="24"/>
          <w:szCs w:val="24"/>
        </w:rPr>
        <w:t>Style</w:t>
      </w:r>
    </w:p>
    <w:p w14:paraId="030B213F">
      <w:pPr>
        <w:pStyle w:val="12"/>
        <w:spacing w:line="480" w:lineRule="auto"/>
        <w:ind w:left="568" w:right="134" w:firstLine="540"/>
        <w:jc w:val="both"/>
      </w:pPr>
      <w:r>
        <w:t>Yang dimaksud gaya dalam unsur intrisik ini adalah gaya bercerita, bukan gaya bahasa. Seorang pengarang biasanya mempunyai gaya bercerita yang khas sehingga menghasilkan karya-karya yang khas pula. Artinya, bagaimana cara seorang pengarang memilih tema, persoalan, dan menceritakannya dalam sebuah cerpen (Sumardjo dan Saini, 1991: 92). Tentunya setiap pengarang memiliki gaya bercerita yang berbeda dengan pengarang lainnya. Gaya tersebut biasanya dipengaruhi oleh latar belakang pengarang sendiri, misalnya latar belakang pendidikan, latar belakang profesi, atau latar belakang lingkungan tempat ia tinggal.</w:t>
      </w:r>
    </w:p>
    <w:p w14:paraId="5D07221C">
      <w:pPr>
        <w:pStyle w:val="12"/>
        <w:spacing w:line="480" w:lineRule="auto"/>
        <w:ind w:left="568" w:right="133" w:firstLine="540"/>
        <w:jc w:val="both"/>
      </w:pPr>
      <w:r>
        <w:t>Sedangkan Panuti Sudjiman (1990: 105) secara jelas memaparkan beberapa pengertian gaya seperti berikut.</w:t>
      </w:r>
    </w:p>
    <w:p w14:paraId="75B47D2A">
      <w:pPr>
        <w:pStyle w:val="28"/>
        <w:widowControl w:val="0"/>
        <w:numPr>
          <w:ilvl w:val="0"/>
          <w:numId w:val="19"/>
        </w:numPr>
        <w:tabs>
          <w:tab w:val="left" w:pos="945"/>
        </w:tabs>
        <w:autoSpaceDE w:val="0"/>
        <w:autoSpaceDN w:val="0"/>
        <w:spacing w:after="0" w:line="480" w:lineRule="auto"/>
        <w:ind w:left="1276" w:hanging="425"/>
        <w:contextualSpacing w:val="0"/>
        <w:jc w:val="both"/>
        <w:rPr>
          <w:rFonts w:ascii="Times New Roman" w:hAnsi="Times New Roman"/>
          <w:sz w:val="24"/>
          <w:szCs w:val="24"/>
        </w:rPr>
      </w:pPr>
      <w:r>
        <w:rPr>
          <w:rFonts w:ascii="Times New Roman" w:hAnsi="Times New Roman"/>
          <w:sz w:val="24"/>
          <w:szCs w:val="24"/>
        </w:rPr>
        <w:t>Cara menyampaikan pikiran dan perasaan dengan kata-kata.</w:t>
      </w:r>
    </w:p>
    <w:p w14:paraId="2832A1CE">
      <w:pPr>
        <w:pStyle w:val="28"/>
        <w:widowControl w:val="0"/>
        <w:numPr>
          <w:ilvl w:val="0"/>
          <w:numId w:val="19"/>
        </w:numPr>
        <w:tabs>
          <w:tab w:val="left" w:pos="928"/>
          <w:tab w:val="left" w:pos="953"/>
        </w:tabs>
        <w:autoSpaceDE w:val="0"/>
        <w:autoSpaceDN w:val="0"/>
        <w:spacing w:after="0" w:line="480" w:lineRule="auto"/>
        <w:ind w:left="1276" w:right="135" w:hanging="425"/>
        <w:contextualSpacing w:val="0"/>
        <w:jc w:val="both"/>
        <w:rPr>
          <w:rFonts w:ascii="Times New Roman" w:hAnsi="Times New Roman"/>
          <w:sz w:val="24"/>
          <w:szCs w:val="24"/>
        </w:rPr>
      </w:pPr>
      <w:r>
        <w:rPr>
          <w:rFonts w:ascii="Times New Roman" w:hAnsi="Times New Roman"/>
          <w:sz w:val="24"/>
          <w:szCs w:val="24"/>
        </w:rPr>
        <w:t>Cara khas dalam penyusunan dan penyampaian pikiran dan perasaan dalam bentuk tulisan dan lisan.</w:t>
      </w:r>
    </w:p>
    <w:p w14:paraId="397624E4">
      <w:pPr>
        <w:pStyle w:val="28"/>
        <w:widowControl w:val="0"/>
        <w:numPr>
          <w:ilvl w:val="0"/>
          <w:numId w:val="19"/>
        </w:numPr>
        <w:tabs>
          <w:tab w:val="left" w:pos="916"/>
          <w:tab w:val="left" w:pos="927"/>
        </w:tabs>
        <w:autoSpaceDE w:val="0"/>
        <w:autoSpaceDN w:val="0"/>
        <w:spacing w:after="0" w:line="480" w:lineRule="auto"/>
        <w:ind w:left="1276" w:right="132" w:hanging="425"/>
        <w:contextualSpacing w:val="0"/>
        <w:jc w:val="both"/>
        <w:rPr>
          <w:rFonts w:ascii="Times New Roman" w:hAnsi="Times New Roman"/>
          <w:sz w:val="24"/>
          <w:szCs w:val="24"/>
        </w:rPr>
      </w:pPr>
      <w:r>
        <w:rPr>
          <w:rFonts w:ascii="Times New Roman" w:hAnsi="Times New Roman"/>
          <w:sz w:val="24"/>
          <w:szCs w:val="24"/>
        </w:rPr>
        <w:t>Ciri-ciri suatu kelompok karya sastra berdasarkan bentuk pernyataannya (ekspresinya) dan bukan kandungan isinya. Gaya terutama ditentukan oleh diksi dan struktur kalimat.</w:t>
      </w:r>
    </w:p>
    <w:p w14:paraId="04721C7E">
      <w:pPr>
        <w:pStyle w:val="12"/>
        <w:spacing w:line="480" w:lineRule="auto"/>
        <w:ind w:left="568" w:right="132" w:firstLine="540"/>
        <w:jc w:val="both"/>
      </w:pPr>
      <w:r>
        <w:t>Kesimpulannya, gaya adalah ciri khas pengarang dalam menyajikan karyanya, oleh karena itu gaya yang dipakai pengarang satu dengan pengarang yang lain tidak akan sama persis. Berdasarkan gaya yang digunakan dalam sebuah cerita, maka kita akan mengenal pribadi pengarang, mengetahui bagaimana cara pengarang menerapkan ide-ide hasil pengamatannya, dan penalarannya tentang dunia.</w:t>
      </w:r>
    </w:p>
    <w:p w14:paraId="28BBC333">
      <w:pPr>
        <w:pStyle w:val="12"/>
        <w:spacing w:line="480" w:lineRule="auto"/>
        <w:ind w:left="568" w:firstLine="540"/>
        <w:jc w:val="both"/>
      </w:pPr>
    </w:p>
    <w:p w14:paraId="463C428F">
      <w:pPr>
        <w:pStyle w:val="2"/>
        <w:numPr>
          <w:ilvl w:val="3"/>
          <w:numId w:val="6"/>
        </w:numPr>
        <w:spacing w:before="0" w:line="480" w:lineRule="auto"/>
        <w:ind w:left="993" w:hanging="426"/>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Suasana</w:t>
      </w:r>
    </w:p>
    <w:p w14:paraId="10D24949">
      <w:pPr>
        <w:pStyle w:val="12"/>
        <w:spacing w:line="480" w:lineRule="auto"/>
        <w:ind w:left="568" w:right="132" w:firstLine="540"/>
        <w:jc w:val="both"/>
      </w:pPr>
      <w:r>
        <w:t>Suasana adalah warna dasar sebuah cerita, misalnya suasana sedih, gembira, mengharukan, dan sebagainya. Dengan gambaran suasana yang naratif dan emotif inilah keasyikan pembaca akan timbul, biasanya terasa ada suasana tertentu yang mengganjal di hati.</w:t>
      </w:r>
    </w:p>
    <w:p w14:paraId="6E52271F">
      <w:pPr>
        <w:pStyle w:val="12"/>
        <w:spacing w:line="480" w:lineRule="auto"/>
        <w:ind w:left="568" w:right="132" w:firstLine="540"/>
        <w:jc w:val="both"/>
      </w:pPr>
      <w:r>
        <w:t>Menurut Sudjiman (1990: 75), “suasana adalah suasana hati yang ditimbulkan oleh latar, perian, dan cakapan.”</w:t>
      </w:r>
    </w:p>
    <w:p w14:paraId="60B3B38A">
      <w:pPr>
        <w:pStyle w:val="12"/>
        <w:spacing w:line="480" w:lineRule="auto"/>
        <w:ind w:left="568" w:right="132" w:firstLine="540"/>
        <w:jc w:val="both"/>
      </w:pPr>
      <w:r>
        <w:t xml:space="preserve">Sebenarnya untuk menjelaskan suasana memang sedikit sulit. Walaupun bisa dilihat dan dirasakan. Namun, yang jelas bahwa suasana merupakan warna dasar cerita itu/merupakan daya pesona sebuah cerita (Sumardjo dan Saini, 1991: </w:t>
      </w:r>
      <w:r>
        <w:rPr>
          <w:spacing w:val="-2"/>
        </w:rPr>
        <w:t>109).</w:t>
      </w:r>
    </w:p>
    <w:p w14:paraId="68FBA8E5">
      <w:pPr>
        <w:spacing w:after="0" w:line="480" w:lineRule="auto"/>
        <w:jc w:val="both"/>
        <w:rPr>
          <w:rFonts w:ascii="Times New Roman" w:hAnsi="Times New Roman" w:eastAsia="Times New Roman" w:cs="Times New Roman"/>
          <w:sz w:val="24"/>
          <w:szCs w:val="24"/>
        </w:rPr>
      </w:pPr>
    </w:p>
    <w:p w14:paraId="198B4B6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2.1.4 Presentasi Lisan</w:t>
      </w:r>
      <w:r>
        <w:rPr>
          <w:rFonts w:ascii="Times New Roman" w:hAnsi="Times New Roman" w:eastAsia="Times New Roman" w:cs="Times New Roman"/>
          <w:sz w:val="24"/>
          <w:szCs w:val="24"/>
        </w:rPr>
        <w:t xml:space="preserve"> </w:t>
      </w:r>
    </w:p>
    <w:p w14:paraId="0FD7C18D">
      <w:pPr>
        <w:pStyle w:val="28"/>
        <w:numPr>
          <w:ilvl w:val="4"/>
          <w:numId w:val="6"/>
        </w:numPr>
        <w:tabs>
          <w:tab w:val="clear" w:pos="3600"/>
        </w:tabs>
        <w:spacing w:after="0" w:line="480" w:lineRule="auto"/>
        <w:ind w:left="284" w:hanging="284"/>
        <w:jc w:val="both"/>
        <w:rPr>
          <w:rFonts w:ascii="Times New Roman" w:hAnsi="Times New Roman" w:eastAsia="Times New Roman"/>
          <w:b/>
          <w:bCs/>
          <w:sz w:val="24"/>
          <w:szCs w:val="24"/>
        </w:rPr>
      </w:pPr>
      <w:r>
        <w:rPr>
          <w:rFonts w:ascii="Times New Roman" w:hAnsi="Times New Roman" w:eastAsia="Times New Roman"/>
          <w:b/>
          <w:bCs/>
          <w:sz w:val="24"/>
          <w:szCs w:val="24"/>
        </w:rPr>
        <w:t>Pengertian Presentasi Lisan</w:t>
      </w:r>
    </w:p>
    <w:p w14:paraId="6328F49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Presentasi lisan adalah kegiatan berbicara di depan audiens untuk menyampaikan informasi, gagasan, atau pendapat secara terstruktur dan jelas. Dalam konteks pembelajaran di sekolah dasar, presentasi lisan merupakan bagian dari keterampilan berbicara yang bertujuan untuk melatih siswa agar mampu menyampaikan cerita, pengalaman, atau hasil pembelajaran mereka dengan percaya diri dan efektif.</w:t>
      </w:r>
    </w:p>
    <w:p w14:paraId="1EB930FA">
      <w:pPr>
        <w:spacing w:after="0" w:line="480" w:lineRule="auto"/>
        <w:ind w:firstLine="567"/>
        <w:jc w:val="both"/>
        <w:rPr>
          <w:rFonts w:ascii="Times New Roman" w:hAnsi="Times New Roman" w:eastAsia="Times New Roman" w:cs="Times New Roman"/>
          <w:spacing w:val="-2"/>
          <w:sz w:val="24"/>
          <w:szCs w:val="24"/>
        </w:rPr>
      </w:pPr>
      <w:r>
        <w:rPr>
          <w:rFonts w:ascii="Times New Roman" w:hAnsi="Times New Roman" w:eastAsia="Times New Roman" w:cs="Times New Roman"/>
          <w:spacing w:val="-2"/>
          <w:sz w:val="24"/>
          <w:szCs w:val="24"/>
        </w:rPr>
        <w:t>Menurut Sukandi (2020), presentasi lisan merupakan bentuk komunikasi yang dilakukan secara langsung dengan audiens dalam situasi tertentu. Dalam dunia pendidikan, presentasi lisan tidak hanya berfungsi sebagai sarana penyampaian informasi, tetapi juga sebagai metode pembelajaran yang dapat meningkatkan keterampilan berbicara dan keberanian siswa dalam menyampaikan ide.</w:t>
      </w:r>
    </w:p>
    <w:p w14:paraId="49CB2374">
      <w:pPr>
        <w:spacing w:after="0" w:line="480" w:lineRule="auto"/>
        <w:ind w:firstLine="567"/>
        <w:jc w:val="both"/>
        <w:rPr>
          <w:rFonts w:ascii="Times New Roman" w:hAnsi="Times New Roman" w:eastAsia="Times New Roman" w:cs="Times New Roman"/>
          <w:spacing w:val="-2"/>
          <w:sz w:val="24"/>
          <w:szCs w:val="24"/>
        </w:rPr>
      </w:pPr>
    </w:p>
    <w:p w14:paraId="5DF70401">
      <w:pPr>
        <w:pStyle w:val="28"/>
        <w:numPr>
          <w:ilvl w:val="4"/>
          <w:numId w:val="6"/>
        </w:numPr>
        <w:tabs>
          <w:tab w:val="clear" w:pos="3600"/>
        </w:tabs>
        <w:spacing w:after="0" w:line="480" w:lineRule="auto"/>
        <w:ind w:left="284" w:hanging="284"/>
        <w:jc w:val="both"/>
        <w:rPr>
          <w:rFonts w:ascii="Times New Roman" w:hAnsi="Times New Roman" w:eastAsia="Times New Roman"/>
          <w:b/>
          <w:bCs/>
          <w:sz w:val="24"/>
          <w:szCs w:val="24"/>
        </w:rPr>
      </w:pPr>
      <w:r>
        <w:rPr>
          <w:rFonts w:ascii="Times New Roman" w:hAnsi="Times New Roman" w:eastAsia="Times New Roman"/>
          <w:b/>
          <w:bCs/>
          <w:sz w:val="24"/>
          <w:szCs w:val="24"/>
        </w:rPr>
        <w:t>Persiapan Presentasi Lisan</w:t>
      </w:r>
    </w:p>
    <w:p w14:paraId="6861763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Persiapan yang matang sangat penting untuk memastikan presentasi berjalan lancar dan efektif. Dalam konteks siswa SD, persiapan presentasi mencakup beberapa aspek berikut:</w:t>
      </w:r>
    </w:p>
    <w:p w14:paraId="7E015D11">
      <w:pPr>
        <w:pStyle w:val="28"/>
        <w:numPr>
          <w:ilvl w:val="0"/>
          <w:numId w:val="20"/>
        </w:numPr>
        <w:tabs>
          <w:tab w:val="clear" w:pos="720"/>
        </w:tabs>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Menentukan Topik</w:t>
      </w:r>
    </w:p>
    <w:p w14:paraId="155C58C1">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Siswa perlu memilih topik yang sesuai dengan minat dan kemampuan mereka. Dalam pembelajaran Bahasa Indonesia, topik presentasi dapat berupa ringkasan cerita pendek, pengalaman pribadi, atau hasil diskusi kelompok.</w:t>
      </w:r>
    </w:p>
    <w:p w14:paraId="12C59618">
      <w:pPr>
        <w:pStyle w:val="28"/>
        <w:numPr>
          <w:ilvl w:val="0"/>
          <w:numId w:val="21"/>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Menetapkan Tujuan</w:t>
      </w:r>
    </w:p>
    <w:p w14:paraId="411BD01D">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Sebelum melakukan presentasi, siswa harus memahami tujuan dari presentasi yang mereka lakukan. Apakah mereka ingin menceritakan sebuah kisah, berbagi pengalaman, atau menjelaskan suatu konsep? Tujuan yang jelas akan membantu siswa dalam menyusun materi yang tepat.</w:t>
      </w:r>
    </w:p>
    <w:p w14:paraId="630BC79E">
      <w:pPr>
        <w:pStyle w:val="28"/>
        <w:numPr>
          <w:ilvl w:val="0"/>
          <w:numId w:val="21"/>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Mengenali Audiens</w:t>
      </w:r>
    </w:p>
    <w:p w14:paraId="55F5E57E">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Siswa harus mengetahui siapa audiens mereka, apakah teman sekelas, guru, atau kelompok belajar. Dengan mengenali audiens, siswa dapat menyesuaikan gaya penyampaian dan bahasa yang digunakan agar lebih mudah dipahami.</w:t>
      </w:r>
    </w:p>
    <w:p w14:paraId="5571FE98">
      <w:pPr>
        <w:pStyle w:val="28"/>
        <w:numPr>
          <w:ilvl w:val="0"/>
          <w:numId w:val="21"/>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Menyusun Materi</w:t>
      </w:r>
    </w:p>
    <w:p w14:paraId="1140F5AC">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Materi presentasi harus disusun dengan jelas dan sistematis. Untuk siswa SD, materi dapat dibuat dalam bentuk poin-poin sederhana atau menggunakan gambar dan alat bantu visual lainnya agar lebih menarik dan mudah dipahami.</w:t>
      </w:r>
    </w:p>
    <w:p w14:paraId="041D82E8">
      <w:pPr>
        <w:pStyle w:val="28"/>
        <w:numPr>
          <w:ilvl w:val="0"/>
          <w:numId w:val="21"/>
        </w:numPr>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Melatih Penyampaian</w:t>
      </w:r>
    </w:p>
    <w:p w14:paraId="7B33B354">
      <w:pPr>
        <w:pStyle w:val="28"/>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Latihan merupakan langkah penting dalam mempersiapkan presentasi. Siswa dapat berlatih berbicara di depan cermin, di depan teman sebaya, atau dengan bimbingan guru agar terbiasa dengan cara penyampaian yang baik.</w:t>
      </w:r>
    </w:p>
    <w:p w14:paraId="09738E70">
      <w:pPr>
        <w:spacing w:after="0" w:line="480" w:lineRule="auto"/>
        <w:jc w:val="both"/>
        <w:rPr>
          <w:rFonts w:ascii="Times New Roman" w:hAnsi="Times New Roman" w:eastAsia="Times New Roman" w:cs="Times New Roman"/>
          <w:sz w:val="24"/>
          <w:szCs w:val="24"/>
        </w:rPr>
      </w:pPr>
    </w:p>
    <w:p w14:paraId="312C07F9">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 Menyampaikan Presentasi yang Efektif</w:t>
      </w:r>
    </w:p>
    <w:p w14:paraId="013AB886">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Agar presentasi berjalan dengan baik, siswa perlu memperhatikan beberapa aspek penting dalam penyampaian:</w:t>
      </w:r>
    </w:p>
    <w:p w14:paraId="44C590B8">
      <w:pPr>
        <w:pStyle w:val="28"/>
        <w:numPr>
          <w:ilvl w:val="0"/>
          <w:numId w:val="2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Sikap dan Kepercayaan Diri</w:t>
      </w:r>
    </w:p>
    <w:p w14:paraId="6A4DCAD8">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Sikap tubuh yang baik, seperti berdiri tegak dan kontak mata dengan audiens, dapat meningkatkan rasa percaya diri. Siswa juga harus berbicara dengan jelas dan tidak tergesa-gesa agar pesan yang disampaikan dapat dimengerti oleh pendengar.</w:t>
      </w:r>
    </w:p>
    <w:p w14:paraId="456BAA44">
      <w:pPr>
        <w:pStyle w:val="28"/>
        <w:numPr>
          <w:ilvl w:val="0"/>
          <w:numId w:val="2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Penggunaan Suara</w:t>
      </w:r>
    </w:p>
    <w:p w14:paraId="4E6FDED3">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Siswa harus berbicara dengan suara yang cukup jelas dan lantang agar semua audiens dapat mendengar. Penggunaan intonasi yang tepat juga penting untuk menjaga ketertarikan pendengar terhadap presentasi.</w:t>
      </w:r>
    </w:p>
    <w:p w14:paraId="34C4229D">
      <w:pPr>
        <w:pStyle w:val="28"/>
        <w:numPr>
          <w:ilvl w:val="0"/>
          <w:numId w:val="2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Mengatasi Kegugupan</w:t>
      </w:r>
    </w:p>
    <w:p w14:paraId="6370B255">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Kegugupan adalah hal yang wajar, terutama bagi siswa yang baru belajar berbicara di depan umum. Untuk mengatasinya, siswa dapat berlatih lebih sering, menarik napas dalam-dalam sebelum berbicara, dan fokus pada pesan yang ingin disampaikan.</w:t>
      </w:r>
    </w:p>
    <w:p w14:paraId="757643C9">
      <w:pPr>
        <w:pStyle w:val="28"/>
        <w:numPr>
          <w:ilvl w:val="0"/>
          <w:numId w:val="2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Penggunaan Media Pendukung</w:t>
      </w:r>
    </w:p>
    <w:p w14:paraId="55137F36">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Penggunaan alat bantu seperti gambar, papan tulis, atau slide sederhana dapat membantu siswa dalam menjelaskan materi yang mereka presentasikan. Hal ini juga dapat membuat presentasi lebih menarik dan mudah dipahami oleh audiens.</w:t>
      </w:r>
    </w:p>
    <w:p w14:paraId="68042AEF">
      <w:pPr>
        <w:pStyle w:val="28"/>
        <w:numPr>
          <w:ilvl w:val="0"/>
          <w:numId w:val="2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Menggunakan Bahasa yang Jelas dan Sederhana</w:t>
      </w:r>
    </w:p>
    <w:p w14:paraId="02EFF762">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Siswa perlu menggunakan bahasa yang sesuai dengan tingkat pemahaman audiens mereka. Hindari penggunaan kata-kata yang terlalu sulit atau panjang agar pesan dapat diterima dengan baik.</w:t>
      </w:r>
    </w:p>
    <w:p w14:paraId="4AF214F0">
      <w:pPr>
        <w:spacing w:after="0" w:line="480" w:lineRule="auto"/>
        <w:ind w:firstLine="720"/>
        <w:jc w:val="both"/>
        <w:rPr>
          <w:rFonts w:ascii="Times New Roman" w:hAnsi="Times New Roman" w:eastAsia="Times New Roman" w:cs="Times New Roman"/>
          <w:sz w:val="24"/>
          <w:szCs w:val="24"/>
        </w:rPr>
      </w:pPr>
    </w:p>
    <w:p w14:paraId="441A06B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Presentasi lisan merupakan keterampilan penting dalam pembelajaran yang membantu siswa mengembangkan kemampuan berbicara dan percaya diri. Dengan persiapan yang baik dan latihan yang cukup, siswa dapat menyampaikan presentasi yang menarik, jelas, dan mudah dipahami oleh audiens mereka. Penggunaan teknik berbicara yang efektif serta media pendukung yang sesuai juga dapat meningkatkan kualitas presentasi lisan di tingkat sekolah dasar.</w:t>
      </w:r>
    </w:p>
    <w:p w14:paraId="35808EEC">
      <w:pPr>
        <w:spacing w:after="0" w:line="480" w:lineRule="auto"/>
        <w:jc w:val="both"/>
        <w:rPr>
          <w:rFonts w:ascii="Times New Roman" w:hAnsi="Times New Roman" w:eastAsia="Times New Roman" w:cs="Times New Roman"/>
          <w:sz w:val="24"/>
          <w:szCs w:val="24"/>
        </w:rPr>
      </w:pPr>
    </w:p>
    <w:p w14:paraId="1FF7B18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2.2 Penelitian yang Relevan</w:t>
      </w:r>
    </w:p>
    <w:p w14:paraId="7C634270">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Kajian pustaka dalam penelitian ini berfungsi sebagai acuan untuk mendukung dan memperjelas penelitian yang dilakukan. Sehubungan dengan masalah yang diteliti, diperlukan rujukan dari penelitian sebelumnya yang relevan. Berdasarkan hasil penelusuran, ditemukan beberapa penelitian yang berkaitan dengan penerapan model Problem Based Learning (PBL) dalam meningkatkan kemampuan berbicara siswa sekolah dasar, di antaranya:</w:t>
      </w:r>
    </w:p>
    <w:p w14:paraId="06F8C930">
      <w:pPr>
        <w:numPr>
          <w:ilvl w:val="0"/>
          <w:numId w:val="23"/>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Tamariska, F.K., dan Elvira, H.R.</w:t>
      </w:r>
    </w:p>
    <w:p w14:paraId="114AEBB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jurnal berjudul </w:t>
      </w:r>
      <w:r>
        <w:rPr>
          <w:rFonts w:ascii="Times New Roman" w:hAnsi="Times New Roman" w:eastAsia="Times New Roman" w:cs="Times New Roman"/>
          <w:i/>
          <w:iCs/>
          <w:sz w:val="24"/>
          <w:szCs w:val="24"/>
        </w:rPr>
        <w:t>"Meta Analisis Penerapan Model Problem Based Learning dalam Meningkatkan Hasil Belajar IPA Siswa Sekolah Dasar"</w:t>
      </w:r>
      <w:r>
        <w:rPr>
          <w:rFonts w:ascii="Times New Roman" w:hAnsi="Times New Roman" w:eastAsia="Times New Roman" w:cs="Times New Roman"/>
          <w:sz w:val="24"/>
          <w:szCs w:val="24"/>
        </w:rPr>
        <w:t xml:space="preserve">, Tamariska dan Elvira (2021) menunjukkan bahwa penerapan model Problem Based Learning secara signifikan meningkatkan hasil belajar IPA siswa sekolah dasar. Hasil uji </w:t>
      </w:r>
      <w:r>
        <w:rPr>
          <w:rFonts w:ascii="Times New Roman" w:hAnsi="Times New Roman" w:eastAsia="Times New Roman" w:cs="Times New Roman"/>
          <w:i/>
          <w:iCs/>
          <w:sz w:val="24"/>
          <w:szCs w:val="24"/>
        </w:rPr>
        <w:t>Paired Samples Test</w:t>
      </w:r>
      <w:r>
        <w:rPr>
          <w:rFonts w:ascii="Times New Roman" w:hAnsi="Times New Roman" w:eastAsia="Times New Roman" w:cs="Times New Roman"/>
          <w:sz w:val="24"/>
          <w:szCs w:val="24"/>
        </w:rPr>
        <w:t xml:space="preserve"> menunjukkan nilai signifikansi 0,000 &lt; 0,05, yang berarti terdapat perbedaan signifikan dalam pencapaian hasil belajar sebelum dan sesudah menggunakan model Problem Based Learning. Dengan skor </w:t>
      </w:r>
      <w:r>
        <w:rPr>
          <w:rFonts w:ascii="Times New Roman" w:hAnsi="Times New Roman" w:eastAsia="Times New Roman" w:cs="Times New Roman"/>
          <w:i/>
          <w:iCs/>
          <w:sz w:val="24"/>
          <w:szCs w:val="24"/>
        </w:rPr>
        <w:t>Effect Size</w:t>
      </w:r>
      <w:r>
        <w:rPr>
          <w:rFonts w:ascii="Times New Roman" w:hAnsi="Times New Roman" w:eastAsia="Times New Roman" w:cs="Times New Roman"/>
          <w:sz w:val="24"/>
          <w:szCs w:val="24"/>
        </w:rPr>
        <w:t xml:space="preserve"> sebesar 2,70, penelitian ini menyimpulkan bahwa PBL memberikan pengaruh besar terhadap peningkatan hasil belajar siswa.</w:t>
      </w:r>
    </w:p>
    <w:p w14:paraId="02418494">
      <w:pPr>
        <w:numPr>
          <w:ilvl w:val="0"/>
          <w:numId w:val="23"/>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Nurul Nisah, Aan Widiyono, Milkhaturrohman, dan Nia N.L.</w:t>
      </w:r>
    </w:p>
    <w:p w14:paraId="2687E4F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jurnal berjudul </w:t>
      </w:r>
      <w:r>
        <w:rPr>
          <w:rFonts w:ascii="Times New Roman" w:hAnsi="Times New Roman" w:eastAsia="Times New Roman" w:cs="Times New Roman"/>
          <w:i/>
          <w:iCs/>
          <w:sz w:val="24"/>
          <w:szCs w:val="24"/>
        </w:rPr>
        <w:t>"Keefektifan Model Project Based Learning terhadap Peningkatan Hasil Belajar IPA di Sekolah Dasar"</w:t>
      </w:r>
      <w:r>
        <w:rPr>
          <w:rFonts w:ascii="Times New Roman" w:hAnsi="Times New Roman" w:eastAsia="Times New Roman" w:cs="Times New Roman"/>
          <w:sz w:val="24"/>
          <w:szCs w:val="24"/>
        </w:rPr>
        <w:t xml:space="preserve">, penelitian ini menemukan bahwa hasil belajar IPA siswa mengalami peningkatan dari rata-rata nilai pretest sebesar 76,00 menjadi 83,00 pada posttest. Dengan 83% responden sangat setuju bahwa model </w:t>
      </w:r>
      <w:r>
        <w:rPr>
          <w:rFonts w:ascii="Times New Roman" w:hAnsi="Times New Roman" w:eastAsia="Times New Roman" w:cs="Times New Roman"/>
          <w:i/>
          <w:sz w:val="24"/>
          <w:szCs w:val="24"/>
        </w:rPr>
        <w:t>Project Based Learning</w:t>
      </w:r>
      <w:r>
        <w:rPr>
          <w:rFonts w:ascii="Times New Roman" w:hAnsi="Times New Roman" w:eastAsia="Times New Roman" w:cs="Times New Roman"/>
          <w:sz w:val="24"/>
          <w:szCs w:val="24"/>
        </w:rPr>
        <w:t xml:space="preserve"> berdampak positif pada hasil belajar, penelitian ini menunjukkan bahwa model pembelajaran berbasis proyek dapat menjadi strategi alternatif yang efektif dalam pembelajaran, terutama dalam kondisi pandemi yang mengandalkan teknologi digital sebagai media pembelajaran. (Nurul Nisah, Aan Widiyono, et al., 2021).</w:t>
      </w:r>
    </w:p>
    <w:p w14:paraId="4668220A">
      <w:pPr>
        <w:numPr>
          <w:ilvl w:val="0"/>
          <w:numId w:val="23"/>
        </w:numPr>
        <w:tabs>
          <w:tab w:val="clear" w:pos="720"/>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Riana Rahmasari</w:t>
      </w:r>
    </w:p>
    <w:p w14:paraId="23EEB499">
      <w:pPr>
        <w:spacing w:after="0" w:line="480" w:lineRule="auto"/>
        <w:ind w:left="720" w:firstLine="720"/>
        <w:jc w:val="both"/>
        <w:rPr>
          <w:rFonts w:ascii="Times New Roman" w:hAnsi="Times New Roman" w:eastAsia="Times New Roman" w:cs="Times New Roman"/>
          <w:spacing w:val="-4"/>
          <w:sz w:val="24"/>
          <w:szCs w:val="24"/>
        </w:rPr>
      </w:pPr>
      <w:r>
        <w:rPr>
          <w:rFonts w:ascii="Times New Roman" w:hAnsi="Times New Roman" w:eastAsia="Times New Roman" w:cs="Times New Roman"/>
          <w:spacing w:val="-4"/>
          <w:sz w:val="24"/>
          <w:szCs w:val="24"/>
        </w:rPr>
        <w:t xml:space="preserve">Dalam jurnal berjudul </w:t>
      </w:r>
      <w:r>
        <w:rPr>
          <w:rFonts w:ascii="Times New Roman" w:hAnsi="Times New Roman" w:eastAsia="Times New Roman" w:cs="Times New Roman"/>
          <w:i/>
          <w:iCs/>
          <w:spacing w:val="-4"/>
          <w:sz w:val="24"/>
          <w:szCs w:val="24"/>
        </w:rPr>
        <w:t>"Penerapan Model Pembelajaran Problem Based Learning untuk Meningkatkan Hasil Belajar IPA Kelas IV SD"</w:t>
      </w:r>
      <w:r>
        <w:rPr>
          <w:rFonts w:ascii="Times New Roman" w:hAnsi="Times New Roman" w:eastAsia="Times New Roman" w:cs="Times New Roman"/>
          <w:spacing w:val="-4"/>
          <w:sz w:val="24"/>
          <w:szCs w:val="24"/>
        </w:rPr>
        <w:t>, penelitian ini menyimpulkan bahwa penerapan model PBL dapat meningkatkan hasil belajar siswa secara signifikan. Sebelum diberikan tindakan dengan model PBL, hanya 58,33% siswa kelas IV SD Negeri Nglempong Ngaglik Sleman yang mencapai nilai di atas KKM (65). Setelah penerapan model PBL, angka tersebut meningkat menjadi 95,83% dengan nilai rata-rata mencapai 78,58. Hasil penelitian ini menunjukkan bahwa model PBL dapat meningkatkan pemahaman dan hasil belajar siswa secara signifikan dalam pembelajaran IPA di tingkat sekolah dasar. (Rahmasari, 2016).</w:t>
      </w:r>
    </w:p>
    <w:p w14:paraId="179318B1">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Penelitian-penelitian tersebut menunjukkan bahwa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memiliki dampak positif dalam meningkatkan hasil belajar dan keterampilan berpikir kritis siswa sekolah dasar. Oleh karena itu, penelitian ini mencoba menerapkan model PBL dalam meningkatkan kemampuan berbicara siswa dalam presentasi lisan mengenai cerita pendek pada siswa kelas V SD.</w:t>
      </w:r>
    </w:p>
    <w:p w14:paraId="481CA254">
      <w:pPr>
        <w:widowControl w:val="0"/>
        <w:spacing w:after="0" w:line="480" w:lineRule="auto"/>
        <w:jc w:val="both"/>
        <w:rPr>
          <w:rFonts w:ascii="Times New Roman" w:hAnsi="Times New Roman" w:eastAsia="Times New Roman" w:cs="Times New Roman"/>
          <w:sz w:val="24"/>
          <w:szCs w:val="24"/>
        </w:rPr>
      </w:pPr>
    </w:p>
    <w:p w14:paraId="5040F801">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2.3 Kerangka Berpikir</w:t>
      </w:r>
      <w:r>
        <w:rPr>
          <w:rFonts w:ascii="Times New Roman" w:hAnsi="Times New Roman" w:eastAsia="Times New Roman" w:cs="Times New Roman"/>
          <w:sz w:val="24"/>
          <w:szCs w:val="24"/>
        </w:rPr>
        <w:t xml:space="preserve"> </w:t>
      </w:r>
    </w:p>
    <w:p w14:paraId="67772204">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kerangka berpikir didasarkan pada asumsi bahwa model PBL memberikan pengalaman belajar yang lebih bermakna bagi siswa. Dengan menerapkan model PBL dalam pembelajaran cerita pendek, siswa diharapkan mampu:</w:t>
      </w:r>
    </w:p>
    <w:p w14:paraId="6060EF15">
      <w:pPr>
        <w:widowControl w:val="0"/>
        <w:numPr>
          <w:ilvl w:val="0"/>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Mengembangkan keterampilan berpikir kritis dalam memahami dan menganalisis isi cerita pendek.</w:t>
      </w:r>
    </w:p>
    <w:p w14:paraId="01C0ED99">
      <w:pPr>
        <w:widowControl w:val="0"/>
        <w:numPr>
          <w:ilvl w:val="0"/>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keterampilan berbicara dalam menyampaikan isi cerita secara sistematis dan menarik.</w:t>
      </w:r>
    </w:p>
    <w:p w14:paraId="6167A873">
      <w:pPr>
        <w:widowControl w:val="0"/>
        <w:numPr>
          <w:ilvl w:val="0"/>
          <w:numId w:val="2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Memperoleh pengalaman belajar yang lebih interaktif dan menyenangkan melalui diskusi dan presentasi.</w:t>
      </w:r>
    </w:p>
    <w:p w14:paraId="60B62183">
      <w:pPr>
        <w:spacing w:after="0" w:line="480" w:lineRule="auto"/>
        <w:jc w:val="both"/>
        <w:rPr>
          <w:rFonts w:ascii="Times New Roman" w:hAnsi="Times New Roman" w:eastAsia="Times New Roman" w:cs="Times New Roman"/>
          <w:b/>
          <w:bCs/>
          <w:sz w:val="24"/>
          <w:szCs w:val="24"/>
        </w:rPr>
      </w:pPr>
    </w:p>
    <w:p w14:paraId="4630985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2.4 Hipotesis Penelitian</w:t>
      </w:r>
      <w:r>
        <w:rPr>
          <w:rFonts w:ascii="Times New Roman" w:hAnsi="Times New Roman" w:eastAsia="Times New Roman" w:cs="Times New Roman"/>
          <w:sz w:val="24"/>
          <w:szCs w:val="24"/>
        </w:rPr>
        <w:t xml:space="preserve"> </w:t>
      </w:r>
    </w:p>
    <w:p w14:paraId="51516E8A">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hipotesis penelitian ini adalah sebagai berikut:</w:t>
      </w:r>
    </w:p>
    <w:p w14:paraId="3C0A86AA">
      <w:pPr>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Ha:</w:t>
      </w:r>
      <w:r>
        <w:rPr>
          <w:rFonts w:ascii="Times New Roman" w:hAnsi="Times New Roman" w:eastAsia="Times New Roman" w:cs="Times New Roman"/>
          <w:sz w:val="24"/>
          <w:szCs w:val="24"/>
        </w:rPr>
        <w:t xml:space="preserve"> Terdapat pengaruh penerapan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terhadap kemampuan berbicara dalam presentasi lisan mengenai cerita pendek pada siswa kelas V SD Negeri 108 Aekmata Kabupaten Mandailing Natal Tahun Pembelajaran 2025-2026.</w:t>
      </w:r>
    </w:p>
    <w:p w14:paraId="5C93D52B">
      <w:pPr>
        <w:spacing w:after="0" w:line="480" w:lineRule="auto"/>
        <w:ind w:left="360"/>
        <w:jc w:val="both"/>
      </w:pPr>
      <w:r>
        <w:rPr>
          <w:rFonts w:ascii="Times New Roman" w:hAnsi="Times New Roman" w:eastAsia="Times New Roman" w:cs="Times New Roman"/>
          <w:b/>
          <w:bCs/>
          <w:sz w:val="24"/>
          <w:szCs w:val="24"/>
        </w:rPr>
        <w:t>Ho:</w:t>
      </w:r>
      <w:r>
        <w:rPr>
          <w:rFonts w:ascii="Times New Roman" w:hAnsi="Times New Roman" w:eastAsia="Times New Roman" w:cs="Times New Roman"/>
          <w:sz w:val="24"/>
          <w:szCs w:val="24"/>
        </w:rPr>
        <w:t xml:space="preserve"> Tidak terdapat pengaruh penerapan model </w:t>
      </w:r>
      <w:r>
        <w:rPr>
          <w:rFonts w:ascii="Times New Roman" w:hAnsi="Times New Roman" w:eastAsia="Times New Roman" w:cs="Times New Roman"/>
          <w:i/>
          <w:sz w:val="24"/>
          <w:szCs w:val="24"/>
        </w:rPr>
        <w:t>Problem Based Learning</w:t>
      </w:r>
      <w:r>
        <w:rPr>
          <w:rFonts w:ascii="Times New Roman" w:hAnsi="Times New Roman" w:eastAsia="Times New Roman" w:cs="Times New Roman"/>
          <w:sz w:val="24"/>
          <w:szCs w:val="24"/>
        </w:rPr>
        <w:t xml:space="preserve"> terhadap kemampuan berbicara dalam presentasi lisan mengenai cerita pendek pada siswa kelas V SD Negeri 108 Aekmata Kabupaten Mandailing Natal Tahun Pembelajaran 2025-2026.</w:t>
      </w:r>
    </w:p>
    <w:sectPr>
      <w:headerReference r:id="rId5" w:type="default"/>
      <w:footerReference r:id="rId6" w:type="default"/>
      <w:pgSz w:w="11907" w:h="16840"/>
      <w:pgMar w:top="2268" w:right="1701" w:bottom="1701" w:left="2268" w:header="993" w:footer="967"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9D080">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33986558"/>
      <w:docPartObj>
        <w:docPartGallery w:val="AutoText"/>
      </w:docPartObj>
    </w:sdtPr>
    <w:sdtEndPr>
      <w:rPr>
        <w:rFonts w:ascii="Times New Roman" w:hAnsi="Times New Roman" w:cs="Times New Roman"/>
        <w:sz w:val="24"/>
        <w:szCs w:val="24"/>
      </w:rPr>
    </w:sdtEndPr>
    <w:sdtContent>
      <w:p w14:paraId="2A2112FC">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45288" o:spid="_x0000_s2073"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51E22463">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B60E3"/>
    <w:multiLevelType w:val="multilevel"/>
    <w:tmpl w:val="03FB60E3"/>
    <w:lvl w:ilvl="0" w:tentative="0">
      <w:start w:val="1"/>
      <w:numFmt w:val="decimal"/>
      <w:lvlText w:val="%1)"/>
      <w:lvlJc w:val="left"/>
      <w:pPr>
        <w:ind w:left="360"/>
      </w:pPr>
      <w:rPr>
        <w:rFonts w:ascii="Times New Roman" w:hAnsi="Times New Roman" w:eastAsia="Times New Roman" w:cs="Times New Roman"/>
        <w:b/>
        <w:bCs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
    <w:nsid w:val="0BBC6670"/>
    <w:multiLevelType w:val="multilevel"/>
    <w:tmpl w:val="0BBC667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0D15405"/>
    <w:multiLevelType w:val="multilevel"/>
    <w:tmpl w:val="10D15405"/>
    <w:lvl w:ilvl="0" w:tentative="0">
      <w:start w:val="1"/>
      <w:numFmt w:val="decimal"/>
      <w:lvlText w:val="%1)"/>
      <w:lvlJc w:val="left"/>
      <w:pPr>
        <w:ind w:left="927" w:hanging="348"/>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92" w:hanging="348"/>
      </w:pPr>
      <w:rPr>
        <w:rFonts w:hint="default"/>
        <w:lang w:val="id" w:eastAsia="en-US" w:bidi="ar-SA"/>
      </w:rPr>
    </w:lvl>
    <w:lvl w:ilvl="2" w:tentative="0">
      <w:start w:val="0"/>
      <w:numFmt w:val="bullet"/>
      <w:lvlText w:val="•"/>
      <w:lvlJc w:val="left"/>
      <w:pPr>
        <w:ind w:left="2464" w:hanging="348"/>
      </w:pPr>
      <w:rPr>
        <w:rFonts w:hint="default"/>
        <w:lang w:val="id" w:eastAsia="en-US" w:bidi="ar-SA"/>
      </w:rPr>
    </w:lvl>
    <w:lvl w:ilvl="3" w:tentative="0">
      <w:start w:val="0"/>
      <w:numFmt w:val="bullet"/>
      <w:lvlText w:val="•"/>
      <w:lvlJc w:val="left"/>
      <w:pPr>
        <w:ind w:left="3236" w:hanging="348"/>
      </w:pPr>
      <w:rPr>
        <w:rFonts w:hint="default"/>
        <w:lang w:val="id" w:eastAsia="en-US" w:bidi="ar-SA"/>
      </w:rPr>
    </w:lvl>
    <w:lvl w:ilvl="4" w:tentative="0">
      <w:start w:val="0"/>
      <w:numFmt w:val="bullet"/>
      <w:lvlText w:val="•"/>
      <w:lvlJc w:val="left"/>
      <w:pPr>
        <w:ind w:left="4008" w:hanging="348"/>
      </w:pPr>
      <w:rPr>
        <w:rFonts w:hint="default"/>
        <w:lang w:val="id" w:eastAsia="en-US" w:bidi="ar-SA"/>
      </w:rPr>
    </w:lvl>
    <w:lvl w:ilvl="5" w:tentative="0">
      <w:start w:val="0"/>
      <w:numFmt w:val="bullet"/>
      <w:lvlText w:val="•"/>
      <w:lvlJc w:val="left"/>
      <w:pPr>
        <w:ind w:left="4780" w:hanging="348"/>
      </w:pPr>
      <w:rPr>
        <w:rFonts w:hint="default"/>
        <w:lang w:val="id" w:eastAsia="en-US" w:bidi="ar-SA"/>
      </w:rPr>
    </w:lvl>
    <w:lvl w:ilvl="6" w:tentative="0">
      <w:start w:val="0"/>
      <w:numFmt w:val="bullet"/>
      <w:lvlText w:val="•"/>
      <w:lvlJc w:val="left"/>
      <w:pPr>
        <w:ind w:left="5552" w:hanging="348"/>
      </w:pPr>
      <w:rPr>
        <w:rFonts w:hint="default"/>
        <w:lang w:val="id" w:eastAsia="en-US" w:bidi="ar-SA"/>
      </w:rPr>
    </w:lvl>
    <w:lvl w:ilvl="7" w:tentative="0">
      <w:start w:val="0"/>
      <w:numFmt w:val="bullet"/>
      <w:lvlText w:val="•"/>
      <w:lvlJc w:val="left"/>
      <w:pPr>
        <w:ind w:left="6324" w:hanging="348"/>
      </w:pPr>
      <w:rPr>
        <w:rFonts w:hint="default"/>
        <w:lang w:val="id" w:eastAsia="en-US" w:bidi="ar-SA"/>
      </w:rPr>
    </w:lvl>
    <w:lvl w:ilvl="8" w:tentative="0">
      <w:start w:val="0"/>
      <w:numFmt w:val="bullet"/>
      <w:lvlText w:val="•"/>
      <w:lvlJc w:val="left"/>
      <w:pPr>
        <w:ind w:left="7096" w:hanging="348"/>
      </w:pPr>
      <w:rPr>
        <w:rFonts w:hint="default"/>
        <w:lang w:val="id" w:eastAsia="en-US" w:bidi="ar-SA"/>
      </w:rPr>
    </w:lvl>
  </w:abstractNum>
  <w:abstractNum w:abstractNumId="3">
    <w:nsid w:val="143E4F52"/>
    <w:multiLevelType w:val="multilevel"/>
    <w:tmpl w:val="143E4F52"/>
    <w:lvl w:ilvl="0" w:tentative="0">
      <w:start w:val="1"/>
      <w:numFmt w:val="lowerLetter"/>
      <w:lvlText w:val="%1."/>
      <w:lvlJc w:val="left"/>
      <w:pPr>
        <w:ind w:left="77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4">
    <w:nsid w:val="15D83D0E"/>
    <w:multiLevelType w:val="multilevel"/>
    <w:tmpl w:val="15D83D0E"/>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FD45137"/>
    <w:multiLevelType w:val="multilevel"/>
    <w:tmpl w:val="1FD45137"/>
    <w:lvl w:ilvl="0" w:tentative="0">
      <w:start w:val="1"/>
      <w:numFmt w:val="decimal"/>
      <w:lvlText w:val="%1)"/>
      <w:lvlJc w:val="left"/>
      <w:pPr>
        <w:ind w:left="2836" w:hanging="42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2)"/>
      <w:lvlJc w:val="left"/>
      <w:pPr>
        <w:ind w:left="3264" w:hanging="429"/>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4079" w:hanging="429"/>
      </w:pPr>
      <w:rPr>
        <w:rFonts w:hint="default"/>
        <w:lang w:val="id" w:eastAsia="en-US" w:bidi="ar-SA"/>
      </w:rPr>
    </w:lvl>
    <w:lvl w:ilvl="3" w:tentative="0">
      <w:start w:val="0"/>
      <w:numFmt w:val="bullet"/>
      <w:lvlText w:val="•"/>
      <w:lvlJc w:val="left"/>
      <w:pPr>
        <w:ind w:left="4898" w:hanging="429"/>
      </w:pPr>
      <w:rPr>
        <w:rFonts w:hint="default"/>
        <w:lang w:val="id" w:eastAsia="en-US" w:bidi="ar-SA"/>
      </w:rPr>
    </w:lvl>
    <w:lvl w:ilvl="4" w:tentative="0">
      <w:start w:val="0"/>
      <w:numFmt w:val="bullet"/>
      <w:lvlText w:val="•"/>
      <w:lvlJc w:val="left"/>
      <w:pPr>
        <w:ind w:left="5718" w:hanging="429"/>
      </w:pPr>
      <w:rPr>
        <w:rFonts w:hint="default"/>
        <w:lang w:val="id" w:eastAsia="en-US" w:bidi="ar-SA"/>
      </w:rPr>
    </w:lvl>
    <w:lvl w:ilvl="5" w:tentative="0">
      <w:start w:val="0"/>
      <w:numFmt w:val="bullet"/>
      <w:lvlText w:val="•"/>
      <w:lvlJc w:val="left"/>
      <w:pPr>
        <w:ind w:left="6537" w:hanging="429"/>
      </w:pPr>
      <w:rPr>
        <w:rFonts w:hint="default"/>
        <w:lang w:val="id" w:eastAsia="en-US" w:bidi="ar-SA"/>
      </w:rPr>
    </w:lvl>
    <w:lvl w:ilvl="6" w:tentative="0">
      <w:start w:val="0"/>
      <w:numFmt w:val="bullet"/>
      <w:lvlText w:val="•"/>
      <w:lvlJc w:val="left"/>
      <w:pPr>
        <w:ind w:left="7356" w:hanging="429"/>
      </w:pPr>
      <w:rPr>
        <w:rFonts w:hint="default"/>
        <w:lang w:val="id" w:eastAsia="en-US" w:bidi="ar-SA"/>
      </w:rPr>
    </w:lvl>
    <w:lvl w:ilvl="7" w:tentative="0">
      <w:start w:val="0"/>
      <w:numFmt w:val="bullet"/>
      <w:lvlText w:val="•"/>
      <w:lvlJc w:val="left"/>
      <w:pPr>
        <w:ind w:left="8176" w:hanging="429"/>
      </w:pPr>
      <w:rPr>
        <w:rFonts w:hint="default"/>
        <w:lang w:val="id" w:eastAsia="en-US" w:bidi="ar-SA"/>
      </w:rPr>
    </w:lvl>
    <w:lvl w:ilvl="8" w:tentative="0">
      <w:start w:val="0"/>
      <w:numFmt w:val="bullet"/>
      <w:lvlText w:val="•"/>
      <w:lvlJc w:val="left"/>
      <w:pPr>
        <w:ind w:left="8995" w:hanging="429"/>
      </w:pPr>
      <w:rPr>
        <w:rFonts w:hint="default"/>
        <w:lang w:val="id" w:eastAsia="en-US" w:bidi="ar-SA"/>
      </w:rPr>
    </w:lvl>
  </w:abstractNum>
  <w:abstractNum w:abstractNumId="6">
    <w:nsid w:val="20DD6AAA"/>
    <w:multiLevelType w:val="multilevel"/>
    <w:tmpl w:val="20DD6AA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234B1BE9"/>
    <w:multiLevelType w:val="multilevel"/>
    <w:tmpl w:val="234B1BE9"/>
    <w:lvl w:ilvl="0" w:tentative="0">
      <w:start w:val="1"/>
      <w:numFmt w:val="decimal"/>
      <w:lvlText w:val="%1."/>
      <w:lvlJc w:val="left"/>
      <w:pPr>
        <w:tabs>
          <w:tab w:val="left" w:pos="720"/>
        </w:tabs>
        <w:ind w:left="720" w:hanging="360"/>
      </w:pPr>
    </w:lvl>
    <w:lvl w:ilvl="1" w:tentative="0">
      <w:start w:val="1"/>
      <w:numFmt w:val="decimal"/>
      <w:lvlText w:val="%2)"/>
      <w:lvlJc w:val="left"/>
      <w:pPr>
        <w:ind w:left="1440" w:hanging="360"/>
      </w:pPr>
      <w:rPr>
        <w:rFonts w:hint="default"/>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23CF7333"/>
    <w:multiLevelType w:val="multilevel"/>
    <w:tmpl w:val="23CF7333"/>
    <w:lvl w:ilvl="0" w:tentative="0">
      <w:start w:val="1"/>
      <w:numFmt w:val="decimal"/>
      <w:lvlText w:val="%1)"/>
      <w:lvlJc w:val="left"/>
      <w:pPr>
        <w:ind w:left="887" w:hanging="32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56" w:hanging="320"/>
      </w:pPr>
      <w:rPr>
        <w:rFonts w:hint="default"/>
        <w:lang w:val="id" w:eastAsia="en-US" w:bidi="ar-SA"/>
      </w:rPr>
    </w:lvl>
    <w:lvl w:ilvl="2" w:tentative="0">
      <w:start w:val="0"/>
      <w:numFmt w:val="bullet"/>
      <w:lvlText w:val="•"/>
      <w:lvlJc w:val="left"/>
      <w:pPr>
        <w:ind w:left="2432" w:hanging="320"/>
      </w:pPr>
      <w:rPr>
        <w:rFonts w:hint="default"/>
        <w:lang w:val="id" w:eastAsia="en-US" w:bidi="ar-SA"/>
      </w:rPr>
    </w:lvl>
    <w:lvl w:ilvl="3" w:tentative="0">
      <w:start w:val="0"/>
      <w:numFmt w:val="bullet"/>
      <w:lvlText w:val="•"/>
      <w:lvlJc w:val="left"/>
      <w:pPr>
        <w:ind w:left="3208" w:hanging="320"/>
      </w:pPr>
      <w:rPr>
        <w:rFonts w:hint="default"/>
        <w:lang w:val="id" w:eastAsia="en-US" w:bidi="ar-SA"/>
      </w:rPr>
    </w:lvl>
    <w:lvl w:ilvl="4" w:tentative="0">
      <w:start w:val="0"/>
      <w:numFmt w:val="bullet"/>
      <w:lvlText w:val="•"/>
      <w:lvlJc w:val="left"/>
      <w:pPr>
        <w:ind w:left="3984" w:hanging="320"/>
      </w:pPr>
      <w:rPr>
        <w:rFonts w:hint="default"/>
        <w:lang w:val="id" w:eastAsia="en-US" w:bidi="ar-SA"/>
      </w:rPr>
    </w:lvl>
    <w:lvl w:ilvl="5" w:tentative="0">
      <w:start w:val="0"/>
      <w:numFmt w:val="bullet"/>
      <w:lvlText w:val="•"/>
      <w:lvlJc w:val="left"/>
      <w:pPr>
        <w:ind w:left="4760" w:hanging="320"/>
      </w:pPr>
      <w:rPr>
        <w:rFonts w:hint="default"/>
        <w:lang w:val="id" w:eastAsia="en-US" w:bidi="ar-SA"/>
      </w:rPr>
    </w:lvl>
    <w:lvl w:ilvl="6" w:tentative="0">
      <w:start w:val="0"/>
      <w:numFmt w:val="bullet"/>
      <w:lvlText w:val="•"/>
      <w:lvlJc w:val="left"/>
      <w:pPr>
        <w:ind w:left="5536" w:hanging="320"/>
      </w:pPr>
      <w:rPr>
        <w:rFonts w:hint="default"/>
        <w:lang w:val="id" w:eastAsia="en-US" w:bidi="ar-SA"/>
      </w:rPr>
    </w:lvl>
    <w:lvl w:ilvl="7" w:tentative="0">
      <w:start w:val="0"/>
      <w:numFmt w:val="bullet"/>
      <w:lvlText w:val="•"/>
      <w:lvlJc w:val="left"/>
      <w:pPr>
        <w:ind w:left="6312" w:hanging="320"/>
      </w:pPr>
      <w:rPr>
        <w:rFonts w:hint="default"/>
        <w:lang w:val="id" w:eastAsia="en-US" w:bidi="ar-SA"/>
      </w:rPr>
    </w:lvl>
    <w:lvl w:ilvl="8" w:tentative="0">
      <w:start w:val="0"/>
      <w:numFmt w:val="bullet"/>
      <w:lvlText w:val="•"/>
      <w:lvlJc w:val="left"/>
      <w:pPr>
        <w:ind w:left="7088" w:hanging="320"/>
      </w:pPr>
      <w:rPr>
        <w:rFonts w:hint="default"/>
        <w:lang w:val="id" w:eastAsia="en-US" w:bidi="ar-SA"/>
      </w:rPr>
    </w:lvl>
  </w:abstractNum>
  <w:abstractNum w:abstractNumId="9">
    <w:nsid w:val="24A625B1"/>
    <w:multiLevelType w:val="multilevel"/>
    <w:tmpl w:val="24A625B1"/>
    <w:lvl w:ilvl="0" w:tentative="0">
      <w:start w:val="1"/>
      <w:numFmt w:val="decimal"/>
      <w:lvlText w:val="%1)"/>
      <w:lvlJc w:val="left"/>
      <w:pPr>
        <w:ind w:left="928"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92" w:hanging="360"/>
      </w:pPr>
      <w:rPr>
        <w:rFonts w:hint="default"/>
        <w:lang w:val="id" w:eastAsia="en-US" w:bidi="ar-SA"/>
      </w:rPr>
    </w:lvl>
    <w:lvl w:ilvl="2" w:tentative="0">
      <w:start w:val="0"/>
      <w:numFmt w:val="bullet"/>
      <w:lvlText w:val="•"/>
      <w:lvlJc w:val="left"/>
      <w:pPr>
        <w:ind w:left="2464" w:hanging="360"/>
      </w:pPr>
      <w:rPr>
        <w:rFonts w:hint="default"/>
        <w:lang w:val="id" w:eastAsia="en-US" w:bidi="ar-SA"/>
      </w:rPr>
    </w:lvl>
    <w:lvl w:ilvl="3" w:tentative="0">
      <w:start w:val="0"/>
      <w:numFmt w:val="bullet"/>
      <w:lvlText w:val="•"/>
      <w:lvlJc w:val="left"/>
      <w:pPr>
        <w:ind w:left="3236" w:hanging="360"/>
      </w:pPr>
      <w:rPr>
        <w:rFonts w:hint="default"/>
        <w:lang w:val="id" w:eastAsia="en-US" w:bidi="ar-SA"/>
      </w:rPr>
    </w:lvl>
    <w:lvl w:ilvl="4" w:tentative="0">
      <w:start w:val="0"/>
      <w:numFmt w:val="bullet"/>
      <w:lvlText w:val="•"/>
      <w:lvlJc w:val="left"/>
      <w:pPr>
        <w:ind w:left="4008" w:hanging="360"/>
      </w:pPr>
      <w:rPr>
        <w:rFonts w:hint="default"/>
        <w:lang w:val="id" w:eastAsia="en-US" w:bidi="ar-SA"/>
      </w:rPr>
    </w:lvl>
    <w:lvl w:ilvl="5" w:tentative="0">
      <w:start w:val="0"/>
      <w:numFmt w:val="bullet"/>
      <w:lvlText w:val="•"/>
      <w:lvlJc w:val="left"/>
      <w:pPr>
        <w:ind w:left="4780" w:hanging="360"/>
      </w:pPr>
      <w:rPr>
        <w:rFonts w:hint="default"/>
        <w:lang w:val="id" w:eastAsia="en-US" w:bidi="ar-SA"/>
      </w:rPr>
    </w:lvl>
    <w:lvl w:ilvl="6" w:tentative="0">
      <w:start w:val="0"/>
      <w:numFmt w:val="bullet"/>
      <w:lvlText w:val="•"/>
      <w:lvlJc w:val="left"/>
      <w:pPr>
        <w:ind w:left="5552" w:hanging="360"/>
      </w:pPr>
      <w:rPr>
        <w:rFonts w:hint="default"/>
        <w:lang w:val="id" w:eastAsia="en-US" w:bidi="ar-SA"/>
      </w:rPr>
    </w:lvl>
    <w:lvl w:ilvl="7" w:tentative="0">
      <w:start w:val="0"/>
      <w:numFmt w:val="bullet"/>
      <w:lvlText w:val="•"/>
      <w:lvlJc w:val="left"/>
      <w:pPr>
        <w:ind w:left="6324" w:hanging="360"/>
      </w:pPr>
      <w:rPr>
        <w:rFonts w:hint="default"/>
        <w:lang w:val="id" w:eastAsia="en-US" w:bidi="ar-SA"/>
      </w:rPr>
    </w:lvl>
    <w:lvl w:ilvl="8" w:tentative="0">
      <w:start w:val="0"/>
      <w:numFmt w:val="bullet"/>
      <w:lvlText w:val="•"/>
      <w:lvlJc w:val="left"/>
      <w:pPr>
        <w:ind w:left="7096" w:hanging="360"/>
      </w:pPr>
      <w:rPr>
        <w:rFonts w:hint="default"/>
        <w:lang w:val="id" w:eastAsia="en-US" w:bidi="ar-SA"/>
      </w:rPr>
    </w:lvl>
  </w:abstractNum>
  <w:abstractNum w:abstractNumId="10">
    <w:nsid w:val="2A2F102D"/>
    <w:multiLevelType w:val="multilevel"/>
    <w:tmpl w:val="2A2F102D"/>
    <w:lvl w:ilvl="0" w:tentative="0">
      <w:start w:val="1"/>
      <w:numFmt w:val="lowerLetter"/>
      <w:lvlText w:val="%1)"/>
      <w:lvlJc w:val="left"/>
      <w:pPr>
        <w:ind w:left="3060" w:hanging="360"/>
      </w:pPr>
    </w:lvl>
    <w:lvl w:ilvl="1" w:tentative="0">
      <w:start w:val="1"/>
      <w:numFmt w:val="lowerLetter"/>
      <w:lvlText w:val="%2."/>
      <w:lvlJc w:val="left"/>
      <w:pPr>
        <w:ind w:left="3780" w:hanging="360"/>
      </w:pPr>
    </w:lvl>
    <w:lvl w:ilvl="2" w:tentative="0">
      <w:start w:val="1"/>
      <w:numFmt w:val="lowerRoman"/>
      <w:lvlText w:val="%3."/>
      <w:lvlJc w:val="right"/>
      <w:pPr>
        <w:ind w:left="4500" w:hanging="180"/>
      </w:pPr>
    </w:lvl>
    <w:lvl w:ilvl="3" w:tentative="0">
      <w:start w:val="1"/>
      <w:numFmt w:val="decimal"/>
      <w:lvlText w:val="%4."/>
      <w:lvlJc w:val="left"/>
      <w:pPr>
        <w:ind w:left="5220" w:hanging="360"/>
      </w:pPr>
    </w:lvl>
    <w:lvl w:ilvl="4" w:tentative="0">
      <w:start w:val="1"/>
      <w:numFmt w:val="lowerLetter"/>
      <w:lvlText w:val="%5."/>
      <w:lvlJc w:val="left"/>
      <w:pPr>
        <w:ind w:left="5940" w:hanging="360"/>
      </w:pPr>
    </w:lvl>
    <w:lvl w:ilvl="5" w:tentative="0">
      <w:start w:val="1"/>
      <w:numFmt w:val="lowerLetter"/>
      <w:lvlText w:val="%6)"/>
      <w:lvlJc w:val="left"/>
      <w:pPr>
        <w:ind w:left="6660" w:hanging="180"/>
      </w:pPr>
    </w:lvl>
    <w:lvl w:ilvl="6" w:tentative="0">
      <w:start w:val="1"/>
      <w:numFmt w:val="decimal"/>
      <w:lvlText w:val="%7."/>
      <w:lvlJc w:val="left"/>
      <w:pPr>
        <w:ind w:left="7380" w:hanging="360"/>
      </w:pPr>
    </w:lvl>
    <w:lvl w:ilvl="7" w:tentative="0">
      <w:start w:val="1"/>
      <w:numFmt w:val="lowerLetter"/>
      <w:lvlText w:val="%8."/>
      <w:lvlJc w:val="left"/>
      <w:pPr>
        <w:ind w:left="8100" w:hanging="360"/>
      </w:pPr>
    </w:lvl>
    <w:lvl w:ilvl="8" w:tentative="0">
      <w:start w:val="1"/>
      <w:numFmt w:val="lowerRoman"/>
      <w:lvlText w:val="%9."/>
      <w:lvlJc w:val="right"/>
      <w:pPr>
        <w:ind w:left="8820" w:hanging="180"/>
      </w:pPr>
    </w:lvl>
  </w:abstractNum>
  <w:abstractNum w:abstractNumId="11">
    <w:nsid w:val="2E942AEA"/>
    <w:multiLevelType w:val="multilevel"/>
    <w:tmpl w:val="2E942AEA"/>
    <w:lvl w:ilvl="0" w:tentative="0">
      <w:start w:val="1"/>
      <w:numFmt w:val="decimal"/>
      <w:lvlText w:val="%1."/>
      <w:lvlJc w:val="left"/>
      <w:pPr>
        <w:tabs>
          <w:tab w:val="left" w:pos="720"/>
        </w:tabs>
        <w:ind w:left="720" w:hanging="360"/>
      </w:pPr>
      <w:rPr>
        <w:rFonts w:hint="default"/>
      </w:rPr>
    </w:lvl>
    <w:lvl w:ilvl="1" w:tentative="0">
      <w:start w:val="1"/>
      <w:numFmt w:val="decimal"/>
      <w:lvlText w:val="%2."/>
      <w:lvlJc w:val="right"/>
      <w:pPr>
        <w:ind w:left="1440" w:hanging="360"/>
      </w:pPr>
      <w:rPr>
        <w:rFonts w:hint="default"/>
      </w:rPr>
    </w:lvl>
    <w:lvl w:ilvl="2" w:tentative="0">
      <w:start w:val="1"/>
      <w:numFmt w:val="decimal"/>
      <w:lvlText w:val="%3."/>
      <w:lvlJc w:val="left"/>
      <w:pPr>
        <w:tabs>
          <w:tab w:val="left" w:pos="2160"/>
        </w:tabs>
        <w:ind w:left="2160" w:hanging="360"/>
      </w:pPr>
      <w:rPr>
        <w:rFonts w:hint="default"/>
      </w:rPr>
    </w:lvl>
    <w:lvl w:ilvl="3" w:tentative="0">
      <w:start w:val="1"/>
      <w:numFmt w:val="decimal"/>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12">
    <w:nsid w:val="325D551B"/>
    <w:multiLevelType w:val="multilevel"/>
    <w:tmpl w:val="325D551B"/>
    <w:lvl w:ilvl="0" w:tentative="0">
      <w:start w:val="1"/>
      <w:numFmt w:val="decimal"/>
      <w:lvlText w:val="%1)"/>
      <w:lvlJc w:val="left"/>
      <w:pPr>
        <w:ind w:left="928"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92" w:hanging="360"/>
      </w:pPr>
      <w:rPr>
        <w:rFonts w:hint="default"/>
        <w:lang w:val="id" w:eastAsia="en-US" w:bidi="ar-SA"/>
      </w:rPr>
    </w:lvl>
    <w:lvl w:ilvl="2" w:tentative="0">
      <w:start w:val="0"/>
      <w:numFmt w:val="bullet"/>
      <w:lvlText w:val="•"/>
      <w:lvlJc w:val="left"/>
      <w:pPr>
        <w:ind w:left="2464" w:hanging="360"/>
      </w:pPr>
      <w:rPr>
        <w:rFonts w:hint="default"/>
        <w:lang w:val="id" w:eastAsia="en-US" w:bidi="ar-SA"/>
      </w:rPr>
    </w:lvl>
    <w:lvl w:ilvl="3" w:tentative="0">
      <w:start w:val="0"/>
      <w:numFmt w:val="bullet"/>
      <w:lvlText w:val="•"/>
      <w:lvlJc w:val="left"/>
      <w:pPr>
        <w:ind w:left="3236" w:hanging="360"/>
      </w:pPr>
      <w:rPr>
        <w:rFonts w:hint="default"/>
        <w:lang w:val="id" w:eastAsia="en-US" w:bidi="ar-SA"/>
      </w:rPr>
    </w:lvl>
    <w:lvl w:ilvl="4" w:tentative="0">
      <w:start w:val="0"/>
      <w:numFmt w:val="bullet"/>
      <w:lvlText w:val="•"/>
      <w:lvlJc w:val="left"/>
      <w:pPr>
        <w:ind w:left="4008" w:hanging="360"/>
      </w:pPr>
      <w:rPr>
        <w:rFonts w:hint="default"/>
        <w:lang w:val="id" w:eastAsia="en-US" w:bidi="ar-SA"/>
      </w:rPr>
    </w:lvl>
    <w:lvl w:ilvl="5" w:tentative="0">
      <w:start w:val="0"/>
      <w:numFmt w:val="bullet"/>
      <w:lvlText w:val="•"/>
      <w:lvlJc w:val="left"/>
      <w:pPr>
        <w:ind w:left="4780" w:hanging="360"/>
      </w:pPr>
      <w:rPr>
        <w:rFonts w:hint="default"/>
        <w:lang w:val="id" w:eastAsia="en-US" w:bidi="ar-SA"/>
      </w:rPr>
    </w:lvl>
    <w:lvl w:ilvl="6" w:tentative="0">
      <w:start w:val="0"/>
      <w:numFmt w:val="bullet"/>
      <w:lvlText w:val="•"/>
      <w:lvlJc w:val="left"/>
      <w:pPr>
        <w:ind w:left="5552" w:hanging="360"/>
      </w:pPr>
      <w:rPr>
        <w:rFonts w:hint="default"/>
        <w:lang w:val="id" w:eastAsia="en-US" w:bidi="ar-SA"/>
      </w:rPr>
    </w:lvl>
    <w:lvl w:ilvl="7" w:tentative="0">
      <w:start w:val="0"/>
      <w:numFmt w:val="bullet"/>
      <w:lvlText w:val="•"/>
      <w:lvlJc w:val="left"/>
      <w:pPr>
        <w:ind w:left="6324" w:hanging="360"/>
      </w:pPr>
      <w:rPr>
        <w:rFonts w:hint="default"/>
        <w:lang w:val="id" w:eastAsia="en-US" w:bidi="ar-SA"/>
      </w:rPr>
    </w:lvl>
    <w:lvl w:ilvl="8" w:tentative="0">
      <w:start w:val="0"/>
      <w:numFmt w:val="bullet"/>
      <w:lvlText w:val="•"/>
      <w:lvlJc w:val="left"/>
      <w:pPr>
        <w:ind w:left="7096" w:hanging="360"/>
      </w:pPr>
      <w:rPr>
        <w:rFonts w:hint="default"/>
        <w:lang w:val="id" w:eastAsia="en-US" w:bidi="ar-SA"/>
      </w:rPr>
    </w:lvl>
  </w:abstractNum>
  <w:abstractNum w:abstractNumId="13">
    <w:nsid w:val="33FC022A"/>
    <w:multiLevelType w:val="multilevel"/>
    <w:tmpl w:val="33FC022A"/>
    <w:lvl w:ilvl="0" w:tentative="0">
      <w:start w:val="1"/>
      <w:numFmt w:val="decimal"/>
      <w:lvlText w:val="%1)"/>
      <w:lvlJc w:val="left"/>
      <w:pPr>
        <w:ind w:left="947" w:hanging="38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10" w:hanging="380"/>
      </w:pPr>
      <w:rPr>
        <w:rFonts w:hint="default"/>
        <w:lang w:val="id" w:eastAsia="en-US" w:bidi="ar-SA"/>
      </w:rPr>
    </w:lvl>
    <w:lvl w:ilvl="2" w:tentative="0">
      <w:start w:val="0"/>
      <w:numFmt w:val="bullet"/>
      <w:lvlText w:val="•"/>
      <w:lvlJc w:val="left"/>
      <w:pPr>
        <w:ind w:left="2480" w:hanging="380"/>
      </w:pPr>
      <w:rPr>
        <w:rFonts w:hint="default"/>
        <w:lang w:val="id" w:eastAsia="en-US" w:bidi="ar-SA"/>
      </w:rPr>
    </w:lvl>
    <w:lvl w:ilvl="3" w:tentative="0">
      <w:start w:val="0"/>
      <w:numFmt w:val="bullet"/>
      <w:lvlText w:val="•"/>
      <w:lvlJc w:val="left"/>
      <w:pPr>
        <w:ind w:left="3250" w:hanging="380"/>
      </w:pPr>
      <w:rPr>
        <w:rFonts w:hint="default"/>
        <w:lang w:val="id" w:eastAsia="en-US" w:bidi="ar-SA"/>
      </w:rPr>
    </w:lvl>
    <w:lvl w:ilvl="4" w:tentative="0">
      <w:start w:val="0"/>
      <w:numFmt w:val="bullet"/>
      <w:lvlText w:val="•"/>
      <w:lvlJc w:val="left"/>
      <w:pPr>
        <w:ind w:left="4020" w:hanging="380"/>
      </w:pPr>
      <w:rPr>
        <w:rFonts w:hint="default"/>
        <w:lang w:val="id" w:eastAsia="en-US" w:bidi="ar-SA"/>
      </w:rPr>
    </w:lvl>
    <w:lvl w:ilvl="5" w:tentative="0">
      <w:start w:val="0"/>
      <w:numFmt w:val="bullet"/>
      <w:lvlText w:val="•"/>
      <w:lvlJc w:val="left"/>
      <w:pPr>
        <w:ind w:left="4790" w:hanging="380"/>
      </w:pPr>
      <w:rPr>
        <w:rFonts w:hint="default"/>
        <w:lang w:val="id" w:eastAsia="en-US" w:bidi="ar-SA"/>
      </w:rPr>
    </w:lvl>
    <w:lvl w:ilvl="6" w:tentative="0">
      <w:start w:val="0"/>
      <w:numFmt w:val="bullet"/>
      <w:lvlText w:val="•"/>
      <w:lvlJc w:val="left"/>
      <w:pPr>
        <w:ind w:left="5560" w:hanging="380"/>
      </w:pPr>
      <w:rPr>
        <w:rFonts w:hint="default"/>
        <w:lang w:val="id" w:eastAsia="en-US" w:bidi="ar-SA"/>
      </w:rPr>
    </w:lvl>
    <w:lvl w:ilvl="7" w:tentative="0">
      <w:start w:val="0"/>
      <w:numFmt w:val="bullet"/>
      <w:lvlText w:val="•"/>
      <w:lvlJc w:val="left"/>
      <w:pPr>
        <w:ind w:left="6330" w:hanging="380"/>
      </w:pPr>
      <w:rPr>
        <w:rFonts w:hint="default"/>
        <w:lang w:val="id" w:eastAsia="en-US" w:bidi="ar-SA"/>
      </w:rPr>
    </w:lvl>
    <w:lvl w:ilvl="8" w:tentative="0">
      <w:start w:val="0"/>
      <w:numFmt w:val="bullet"/>
      <w:lvlText w:val="•"/>
      <w:lvlJc w:val="left"/>
      <w:pPr>
        <w:ind w:left="7100" w:hanging="380"/>
      </w:pPr>
      <w:rPr>
        <w:rFonts w:hint="default"/>
        <w:lang w:val="id" w:eastAsia="en-US" w:bidi="ar-SA"/>
      </w:rPr>
    </w:lvl>
  </w:abstractNum>
  <w:abstractNum w:abstractNumId="14">
    <w:nsid w:val="37C1271D"/>
    <w:multiLevelType w:val="multilevel"/>
    <w:tmpl w:val="37C1271D"/>
    <w:lvl w:ilvl="0" w:tentative="0">
      <w:start w:val="1"/>
      <w:numFmt w:val="decimal"/>
      <w:lvlText w:val="%1)"/>
      <w:lvlJc w:val="left"/>
      <w:pPr>
        <w:ind w:left="2836" w:hanging="42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3619" w:hanging="424"/>
      </w:pPr>
      <w:rPr>
        <w:rFonts w:hint="default"/>
        <w:lang w:val="id" w:eastAsia="en-US" w:bidi="ar-SA"/>
      </w:rPr>
    </w:lvl>
    <w:lvl w:ilvl="2" w:tentative="0">
      <w:start w:val="0"/>
      <w:numFmt w:val="bullet"/>
      <w:lvlText w:val="•"/>
      <w:lvlJc w:val="left"/>
      <w:pPr>
        <w:ind w:left="4398" w:hanging="424"/>
      </w:pPr>
      <w:rPr>
        <w:rFonts w:hint="default"/>
        <w:lang w:val="id" w:eastAsia="en-US" w:bidi="ar-SA"/>
      </w:rPr>
    </w:lvl>
    <w:lvl w:ilvl="3" w:tentative="0">
      <w:start w:val="0"/>
      <w:numFmt w:val="bullet"/>
      <w:lvlText w:val="•"/>
      <w:lvlJc w:val="left"/>
      <w:pPr>
        <w:ind w:left="5178" w:hanging="424"/>
      </w:pPr>
      <w:rPr>
        <w:rFonts w:hint="default"/>
        <w:lang w:val="id" w:eastAsia="en-US" w:bidi="ar-SA"/>
      </w:rPr>
    </w:lvl>
    <w:lvl w:ilvl="4" w:tentative="0">
      <w:start w:val="0"/>
      <w:numFmt w:val="bullet"/>
      <w:lvlText w:val="•"/>
      <w:lvlJc w:val="left"/>
      <w:pPr>
        <w:ind w:left="5957" w:hanging="424"/>
      </w:pPr>
      <w:rPr>
        <w:rFonts w:hint="default"/>
        <w:lang w:val="id" w:eastAsia="en-US" w:bidi="ar-SA"/>
      </w:rPr>
    </w:lvl>
    <w:lvl w:ilvl="5" w:tentative="0">
      <w:start w:val="0"/>
      <w:numFmt w:val="bullet"/>
      <w:lvlText w:val="•"/>
      <w:lvlJc w:val="left"/>
      <w:pPr>
        <w:ind w:left="6737" w:hanging="424"/>
      </w:pPr>
      <w:rPr>
        <w:rFonts w:hint="default"/>
        <w:lang w:val="id" w:eastAsia="en-US" w:bidi="ar-SA"/>
      </w:rPr>
    </w:lvl>
    <w:lvl w:ilvl="6" w:tentative="0">
      <w:start w:val="0"/>
      <w:numFmt w:val="bullet"/>
      <w:lvlText w:val="•"/>
      <w:lvlJc w:val="left"/>
      <w:pPr>
        <w:ind w:left="7516" w:hanging="424"/>
      </w:pPr>
      <w:rPr>
        <w:rFonts w:hint="default"/>
        <w:lang w:val="id" w:eastAsia="en-US" w:bidi="ar-SA"/>
      </w:rPr>
    </w:lvl>
    <w:lvl w:ilvl="7" w:tentative="0">
      <w:start w:val="0"/>
      <w:numFmt w:val="bullet"/>
      <w:lvlText w:val="•"/>
      <w:lvlJc w:val="left"/>
      <w:pPr>
        <w:ind w:left="8295" w:hanging="424"/>
      </w:pPr>
      <w:rPr>
        <w:rFonts w:hint="default"/>
        <w:lang w:val="id" w:eastAsia="en-US" w:bidi="ar-SA"/>
      </w:rPr>
    </w:lvl>
    <w:lvl w:ilvl="8" w:tentative="0">
      <w:start w:val="0"/>
      <w:numFmt w:val="bullet"/>
      <w:lvlText w:val="•"/>
      <w:lvlJc w:val="left"/>
      <w:pPr>
        <w:ind w:left="9075" w:hanging="424"/>
      </w:pPr>
      <w:rPr>
        <w:rFonts w:hint="default"/>
        <w:lang w:val="id" w:eastAsia="en-US" w:bidi="ar-SA"/>
      </w:rPr>
    </w:lvl>
  </w:abstractNum>
  <w:abstractNum w:abstractNumId="15">
    <w:nsid w:val="39A34FF6"/>
    <w:multiLevelType w:val="multilevel"/>
    <w:tmpl w:val="39A34FF6"/>
    <w:lvl w:ilvl="0" w:tentative="0">
      <w:start w:val="1"/>
      <w:numFmt w:val="decimal"/>
      <w:lvlText w:val="%1)"/>
      <w:lvlJc w:val="left"/>
      <w:pPr>
        <w:ind w:left="947" w:hanging="38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10" w:hanging="380"/>
      </w:pPr>
      <w:rPr>
        <w:rFonts w:hint="default"/>
        <w:lang w:val="id" w:eastAsia="en-US" w:bidi="ar-SA"/>
      </w:rPr>
    </w:lvl>
    <w:lvl w:ilvl="2" w:tentative="0">
      <w:start w:val="0"/>
      <w:numFmt w:val="bullet"/>
      <w:lvlText w:val="•"/>
      <w:lvlJc w:val="left"/>
      <w:pPr>
        <w:ind w:left="2480" w:hanging="380"/>
      </w:pPr>
      <w:rPr>
        <w:rFonts w:hint="default"/>
        <w:lang w:val="id" w:eastAsia="en-US" w:bidi="ar-SA"/>
      </w:rPr>
    </w:lvl>
    <w:lvl w:ilvl="3" w:tentative="0">
      <w:start w:val="0"/>
      <w:numFmt w:val="bullet"/>
      <w:lvlText w:val="•"/>
      <w:lvlJc w:val="left"/>
      <w:pPr>
        <w:ind w:left="3250" w:hanging="380"/>
      </w:pPr>
      <w:rPr>
        <w:rFonts w:hint="default"/>
        <w:lang w:val="id" w:eastAsia="en-US" w:bidi="ar-SA"/>
      </w:rPr>
    </w:lvl>
    <w:lvl w:ilvl="4" w:tentative="0">
      <w:start w:val="0"/>
      <w:numFmt w:val="bullet"/>
      <w:lvlText w:val="•"/>
      <w:lvlJc w:val="left"/>
      <w:pPr>
        <w:ind w:left="4020" w:hanging="380"/>
      </w:pPr>
      <w:rPr>
        <w:rFonts w:hint="default"/>
        <w:lang w:val="id" w:eastAsia="en-US" w:bidi="ar-SA"/>
      </w:rPr>
    </w:lvl>
    <w:lvl w:ilvl="5" w:tentative="0">
      <w:start w:val="0"/>
      <w:numFmt w:val="bullet"/>
      <w:lvlText w:val="•"/>
      <w:lvlJc w:val="left"/>
      <w:pPr>
        <w:ind w:left="4790" w:hanging="380"/>
      </w:pPr>
      <w:rPr>
        <w:rFonts w:hint="default"/>
        <w:lang w:val="id" w:eastAsia="en-US" w:bidi="ar-SA"/>
      </w:rPr>
    </w:lvl>
    <w:lvl w:ilvl="6" w:tentative="0">
      <w:start w:val="0"/>
      <w:numFmt w:val="bullet"/>
      <w:lvlText w:val="•"/>
      <w:lvlJc w:val="left"/>
      <w:pPr>
        <w:ind w:left="5560" w:hanging="380"/>
      </w:pPr>
      <w:rPr>
        <w:rFonts w:hint="default"/>
        <w:lang w:val="id" w:eastAsia="en-US" w:bidi="ar-SA"/>
      </w:rPr>
    </w:lvl>
    <w:lvl w:ilvl="7" w:tentative="0">
      <w:start w:val="0"/>
      <w:numFmt w:val="bullet"/>
      <w:lvlText w:val="•"/>
      <w:lvlJc w:val="left"/>
      <w:pPr>
        <w:ind w:left="6330" w:hanging="380"/>
      </w:pPr>
      <w:rPr>
        <w:rFonts w:hint="default"/>
        <w:lang w:val="id" w:eastAsia="en-US" w:bidi="ar-SA"/>
      </w:rPr>
    </w:lvl>
    <w:lvl w:ilvl="8" w:tentative="0">
      <w:start w:val="0"/>
      <w:numFmt w:val="bullet"/>
      <w:lvlText w:val="•"/>
      <w:lvlJc w:val="left"/>
      <w:pPr>
        <w:ind w:left="7100" w:hanging="380"/>
      </w:pPr>
      <w:rPr>
        <w:rFonts w:hint="default"/>
        <w:lang w:val="id" w:eastAsia="en-US" w:bidi="ar-SA"/>
      </w:rPr>
    </w:lvl>
  </w:abstractNum>
  <w:abstractNum w:abstractNumId="16">
    <w:nsid w:val="3B6B44F1"/>
    <w:multiLevelType w:val="multilevel"/>
    <w:tmpl w:val="3B6B44F1"/>
    <w:lvl w:ilvl="0" w:tentative="0">
      <w:start w:val="1"/>
      <w:numFmt w:val="lowerLetter"/>
      <w:lvlText w:val="%1."/>
      <w:lvlJc w:val="left"/>
      <w:pPr>
        <w:ind w:left="77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50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22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9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6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10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82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5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7">
    <w:nsid w:val="3BB14422"/>
    <w:multiLevelType w:val="multilevel"/>
    <w:tmpl w:val="3BB14422"/>
    <w:lvl w:ilvl="0" w:tentative="0">
      <w:start w:val="1"/>
      <w:numFmt w:val="decimal"/>
      <w:lvlText w:val="%1)"/>
      <w:lvlJc w:val="left"/>
      <w:pPr>
        <w:ind w:left="2816" w:hanging="36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3601" w:hanging="364"/>
      </w:pPr>
      <w:rPr>
        <w:rFonts w:hint="default"/>
        <w:lang w:val="id" w:eastAsia="en-US" w:bidi="ar-SA"/>
      </w:rPr>
    </w:lvl>
    <w:lvl w:ilvl="2" w:tentative="0">
      <w:start w:val="0"/>
      <w:numFmt w:val="bullet"/>
      <w:lvlText w:val="•"/>
      <w:lvlJc w:val="left"/>
      <w:pPr>
        <w:ind w:left="4382" w:hanging="364"/>
      </w:pPr>
      <w:rPr>
        <w:rFonts w:hint="default"/>
        <w:lang w:val="id" w:eastAsia="en-US" w:bidi="ar-SA"/>
      </w:rPr>
    </w:lvl>
    <w:lvl w:ilvl="3" w:tentative="0">
      <w:start w:val="0"/>
      <w:numFmt w:val="bullet"/>
      <w:lvlText w:val="•"/>
      <w:lvlJc w:val="left"/>
      <w:pPr>
        <w:ind w:left="5164" w:hanging="364"/>
      </w:pPr>
      <w:rPr>
        <w:rFonts w:hint="default"/>
        <w:lang w:val="id" w:eastAsia="en-US" w:bidi="ar-SA"/>
      </w:rPr>
    </w:lvl>
    <w:lvl w:ilvl="4" w:tentative="0">
      <w:start w:val="0"/>
      <w:numFmt w:val="bullet"/>
      <w:lvlText w:val="•"/>
      <w:lvlJc w:val="left"/>
      <w:pPr>
        <w:ind w:left="5945" w:hanging="364"/>
      </w:pPr>
      <w:rPr>
        <w:rFonts w:hint="default"/>
        <w:lang w:val="id" w:eastAsia="en-US" w:bidi="ar-SA"/>
      </w:rPr>
    </w:lvl>
    <w:lvl w:ilvl="5" w:tentative="0">
      <w:start w:val="0"/>
      <w:numFmt w:val="bullet"/>
      <w:lvlText w:val="•"/>
      <w:lvlJc w:val="left"/>
      <w:pPr>
        <w:ind w:left="6727" w:hanging="364"/>
      </w:pPr>
      <w:rPr>
        <w:rFonts w:hint="default"/>
        <w:lang w:val="id" w:eastAsia="en-US" w:bidi="ar-SA"/>
      </w:rPr>
    </w:lvl>
    <w:lvl w:ilvl="6" w:tentative="0">
      <w:start w:val="0"/>
      <w:numFmt w:val="bullet"/>
      <w:lvlText w:val="•"/>
      <w:lvlJc w:val="left"/>
      <w:pPr>
        <w:ind w:left="7508" w:hanging="364"/>
      </w:pPr>
      <w:rPr>
        <w:rFonts w:hint="default"/>
        <w:lang w:val="id" w:eastAsia="en-US" w:bidi="ar-SA"/>
      </w:rPr>
    </w:lvl>
    <w:lvl w:ilvl="7" w:tentative="0">
      <w:start w:val="0"/>
      <w:numFmt w:val="bullet"/>
      <w:lvlText w:val="•"/>
      <w:lvlJc w:val="left"/>
      <w:pPr>
        <w:ind w:left="8289" w:hanging="364"/>
      </w:pPr>
      <w:rPr>
        <w:rFonts w:hint="default"/>
        <w:lang w:val="id" w:eastAsia="en-US" w:bidi="ar-SA"/>
      </w:rPr>
    </w:lvl>
    <w:lvl w:ilvl="8" w:tentative="0">
      <w:start w:val="0"/>
      <w:numFmt w:val="bullet"/>
      <w:lvlText w:val="•"/>
      <w:lvlJc w:val="left"/>
      <w:pPr>
        <w:ind w:left="9071" w:hanging="364"/>
      </w:pPr>
      <w:rPr>
        <w:rFonts w:hint="default"/>
        <w:lang w:val="id" w:eastAsia="en-US" w:bidi="ar-SA"/>
      </w:rPr>
    </w:lvl>
  </w:abstractNum>
  <w:abstractNum w:abstractNumId="18">
    <w:nsid w:val="3E8D6CF7"/>
    <w:multiLevelType w:val="multilevel"/>
    <w:tmpl w:val="3E8D6CF7"/>
    <w:lvl w:ilvl="0" w:tentative="0">
      <w:start w:val="1"/>
      <w:numFmt w:val="lowerLetter"/>
      <w:lvlText w:val="%1)"/>
      <w:lvlJc w:val="left"/>
      <w:pPr>
        <w:tabs>
          <w:tab w:val="left" w:pos="720"/>
        </w:tabs>
        <w:ind w:left="720" w:hanging="360"/>
      </w:pPr>
      <w:rPr>
        <w:rFonts w:hint="default"/>
      </w:rPr>
    </w:lvl>
    <w:lvl w:ilvl="1" w:tentative="0">
      <w:start w:val="1"/>
      <w:numFmt w:val="decimal"/>
      <w:lvlText w:val="%2."/>
      <w:lvlJc w:val="right"/>
      <w:pPr>
        <w:ind w:left="1440" w:hanging="360"/>
      </w:pPr>
      <w:rPr>
        <w:rFonts w:hint="default"/>
      </w:rPr>
    </w:lvl>
    <w:lvl w:ilvl="2" w:tentative="0">
      <w:start w:val="1"/>
      <w:numFmt w:val="decimal"/>
      <w:lvlText w:val="%3."/>
      <w:lvlJc w:val="left"/>
      <w:pPr>
        <w:tabs>
          <w:tab w:val="left" w:pos="2160"/>
        </w:tabs>
        <w:ind w:left="2160" w:hanging="360"/>
      </w:pPr>
      <w:rPr>
        <w:rFonts w:hint="default"/>
      </w:rPr>
    </w:lvl>
    <w:lvl w:ilvl="3" w:tentative="0">
      <w:start w:val="1"/>
      <w:numFmt w:val="lowerLetter"/>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19">
    <w:nsid w:val="569153DD"/>
    <w:multiLevelType w:val="multilevel"/>
    <w:tmpl w:val="569153DD"/>
    <w:lvl w:ilvl="0" w:tentative="0">
      <w:start w:val="1"/>
      <w:numFmt w:val="decimal"/>
      <w:lvlText w:val="%1)"/>
      <w:lvlJc w:val="left"/>
      <w:pPr>
        <w:ind w:left="887" w:hanging="32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656" w:hanging="320"/>
      </w:pPr>
      <w:rPr>
        <w:rFonts w:hint="default"/>
        <w:lang w:val="id" w:eastAsia="en-US" w:bidi="ar-SA"/>
      </w:rPr>
    </w:lvl>
    <w:lvl w:ilvl="2" w:tentative="0">
      <w:start w:val="0"/>
      <w:numFmt w:val="bullet"/>
      <w:lvlText w:val="•"/>
      <w:lvlJc w:val="left"/>
      <w:pPr>
        <w:ind w:left="2432" w:hanging="320"/>
      </w:pPr>
      <w:rPr>
        <w:rFonts w:hint="default"/>
        <w:lang w:val="id" w:eastAsia="en-US" w:bidi="ar-SA"/>
      </w:rPr>
    </w:lvl>
    <w:lvl w:ilvl="3" w:tentative="0">
      <w:start w:val="0"/>
      <w:numFmt w:val="bullet"/>
      <w:lvlText w:val="•"/>
      <w:lvlJc w:val="left"/>
      <w:pPr>
        <w:ind w:left="3208" w:hanging="320"/>
      </w:pPr>
      <w:rPr>
        <w:rFonts w:hint="default"/>
        <w:lang w:val="id" w:eastAsia="en-US" w:bidi="ar-SA"/>
      </w:rPr>
    </w:lvl>
    <w:lvl w:ilvl="4" w:tentative="0">
      <w:start w:val="0"/>
      <w:numFmt w:val="bullet"/>
      <w:lvlText w:val="•"/>
      <w:lvlJc w:val="left"/>
      <w:pPr>
        <w:ind w:left="3984" w:hanging="320"/>
      </w:pPr>
      <w:rPr>
        <w:rFonts w:hint="default"/>
        <w:lang w:val="id" w:eastAsia="en-US" w:bidi="ar-SA"/>
      </w:rPr>
    </w:lvl>
    <w:lvl w:ilvl="5" w:tentative="0">
      <w:start w:val="0"/>
      <w:numFmt w:val="bullet"/>
      <w:lvlText w:val="•"/>
      <w:lvlJc w:val="left"/>
      <w:pPr>
        <w:ind w:left="4760" w:hanging="320"/>
      </w:pPr>
      <w:rPr>
        <w:rFonts w:hint="default"/>
        <w:lang w:val="id" w:eastAsia="en-US" w:bidi="ar-SA"/>
      </w:rPr>
    </w:lvl>
    <w:lvl w:ilvl="6" w:tentative="0">
      <w:start w:val="0"/>
      <w:numFmt w:val="bullet"/>
      <w:lvlText w:val="•"/>
      <w:lvlJc w:val="left"/>
      <w:pPr>
        <w:ind w:left="5536" w:hanging="320"/>
      </w:pPr>
      <w:rPr>
        <w:rFonts w:hint="default"/>
        <w:lang w:val="id" w:eastAsia="en-US" w:bidi="ar-SA"/>
      </w:rPr>
    </w:lvl>
    <w:lvl w:ilvl="7" w:tentative="0">
      <w:start w:val="0"/>
      <w:numFmt w:val="bullet"/>
      <w:lvlText w:val="•"/>
      <w:lvlJc w:val="left"/>
      <w:pPr>
        <w:ind w:left="6312" w:hanging="320"/>
      </w:pPr>
      <w:rPr>
        <w:rFonts w:hint="default"/>
        <w:lang w:val="id" w:eastAsia="en-US" w:bidi="ar-SA"/>
      </w:rPr>
    </w:lvl>
    <w:lvl w:ilvl="8" w:tentative="0">
      <w:start w:val="0"/>
      <w:numFmt w:val="bullet"/>
      <w:lvlText w:val="•"/>
      <w:lvlJc w:val="left"/>
      <w:pPr>
        <w:ind w:left="7088" w:hanging="320"/>
      </w:pPr>
      <w:rPr>
        <w:rFonts w:hint="default"/>
        <w:lang w:val="id" w:eastAsia="en-US" w:bidi="ar-SA"/>
      </w:rPr>
    </w:lvl>
  </w:abstractNum>
  <w:abstractNum w:abstractNumId="20">
    <w:nsid w:val="5A4A0B44"/>
    <w:multiLevelType w:val="multilevel"/>
    <w:tmpl w:val="5A4A0B44"/>
    <w:lvl w:ilvl="0" w:tentative="0">
      <w:start w:val="1"/>
      <w:numFmt w:val="decimal"/>
      <w:lvlText w:val="%1)"/>
      <w:lvlJc w:val="left"/>
      <w:pPr>
        <w:ind w:left="947" w:hanging="38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10" w:hanging="380"/>
      </w:pPr>
      <w:rPr>
        <w:rFonts w:hint="default"/>
        <w:lang w:val="id" w:eastAsia="en-US" w:bidi="ar-SA"/>
      </w:rPr>
    </w:lvl>
    <w:lvl w:ilvl="2" w:tentative="0">
      <w:start w:val="0"/>
      <w:numFmt w:val="bullet"/>
      <w:lvlText w:val="•"/>
      <w:lvlJc w:val="left"/>
      <w:pPr>
        <w:ind w:left="2480" w:hanging="380"/>
      </w:pPr>
      <w:rPr>
        <w:rFonts w:hint="default"/>
        <w:lang w:val="id" w:eastAsia="en-US" w:bidi="ar-SA"/>
      </w:rPr>
    </w:lvl>
    <w:lvl w:ilvl="3" w:tentative="0">
      <w:start w:val="0"/>
      <w:numFmt w:val="bullet"/>
      <w:lvlText w:val="•"/>
      <w:lvlJc w:val="left"/>
      <w:pPr>
        <w:ind w:left="3250" w:hanging="380"/>
      </w:pPr>
      <w:rPr>
        <w:rFonts w:hint="default"/>
        <w:lang w:val="id" w:eastAsia="en-US" w:bidi="ar-SA"/>
      </w:rPr>
    </w:lvl>
    <w:lvl w:ilvl="4" w:tentative="0">
      <w:start w:val="0"/>
      <w:numFmt w:val="bullet"/>
      <w:lvlText w:val="•"/>
      <w:lvlJc w:val="left"/>
      <w:pPr>
        <w:ind w:left="4020" w:hanging="380"/>
      </w:pPr>
      <w:rPr>
        <w:rFonts w:hint="default"/>
        <w:lang w:val="id" w:eastAsia="en-US" w:bidi="ar-SA"/>
      </w:rPr>
    </w:lvl>
    <w:lvl w:ilvl="5" w:tentative="0">
      <w:start w:val="0"/>
      <w:numFmt w:val="bullet"/>
      <w:lvlText w:val="•"/>
      <w:lvlJc w:val="left"/>
      <w:pPr>
        <w:ind w:left="4790" w:hanging="380"/>
      </w:pPr>
      <w:rPr>
        <w:rFonts w:hint="default"/>
        <w:lang w:val="id" w:eastAsia="en-US" w:bidi="ar-SA"/>
      </w:rPr>
    </w:lvl>
    <w:lvl w:ilvl="6" w:tentative="0">
      <w:start w:val="0"/>
      <w:numFmt w:val="bullet"/>
      <w:lvlText w:val="•"/>
      <w:lvlJc w:val="left"/>
      <w:pPr>
        <w:ind w:left="5560" w:hanging="380"/>
      </w:pPr>
      <w:rPr>
        <w:rFonts w:hint="default"/>
        <w:lang w:val="id" w:eastAsia="en-US" w:bidi="ar-SA"/>
      </w:rPr>
    </w:lvl>
    <w:lvl w:ilvl="7" w:tentative="0">
      <w:start w:val="0"/>
      <w:numFmt w:val="bullet"/>
      <w:lvlText w:val="•"/>
      <w:lvlJc w:val="left"/>
      <w:pPr>
        <w:ind w:left="6330" w:hanging="380"/>
      </w:pPr>
      <w:rPr>
        <w:rFonts w:hint="default"/>
        <w:lang w:val="id" w:eastAsia="en-US" w:bidi="ar-SA"/>
      </w:rPr>
    </w:lvl>
    <w:lvl w:ilvl="8" w:tentative="0">
      <w:start w:val="0"/>
      <w:numFmt w:val="bullet"/>
      <w:lvlText w:val="•"/>
      <w:lvlJc w:val="left"/>
      <w:pPr>
        <w:ind w:left="7100" w:hanging="380"/>
      </w:pPr>
      <w:rPr>
        <w:rFonts w:hint="default"/>
        <w:lang w:val="id" w:eastAsia="en-US" w:bidi="ar-SA"/>
      </w:rPr>
    </w:lvl>
  </w:abstractNum>
  <w:abstractNum w:abstractNumId="21">
    <w:nsid w:val="633249D8"/>
    <w:multiLevelType w:val="multilevel"/>
    <w:tmpl w:val="633249D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65E667FA"/>
    <w:multiLevelType w:val="multilevel"/>
    <w:tmpl w:val="65E667FA"/>
    <w:lvl w:ilvl="0" w:tentative="0">
      <w:start w:val="1"/>
      <w:numFmt w:val="lowerLetter"/>
      <w:lvlText w:val="%1)"/>
      <w:lvlJc w:val="left"/>
      <w:pPr>
        <w:tabs>
          <w:tab w:val="left" w:pos="720"/>
        </w:tabs>
        <w:ind w:left="720" w:hanging="360"/>
      </w:pPr>
      <w:rPr>
        <w:rFonts w:hint="default"/>
      </w:rPr>
    </w:lvl>
    <w:lvl w:ilvl="1" w:tentative="0">
      <w:start w:val="1"/>
      <w:numFmt w:val="decimal"/>
      <w:lvlText w:val="%2."/>
      <w:lvlJc w:val="right"/>
      <w:pPr>
        <w:ind w:left="1440" w:hanging="360"/>
      </w:pPr>
      <w:rPr>
        <w:rFonts w:hint="default"/>
      </w:rPr>
    </w:lvl>
    <w:lvl w:ilvl="2" w:tentative="0">
      <w:start w:val="1"/>
      <w:numFmt w:val="decimal"/>
      <w:lvlText w:val="%3."/>
      <w:lvlJc w:val="left"/>
      <w:pPr>
        <w:tabs>
          <w:tab w:val="left" w:pos="2160"/>
        </w:tabs>
        <w:ind w:left="2160" w:hanging="360"/>
      </w:pPr>
      <w:rPr>
        <w:rFonts w:hint="default"/>
      </w:rPr>
    </w:lvl>
    <w:lvl w:ilvl="3" w:tentative="0">
      <w:start w:val="1"/>
      <w:numFmt w:val="lowerLetter"/>
      <w:lvlText w:val="%4)"/>
      <w:lvlJc w:val="left"/>
      <w:pPr>
        <w:tabs>
          <w:tab w:val="left" w:pos="2912"/>
        </w:tabs>
        <w:ind w:left="2912" w:hanging="360"/>
      </w:pPr>
      <w:rPr>
        <w:rFonts w:hint="default"/>
        <w:b/>
        <w:bCs/>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23">
    <w:nsid w:val="6EB311E2"/>
    <w:multiLevelType w:val="multilevel"/>
    <w:tmpl w:val="6EB311E2"/>
    <w:lvl w:ilvl="0" w:tentative="0">
      <w:start w:val="1"/>
      <w:numFmt w:val="lowerLetter"/>
      <w:lvlText w:val="%1."/>
      <w:lvlJc w:val="left"/>
      <w:pPr>
        <w:ind w:left="77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num w:numId="1">
    <w:abstractNumId w:val="6"/>
  </w:num>
  <w:num w:numId="2">
    <w:abstractNumId w:val="5"/>
  </w:num>
  <w:num w:numId="3">
    <w:abstractNumId w:val="17"/>
  </w:num>
  <w:num w:numId="4">
    <w:abstractNumId w:val="14"/>
  </w:num>
  <w:num w:numId="5">
    <w:abstractNumId w:val="7"/>
  </w:num>
  <w:num w:numId="6">
    <w:abstractNumId w:val="22"/>
  </w:num>
  <w:num w:numId="7">
    <w:abstractNumId w:val="16"/>
  </w:num>
  <w:num w:numId="8">
    <w:abstractNumId w:val="23"/>
  </w:num>
  <w:num w:numId="9">
    <w:abstractNumId w:val="11"/>
  </w:num>
  <w:num w:numId="10">
    <w:abstractNumId w:val="3"/>
  </w:num>
  <w:num w:numId="11">
    <w:abstractNumId w:val="0"/>
  </w:num>
  <w:num w:numId="12">
    <w:abstractNumId w:val="9"/>
  </w:num>
  <w:num w:numId="13">
    <w:abstractNumId w:val="12"/>
  </w:num>
  <w:num w:numId="14">
    <w:abstractNumId w:val="8"/>
  </w:num>
  <w:num w:numId="15">
    <w:abstractNumId w:val="19"/>
  </w:num>
  <w:num w:numId="16">
    <w:abstractNumId w:val="13"/>
  </w:num>
  <w:num w:numId="17">
    <w:abstractNumId w:val="2"/>
  </w:num>
  <w:num w:numId="18">
    <w:abstractNumId w:val="15"/>
  </w:num>
  <w:num w:numId="19">
    <w:abstractNumId w:val="20"/>
  </w:num>
  <w:num w:numId="20">
    <w:abstractNumId w:val="18"/>
  </w:num>
  <w:num w:numId="21">
    <w:abstractNumId w:val="1"/>
  </w:num>
  <w:num w:numId="22">
    <w:abstractNumId w:val="10"/>
  </w:num>
  <w:num w:numId="23">
    <w:abstractNumId w:val="4"/>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WJII++iUZC5MOnNmAUEmNF856VY=" w:salt="PcaFvhCg0ag0OF8CDWlWg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344AF"/>
    <w:rsid w:val="000361C8"/>
    <w:rsid w:val="00043EC4"/>
    <w:rsid w:val="000526A3"/>
    <w:rsid w:val="000526DD"/>
    <w:rsid w:val="000566AC"/>
    <w:rsid w:val="000610AC"/>
    <w:rsid w:val="000652AC"/>
    <w:rsid w:val="00066C41"/>
    <w:rsid w:val="0007628A"/>
    <w:rsid w:val="00082C7F"/>
    <w:rsid w:val="00085210"/>
    <w:rsid w:val="0008752B"/>
    <w:rsid w:val="00093398"/>
    <w:rsid w:val="000941E6"/>
    <w:rsid w:val="00095D1E"/>
    <w:rsid w:val="000A3683"/>
    <w:rsid w:val="000A65FF"/>
    <w:rsid w:val="000B2BF2"/>
    <w:rsid w:val="000B4810"/>
    <w:rsid w:val="000B66D3"/>
    <w:rsid w:val="000C0745"/>
    <w:rsid w:val="000C5A2B"/>
    <w:rsid w:val="000C622F"/>
    <w:rsid w:val="000D09AC"/>
    <w:rsid w:val="000D2359"/>
    <w:rsid w:val="000E2722"/>
    <w:rsid w:val="000F003E"/>
    <w:rsid w:val="00100365"/>
    <w:rsid w:val="00101226"/>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672CA"/>
    <w:rsid w:val="001712BA"/>
    <w:rsid w:val="001746AE"/>
    <w:rsid w:val="00176EAA"/>
    <w:rsid w:val="00180CA7"/>
    <w:rsid w:val="001822C5"/>
    <w:rsid w:val="00182FA8"/>
    <w:rsid w:val="00194FE8"/>
    <w:rsid w:val="001A0119"/>
    <w:rsid w:val="001A01F9"/>
    <w:rsid w:val="001A1D8B"/>
    <w:rsid w:val="001A46F8"/>
    <w:rsid w:val="001B47C6"/>
    <w:rsid w:val="001B725E"/>
    <w:rsid w:val="001C23AC"/>
    <w:rsid w:val="001C68DA"/>
    <w:rsid w:val="001D2B24"/>
    <w:rsid w:val="001D5DF6"/>
    <w:rsid w:val="001E0CA0"/>
    <w:rsid w:val="001E1514"/>
    <w:rsid w:val="001E3453"/>
    <w:rsid w:val="001E3454"/>
    <w:rsid w:val="001E3A75"/>
    <w:rsid w:val="001E41F7"/>
    <w:rsid w:val="001E4878"/>
    <w:rsid w:val="001E6186"/>
    <w:rsid w:val="001E68BB"/>
    <w:rsid w:val="001E7C1D"/>
    <w:rsid w:val="001F020C"/>
    <w:rsid w:val="001F11D9"/>
    <w:rsid w:val="001F4088"/>
    <w:rsid w:val="001F65D1"/>
    <w:rsid w:val="0020513C"/>
    <w:rsid w:val="002130DC"/>
    <w:rsid w:val="0021511D"/>
    <w:rsid w:val="002161F6"/>
    <w:rsid w:val="00217672"/>
    <w:rsid w:val="00220A25"/>
    <w:rsid w:val="00225E73"/>
    <w:rsid w:val="00227AFA"/>
    <w:rsid w:val="002321A9"/>
    <w:rsid w:val="00235414"/>
    <w:rsid w:val="00236D4A"/>
    <w:rsid w:val="00237DD0"/>
    <w:rsid w:val="00243567"/>
    <w:rsid w:val="00245308"/>
    <w:rsid w:val="00246234"/>
    <w:rsid w:val="0025054F"/>
    <w:rsid w:val="00251CC9"/>
    <w:rsid w:val="00251D0F"/>
    <w:rsid w:val="00255363"/>
    <w:rsid w:val="00255B34"/>
    <w:rsid w:val="002617A2"/>
    <w:rsid w:val="00263E05"/>
    <w:rsid w:val="0027083F"/>
    <w:rsid w:val="00271480"/>
    <w:rsid w:val="002719FF"/>
    <w:rsid w:val="002742BE"/>
    <w:rsid w:val="002769CB"/>
    <w:rsid w:val="0028076E"/>
    <w:rsid w:val="00294619"/>
    <w:rsid w:val="00297911"/>
    <w:rsid w:val="0029793D"/>
    <w:rsid w:val="002A117E"/>
    <w:rsid w:val="002A13A1"/>
    <w:rsid w:val="002A2D0B"/>
    <w:rsid w:val="002B4121"/>
    <w:rsid w:val="002B5A67"/>
    <w:rsid w:val="002D3A36"/>
    <w:rsid w:val="002E42DF"/>
    <w:rsid w:val="002E4945"/>
    <w:rsid w:val="002E7C27"/>
    <w:rsid w:val="002F18B6"/>
    <w:rsid w:val="002F19F1"/>
    <w:rsid w:val="003004ED"/>
    <w:rsid w:val="0030190F"/>
    <w:rsid w:val="00303B7F"/>
    <w:rsid w:val="003063BF"/>
    <w:rsid w:val="00322166"/>
    <w:rsid w:val="00323BDB"/>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0132"/>
    <w:rsid w:val="00381ECD"/>
    <w:rsid w:val="0038215C"/>
    <w:rsid w:val="0038352C"/>
    <w:rsid w:val="00385BA0"/>
    <w:rsid w:val="003A1162"/>
    <w:rsid w:val="003A44D1"/>
    <w:rsid w:val="003A60E1"/>
    <w:rsid w:val="003B09B7"/>
    <w:rsid w:val="003C2EDE"/>
    <w:rsid w:val="003C5C6E"/>
    <w:rsid w:val="003C6982"/>
    <w:rsid w:val="003C7492"/>
    <w:rsid w:val="003E6B23"/>
    <w:rsid w:val="003F7D02"/>
    <w:rsid w:val="004108DD"/>
    <w:rsid w:val="00422532"/>
    <w:rsid w:val="00424EDA"/>
    <w:rsid w:val="00426027"/>
    <w:rsid w:val="00433249"/>
    <w:rsid w:val="00433B64"/>
    <w:rsid w:val="00434482"/>
    <w:rsid w:val="00434581"/>
    <w:rsid w:val="004477CC"/>
    <w:rsid w:val="004530A4"/>
    <w:rsid w:val="0045621A"/>
    <w:rsid w:val="00461162"/>
    <w:rsid w:val="004612A1"/>
    <w:rsid w:val="0046436C"/>
    <w:rsid w:val="00464AF8"/>
    <w:rsid w:val="00473E77"/>
    <w:rsid w:val="00475E97"/>
    <w:rsid w:val="00476ABB"/>
    <w:rsid w:val="00477ECA"/>
    <w:rsid w:val="0048072B"/>
    <w:rsid w:val="004813C4"/>
    <w:rsid w:val="00481789"/>
    <w:rsid w:val="00483E8A"/>
    <w:rsid w:val="00486692"/>
    <w:rsid w:val="00490BDB"/>
    <w:rsid w:val="00495B44"/>
    <w:rsid w:val="004A4A7E"/>
    <w:rsid w:val="004B7701"/>
    <w:rsid w:val="004C1A20"/>
    <w:rsid w:val="004C4E57"/>
    <w:rsid w:val="004D279A"/>
    <w:rsid w:val="004D4A01"/>
    <w:rsid w:val="004E2D75"/>
    <w:rsid w:val="004E6227"/>
    <w:rsid w:val="004E6365"/>
    <w:rsid w:val="004F008D"/>
    <w:rsid w:val="004F16E8"/>
    <w:rsid w:val="005039FD"/>
    <w:rsid w:val="005046B1"/>
    <w:rsid w:val="00505CC2"/>
    <w:rsid w:val="005120F3"/>
    <w:rsid w:val="00520651"/>
    <w:rsid w:val="0052414B"/>
    <w:rsid w:val="00525EB7"/>
    <w:rsid w:val="00534B34"/>
    <w:rsid w:val="00537438"/>
    <w:rsid w:val="00544BF1"/>
    <w:rsid w:val="00546A40"/>
    <w:rsid w:val="005471C9"/>
    <w:rsid w:val="0056662C"/>
    <w:rsid w:val="00566753"/>
    <w:rsid w:val="00576531"/>
    <w:rsid w:val="00576D07"/>
    <w:rsid w:val="0057731C"/>
    <w:rsid w:val="00577540"/>
    <w:rsid w:val="00582C96"/>
    <w:rsid w:val="00585393"/>
    <w:rsid w:val="00591120"/>
    <w:rsid w:val="00594A80"/>
    <w:rsid w:val="00597859"/>
    <w:rsid w:val="005A5138"/>
    <w:rsid w:val="005A621F"/>
    <w:rsid w:val="005B193D"/>
    <w:rsid w:val="005B2D54"/>
    <w:rsid w:val="005C2B31"/>
    <w:rsid w:val="005C763F"/>
    <w:rsid w:val="005D35B8"/>
    <w:rsid w:val="005D7ABB"/>
    <w:rsid w:val="005E1754"/>
    <w:rsid w:val="005F17E3"/>
    <w:rsid w:val="005F2543"/>
    <w:rsid w:val="005F4899"/>
    <w:rsid w:val="00612C43"/>
    <w:rsid w:val="006149FA"/>
    <w:rsid w:val="006214BF"/>
    <w:rsid w:val="00622B0C"/>
    <w:rsid w:val="00627B7C"/>
    <w:rsid w:val="006361B9"/>
    <w:rsid w:val="00641263"/>
    <w:rsid w:val="00650294"/>
    <w:rsid w:val="00652B79"/>
    <w:rsid w:val="0065383B"/>
    <w:rsid w:val="0065507C"/>
    <w:rsid w:val="00655CFB"/>
    <w:rsid w:val="00656036"/>
    <w:rsid w:val="0066122A"/>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E0536"/>
    <w:rsid w:val="006E1C55"/>
    <w:rsid w:val="006E6E69"/>
    <w:rsid w:val="006F082A"/>
    <w:rsid w:val="006F1855"/>
    <w:rsid w:val="006F224B"/>
    <w:rsid w:val="006F5E4C"/>
    <w:rsid w:val="0070375F"/>
    <w:rsid w:val="00704791"/>
    <w:rsid w:val="00712134"/>
    <w:rsid w:val="0071411C"/>
    <w:rsid w:val="007167F3"/>
    <w:rsid w:val="00721A6D"/>
    <w:rsid w:val="007220D0"/>
    <w:rsid w:val="00722FE8"/>
    <w:rsid w:val="0073026D"/>
    <w:rsid w:val="00733352"/>
    <w:rsid w:val="0073628A"/>
    <w:rsid w:val="00736B22"/>
    <w:rsid w:val="00741833"/>
    <w:rsid w:val="0074213E"/>
    <w:rsid w:val="00743C7E"/>
    <w:rsid w:val="00753BDB"/>
    <w:rsid w:val="0075583E"/>
    <w:rsid w:val="007559CE"/>
    <w:rsid w:val="00761916"/>
    <w:rsid w:val="007636E5"/>
    <w:rsid w:val="00763CF9"/>
    <w:rsid w:val="007669E8"/>
    <w:rsid w:val="00773910"/>
    <w:rsid w:val="00774DCA"/>
    <w:rsid w:val="00784AAE"/>
    <w:rsid w:val="00794724"/>
    <w:rsid w:val="00794B64"/>
    <w:rsid w:val="00794E64"/>
    <w:rsid w:val="00796392"/>
    <w:rsid w:val="007A7CE7"/>
    <w:rsid w:val="007B1D58"/>
    <w:rsid w:val="007B27F8"/>
    <w:rsid w:val="007B6726"/>
    <w:rsid w:val="007C72AC"/>
    <w:rsid w:val="007C7824"/>
    <w:rsid w:val="007E2F81"/>
    <w:rsid w:val="007F4331"/>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84CDA"/>
    <w:rsid w:val="0088725F"/>
    <w:rsid w:val="00890358"/>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2D97"/>
    <w:rsid w:val="008F6C7A"/>
    <w:rsid w:val="008F6E07"/>
    <w:rsid w:val="008F7706"/>
    <w:rsid w:val="00902961"/>
    <w:rsid w:val="00902FA3"/>
    <w:rsid w:val="00906917"/>
    <w:rsid w:val="0091008B"/>
    <w:rsid w:val="00912EA3"/>
    <w:rsid w:val="00917282"/>
    <w:rsid w:val="00922B5D"/>
    <w:rsid w:val="009243E0"/>
    <w:rsid w:val="009260DA"/>
    <w:rsid w:val="0094054C"/>
    <w:rsid w:val="00940BEC"/>
    <w:rsid w:val="00941EC4"/>
    <w:rsid w:val="00942F88"/>
    <w:rsid w:val="0095549F"/>
    <w:rsid w:val="009651CE"/>
    <w:rsid w:val="009663A1"/>
    <w:rsid w:val="00973A49"/>
    <w:rsid w:val="00975DCE"/>
    <w:rsid w:val="00976835"/>
    <w:rsid w:val="00976CF6"/>
    <w:rsid w:val="009832A8"/>
    <w:rsid w:val="00987AAA"/>
    <w:rsid w:val="00987C3D"/>
    <w:rsid w:val="00990D6C"/>
    <w:rsid w:val="0099170F"/>
    <w:rsid w:val="009979E3"/>
    <w:rsid w:val="009A173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35871"/>
    <w:rsid w:val="00A44675"/>
    <w:rsid w:val="00A45232"/>
    <w:rsid w:val="00A51B38"/>
    <w:rsid w:val="00A54493"/>
    <w:rsid w:val="00A566E0"/>
    <w:rsid w:val="00A57E85"/>
    <w:rsid w:val="00A6011A"/>
    <w:rsid w:val="00A63296"/>
    <w:rsid w:val="00A637B4"/>
    <w:rsid w:val="00A642AB"/>
    <w:rsid w:val="00A76770"/>
    <w:rsid w:val="00A77181"/>
    <w:rsid w:val="00A8497A"/>
    <w:rsid w:val="00A862A2"/>
    <w:rsid w:val="00A86C37"/>
    <w:rsid w:val="00A9181F"/>
    <w:rsid w:val="00A93B78"/>
    <w:rsid w:val="00AA3268"/>
    <w:rsid w:val="00AA4900"/>
    <w:rsid w:val="00AA4A1A"/>
    <w:rsid w:val="00AA5336"/>
    <w:rsid w:val="00AB19F0"/>
    <w:rsid w:val="00AB1C42"/>
    <w:rsid w:val="00AC129E"/>
    <w:rsid w:val="00AC3B51"/>
    <w:rsid w:val="00AC3DFA"/>
    <w:rsid w:val="00AD18DD"/>
    <w:rsid w:val="00AD7702"/>
    <w:rsid w:val="00AE1B4E"/>
    <w:rsid w:val="00AF174D"/>
    <w:rsid w:val="00AF5A60"/>
    <w:rsid w:val="00AF74D5"/>
    <w:rsid w:val="00B01362"/>
    <w:rsid w:val="00B01E14"/>
    <w:rsid w:val="00B028C5"/>
    <w:rsid w:val="00B033C6"/>
    <w:rsid w:val="00B1313D"/>
    <w:rsid w:val="00B13DB7"/>
    <w:rsid w:val="00B17C77"/>
    <w:rsid w:val="00B24A98"/>
    <w:rsid w:val="00B274C9"/>
    <w:rsid w:val="00B33A39"/>
    <w:rsid w:val="00B33C6C"/>
    <w:rsid w:val="00B410FB"/>
    <w:rsid w:val="00B54A79"/>
    <w:rsid w:val="00B577BC"/>
    <w:rsid w:val="00B66DA1"/>
    <w:rsid w:val="00B70082"/>
    <w:rsid w:val="00B70312"/>
    <w:rsid w:val="00B73A23"/>
    <w:rsid w:val="00B86468"/>
    <w:rsid w:val="00B90AE3"/>
    <w:rsid w:val="00B95029"/>
    <w:rsid w:val="00BA1D2C"/>
    <w:rsid w:val="00BA7BA8"/>
    <w:rsid w:val="00BB13C2"/>
    <w:rsid w:val="00BB5517"/>
    <w:rsid w:val="00BB59F2"/>
    <w:rsid w:val="00BC0975"/>
    <w:rsid w:val="00BC1F11"/>
    <w:rsid w:val="00BD1678"/>
    <w:rsid w:val="00BE3260"/>
    <w:rsid w:val="00BE4BAA"/>
    <w:rsid w:val="00BF0220"/>
    <w:rsid w:val="00BF262B"/>
    <w:rsid w:val="00BF3CBD"/>
    <w:rsid w:val="00BF3ECB"/>
    <w:rsid w:val="00BF5733"/>
    <w:rsid w:val="00C004A5"/>
    <w:rsid w:val="00C02163"/>
    <w:rsid w:val="00C10445"/>
    <w:rsid w:val="00C15028"/>
    <w:rsid w:val="00C22E6F"/>
    <w:rsid w:val="00C2754E"/>
    <w:rsid w:val="00C30B38"/>
    <w:rsid w:val="00C31FE5"/>
    <w:rsid w:val="00C320BF"/>
    <w:rsid w:val="00C37416"/>
    <w:rsid w:val="00C4136B"/>
    <w:rsid w:val="00C444F8"/>
    <w:rsid w:val="00C4579D"/>
    <w:rsid w:val="00C45D5E"/>
    <w:rsid w:val="00C46A49"/>
    <w:rsid w:val="00C50A63"/>
    <w:rsid w:val="00C52447"/>
    <w:rsid w:val="00C52B92"/>
    <w:rsid w:val="00C55576"/>
    <w:rsid w:val="00C66974"/>
    <w:rsid w:val="00C82D87"/>
    <w:rsid w:val="00C8404C"/>
    <w:rsid w:val="00C93A61"/>
    <w:rsid w:val="00C94101"/>
    <w:rsid w:val="00C94DD8"/>
    <w:rsid w:val="00CA2165"/>
    <w:rsid w:val="00CA4955"/>
    <w:rsid w:val="00CB486B"/>
    <w:rsid w:val="00CC0845"/>
    <w:rsid w:val="00CC1B51"/>
    <w:rsid w:val="00CC2D1B"/>
    <w:rsid w:val="00CD1291"/>
    <w:rsid w:val="00CE2993"/>
    <w:rsid w:val="00CF3CB5"/>
    <w:rsid w:val="00CF4A18"/>
    <w:rsid w:val="00D00A1C"/>
    <w:rsid w:val="00D06D2A"/>
    <w:rsid w:val="00D1443A"/>
    <w:rsid w:val="00D23ACA"/>
    <w:rsid w:val="00D26EFF"/>
    <w:rsid w:val="00D31B8C"/>
    <w:rsid w:val="00D72728"/>
    <w:rsid w:val="00D74A99"/>
    <w:rsid w:val="00D752A7"/>
    <w:rsid w:val="00D83573"/>
    <w:rsid w:val="00D87296"/>
    <w:rsid w:val="00D902F3"/>
    <w:rsid w:val="00D96EA4"/>
    <w:rsid w:val="00D97ADB"/>
    <w:rsid w:val="00DC4759"/>
    <w:rsid w:val="00DD0777"/>
    <w:rsid w:val="00DD1E44"/>
    <w:rsid w:val="00DD2011"/>
    <w:rsid w:val="00DD20BC"/>
    <w:rsid w:val="00DE2BB6"/>
    <w:rsid w:val="00DE5176"/>
    <w:rsid w:val="00DF235B"/>
    <w:rsid w:val="00DF52EB"/>
    <w:rsid w:val="00DF6C52"/>
    <w:rsid w:val="00E103F2"/>
    <w:rsid w:val="00E10C47"/>
    <w:rsid w:val="00E223E0"/>
    <w:rsid w:val="00E227A1"/>
    <w:rsid w:val="00E60570"/>
    <w:rsid w:val="00E619BF"/>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C695A"/>
    <w:rsid w:val="00ED2033"/>
    <w:rsid w:val="00ED2085"/>
    <w:rsid w:val="00EE3B99"/>
    <w:rsid w:val="00EE7523"/>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02C2"/>
    <w:rsid w:val="00F7382E"/>
    <w:rsid w:val="00F835BC"/>
    <w:rsid w:val="00F92370"/>
    <w:rsid w:val="00F9619F"/>
    <w:rsid w:val="00F97D5A"/>
    <w:rsid w:val="00FA6B58"/>
    <w:rsid w:val="00FA7CA7"/>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35CC48CD"/>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uiPriority w:val="0"/>
  </w:style>
  <w:style w:type="character" w:customStyle="1" w:styleId="326">
    <w:name w:val="collapsible-button-tex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656356-2ABB-4B45-8284-12C634750D2F}">
  <ds:schemaRefs/>
</ds:datastoreItem>
</file>

<file path=docProps/app.xml><?xml version="1.0" encoding="utf-8"?>
<Properties xmlns="http://schemas.openxmlformats.org/officeDocument/2006/extended-properties" xmlns:vt="http://schemas.openxmlformats.org/officeDocument/2006/docPropsVTypes">
  <Template>Normal</Template>
  <Pages>44</Pages>
  <Words>7317</Words>
  <Characters>48775</Characters>
  <Lines>399</Lines>
  <Paragraphs>112</Paragraphs>
  <TotalTime>1</TotalTime>
  <ScaleCrop>false</ScaleCrop>
  <LinksUpToDate>false</LinksUpToDate>
  <CharactersWithSpaces>55976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2026-09-04T01:56:00Z</dcterms:created>
  <dc:creator>user</dc:creator>
  <cp:lastModifiedBy>Administrator</cp:lastModifiedBy>
  <cp:lastPrinted>2026-08-31T03:25:00Z</cp:lastPrinted>
  <dcterms:modified xsi:type="dcterms:W3CDTF">2026-09-11T07:42:51Z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39B7451EB8B44977B32C7AC9FF645CDC_13</vt:lpwstr>
  </property>
</Properties>
</file>