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6"/>
        <w:keepNext/>
        <w:keepLines/>
        <w:shd w:val="clear" w:color="auto" w:fill="auto"/>
        <w:spacing w:after="0" w:line="480" w:lineRule="auto"/>
        <w:rPr>
          <w:rFonts w:ascii="Times New Roman" w:hAnsi="Times New Roman" w:cs="Times New Roman"/>
          <w:sz w:val="24"/>
          <w:szCs w:val="24"/>
        </w:rPr>
      </w:pPr>
      <w:bookmarkStart w:id="1" w:name="_GoBack"/>
      <w:bookmarkEnd w:id="1"/>
      <w:r>
        <w:rPr>
          <w:rFonts w:ascii="Times New Roman" w:hAnsi="Times New Roman" w:cs="Times New Roman"/>
          <w:sz w:val="24"/>
          <w:szCs w:val="24"/>
        </w:rPr>
        <w:t>BAB II</w:t>
      </w:r>
    </w:p>
    <w:p w14:paraId="62B36123">
      <w:pPr>
        <w:pStyle w:val="56"/>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KAJIAN PUSTAKA</w:t>
      </w:r>
      <w:bookmarkEnd w:id="0"/>
    </w:p>
    <w:p w14:paraId="3E8992AA">
      <w:pPr>
        <w:spacing w:after="0" w:line="480" w:lineRule="auto"/>
        <w:rPr>
          <w:rFonts w:ascii="Times New Roman" w:hAnsi="Times New Roman" w:eastAsia="Times New Roman" w:cs="Times New Roman"/>
          <w:b/>
          <w:bCs/>
          <w:sz w:val="24"/>
          <w:szCs w:val="24"/>
        </w:rPr>
      </w:pPr>
    </w:p>
    <w:p w14:paraId="5CD5386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 Deskripsi Teori</w:t>
      </w:r>
    </w:p>
    <w:p w14:paraId="7AE29F6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2.1.1. Pembelajaran Bahasa Indonesia di Sekolah</w:t>
      </w:r>
    </w:p>
    <w:p w14:paraId="630A7BF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merupakan upaya untuk membelajarkan siswa (Degeng, 1989). Upaya ini bertujuan agar siswa dapat mempelajari sesuatu secara efektif dan efisien. Langkah-langkah dalam upaya ini meliputi analisis tujuan dan karakteristik siswa serta materi, analisis sumber belajar, penetapan strategi pengorganisasian dan penyampaian isi pembelajaran, serta penetapan prosedur pengukuran hasil belajar (Degeng, 1989). Oleh karena itu, guru perlu memiliki keterampilan dalam memilih strategi pembelajaran yang sesuai dengan jenis kegiatan pembelajaran agar tujuan belajar dapat tercapai.</w:t>
      </w:r>
    </w:p>
    <w:p w14:paraId="2442F0F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Keberhasilan siswa dalam belajar sangat erat kaitannya dengan peran guru, terutama dalam menetapkan strategi pembelajaran (Gilstrap &amp; Martin, 1975). Belajar bahasa pada dasarnya adalah belajar berkomunikasi. Dengan demikian, pembelajaran bahasa diarahkan untuk meningkatkan kemampuan siswa dalam berkomunikasi, baik secara lisan maupun tulis (Depdikbud, 1995).</w:t>
      </w:r>
    </w:p>
    <w:p w14:paraId="3723616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Berbahasa merupakan kegiatan dan proses memahami serta menggunakan isyarat komunikasi yang disebut bahasa (Chaer, 2003:44). Salah satu tempat berlangsungnya kegiatan berbahasa adalah di sekolah. Dalam pembelajaran bahasa, diharapkan terjadi kegiatan berbahasa, yaitu kegiatan menggunakan bahasa. Unsur-unsur bahasa seperti kosakata, bentuk dan makna kata, bentuk dan makna kalimat, bunyi bahasa, dan ejaan, tidak diajarkan secara terpisah, melainkan diintegrasikan dalam kegiatan berbahasa (Chaer, 2003:44).</w:t>
      </w:r>
    </w:p>
    <w:p w14:paraId="635CFAF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bahasa Indonesia bertujuan untuk meningkatkan kemampuan peserta didik dalam berkomunikasi secara baik dan benar, baik lisan maupun tulis, serta menumbuhkan apresiasi terhadap karya sastra Indonesia (Suryaman, 2012:4). Lebih lanjut, Suryaman (2012:5) merinci tujuan mata pelajaran Bahasa Indonesia agar peserta didik memiliki kemampuan sebagai berikut: a) Berkomunikasi secara efektif dan efisien sesuai dengan etika yang berlaku, baik secara lisan maupun tulis. b) Menghargai dan bangga menggunakan bahasa Indonesia sebagai bahasa persatuan dan bahasa negara. c) Memahami bahasa Indonesia dan menggunakannya dengan tepat dan kreatif untuk berbagai tujuan. d) Menggunakan bahasa Indonesia untuk meningkatkan kemampuan intelektual, serta kematangan emosional dan sosial. e) Menikmati dan memanfaatkan karya sastra untuk memperluas wawasan, memperhalus budi pekerti, serta meningkatkan pengetahuan dan kemampuan berbahasa. f) Menghargai dan membanggakan sastra Indonesia sebagai khazanah budaya dan intelektual manusia Indonesia.</w:t>
      </w:r>
    </w:p>
    <w:p w14:paraId="0115DA2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Pelajaran bahasa Indonesia di sekolah mencakup empat keterampilan berbahasa, yaitu mendengarkan, berbicara, membaca, dan menulis. Keempat keterampilan ini merupakan bagian dari komponen kemampuan berbahasa dan kemampuan bersastra. Aspek kebahasaan meliputi tata bahasa (struktur kalimat), membaca berita, mendengarkan pengumuman, serta menulis surat formal dan nonformal. Standar Isi mata pelajaran Bahasa Indonesia dikelompokkan ke dalam Standar Kompetensi (SK) dan Kompetensi Dasar (KD) untuk setiap semester. Secara keseluruhan, porsi SK-KD membaca dan menulis cenderung lebih banyak.</w:t>
      </w:r>
    </w:p>
    <w:p w14:paraId="3E5F225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Hal ini diperkuat dalam Peraturan Pemerintah (PP) Nomor 19 Pasal 26 ayat 3 yang menyatakan bahwa kompetensi lulusan untuk mata pelajaran bahasa menekankan pada kemampuan membaca dan menulis yang sesuai dengan jenjang pendidikan. Selanjutnya, Pasal 21 ayat 2 juga mengatur bahwa perencanaan proses pembelajaran dilakukan dengan mengembangkan budaya membaca dan menulis. Oleh karena itu, pembelajaran membaca dan menulis memerlukan perhatian khusus dari guru bahasa Indonesia. Namun, data faktual menunjukkan bahwa kemampuan membaca dan menulis siswa belum berkembang secara maksimal.</w:t>
      </w:r>
    </w:p>
    <w:p w14:paraId="62B586C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studi UNESCO melalui Program for International Student Assessment (PISA) pada tahun 2003 menunjukkan bahwa keterampilan membaca siswa Indonesia usia 15 tahun ke atas berada pada urutan ke-39 dari 41 negara yang diteliti. Dari data tersebut, 37,6% siswa hanya mampu membaca tanpa memahami makna, dan 24,8% hanya mampu mengambil satu kesimpulan pengetahuan (Suryaman, 2012: 37). Analisis kemampuan membaca siswa Indonesia di tingkat internasional didasarkan pada beberapa permasalahan, antara lain: perubahan kemampuan membaca siswa dari tahun ke tahun, kemampuan siswa dalam memecahkan soal sastra pada level lemah dan sedang, kemampuan siswa dalam memecahkan soal non-sastra pada level sedang, serta kemampuan siswa dalam memecahkan soal sastra dan non-sastra pada level tinggi dan sempurna.</w:t>
      </w:r>
    </w:p>
    <w:p w14:paraId="69013CF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yang dirancang untuk pembelajaran yang efektif dapat disampaikan melalui berbagai cara dan menggunakan berbagai media (Gagne, 1968). Cara penyampaian pembelajaran sangat bergantung pada jumlah siswa dan kreativitas penggunaan media. Pembelajaran bahasa di kelas besar memerlukan jenis media yang berbeda dibandingkan dengan kelas kecil, begitu pula untuk pembelajaran individual dan mandiri (Gagne, 1968).</w:t>
      </w:r>
    </w:p>
    <w:p w14:paraId="3261363C">
      <w:pPr>
        <w:spacing w:after="0" w:line="480" w:lineRule="auto"/>
        <w:ind w:firstLine="709"/>
        <w:jc w:val="both"/>
        <w:rPr>
          <w:rFonts w:ascii="Times New Roman" w:hAnsi="Times New Roman" w:eastAsia="Times New Roman" w:cs="Times New Roman"/>
          <w:sz w:val="24"/>
          <w:szCs w:val="24"/>
        </w:rPr>
      </w:pPr>
    </w:p>
    <w:p w14:paraId="6F8BB4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2.1.2. Pembelajaran Membaca Cepat dan Pendekatan Kontekstual</w:t>
      </w:r>
    </w:p>
    <w:p w14:paraId="5D9A7E9B">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Keterampilan Membaca Cepat</w:t>
      </w:r>
    </w:p>
    <w:p w14:paraId="0AF7E40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membaca memegang peranan penting dalam kehidupan. Seseorang yang mampu membaca dengan cepat dan memiliki pemahaman yang tinggi dapat dikatakan sebagai pembaca cepat (Nurhadi, 2008:31; Hernowo, 2003:9). Hernowo (2003:9) menjelaskan bahwa membaca cepat adalah kegiatan merespon lambang cetak atau tulis dengan pengertian yang tepat dan cepat.</w:t>
      </w:r>
    </w:p>
    <w:p w14:paraId="62F4246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Soedarso (2005:18) mendefinisikan membaca cepat sebagai kemampuan membaca dengan memperhatikan tujuan membaca. Kecepatan membaca bersifat fleksibel dan dapat disesuaikan dengan materi dan tujuan membaca. Apabila kata-kata dalam bacaan familiar, kecepatan membaca dapat ditingkatkan. Namun, jika terdapat kata-kata asing, kecepatan dapat diperlambat untuk memahami maknanya (Soedarso, 2005:18).</w:t>
      </w:r>
    </w:p>
    <w:p w14:paraId="4B257C4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Senada dengan Soedarso, Wiryodiyono (1989:31) menjelaskan bahwa kemampuan anak mengatur kecepatan membaca (kapan lambat, cepat, dan normal) bergantung pada tujuan membaca dan bahan bacaan. Membaca lambat dapat membuat kegiatan membaca terasa membosankan dan menjadi beban. Peningkatan kecepatan membaca dapat membuat membaca menjadi kegiatan yang lebih menyenangkan dan mempercepat penguasaan materi pelajaran serta meningkatkan keterampilan berpikir (Wiryodiyono, 1989:31).</w:t>
      </w:r>
    </w:p>
    <w:p w14:paraId="781D891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definisi para ahli, terdapat dua pandangan mengenai membaca cepat. Nurhadi (2008:31) dan Hernowo (2003:9) menekankan kecepatan dan pemahaman yang tepat. Sementara itu, Soedarso (2005:18) dan Wiryodiyono (1989:31) lebih menekankan pada tujuan membaca sebagai penentu kecepatan. Dengan menggabungkan kedua pandangan tersebut, dapat disimpulkan bahwa membaca cepat adalah teknik membaca teks untuk memahami isinya dengan cepat dan dengan tujuan membaca yang tepat. Terdapat tiga aspek penting dalam membaca cepat, yaitu kecepatan yang memadai, pemahaman yang tinggi, dan tujuan membaca yang tepat. Pembaca cepat mampu menyesuaikan kecepatan membaca dengan kondisi, suasana, dan jenis bacaan, serta menyadari berbagai tujuan membaca, tingkat kesulitan materi, dan kebutuhan membacanya saat itu. Penguasaan ketiga aspek ini akan menghasilkan keterampilan membaca yang baik.</w:t>
      </w:r>
    </w:p>
    <w:p w14:paraId="2021BE6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Wiryodiyono (1989: 124) mengidentifikasi tiga faktor yang menentukan kecepatan membaca seseorang: gerak mata, kosakata, dan konsentrasi. Peningkatan kecepatan membaca memerlukan latihan pada ketiga faktor ini.</w:t>
      </w:r>
    </w:p>
    <w:p w14:paraId="64074F54">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 Mata</w:t>
      </w:r>
    </w:p>
    <w:p w14:paraId="499351E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Saat membaca tulisan latin, mata bergerak dari kiri ke kanan untuk mengenali kata demi kata dan memahami arti serta isi kalimat. Kecepatan gerakan mata bervariasi antar individu, dengan pembaca terlatih memiliki gerakan mata yang lebih cepat (Wiryodiyono, 1989: 124).</w:t>
      </w:r>
    </w:p>
    <w:p w14:paraId="1F0E149A">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Kosakata</w:t>
      </w:r>
    </w:p>
    <w:p w14:paraId="33BA2A3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Penguasaan kosakata sangat berpengaruh pada kecepatan membaca. Pembaca dengan kosakata yang luas akan lebih mudah dan cepat memahami teks tanpa hambatan (Wiryodiyono, 1989: 124).</w:t>
      </w:r>
    </w:p>
    <w:p w14:paraId="24BA7C0F">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w:t>
      </w:r>
    </w:p>
    <w:p w14:paraId="07F260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efektif memerlukan pemusatan pikiran pada materi yang dibaca. Gangguan perhatian dapat menghambat proses membaca. Oleh karena itu, pembaca cenderung mencari tempat yang tenang saat membaca (Wiryodiyono, 1989: 124).</w:t>
      </w:r>
    </w:p>
    <w:p w14:paraId="7863D3D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terdapat kebiasaan buruk dalam membaca yang dapat menghambat kelancaran dan kecepatan membaca. Soedarso (2005: 5-9) mengidentifikasi beberapa faktor penghambat kecepatan membaca:</w:t>
      </w:r>
    </w:p>
    <w:p w14:paraId="51667C42">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Vokalisasi</w:t>
      </w:r>
    </w:p>
    <w:p w14:paraId="28C2AF5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Mengucapkan setiap kata secara lengkap saat membaca sangat memperlambat kecepatan membaca karena sama dengan kecepatan berbicara (Soedarso, 2005: 5).</w:t>
      </w:r>
    </w:p>
    <w:p w14:paraId="376F8F64">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Gerakan Bibir</w:t>
      </w:r>
    </w:p>
    <w:p w14:paraId="4FCDFE3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Menggerakkan bibir atau komat-kamit saat membaca, meskipun tanpa suara, sama lambatnya dengan membaca bersuara (Soedarso, 2005: 6). Kecepatan membaca dengan gerakan bibir hanya sekitar seperempat dari kecepatan membaca diam.</w:t>
      </w:r>
    </w:p>
    <w:p w14:paraId="75874D9F">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Gerakan Kepala</w:t>
      </w:r>
    </w:p>
    <w:p w14:paraId="2C9E5AC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Menggerakkan kepala saat membaca menghambat kecepatan membaca. Pembaca perlu membiasakan diri menggerakkan mata untuk memfokuskan pandangan (Soedarso, 2005: 6).</w:t>
      </w:r>
    </w:p>
    <w:p w14:paraId="75B0AB06">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Menunjuk dengan Jari</w:t>
      </w:r>
    </w:p>
    <w:p w14:paraId="520C384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jari atau benda lain untuk menunjuk kata saat membaca memperlambat karena gerakan tangan lebih lambat dari gerakan mata (Soedarso, 2005: 7).</w:t>
      </w:r>
    </w:p>
    <w:p w14:paraId="3B1CCEFA">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Regresi</w:t>
      </w:r>
    </w:p>
    <w:p w14:paraId="39D74B3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Kebiasaan kembali melihat kata atau beberapa kata yang baru dibaca merupakan hambatan serius dalam membaca (Soedarso, 2005: 8).</w:t>
      </w:r>
    </w:p>
    <w:p w14:paraId="199F2471">
      <w:pPr>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Subvokalisasi</w:t>
      </w:r>
    </w:p>
    <w:p w14:paraId="136E486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Melafalkan kata-kata dalam hati atau pikiran juga menghambat kecepatan membaca karena pembaca lebih fokus pada pelafalan yang benar daripada pemahaman ide (Soedarso, 2005: 9).</w:t>
      </w:r>
    </w:p>
    <w:p w14:paraId="08DBE70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Nurhadi (2008:33) juga menyampaikan hambatan-hambatan dalam membaca cepat, yaitu menyuarakan bacaan, menggunakan alat bantu untuk menelusuri baris (pensil, jari), bergumam atau bersenandung, dan mengulang-ulang unit bacaan yang telah dibaca. Nurhadi (2008:33) menambahkan hambatan lain seperti membaca kata demi kata, menggerak-gerakkan anggota tubuh lain, konsentrasi terpecah, dan kebiasaan berhenti lama di awal kalimat, paragraf, sub-bab, atau bahkan di tengah kalimat.</w:t>
      </w:r>
    </w:p>
    <w:p w14:paraId="0E9EE9FF">
      <w:pPr>
        <w:spacing w:after="0" w:line="480" w:lineRule="auto"/>
        <w:jc w:val="both"/>
        <w:rPr>
          <w:rFonts w:ascii="Times New Roman" w:hAnsi="Times New Roman" w:cs="Times New Roman"/>
          <w:sz w:val="24"/>
          <w:szCs w:val="24"/>
        </w:rPr>
      </w:pPr>
    </w:p>
    <w:p w14:paraId="55C264D2">
      <w:pPr>
        <w:spacing w:after="0" w:line="480" w:lineRule="auto"/>
        <w:jc w:val="both"/>
        <w:rPr>
          <w:rFonts w:ascii="Times New Roman" w:hAnsi="Times New Roman" w:cs="Times New Roman"/>
          <w:sz w:val="24"/>
          <w:szCs w:val="24"/>
        </w:rPr>
      </w:pPr>
    </w:p>
    <w:p w14:paraId="41599B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2.1.3. Jenis-jenis Membaca Cepat</w:t>
      </w:r>
    </w:p>
    <w:p w14:paraId="25AABAB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Perilaku dan tujuan membaca sangat beragam, tergantung pada niat dan sikap pembaca. Berdasarkan tingkat kemampuan dan kemauan, serta tujuan dan kecepatan, terdapat beberapa jenis membaca.</w:t>
      </w:r>
    </w:p>
    <w:p w14:paraId="21C90C11">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1) Membaca Berdasarkan Tingkatannya</w:t>
      </w:r>
    </w:p>
    <w:p w14:paraId="38E0B401">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Agustina (1990:10) mengklasifikasikan membaca menjadi empat jenis berdasarkan tingkatannya: membaca permulaan, membaca inspeksional, membaca analitis, dan membaca sintopikal. Berikut penjelasannya:</w:t>
      </w:r>
    </w:p>
    <w:p w14:paraId="58BDA792">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Permulaan</w:t>
      </w:r>
    </w:p>
    <w:p w14:paraId="1F665D5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membaca ini dianggap sebagai tingkat dasar dan lebih menekankan pada aspek fisik, yaitu kemampuan menyuarakan lambang-lambang bahasa tulis serta memahami makna di baliknya (Agustina, 1990:10).</w:t>
      </w:r>
    </w:p>
    <w:p w14:paraId="702983D5">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Inspeksional</w:t>
      </w:r>
    </w:p>
    <w:p w14:paraId="35167C7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inspeksional berkaitan dengan keterbatasan waktu yang dimiliki pembaca untuk menyelesaikan suatu bacaan (Agustina, 1990:10).</w:t>
      </w:r>
    </w:p>
    <w:p w14:paraId="0F889DD7">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Analitis</w:t>
      </w:r>
    </w:p>
    <w:p w14:paraId="3AB18FC3">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Jenis membaca ini tidak hanya melibatkan penyuarakan lambang bahasa dan pemahaman makna, tetapi juga memerlukan kegiatan mental yang signifikan setelah kegiatan fisik. Membaca analitis merupakan kegiatan membaca yang lengkap, baik, dan sempurna, dilakukan dalam waktu yang tidak terbatas dengan tujuan menganalisis isi bacaan (Agustina, 1990:10).</w:t>
      </w:r>
    </w:p>
    <w:p w14:paraId="1449ACFC">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Sintopikal</w:t>
      </w:r>
    </w:p>
    <w:p w14:paraId="48E4FDF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sintopikal menuntut waktu yang lebih banyak karena pembaca perlu menganalisis lebih dari satu buku. Meskipun paling berat dan melelahkan, membaca perbandingan ini memberikan kepuasan karena banyaknya informasi yang diperoleh (Agustina, 1990:10).</w:t>
      </w:r>
    </w:p>
    <w:p w14:paraId="247E1606">
      <w:pPr>
        <w:spacing w:after="0" w:line="480" w:lineRule="auto"/>
        <w:ind w:left="720" w:firstLine="720"/>
        <w:jc w:val="both"/>
        <w:rPr>
          <w:rFonts w:ascii="Times New Roman" w:hAnsi="Times New Roman" w:eastAsia="Times New Roman" w:cs="Times New Roman"/>
          <w:sz w:val="24"/>
          <w:szCs w:val="24"/>
        </w:rPr>
      </w:pPr>
    </w:p>
    <w:p w14:paraId="13EFA335">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2) Membaca Berdasarkan Kecepatan dan Tujuannya</w:t>
      </w:r>
    </w:p>
    <w:p w14:paraId="6B54DDC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Gani dan Semi (1976:4) mengelompokkan membaca menjadi lima jenis berdasarkan kecepatan dan tujuannya: membaca kilat (skimming), membaca cepat (speed reading), membaca studi (careful reading), membaca reflektif (reflective reading), dan membaca tatap (scanning).</w:t>
      </w:r>
    </w:p>
    <w:p w14:paraId="0A5E449D">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Kilat (Skimming)</w:t>
      </w:r>
    </w:p>
    <w:p w14:paraId="31CC031D">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membaca yang mengutamakan penangkapan esensi materi bacaan tanpa membaca keseluruhan. Memerlukan keterampilan mengidentifikasi bagian-bagian penting yang mengandung ide pokok. Tujuannya adalah menangkap ide pokok, mendapatkan informasi penting dalam waktu singkat, dan menemukan pandangan penulis (Gani &amp; Semi, 1976:4).</w:t>
      </w:r>
    </w:p>
    <w:p w14:paraId="6F0024D5">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Cepat (Speed Reading)</w:t>
      </w:r>
    </w:p>
    <w:p w14:paraId="7AA04CD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dengan kecepatan sangat tinggi, biasanya dengan membaca kalimat per kalimat dan paragraf per paragraf, bukan kata per kata. Tujuannya adalah memperoleh informasi, gagasan utama, dan penjelasan dari suatu bacaan dalam waktu singkat (Gani &amp; Semi, 1976:4).</w:t>
      </w:r>
    </w:p>
    <w:p w14:paraId="253E2CDE">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Studi (Careful Reading)</w:t>
      </w:r>
    </w:p>
    <w:p w14:paraId="72AFF39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Dilakukan untuk memahami, mempelajari, dan meneliti suatu persoalan, serta mengingat informasi. Membutuhkan kecepatan membaca yang relatif rendah. Pembaca yang baik memiliki kebiasaan membaca yang efektif, memahami isi bacaan, mampu mengingat sebagian besar pokok-pokok bacaan, dan dapat mengontrol kecepatan membaca (Al-Falasay &amp; Naif, 1985:25; Gani &amp; Semi, 1976:4).</w:t>
      </w:r>
    </w:p>
    <w:p w14:paraId="55E19702">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Reflektif (Reflective Reading)</w:t>
      </w:r>
    </w:p>
    <w:p w14:paraId="6321103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untuk menangkap informasi secara terperinci dan kemudian mengaplikasikannya sesuai dengan keterangan yang diperoleh. Contohnya adalah membaca petunjuk percobaan di laboratorium atau petunjuk yang memerlukan tindakan pembaca. Selain itu, juga bertujuan untuk merefleksikan bacaan, mencari kesenangan, dan apresiasi estetis (Gani &amp; Semi, 1976:4).</w:t>
      </w:r>
    </w:p>
    <w:p w14:paraId="60D0E7FE">
      <w:pPr>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Scanning</w:t>
      </w:r>
    </w:p>
    <w:p w14:paraId="067813E2">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sangat cepat dengan melampaui banyak kata untuk mencari informasi spesifik secepat mungkin. Teknik ini berguna untuk menemukan informasi tertentu dengan cepat. Meskipun biasanya membaca dilakukan kata per kata, latihan scanning memungkinkan pembaca memahami teks dengan lebih cepat. Namun, teknik ini tidak cocok untuk membaca buku teks, puisi, atau surat penting yang memerlukan pemahaman mendalam. Scanning melibatkan gerakan mata yang cepat ke seluruh bagian halaman untuk mencari kata atau frasa tertentu (Gani &amp; Semi, 1976:4). Teknik scanning dilakukan dengan menyapu halaman demi halaman secara merata, dan mata berhenti ketika menemukan informasi yang dibutuhkan. Gerakan mata cepat, meloncat-loncat, dan tidak fokus pada setiap kata.</w:t>
      </w:r>
    </w:p>
    <w:p w14:paraId="256BEDB9">
      <w:pPr>
        <w:spacing w:after="0" w:line="480" w:lineRule="auto"/>
        <w:ind w:left="720" w:firstLine="720"/>
        <w:jc w:val="both"/>
        <w:rPr>
          <w:rFonts w:ascii="Times New Roman" w:hAnsi="Times New Roman" w:eastAsia="Times New Roman" w:cs="Times New Roman"/>
          <w:sz w:val="24"/>
          <w:szCs w:val="24"/>
        </w:rPr>
      </w:pPr>
    </w:p>
    <w:p w14:paraId="479F68E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2.1.4. Penilaian Keterampilan Membaca Cepat</w:t>
      </w:r>
    </w:p>
    <w:p w14:paraId="4988D27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membaca cepat mencakup kecepatan membaca, pemahaman, dan kemampuan efektif membaca (KEM) (Wiryodiyono, 1989:16). Penilaian kemampuan membaca dapat dilakukan dengan mengukur:</w:t>
      </w:r>
    </w:p>
    <w:p w14:paraId="73954441">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Kecepatan Baca </w:t>
      </w:r>
    </w:p>
    <w:p w14:paraId="20FF09EE">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Diukur dengan Kata Per Menit (KPM). Rumusnya adalah: Waktu Tempuh Baca (menit)Jumlah Kata yang Dibaca​×1 KPM Contoh: Membaca 900 kata dalam 6 menit, kecepatan bacanya adalah 6900​×1 KPM=150 KPM (Wiryodiyono, 1989:16).</w:t>
      </w:r>
    </w:p>
    <w:p w14:paraId="7E127DD4">
      <w:pPr>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w:t>
      </w:r>
    </w:p>
    <w:p w14:paraId="0E202897">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diukur dengan nilai antara 1-100, yaitu menunjukkan jawaban yang benar. Seorang pembaca yang telah selesai membaca Teks dapat menjawab 8 dari 10 pertanyaan benar, berarti nilai pemahamannya sebesar 80%. Untuk mengetahui kemampuan baca secara keseluruhan, nilai kecepatan digabungkan dengan nilai pemahaman. Jadi kalau nilai kecepatan dan nilai pemahaman pada contoh di atas digabungkan, maka menjadi sebagai berikut: 80/100 x 150 KPM = 120 KPM.</w:t>
      </w:r>
    </w:p>
    <w:p w14:paraId="02C1E0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Harjasujana dan Mulyati (1996:69) menyebut keterampilan membaca cepat dengan KEM (Kemampuan Efektif Membaca) dan menjelaskan bahwa KEM merupakan perpaduan antara kecepatan membaca dan kemampuan memahami isi bacaan. Kecepatan rata-rata baca merupakan cermin dari tolak ukur kemampuan visual, yakni kemampuan gerak motoris mata dalam melihat lambang-lambang grafis. Pemahaman isi bacaan merupakan cermin dari kemampuan kognisi, yakni kemampuan berpikir dan bernalar dalam mencerna masukan grafis yang diterimanya lewat indera mata. Untuk menentukan KEM, diperlukan data mengenai rata-rata kecepatan baca dan persentase pemahaman isi bacaan. Data mengenai rata-rata kecepatan baca dapat diketahui apabila jumlah kata yang dibaca dan waktu tempuh bacanya diketahui. </w:t>
      </w:r>
    </w:p>
    <w:p w14:paraId="130FB26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Cara menghitung rata-rata kecepatan baca adalah dengan cara membagi jumlah kata yang dibaca dengan waktu tempuh baca. Contohnya, jika seseorang dapat membaca sebanyak 2500 kata dalam waktu 5 menit, artinya kecepatan rata-rata baca pembaca tersebut adalah 500 kpm (2500 : 5 = 500).Selanjutnya, berdasarkan cara penghitungan kemampuam membaca cepat Wiryodiyono dan cara penghitungan KEM Mulyati dapat dibuat beberapa alternatif rumus kemampuan membaca cepat/ KEM yang dapat dipergunakan untuk menghitung dan menentukan kemampuan membaca cepat/ KEM seseorang. </w:t>
      </w:r>
    </w:p>
    <w:p w14:paraId="35A6A6B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Contoh perhitungan kecepatan rata-rata baca: Membaca 2500 kata dalam 5 menit, kecepatan rata-rata bacanya adalah 52500​=500 KPM (Harjasujana &amp; Mulyati, 1996:69).</w:t>
      </w:r>
    </w:p>
    <w:p w14:paraId="5556EE28">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metode perhitungan Wiryodiyono (1989:16) dan Harjasujana dan Mulyati (1996:69), berikut adalah alternatif rumus KEM yang dapat digunakan:</w:t>
      </w:r>
    </w:p>
    <w:p w14:paraId="2EBFD453">
      <w:pPr>
        <w:spacing w:after="0" w:line="480" w:lineRule="auto"/>
        <w:jc w:val="both"/>
        <w:rPr>
          <w:rFonts w:ascii="Times New Roman" w:hAnsi="Times New Roman" w:eastAsia="Times New Roman" w:cs="Times New Roman"/>
          <w:sz w:val="24"/>
          <w:szCs w:val="24"/>
        </w:rPr>
      </w:pPr>
    </w:p>
    <w:p w14:paraId="01D36975">
      <w:pPr>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Kecepatan Membaca </w:t>
      </w:r>
    </w:p>
    <w:p w14:paraId="113349ED">
      <w:pPr>
        <w:pStyle w:val="30"/>
        <w:numPr>
          <w:ilvl w:val="1"/>
          <w:numId w:val="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lang w:val="en-US"/>
        </w:rPr>
        <w:t>Jika waktu tempuh dibaca dalam menit:</w:t>
      </w:r>
    </w:p>
    <w:p w14:paraId="5B2C1165">
      <w:pPr>
        <w:pStyle w:val="30"/>
        <w:spacing w:after="0" w:line="480" w:lineRule="auto"/>
        <w:ind w:left="1440"/>
        <w:jc w:val="both"/>
        <w:rPr>
          <w:rFonts w:ascii="Times New Roman" w:hAnsi="Times New Roman" w:eastAsia="Times New Roman"/>
          <w:sz w:val="24"/>
          <w:szCs w:val="24"/>
        </w:rPr>
      </w:pPr>
      <m:oMath>
        <m:r>
          <m:rPr/>
          <w:rPr>
            <w:rFonts w:ascii="Cambria Math" w:hAnsi="Cambria Math" w:eastAsia="Times New Roman"/>
            <w:sz w:val="24"/>
            <w:szCs w:val="24"/>
          </w:rPr>
          <m:t>KPM=</m:t>
        </m:r>
        <m:f>
          <m:fPr>
            <m:ctrlPr>
              <w:rPr>
                <w:rFonts w:ascii="Cambria Math" w:hAnsi="Cambria Math" w:eastAsia="Times New Roman"/>
                <w:i/>
                <w:sz w:val="24"/>
                <w:szCs w:val="24"/>
              </w:rPr>
            </m:ctrlPr>
          </m:fPr>
          <m:num>
            <m:r>
              <m:rPr>
                <m:sty m:val="p"/>
              </m:rPr>
              <w:rPr>
                <w:rFonts w:ascii="Cambria Math" w:hAnsi="Cambria Math" w:eastAsia="Times New Roman"/>
                <w:sz w:val="24"/>
                <w:szCs w:val="24"/>
              </w:rPr>
              <m:t>Jumlah kata yang dibaca x Skor Ideal</m:t>
            </m:r>
            <m:ctrlPr>
              <w:rPr>
                <w:rFonts w:ascii="Cambria Math" w:hAnsi="Cambria Math" w:eastAsia="Times New Roman"/>
                <w:i/>
                <w:sz w:val="24"/>
                <w:szCs w:val="24"/>
              </w:rPr>
            </m:ctrlPr>
          </m:num>
          <m:den>
            <m:r>
              <m:rPr>
                <m:sty m:val="p"/>
              </m:rPr>
              <w:rPr>
                <w:rFonts w:ascii="Cambria Math" w:hAnsi="Cambria Math" w:eastAsia="Times New Roman"/>
                <w:sz w:val="24"/>
                <w:szCs w:val="24"/>
              </w:rPr>
              <m:t>Waktu Tempuh Baca </m:t>
            </m:r>
            <m:d>
              <m:dPr>
                <m:ctrlPr>
                  <w:rPr>
                    <w:rFonts w:ascii="Cambria Math" w:hAnsi="Cambria Math" w:eastAsia="Times New Roman"/>
                    <w:sz w:val="24"/>
                    <w:szCs w:val="24"/>
                  </w:rPr>
                </m:ctrlPr>
              </m:dPr>
              <m:e>
                <m:r>
                  <m:rPr>
                    <m:sty m:val="p"/>
                  </m:rPr>
                  <w:rPr>
                    <w:rFonts w:ascii="Cambria Math" w:hAnsi="Cambria Math" w:eastAsia="Times New Roman"/>
                    <w:sz w:val="24"/>
                    <w:szCs w:val="24"/>
                  </w:rPr>
                  <m:t>menit</m:t>
                </m:r>
                <m:ctrlPr>
                  <w:rPr>
                    <w:rFonts w:ascii="Cambria Math" w:hAnsi="Cambria Math" w:eastAsia="Times New Roman"/>
                    <w:sz w:val="24"/>
                    <w:szCs w:val="24"/>
                  </w:rPr>
                </m:ctrlPr>
              </m:e>
            </m:d>
            <m:r>
              <m:rPr/>
              <w:rPr>
                <w:rFonts w:ascii="Cambria Math" w:hAnsi="Cambria Math" w:eastAsia="Times New Roman"/>
                <w:sz w:val="24"/>
                <w:szCs w:val="24"/>
              </w:rPr>
              <m:t xml:space="preserve">x </m:t>
            </m:r>
            <m:r>
              <m:rPr>
                <m:sty m:val="p"/>
              </m:rPr>
              <w:rPr>
                <w:rFonts w:ascii="Cambria Math" w:hAnsi="Cambria Math" w:eastAsia="Times New Roman"/>
                <w:sz w:val="24"/>
                <w:szCs w:val="24"/>
              </w:rPr>
              <m:t>Jumlah Jawaban Betul</m:t>
            </m:r>
            <m:r>
              <m:rPr/>
              <w:rPr>
                <w:rFonts w:ascii="Cambria Math" w:hAnsi="Cambria Math" w:eastAsia="Times New Roman"/>
                <w:sz w:val="24"/>
                <w:szCs w:val="24"/>
              </w:rPr>
              <m:t xml:space="preserve"> </m:t>
            </m:r>
            <m:ctrlPr>
              <w:rPr>
                <w:rFonts w:ascii="Cambria Math" w:hAnsi="Cambria Math" w:eastAsia="Times New Roman"/>
                <w:i/>
                <w:sz w:val="24"/>
                <w:szCs w:val="24"/>
              </w:rPr>
            </m:ctrlPr>
          </m:den>
        </m:f>
      </m:oMath>
      <w:r>
        <w:rPr>
          <w:rFonts w:ascii="Times New Roman" w:hAnsi="Times New Roman" w:eastAsia="Times New Roman"/>
          <w:sz w:val="24"/>
          <w:szCs w:val="24"/>
          <w:lang w:val="en-US"/>
        </w:rPr>
        <w:t xml:space="preserve"> = ……KPM</w:t>
      </w:r>
      <w:r>
        <w:rPr>
          <w:rFonts w:ascii="Times New Roman" w:hAnsi="Times New Roman" w:eastAsia="Times New Roman"/>
          <w:sz w:val="24"/>
          <w:szCs w:val="24"/>
        </w:rPr>
        <w:t xml:space="preserve"> </w:t>
      </w:r>
    </w:p>
    <w:p w14:paraId="0E96B9C7">
      <w:pPr>
        <w:pStyle w:val="30"/>
        <w:numPr>
          <w:ilvl w:val="1"/>
          <w:numId w:val="6"/>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lang w:val="en-US"/>
        </w:rPr>
        <w:t>Jika waktu tempuh dalam detik:</w:t>
      </w:r>
    </w:p>
    <w:p w14:paraId="53CA250C">
      <w:pPr>
        <w:pStyle w:val="30"/>
        <w:spacing w:after="0" w:line="480" w:lineRule="auto"/>
        <w:ind w:left="1440"/>
        <w:jc w:val="both"/>
        <w:rPr>
          <w:rFonts w:ascii="Times New Roman" w:hAnsi="Times New Roman" w:eastAsia="Times New Roman"/>
          <w:b/>
          <w:bCs/>
          <w:sz w:val="24"/>
          <w:szCs w:val="24"/>
          <w:lang w:val="en-US"/>
        </w:rPr>
      </w:pPr>
      <m:oMath>
        <m:r>
          <m:rPr/>
          <w:rPr>
            <w:rFonts w:ascii="Cambria Math" w:hAnsi="Cambria Math" w:eastAsia="Times New Roman"/>
            <w:sz w:val="24"/>
            <w:szCs w:val="24"/>
          </w:rPr>
          <m:t>KPM=</m:t>
        </m:r>
        <m:f>
          <m:fPr>
            <m:ctrlPr>
              <w:rPr>
                <w:rFonts w:ascii="Cambria Math" w:hAnsi="Cambria Math" w:eastAsia="Times New Roman"/>
                <w:i/>
                <w:sz w:val="24"/>
                <w:szCs w:val="24"/>
              </w:rPr>
            </m:ctrlPr>
          </m:fPr>
          <m:num>
            <m:r>
              <m:rPr>
                <m:sty m:val="p"/>
              </m:rPr>
              <w:rPr>
                <w:rFonts w:ascii="Cambria Math" w:hAnsi="Cambria Math" w:eastAsia="Times New Roman"/>
                <w:sz w:val="24"/>
                <w:szCs w:val="24"/>
              </w:rPr>
              <m:t>Jumlah kata yang dibaca x Skor Ideal</m:t>
            </m:r>
            <m:ctrlPr>
              <w:rPr>
                <w:rFonts w:ascii="Cambria Math" w:hAnsi="Cambria Math" w:eastAsia="Times New Roman"/>
                <w:i/>
                <w:sz w:val="24"/>
                <w:szCs w:val="24"/>
              </w:rPr>
            </m:ctrlPr>
          </m:num>
          <m:den>
            <m:r>
              <m:rPr>
                <m:sty m:val="p"/>
              </m:rPr>
              <w:rPr>
                <w:rFonts w:ascii="Cambria Math" w:hAnsi="Cambria Math" w:eastAsia="Times New Roman"/>
                <w:sz w:val="24"/>
                <w:szCs w:val="24"/>
              </w:rPr>
              <m:t>Waktu Tempuh Baca </m:t>
            </m:r>
            <m:d>
              <m:dPr>
                <m:ctrlPr>
                  <w:rPr>
                    <w:rFonts w:ascii="Cambria Math" w:hAnsi="Cambria Math" w:eastAsia="Times New Roman"/>
                    <w:sz w:val="24"/>
                    <w:szCs w:val="24"/>
                  </w:rPr>
                </m:ctrlPr>
              </m:dPr>
              <m:e>
                <m:r>
                  <m:rPr>
                    <m:sty m:val="p"/>
                  </m:rPr>
                  <w:rPr>
                    <w:rFonts w:ascii="Cambria Math" w:hAnsi="Cambria Math" w:eastAsia="Times New Roman"/>
                    <w:sz w:val="24"/>
                    <w:szCs w:val="24"/>
                  </w:rPr>
                  <m:t>Detik</m:t>
                </m:r>
                <m:ctrlPr>
                  <w:rPr>
                    <w:rFonts w:ascii="Cambria Math" w:hAnsi="Cambria Math" w:eastAsia="Times New Roman"/>
                    <w:sz w:val="24"/>
                    <w:szCs w:val="24"/>
                  </w:rPr>
                </m:ctrlPr>
              </m:e>
            </m:d>
            <m:r>
              <m:rPr/>
              <w:rPr>
                <w:rFonts w:ascii="Cambria Math" w:hAnsi="Cambria Math" w:eastAsia="Times New Roman"/>
                <w:sz w:val="24"/>
                <w:szCs w:val="24"/>
              </w:rPr>
              <m:t xml:space="preserve">x </m:t>
            </m:r>
            <m:r>
              <m:rPr>
                <m:sty m:val="p"/>
              </m:rPr>
              <w:rPr>
                <w:rFonts w:ascii="Cambria Math" w:hAnsi="Cambria Math" w:eastAsia="Times New Roman"/>
                <w:sz w:val="24"/>
                <w:szCs w:val="24"/>
              </w:rPr>
              <m:t>Jumlah Jawaban Betul</m:t>
            </m:r>
            <m:r>
              <m:rPr/>
              <w:rPr>
                <w:rFonts w:ascii="Cambria Math" w:hAnsi="Cambria Math" w:eastAsia="Times New Roman"/>
                <w:sz w:val="24"/>
                <w:szCs w:val="24"/>
              </w:rPr>
              <m:t xml:space="preserve"> </m:t>
            </m:r>
            <m:ctrlPr>
              <w:rPr>
                <w:rFonts w:ascii="Cambria Math" w:hAnsi="Cambria Math" w:eastAsia="Times New Roman"/>
                <w:i/>
                <w:sz w:val="24"/>
                <w:szCs w:val="24"/>
              </w:rPr>
            </m:ctrlPr>
          </m:den>
        </m:f>
      </m:oMath>
      <w:r>
        <w:rPr>
          <w:rFonts w:ascii="Times New Roman" w:hAnsi="Times New Roman" w:eastAsia="Times New Roman"/>
          <w:sz w:val="24"/>
          <w:szCs w:val="24"/>
          <w:lang w:val="en-US"/>
        </w:rPr>
        <w:t xml:space="preserve"> = …… KPM</w:t>
      </w:r>
    </w:p>
    <w:p w14:paraId="6481CE18">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Keterangan: </w:t>
      </w:r>
    </w:p>
    <w:p w14:paraId="57102DAF">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JK = Jumlah kata yang dibaca </w:t>
      </w:r>
    </w:p>
    <w:p w14:paraId="2443B93C">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Wm = Waktu tempuh baca dalam satuan menit </w:t>
      </w:r>
    </w:p>
    <w:p w14:paraId="2CEB3B7A">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Wd = Waktu tempuh baca dalam satuan detik </w:t>
      </w:r>
    </w:p>
    <w:p w14:paraId="0904DFB1">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B = Jumlah jawaban betul </w:t>
      </w:r>
    </w:p>
    <w:p w14:paraId="57FD7F7C">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SI = Skor ideal atau skor maksimal </w:t>
      </w:r>
    </w:p>
    <w:p w14:paraId="10412E12">
      <w:pPr>
        <w:spacing w:after="0" w:line="360" w:lineRule="auto"/>
        <w:ind w:left="1134"/>
        <w:jc w:val="both"/>
        <w:rPr>
          <w:rFonts w:ascii="Times New Roman" w:hAnsi="Times New Roman" w:eastAsia="Times New Roman"/>
          <w:sz w:val="24"/>
          <w:szCs w:val="24"/>
        </w:rPr>
      </w:pPr>
      <w:r>
        <w:rPr>
          <w:rFonts w:ascii="Times New Roman" w:hAnsi="Times New Roman" w:eastAsia="Times New Roman"/>
          <w:sz w:val="24"/>
          <w:szCs w:val="24"/>
        </w:rPr>
        <w:t>KPM = Kata per menit</w:t>
      </w:r>
    </w:p>
    <w:p w14:paraId="5FFE868D">
      <w:pPr>
        <w:pStyle w:val="30"/>
        <w:spacing w:after="0" w:line="480" w:lineRule="auto"/>
        <w:ind w:left="1440"/>
        <w:jc w:val="both"/>
        <w:rPr>
          <w:rFonts w:ascii="Times New Roman" w:hAnsi="Times New Roman" w:eastAsia="Times New Roman"/>
          <w:sz w:val="24"/>
          <w:szCs w:val="24"/>
        </w:rPr>
      </w:pPr>
    </w:p>
    <w:p w14:paraId="4403CBE0">
      <w:pPr>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Pemahaman </w:t>
      </w:r>
    </w:p>
    <w:p w14:paraId="2F91188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Jadi, rumus Kecepatan Efektif Membaca (KEM) adalah kecepatan baca dikalikan kemampuan pemahaman.</w:t>
      </w:r>
    </w:p>
    <w:p w14:paraId="527F9DF1">
      <w:pPr>
        <w:spacing w:after="0" w:line="480" w:lineRule="auto"/>
        <w:jc w:val="both"/>
        <w:rPr>
          <w:rFonts w:ascii="Times New Roman" w:hAnsi="Times New Roman" w:cs="Times New Roman"/>
          <w:sz w:val="24"/>
          <w:szCs w:val="24"/>
        </w:rPr>
      </w:pPr>
    </w:p>
    <w:p w14:paraId="08DA7C7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2.1.5. Pengembangan Bahan Ajar Membaca Cepat Berbasis Pendekatan Kontekstual</w:t>
      </w:r>
    </w:p>
    <w:p w14:paraId="40E65DD0">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Landasan Bahan Ajar</w:t>
      </w:r>
    </w:p>
    <w:p w14:paraId="60A9DA5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Pemilihan bahan ajar, seperti buku paket atau bahan ajar lainnya, merupakan aspek penting dalam pembelajaran. Penyusunan bahan ajar harus selaras dengan kurikulum yang berlaku, yaitu Kurikulum Merdeka. Kurikulum dipandang sebagai program pendidikan yang direncanakan dan dilaksanakan untuk mencapai tujuan pendidikan (Pasaribu &amp; Simandjutak, 1983:97).</w:t>
      </w:r>
    </w:p>
    <w:p w14:paraId="6F2922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bahan ajar ini didasarkan pada peningkatan kompetensi literasi. Kompetensi literasi adalah kemampuan untuk menyelesaikan masalah atau mencapai tujuan dalam kehidupan nyata dengan menggunakan teks sebagai alat utama. Dalam konteks pendidikan bahasa di Indonesia, literasi tidak hanya berkaitan dengan kompetensi komunikatif tulis, tetapi juga dengan kompetensi komunikatif lisan.</w:t>
      </w:r>
    </w:p>
    <w:p w14:paraId="181E6B5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Holmes (2004), literasi secara alami berkaitan dengan apa yang kita lakukan dengan jenis teks tertentu, termasuk tujuan, variasi teks, dan kegiatan yang ditimbulkannya. Dengan kompetensi literasi yang memadai, seseorang dapat berpartisipasi dalam "komunitas yang menggunakan literasi secara komunikatif" (August &amp; Hakuta, 1997: 54). Tingkat literasi paling dasar adalah tingkat performatif, yaitu kemampuan berbahasa atau mengendalikan komunikasi dalam konteks tatap muka dengan orang yang dikenal. Jika komunikasi dilakukan secara tertulis, ragam tulisannya cenderung informal dan menyerupai ragam bahasa lisan yang ditulis. Para ahli literasi menyebut kemampuan ini sebagai kemampuan menggunakan wacana primer. Tingkat literasi fungsional ditunjukkan oleh kemampuan seseorang untuk berkomunikasi dan memenuhi tuntutan hidup sehari-hari dengan menggunakan bahasa yang bersangkutan.</w:t>
      </w:r>
    </w:p>
    <w:p w14:paraId="62098BD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literasi yang lebih tinggi adalah tingkat informasional, yang fokus pada peran literasi dalam komunikasi ilmu pengetahuan, terutama yang berbasis disiplin tertentu. Kemampuan ini diperlukan bagi siswa yang belajar bahasa untuk tujuan akademis, dengan harapan dapat melanjutkan studi ke jenjang yang lebih tinggi. Tingkat literasi tertinggi adalah tingkat epistemik, di mana seseorang mampu menggunakan bahasa untuk pengembangan ilmu pengetahuan, termasuk aspek estetika bahasa sebagai seni sastra.</w:t>
      </w:r>
    </w:p>
    <w:p w14:paraId="2347057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tingkatan literasi ini, target tertinggi pembelajaran bahasa hingga pendidikan menengah adalah tingkat epistemik. Mengingat pentingnya bahasa Indonesia dan bahasa daerah dalam kehidupan sehari-hari siswa di seluruh Indonesia, serta perannya sebagai bahasa pengantar utama, mata pelajaran Bahasa Indonesia dan bahasa daerah seharusnya diarahkan hingga penguasaan tingkat literasi tertinggi, yaitu tingkat epistemik.</w:t>
      </w:r>
    </w:p>
    <w:p w14:paraId="76A93C7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University of Washington (2001) melalui Muslich (2008:49) mengidentifikasi enam unsur penting dalam pendekatan kontekstual: (1) pembelajaran bermakna, di mana siswa memahami relevansi materi dengan kehidupan mereka; (2) penerapan pengetahuan, kemampuan siswa untuk mengaplikasikan apa yang dipelajari dalam konteks lain; (3) berpikir tingkat tinggi, melatih siswa berpikir kritis dan kreatif; (4) kurikulum berbasis standar, materi pembelajaran sesuai dengan standar yang relevan; (5) responsif terhadap budaya, menghargai nilai dan keyakinan siswa; dan (6) penilaian autentik, menggunakan strategi penilaian yang mencerminkan hasil belajar siswa secara valid.</w:t>
      </w:r>
    </w:p>
    <w:p w14:paraId="503375E0">
      <w:pPr>
        <w:spacing w:after="0" w:line="480" w:lineRule="auto"/>
        <w:jc w:val="both"/>
        <w:rPr>
          <w:rFonts w:ascii="Times New Roman" w:hAnsi="Times New Roman" w:eastAsia="Times New Roman" w:cs="Times New Roman"/>
          <w:b/>
          <w:bCs/>
          <w:sz w:val="24"/>
          <w:szCs w:val="24"/>
        </w:rPr>
      </w:pPr>
    </w:p>
    <w:p w14:paraId="558238DD">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2. Bahan Ajar</w:t>
      </w:r>
    </w:p>
    <w:p w14:paraId="7FCC4BA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Widodo &amp; Jasmadi (via Lestari, 2013:1) mendefinisikan bahan ajar sebagai seperangkat sarana atau alat pembelajaran yang berisi materi, metode, batasan, dan evaluasi yang dirancang secara sistematis dan menarik untuk mencapai tujuan pembelajaran. Bahan ajar tidak hanya berisi pengetahuan, tetapi juga keterampilan dan sikap yang perlu dikuasai siswa sesuai standar pemerintah.</w:t>
      </w:r>
    </w:p>
    <w:p w14:paraId="5B7E350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National Centre for Competency Based Training (2007) menyatakan bahwa bahan ajar adalah segala bentuk materi yang digunakan guru atau instruktur dalam proses pembelajaran, baik tertulis maupun tidak tertulis. Andi (2011:16) mengungkapkan bahwa bahan ajar adalah materi pelajaran yang disusun sistematis dan digunakan guru serta siswa dalam proses pembelajaran. Direktorat Pembinaan Sekolah Menengah Atas (2008:6) mendefinisikan bahan ajar sebagai segala bentuk bahan yang membantu guru dalam kegiatan belajar mengajar, baik tertulis maupun tidak tertulis. Berdasarkan definisi tersebut, bahan ajar adalah komponen pembelajaran yang digunakan guru sebagai materi belajar siswa dan membantu guru dalam melaksanakan pembelajaran di kelas.</w:t>
      </w:r>
    </w:p>
    <w:p w14:paraId="13C644B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beberapa prinsip dalam penyusunan bahan ajar: (a) Prinsip relevansi, materi harus berkaitan dengan pencapaian standar kompetensi dan kompetensi dasar. (b) Prinsip konsistensi, jumlah materi yang diajarkan harus sesuai dengan jumlah kompetensi dasar yang harus dikuasai siswa. (c) Prinsip kecukupan, materi yang diajarkan harus memadai untuk membantu siswa menguasai kompetensi dasar, tidak terlalu sedikit maupun terlalu banyak.</w:t>
      </w:r>
    </w:p>
    <w:p w14:paraId="3846BFC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Sebelum memilih bahan ajar, perlu diketahui kriterianya, yang utama adalah standar kompetensi dan kompetensi dasar Langkah-langkah pemilihan bahan ajar adalah:</w:t>
      </w:r>
    </w:p>
    <w:p w14:paraId="0D38F278">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aspek-aspek dalam standar kompetensi dan kompetensi dasar, karena setiap aspek memerlukan jenis materi yang berbeda.</w:t>
      </w:r>
    </w:p>
    <w:p w14:paraId="5CBA94A6">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jenis-jenis materi pembelajaran, yang meliputi aspek kognitif (fakta, konsep, prinsip, prosedur), afektif (respon, apresiasi, internalisasi, penilaian), dan psikomotor (gerakan awal, semi rutin, rutin).</w:t>
      </w:r>
    </w:p>
    <w:p w14:paraId="7CE580D6">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Memilih jenis materi yang sesuai dengan standar kompetensi dan kompetensi dasar.</w:t>
      </w:r>
    </w:p>
    <w:p w14:paraId="0B8C9E76">
      <w:pPr>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Memilih sumber bahan ajar, seperti buku pelajaran, majalah, jurnal, koran, internet, dan media audiovisual.</w:t>
      </w:r>
    </w:p>
    <w:p w14:paraId="2CA7CD24">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Kata "konteks" berasal dari bahasa Latin "contexere" yang berarti "menjalin bersama". Konteks merujuk pada keseluruhan situasi, latar belakang. Pendekatan kontekstual adalah proses pembelajaran holistik yang bertujuan membantu siswa memahami materi secara bermakna dengan mengaitkannya dengan konteks kehidupan nyata mereka, baik pribadi, agama, sosial, ekonomi, maupun kultural (Hanafiah &amp; Suhana, 2009:67).</w:t>
      </w:r>
    </w:p>
    <w:p w14:paraId="3C75A15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Alwasilah melalui Johnson (2009:19), terdapat empat konsep untuk memahami pendekatan kontekstual: teaching (refleksi kepribadian profesional guru), learning (refleksi perilaku siswa terkait tugas), instruction (sistem sosial tempat mengajar dan belajar berlangsung), dan curriculum (sistem sosial yang menghasilkan rencana pengajaran). Dalam pendekatan kontekstual, guru berperan sebagai fasilitator yang membantu siswa menemukan makna atau pengetahuan. Keinginan menemukan makna adalah hal mendasar bagi manusia, dan tugas pendidik adalah memberdayakan potensi ini agar siswa terlatih menangkap makna dari materi yang diajarkan.</w:t>
      </w:r>
    </w:p>
    <w:p w14:paraId="07BC4AF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Johnson (2009:67) mendefinisikan sistem kontekstual sebagai proses pendidikan yang bertujuan membantu siswa melihat makna materi akademik dengan menghubungkannya dengan konteks kehidupan sehari-hari mereka, termasuk konteks pribadi, sosial, dan budaya. Sistem ini mencakup delapan komponen: membuat keterkaitan yang bermakna, melakukan pekerjaan yang berarti, pembelajaran yang diatur sendiri, kerja sama, berpikir kritis dan kreatif, membantu individu tumbuh dan berkembang, mencapai standar tinggi, dan menggunakan penilaian autentik.</w:t>
      </w:r>
    </w:p>
    <w:p w14:paraId="5D94F24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Daryanto (2012:155) mengidentifikasi tujuh komponen dalam pendekatan kontekstual: (1) konstruktivisme, pengetahuan dibangun oleh siswa melalui pengalaman nyata; (2) inkuiri/menemukan, membangun pengetahuan melalui penemuan; (3) bertanya, mendorong kemampuan berpikir siswa; (4) masyarakat belajar, belajar dalam kelompok kecil; (5) pemodelan, memberikan contoh konkret; (6) refleksi, merenungkan pengalaman belajar; dan (7) penilaian sebenarnya (Authentic Assessment), mengukur pengetahuan dan keterampilan siswa melalui tugas yang relevan.</w:t>
      </w:r>
    </w:p>
    <w:p w14:paraId="36201E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University of Washington (2001) melalui Muslich (2008: 49) mendeskripsikan enam unsur penting dalam pendekatan kontekstual: (1) pembelajaran bermakna, relevansi materi dengan kehidupan siswa; (2) penerapan pengetahuan, kemampuan mengaplikasikan materi dalam konteks lain; (3) berpikir tingkat tinggi, melatih berpikir kritis dan kreatif; (4) kurikulum berbasis standar, materi sesuai standar yang relevan; (5) responsif terhadap budaya, menghargai nilai dan keyakinan siswa; dan (6) penilaian autentik, penilaian yang valid mencerminkan hasil belajar siswa.</w:t>
      </w:r>
    </w:p>
    <w:p w14:paraId="6D51761B">
      <w:pPr>
        <w:spacing w:after="0" w:line="480" w:lineRule="auto"/>
        <w:ind w:firstLine="709"/>
        <w:jc w:val="both"/>
        <w:rPr>
          <w:rFonts w:ascii="Times New Roman" w:hAnsi="Times New Roman" w:eastAsia="Times New Roman" w:cs="Times New Roman"/>
          <w:sz w:val="24"/>
          <w:szCs w:val="24"/>
        </w:rPr>
      </w:pPr>
    </w:p>
    <w:p w14:paraId="0931C87D">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3. Kajian Isi Buku</w:t>
      </w:r>
    </w:p>
    <w:p w14:paraId="55E522B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Kurikulum mata pelajaran Bahasa Indonesia Sekolah Menengah Pertama (SMP) Kelas VIII akan menjadi fokus di sini. </w:t>
      </w:r>
    </w:p>
    <w:p w14:paraId="64C5F7F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Contoh Kajian Isi Buku </w:t>
      </w:r>
    </w:p>
    <w:p w14:paraId="5271FFB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Konteks Kelas VIII SMP dengan Fokus Membaca Cepat):</w:t>
      </w:r>
    </w:p>
    <w:p w14:paraId="7A6B76D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Kajian isi buku atau bahan ajar Bahasa Indonesia untuk Kelas VIII SMP yang berfokus pada peningkatan kemampuan membaca cepat berbasis pendekatan kontekstual perlu memperhatikan Kompetensi Dasar (KD) yang relevan dengan keterampilan membaca. Dalam Kurikulum 2013 (yang kemungkinan besar berlaku pada tahun pembelajaran 2025-2026), KD terkait membaca mencakup berbagai aspek, termasuk pemahaman isi teks, gagasan utama, dan informasi rinci. Untuk mengembangkan bahan ajar membaca cepat, KD yang berkaitan dengan pemahaman informasi secara efisien dan efektif akan menjadi fokus utama.</w:t>
      </w:r>
    </w:p>
    <w:p w14:paraId="07BA861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Contoh Kompetensi Dasar yang Relevan (berdasarkan kemungkinan KD membaca di Kelas VIII SMP):</w:t>
      </w:r>
    </w:p>
    <w:p w14:paraId="19B63F7A">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Mengidentifikasi informasi dalam teks narasi dan teks deskripsi.</w:t>
      </w:r>
    </w:p>
    <w:p w14:paraId="7FADE41D">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Menemukan gagasan pokok dan gagasan pendukung dalam teks.</w:t>
      </w:r>
    </w:p>
    <w:p w14:paraId="4D152099">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Menyimpulkan isi teks.</w:t>
      </w:r>
    </w:p>
    <w:p w14:paraId="150D24A7">
      <w:pPr>
        <w:spacing w:after="0" w:line="480" w:lineRule="auto"/>
        <w:ind w:firstLine="360"/>
        <w:jc w:val="both"/>
        <w:rPr>
          <w:rFonts w:ascii="Times New Roman" w:hAnsi="Times New Roman" w:eastAsia="Times New Roman" w:cs="Times New Roman"/>
          <w:sz w:val="24"/>
          <w:szCs w:val="24"/>
        </w:rPr>
      </w:pPr>
    </w:p>
    <w:p w14:paraId="46F313D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ajar membaca cepat berbasis pendekatan kontekstual untuk Kelas VIII SMP akan mengintegrasikan tujuh komponen pendekatan kontekstual (konstruktivisme, inkuiri, bertanya, masyarakat belajar, pemodelan, refleksi, dan penilaian autentik) dalam setiap kegiatan pembelajaran membaca cepat. Misalnya:</w:t>
      </w:r>
    </w:p>
    <w:p w14:paraId="764D6C55">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Konstruktivisme: Siswa mengaitkan teknik membaca cepat dengan pengalaman mereka dalam membaca berbagai jenis teks di kehidupan sehari-hari (misalnya, membaca berita online, artikel populer, atau cerita).</w:t>
      </w:r>
    </w:p>
    <w:p w14:paraId="1341E66D">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Inkuiri: Siswa melakukan eksplorasi berbagai strategi membaca cepat dan mengidentifikasi kelebihan serta kekurangannya melalui kegiatan praktik dan diskusi.</w:t>
      </w:r>
    </w:p>
    <w:p w14:paraId="6231ACA7">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Bertanya: Guru mengajukan pertanyaan yang mendorong siswa untuk merefleksikan proses membaca cepat mereka dan mengidentifikasi area yang perlu ditingkatkan.</w:t>
      </w:r>
    </w:p>
    <w:p w14:paraId="26B96055">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Masyarakat Belajar: Siswa bekerja dalam kelompok untuk mempraktikkan teknik membaca cepat pada teks yang berbeda dan saling memberikan umpan balik.</w:t>
      </w:r>
    </w:p>
    <w:p w14:paraId="30B1524E">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Pemodelan: Guru memberikan contoh konkret tentang bagaimana menerapkan teknik membaca cepat secara efektif pada berbagai jenis teks.</w:t>
      </w:r>
    </w:p>
    <w:p w14:paraId="1DAF415F">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Refleksi: Siswa menuliskan refleksi tentang pengalaman mereka dalam mempelajari dan menerapkan teknik membaca cepat, termasuk tantangan dan keberhasilan yang dialami.</w:t>
      </w:r>
    </w:p>
    <w:p w14:paraId="676B947A">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Autentik: Penilaian dilakukan melalui tugas-tugas membaca cepat yang relevan dengan konteks kehidupan siswa, seperti meringkas artikel berita dengan cepat atau menemukan informasi spesifik dalam teks dengan batasan waktu.</w:t>
      </w:r>
    </w:p>
    <w:p w14:paraId="05BD91ED">
      <w:pPr>
        <w:spacing w:after="0" w:line="480" w:lineRule="auto"/>
        <w:jc w:val="both"/>
        <w:rPr>
          <w:rFonts w:ascii="Times New Roman" w:hAnsi="Times New Roman" w:cs="Times New Roman"/>
          <w:sz w:val="24"/>
          <w:szCs w:val="24"/>
        </w:rPr>
      </w:pPr>
    </w:p>
    <w:p w14:paraId="0CC97070">
      <w:pPr>
        <w:pStyle w:val="19"/>
        <w:spacing w:before="0" w:beforeAutospacing="0" w:after="0" w:afterAutospacing="0" w:line="480" w:lineRule="auto"/>
        <w:jc w:val="both"/>
      </w:pPr>
      <w:r>
        <w:rPr>
          <w:rStyle w:val="21"/>
        </w:rPr>
        <w:t>2.1.6. Prinsip Pengemasan Materi Pembelajaran</w:t>
      </w:r>
    </w:p>
    <w:p w14:paraId="26EB4292">
      <w:pPr>
        <w:pStyle w:val="19"/>
        <w:spacing w:before="0" w:beforeAutospacing="0" w:after="0" w:afterAutospacing="0" w:line="480" w:lineRule="auto"/>
        <w:ind w:firstLine="709"/>
        <w:jc w:val="both"/>
      </w:pPr>
      <w:r>
        <w:t>Materi pembelajaran memegang peranan krusial dalam keseluruhan kurikulum. Persiapannya harus matang agar pelaksanaan pembelajaran mencapai sasaran yang sesuai dengan standar kompetensi dan kompetensi dasar. Materi yang dipilih untuk kegiatan pembelajaran hendaknya benar-benar mendukung tercapainya standar kompetensi, kompetensi dasar, serta indikator yang telah ditetapkan.</w:t>
      </w:r>
    </w:p>
    <w:p w14:paraId="2A659243">
      <w:pPr>
        <w:pStyle w:val="19"/>
        <w:spacing w:before="0" w:beforeAutospacing="0" w:after="0" w:afterAutospacing="0" w:line="480" w:lineRule="auto"/>
        <w:ind w:firstLine="709"/>
        <w:jc w:val="both"/>
      </w:pPr>
      <w:r>
        <w:t>Adapun prinsip-prinsip yang menjadi landasan dalam menentukan materi pembelajaran adalah:</w:t>
      </w:r>
    </w:p>
    <w:p w14:paraId="2FD3C839">
      <w:pPr>
        <w:pStyle w:val="19"/>
        <w:numPr>
          <w:ilvl w:val="1"/>
          <w:numId w:val="8"/>
        </w:numPr>
        <w:spacing w:before="0" w:beforeAutospacing="0" w:after="0" w:afterAutospacing="0" w:line="480" w:lineRule="auto"/>
        <w:ind w:left="709"/>
        <w:jc w:val="both"/>
      </w:pPr>
      <w:r>
        <w:rPr>
          <w:rStyle w:val="21"/>
          <w:b w:val="0"/>
          <w:bCs w:val="0"/>
        </w:rPr>
        <w:t>Relevansi (Kesesuaian)</w:t>
      </w:r>
      <w:r>
        <w:t xml:space="preserve"> </w:t>
      </w:r>
    </w:p>
    <w:p w14:paraId="15A8E929">
      <w:pPr>
        <w:pStyle w:val="19"/>
        <w:spacing w:before="0" w:beforeAutospacing="0" w:after="0" w:afterAutospacing="0" w:line="480" w:lineRule="auto"/>
        <w:ind w:left="720" w:firstLine="720"/>
        <w:jc w:val="both"/>
      </w:pPr>
      <w:r>
        <w:t>Materi pembelajaran harus relevan dengan pencapaian standar kompetensi dan kompetensi dasar. Jenis materi yang diajarkan harus sesuai dengan kemampuan yang diharapkan dikuasai siswa. Misalnya, jika kompetensi dasar menuntut siswa untuk menghafal fakta, maka materi pembelajaran yang disajikan harus berupa fakta, bukan konsep, prinsip, atau jenis materi lainnya.</w:t>
      </w:r>
    </w:p>
    <w:p w14:paraId="31A4FB16">
      <w:pPr>
        <w:pStyle w:val="19"/>
        <w:numPr>
          <w:ilvl w:val="1"/>
          <w:numId w:val="8"/>
        </w:numPr>
        <w:spacing w:before="0" w:beforeAutospacing="0" w:after="0" w:afterAutospacing="0" w:line="480" w:lineRule="auto"/>
        <w:ind w:left="709"/>
        <w:jc w:val="both"/>
        <w:rPr>
          <w:rStyle w:val="21"/>
          <w:b w:val="0"/>
          <w:bCs w:val="0"/>
        </w:rPr>
      </w:pPr>
      <w:r>
        <w:rPr>
          <w:rStyle w:val="21"/>
          <w:b w:val="0"/>
          <w:bCs w:val="0"/>
        </w:rPr>
        <w:t xml:space="preserve">Konsistensi </w:t>
      </w:r>
    </w:p>
    <w:p w14:paraId="0C05950D">
      <w:pPr>
        <w:pStyle w:val="19"/>
        <w:spacing w:before="0" w:beforeAutospacing="0" w:after="0" w:afterAutospacing="0" w:line="480" w:lineRule="auto"/>
        <w:ind w:left="720" w:firstLine="720"/>
        <w:jc w:val="both"/>
        <w:rPr>
          <w:rStyle w:val="21"/>
          <w:b w:val="0"/>
          <w:bCs w:val="0"/>
        </w:rPr>
      </w:pPr>
      <w:r>
        <w:rPr>
          <w:rStyle w:val="21"/>
          <w:b w:val="0"/>
          <w:bCs w:val="0"/>
        </w:rPr>
        <w:t>Jika kompetensi dasar yang harus dikuasai siswa terdiri dari beberapa macam, maka materi pembelajaran yang diajarkan juga harus mencakup semua jenis kompetensi dasar tersebut.</w:t>
      </w:r>
    </w:p>
    <w:p w14:paraId="4D0AC454">
      <w:pPr>
        <w:pStyle w:val="19"/>
        <w:numPr>
          <w:ilvl w:val="1"/>
          <w:numId w:val="8"/>
        </w:numPr>
        <w:spacing w:before="0" w:beforeAutospacing="0" w:after="0" w:afterAutospacing="0" w:line="480" w:lineRule="auto"/>
        <w:ind w:left="709"/>
        <w:jc w:val="both"/>
        <w:rPr>
          <w:rStyle w:val="21"/>
          <w:b w:val="0"/>
          <w:bCs w:val="0"/>
        </w:rPr>
      </w:pPr>
      <w:r>
        <w:rPr>
          <w:rStyle w:val="21"/>
          <w:b w:val="0"/>
          <w:bCs w:val="0"/>
        </w:rPr>
        <w:t xml:space="preserve">Kecukupan </w:t>
      </w:r>
    </w:p>
    <w:p w14:paraId="4D33CE51">
      <w:pPr>
        <w:pStyle w:val="19"/>
        <w:spacing w:before="0" w:beforeAutospacing="0" w:after="0" w:afterAutospacing="0" w:line="480" w:lineRule="auto"/>
        <w:ind w:left="720" w:firstLine="720"/>
        <w:jc w:val="both"/>
        <w:rPr>
          <w:rStyle w:val="21"/>
          <w:b w:val="0"/>
          <w:bCs w:val="0"/>
        </w:rPr>
      </w:pPr>
      <w:r>
        <w:rPr>
          <w:rStyle w:val="21"/>
          <w:b w:val="0"/>
          <w:bCs w:val="0"/>
        </w:rPr>
        <w:t>Materi yang diajarkan harus cukup memadai untuk membantu siswa menguasai kompetensi dasar yang ditargetkan. Jumlah materi tidak boleh terlalu sedikit sehingga kurang mendukung pencapaian kompetensi, dan juga tidak boleh terlalu banyak yang dapat mengakibatkan keterlambatan dalam mencapai target kurikulum.</w:t>
      </w:r>
    </w:p>
    <w:p w14:paraId="577ED4EA">
      <w:pPr>
        <w:pStyle w:val="19"/>
        <w:spacing w:before="0" w:beforeAutospacing="0" w:after="0" w:afterAutospacing="0" w:line="480" w:lineRule="auto"/>
        <w:ind w:firstLine="720"/>
        <w:jc w:val="both"/>
      </w:pPr>
      <w:r>
        <w:t>Dalam mengemas isi atau materi pelajaran menjadi bahan belajar, terdapat beberapa pertimbangan teknis yang perlu diperhatikan, antara lain: (1) kesesuaian dengan tujuan pembelajaran, (2) kesederhanaan penyajian, (3) unsur-unsur desain pesan yang efektif, (4) pengorganisasian bahan yang sistematis, dan (5) petunjuk penggunaan yang jelas (Sanjaya, 2010:140-150).</w:t>
      </w:r>
    </w:p>
    <w:p w14:paraId="004814BE">
      <w:pPr>
        <w:pStyle w:val="19"/>
        <w:spacing w:before="0" w:beforeAutospacing="0" w:after="0" w:afterAutospacing="0" w:line="480" w:lineRule="auto"/>
        <w:ind w:firstLine="720"/>
        <w:jc w:val="both"/>
      </w:pPr>
    </w:p>
    <w:p w14:paraId="37BAE688">
      <w:pPr>
        <w:pStyle w:val="19"/>
        <w:spacing w:before="0" w:beforeAutospacing="0" w:after="0" w:afterAutospacing="0" w:line="480" w:lineRule="auto"/>
        <w:jc w:val="both"/>
        <w:rPr>
          <w:i/>
          <w:iCs/>
        </w:rPr>
      </w:pPr>
      <w:r>
        <w:rPr>
          <w:rStyle w:val="21"/>
          <w:i/>
          <w:iCs/>
        </w:rPr>
        <w:t>1. Kategori Menganalisis Buku Ajar Bahasa Indonesia</w:t>
      </w:r>
    </w:p>
    <w:p w14:paraId="182ABADD">
      <w:pPr>
        <w:pStyle w:val="19"/>
        <w:spacing w:before="0" w:beforeAutospacing="0" w:after="0" w:afterAutospacing="0" w:line="480" w:lineRule="auto"/>
        <w:ind w:firstLine="709"/>
        <w:jc w:val="both"/>
      </w:pPr>
      <w:r>
        <w:t>Menganalisis buku ajar adalah cara untuk memahami kualitas buku tersebut. Mahmood dan Iqbal (2009:2) menyatakan bahwa evaluasi buku ajar memerlukan indikator yang jelas untuk mengukur kualitasnya. Buku ajar yang efektif dan sesuai dengan tujuan penggunaannya harus memenuhi standar kualitas buku ajar.</w:t>
      </w:r>
    </w:p>
    <w:p w14:paraId="3A4F6064">
      <w:pPr>
        <w:pStyle w:val="19"/>
        <w:spacing w:before="0" w:beforeAutospacing="0" w:after="0" w:afterAutospacing="0" w:line="480" w:lineRule="auto"/>
        <w:ind w:firstLine="709"/>
        <w:jc w:val="both"/>
      </w:pPr>
      <w:r>
        <w:t>Badan Standarisasi Nasional Pendidikan (BSNP) telah mengembangkan instrumen penilaian buku ajar. Menurut BSNP (dalam Muslich, 2010:291), buku ajar yang berkualitas harus memenuhi empat unsur kelayakan, yaitu kelayakan isi, kelayakan penyajian, kelayakan kebahasaan, dan kelayakan kegrafikaan. Kriteria BSNP ini dijabarkan dalam bentuk indikator untuk memperjelas aspek yang dinilai. Kelayakan isi dianggap sebagai unsur utama dalam menentukan kualitas buku ajar. Muslich (2010:292) menyebutkan indikator kelayakan isi antara lain: (1) kesesuaian uraian materi dengan Standar Kompetensi (SK) dan Kompetensi Dasar (KD); (2) keakuratan materi; dan (3) materi pendukung pembelajaran. Setiap indikator ini memiliki kriteria penilaian tersendiri.</w:t>
      </w:r>
    </w:p>
    <w:p w14:paraId="1231A756">
      <w:pPr>
        <w:pStyle w:val="19"/>
        <w:spacing w:before="0" w:beforeAutospacing="0" w:after="0" w:afterAutospacing="0" w:line="480" w:lineRule="auto"/>
        <w:ind w:firstLine="709"/>
        <w:jc w:val="both"/>
      </w:pPr>
      <w:r>
        <w:t>Analisis kesesuaian materi merupakan bagian yang mengukur tingkat kesesuaian uraian materi dalam buku ajar Bahasa Indonesia yang berorientasi inovatif untuk SMP/MTs kelas VIII. Struktur fisik buku ajar terdiri dari bagian kulit (cover depan, punggung buku, cover belakang) dan bagian isi (bagian awal, bagian teks utama, dan bagian akhir).</w:t>
      </w:r>
    </w:p>
    <w:p w14:paraId="6530D165">
      <w:pPr>
        <w:pStyle w:val="19"/>
        <w:spacing w:before="0" w:beforeAutospacing="0" w:after="0" w:afterAutospacing="0" w:line="480" w:lineRule="auto"/>
        <w:ind w:firstLine="709"/>
        <w:jc w:val="both"/>
      </w:pPr>
    </w:p>
    <w:p w14:paraId="15ED3AE7">
      <w:pPr>
        <w:pStyle w:val="19"/>
        <w:spacing w:before="0" w:beforeAutospacing="0" w:after="0" w:afterAutospacing="0" w:line="480" w:lineRule="auto"/>
        <w:jc w:val="both"/>
        <w:rPr>
          <w:i/>
          <w:iCs/>
        </w:rPr>
      </w:pPr>
      <w:r>
        <w:rPr>
          <w:rStyle w:val="21"/>
          <w:i/>
          <w:iCs/>
        </w:rPr>
        <w:t>2. Teori Wacana</w:t>
      </w:r>
    </w:p>
    <w:p w14:paraId="48F96D49">
      <w:pPr>
        <w:pStyle w:val="19"/>
        <w:spacing w:before="0" w:beforeAutospacing="0" w:after="0" w:afterAutospacing="0" w:line="480" w:lineRule="auto"/>
        <w:ind w:firstLine="709"/>
        <w:jc w:val="both"/>
      </w:pPr>
      <w:r>
        <w:t xml:space="preserve">Istilah "wacana" berasal dari bahasa Sansekerta yang berarti "ucapan atau tuturan". Dalam bahasa Inggris, padanannya adalah "discourse", dan dalam bahasa Prancis adalah "le discours". Kata "discourse" sendiri berasal dari bahasa Yunani "discursus" yang bermakna "berlari ke sana ke mari" (Sudaryat, 2009:110). </w:t>
      </w:r>
      <w:r>
        <w:rPr>
          <w:rStyle w:val="13"/>
        </w:rPr>
        <w:t>Dictionnaire de Linguistique</w:t>
      </w:r>
      <w:r>
        <w:t xml:space="preserve"> (1973:156) mendefinisikan "le discours" sebagai "une unité égale ou supérieure à la phrase ; il est constitué par une suite formant un message ayant un commencement et une clôture" (sebuah satuan yang setara atau lebih tinggi dari kalimat; terdiri dari rangkaian yang membentuk pesan, memiliki awal dan akhir). Definisi ini serupa dengan pandangan Carlson (dalam Tarigan, 2009:22) yang menyatakan bahwa wacana adalah rentangan ujaran yang berkesinambungan.</w:t>
      </w:r>
    </w:p>
    <w:p w14:paraId="23E25A4B">
      <w:pPr>
        <w:pStyle w:val="19"/>
        <w:spacing w:before="0" w:beforeAutospacing="0" w:after="0" w:afterAutospacing="0" w:line="480" w:lineRule="auto"/>
        <w:ind w:firstLine="709"/>
        <w:jc w:val="both"/>
      </w:pPr>
      <w:r>
        <w:t>Kridalaksana (2008:259) mendefinisikan wacana sebagai satuan bahasa terlengkap, yang dalam hierarki gramatikal merupakan satuan tertinggi atau terbesar. Wacana direalisasikan dalam bentuk karangan utuh (novel, buku seri ensiklopedia, dll.), paragraf, kalimat, atau kata yang membawa amanat yang lengkap. Menurut Alwi (2003:419), wacana adalah rentetan kalimat yang berkaitan dan menghubungkan proposisi satu dengan lainnya dalam kesatuan makna. Sejalan dengan Alwi, Deese (dalam Tarigan, 2009:24) mendefinisikan wacana sebagai seperangkat preposisi yang saling berhubungan untuk menghasilkan rasa kepaduan atau kohesi bagi penyimak atau pembaca. Tarigan (2009:24) menyebutkan delapan unsur penting dalam wacana, yaitu: (1) satuan bahasa, (2) terlengkap dan terbesar/tertinggi, (3) di atas kalimat/klausa, (4) teratur/rapi/rasa koherensi, (5) rasa kohesi, (6) mempunyai tujuan, (7) lisan dan tulis, (8) awal dan akhir yang nyata.</w:t>
      </w:r>
    </w:p>
    <w:p w14:paraId="3DAEC1BE">
      <w:pPr>
        <w:pStyle w:val="19"/>
        <w:spacing w:before="0" w:beforeAutospacing="0" w:after="0" w:afterAutospacing="0" w:line="480" w:lineRule="auto"/>
        <w:ind w:firstLine="709"/>
        <w:jc w:val="both"/>
      </w:pPr>
      <w:r>
        <w:t>Mulyana (2005:8) mengungkapkan bahwa dalam analisis wacana, kata atau kalimat yang berposisi sebagai wacana harus memiliki kelengkapan makna, informasi, dan konteks tuturan yang jelas dan mendukung.</w:t>
      </w:r>
    </w:p>
    <w:p w14:paraId="744B6F56">
      <w:pPr>
        <w:pStyle w:val="19"/>
        <w:spacing w:before="0" w:beforeAutospacing="0" w:after="0" w:afterAutospacing="0" w:line="480" w:lineRule="auto"/>
        <w:ind w:firstLine="709"/>
        <w:jc w:val="both"/>
      </w:pPr>
      <w:r>
        <w:t>Selain sebagai satuan bahasa terbesar, wacana juga merupakan satuan bahasa yang terarah, mengikuti tujuan pembicara atau melibatkan topik tertentu. Wacana cenderung melibatkan topik tunggal dalam urutan yang linier. Meskipun dalam prosesnya arah tujuan wacana dapat berubah, namun seringkali kembali pada tujuan awal (Maingueneau, 1998:38-39).</w:t>
      </w:r>
    </w:p>
    <w:p w14:paraId="0CFB23DE">
      <w:pPr>
        <w:pStyle w:val="19"/>
        <w:spacing w:before="0" w:beforeAutospacing="0" w:after="0" w:afterAutospacing="0" w:line="480" w:lineRule="auto"/>
        <w:ind w:firstLine="709"/>
        <w:jc w:val="both"/>
      </w:pPr>
      <w:r>
        <w:t>Wacana merupakan salah satu bentuk tindakan, yaitu tindakan komunikasi, seperti janji, interogasi, dan nasihat. Wacana bersifat interaktif karena melibatkan dua pihak. Interaksi ini lebih jelas terlihat dalam wacana lisan, seperti percakapan. Dalam wacana tulis, interaksi terjadi antara penulis dan pembaca (Maingueneau, 1998:39). Arifin dan Rani (2000:3) menyatakan bahwa dalam setiap bentuk wacana diasumsikan adanya penyapa (addressor) dan pesapa (addressee). Dalam wacana lisan, penyapa adalah pembicara dan pesapa adalah pendengar. Dalam wacana tulis, penyapa adalah penulis dan pesapa adalah pembaca. Sebuah wacana memiliki unsur-unsur berdasarkan tertulis atau tidaknya, bentuknya, dan tujuannya.</w:t>
      </w:r>
    </w:p>
    <w:p w14:paraId="199BA53C">
      <w:pPr>
        <w:pStyle w:val="19"/>
        <w:spacing w:before="0" w:beforeAutospacing="0" w:after="0" w:afterAutospacing="0" w:line="480" w:lineRule="auto"/>
        <w:ind w:firstLine="709"/>
        <w:jc w:val="both"/>
      </w:pPr>
      <w:r>
        <w:t>Berdasarkan sifat langsung atau tidak langsungnya, wacana dibedakan menjadi wacana langsung dan wacana tidak langsung. Wacana langsung adalah kutipan wacana yang dibatasi oleh intonasi atau pungtuasi. Wacana tidak langsung adalah pengungkapan kembali wacana tanpa mengutip kata-kata pembicara secara harfiah, melainkan menggunakan konstruksi gramatikal atau kata tertentu, seperti klausa subordinatif dan kata "bahwa" (Kridalaksana, 2008:259).</w:t>
      </w:r>
    </w:p>
    <w:p w14:paraId="031EC15F">
      <w:pPr>
        <w:pStyle w:val="19"/>
        <w:spacing w:before="0" w:beforeAutospacing="0" w:after="0" w:afterAutospacing="0" w:line="480" w:lineRule="auto"/>
        <w:ind w:firstLine="709"/>
        <w:jc w:val="both"/>
      </w:pPr>
      <w:r>
        <w:t>Berdasarkan media yang digunakan, wacana dibedakan menjadi wacana tulis dan wacana lisan. Wacana tulis disampaikan melalui bahasa tulis atau media tulis dan memerlukan pembaca untuk menerima dan memahaminya. Komunikasi dalam wacana tulis bersifat tidak langsung antara penulis dan pembaca. Sementara itu, wacana lisan disampaikan melalui bahasa lisan atau media lisan dan memerlukan penyimak atau pendengar untuk menerima dan memahaminya. Komunikasi dalam wacana lisan bersifat langsung antara pembicara dan pendengar (Sumarlam, 2003:16). Sinclair dan Coulthard (dalam Arifin &amp; Rani, 2000:22) mengemukakan perbedaan antara bahasa tulis dan lisan, yaitu: (1) kalimat dalam wacana lisan cenderung kurang terstruktur (gramatikal) dibandingkan bahasa tulis, seringkali berupa kalimat tidak lengkap atau urutan kata membentuk frasa; (2) penataan subordinatif bahasa dalam wacana lisan lebih sedikit dibandingkan bahasa tulis.</w:t>
      </w:r>
    </w:p>
    <w:p w14:paraId="300ADBBC">
      <w:pPr>
        <w:pStyle w:val="19"/>
        <w:spacing w:before="0" w:beforeAutospacing="0" w:after="0" w:afterAutospacing="0" w:line="480" w:lineRule="auto"/>
        <w:ind w:firstLine="709"/>
        <w:jc w:val="both"/>
      </w:pPr>
    </w:p>
    <w:p w14:paraId="4DED136E">
      <w:pPr>
        <w:pStyle w:val="19"/>
        <w:spacing w:before="0" w:beforeAutospacing="0" w:after="0" w:afterAutospacing="0" w:line="480" w:lineRule="auto"/>
        <w:jc w:val="both"/>
        <w:rPr>
          <w:i/>
          <w:iCs/>
        </w:rPr>
      </w:pPr>
      <w:r>
        <w:rPr>
          <w:rStyle w:val="21"/>
          <w:i/>
          <w:iCs/>
        </w:rPr>
        <w:t>3. Kajian Buku Teks Pelajaran Bahasa Indonesia</w:t>
      </w:r>
    </w:p>
    <w:p w14:paraId="1B0F4C77">
      <w:pPr>
        <w:pStyle w:val="19"/>
        <w:spacing w:before="0" w:beforeAutospacing="0" w:after="0" w:afterAutospacing="0" w:line="480" w:lineRule="auto"/>
        <w:ind w:firstLine="709"/>
        <w:jc w:val="both"/>
      </w:pPr>
      <w:r>
        <w:t xml:space="preserve">Menurut Suryaman (2012:110), buku teks pelajaran adalah buku acuan wajib pembelajaran yang digunakan di satuan pendidikan dasar dan menengah, yang isinya merujuk pada standar isi pendidikan dasar. Buku teks pelajaran dapat dipilih sebagai sumber bahan ajar. Utorodewo (melalui Muslich, 2010:78) menyatakan bahwa Peraturan Menteri Pendidikan Nasional Nomor 11 Tahun 2005 tentang Buku Teks Pelajaran Pasal 2 ayat (2) menyebutkan </w:t>
      </w:r>
      <w:r>
        <w:rPr>
          <w:rStyle w:val="327"/>
        </w:rPr>
        <w:t>bahwa selain buku teks pelajaran, guru dapat menggunakan buku panduan pendidik, buku pengayaan, dan buku referensi dalam proses pembelajaran.</w:t>
      </w:r>
      <w:r>
        <w:rPr>
          <w:rStyle w:val="327"/>
          <w:vertAlign w:val="superscript"/>
        </w:rPr>
        <w:t xml:space="preserve"> </w:t>
      </w:r>
      <w:r>
        <w:t>Hal ini berarti guru memiliki keleluasaan untuk memilih buku-buku penunjang pembelajaran.</w:t>
      </w:r>
      <w:r>
        <w:rPr>
          <w:rStyle w:val="334"/>
        </w:rPr>
        <w:t xml:space="preserve">   </w:t>
      </w:r>
    </w:p>
    <w:p w14:paraId="516B5354">
      <w:pPr>
        <w:pStyle w:val="19"/>
        <w:spacing w:before="0" w:beforeAutospacing="0" w:after="0" w:afterAutospacing="0" w:line="480" w:lineRule="auto"/>
        <w:ind w:firstLine="709"/>
        <w:jc w:val="both"/>
      </w:pPr>
      <w:r>
        <w:t>Buku-buku yang dinyatakan layak adalah buku-buku yang sesuai dengan Keputusan Menteri Pendidikan Nasional Republik Indonesia Nomor 46 Tahun 2007, Nomor 12 Tahun 2008, Nomor 34 Tahun 2008, Nomor 41 Tahun 2008, dan Nomor 45 Tahun 2008 (Suryaman, 2012:113). Dalam menyusun buku teks pelajaran bahasa Indonesia, hendaknya memperhatikan: 1) kesesuaian materi dengan alokasi waktu, 2) materi tentang membaca cepat dan membaca memindai, 3) materi membaca aksara Jawi (jika relevan), 4) keberagaman bahan bacaan, 5) penyajian materi bahasa dan sastra yang menarik, dan 6) penggunaan bahasa yang baik dan benar (Utorodewo melalui Muslich, 2010:78-85).</w:t>
      </w:r>
    </w:p>
    <w:p w14:paraId="3BE44C73">
      <w:pPr>
        <w:pStyle w:val="19"/>
        <w:spacing w:before="0" w:beforeAutospacing="0" w:after="0" w:afterAutospacing="0" w:line="480" w:lineRule="auto"/>
        <w:ind w:firstLine="709"/>
        <w:jc w:val="both"/>
      </w:pPr>
    </w:p>
    <w:p w14:paraId="1D68AEBC">
      <w:pPr>
        <w:pStyle w:val="19"/>
        <w:spacing w:before="0" w:beforeAutospacing="0" w:after="0" w:afterAutospacing="0" w:line="480" w:lineRule="auto"/>
        <w:jc w:val="both"/>
        <w:rPr>
          <w:i/>
          <w:iCs/>
        </w:rPr>
      </w:pPr>
      <w:r>
        <w:rPr>
          <w:rStyle w:val="21"/>
          <w:i/>
          <w:iCs/>
        </w:rPr>
        <w:t>4. Manfaat Buku Teks Pelajaran Bahasa Indonesia</w:t>
      </w:r>
    </w:p>
    <w:p w14:paraId="54042761">
      <w:pPr>
        <w:pStyle w:val="19"/>
        <w:spacing w:before="0" w:beforeAutospacing="0" w:after="0" w:afterAutospacing="0" w:line="480" w:lineRule="auto"/>
        <w:ind w:firstLine="720"/>
        <w:jc w:val="both"/>
      </w:pPr>
      <w:r>
        <w:t>Menurut Pusat Perbukuan (melalui Muslich, 2010:50), buku teks pelajaran adalah buku pegangan siswa pada jenjang tertentu sebagai media pembelajaran (instruksional) yang berkaitan dengan bidang studi tertentu. Manfaat buku teks pelajaran bahasa Indonesia bagi guru (Muslich, 2010:55-56) adalah membantu melaksanakan program pembelajaran secara lebih teratur karena guru memiliki pedoman materi yang jelas. Bagi siswa, buku teks dapat mendorong berpikir dan berbuat positif, seperti memecahkan masalah, melakukan pengamatan, atau melaksanakan pelatihan yang diinstruksikan dalam buku.</w:t>
      </w:r>
    </w:p>
    <w:p w14:paraId="33608280">
      <w:pPr>
        <w:pStyle w:val="19"/>
        <w:spacing w:before="0" w:beforeAutospacing="0" w:after="0" w:afterAutospacing="0" w:line="480" w:lineRule="auto"/>
        <w:ind w:firstLine="720"/>
        <w:jc w:val="both"/>
      </w:pPr>
    </w:p>
    <w:p w14:paraId="3E67A036">
      <w:pPr>
        <w:pStyle w:val="19"/>
        <w:spacing w:before="0" w:beforeAutospacing="0" w:after="0" w:afterAutospacing="0" w:line="480" w:lineRule="auto"/>
        <w:jc w:val="both"/>
        <w:rPr>
          <w:i/>
          <w:iCs/>
        </w:rPr>
      </w:pPr>
      <w:r>
        <w:rPr>
          <w:rStyle w:val="21"/>
          <w:i/>
          <w:iCs/>
        </w:rPr>
        <w:t>5. Penilaian Buku Teks Pelajaran</w:t>
      </w:r>
    </w:p>
    <w:p w14:paraId="2FB7B1B0">
      <w:pPr>
        <w:pStyle w:val="19"/>
        <w:spacing w:before="0" w:beforeAutospacing="0" w:after="0" w:afterAutospacing="0" w:line="480" w:lineRule="auto"/>
        <w:ind w:firstLine="709"/>
        <w:jc w:val="both"/>
      </w:pPr>
      <w:r>
        <w:t xml:space="preserve">Menurut Badan Standar Nasional Pendidikan (BSNP) (melalui Muslich, 2010:292-312), buku teks yang berkualitas wajib memenuhi empat unsur kelayakan, yaitu kelayakan isi, penyajian, kebahasaan, dan kegrafisan. Instrumen penilaian ini dapat digunakan oleh guru, siswa, dan masyarakat umum sebagai dasar pengembangan atau penulisan buku teks agar sesuai dengan harapan BSNP. </w:t>
      </w:r>
    </w:p>
    <w:p w14:paraId="5F510FB0">
      <w:pPr>
        <w:pStyle w:val="19"/>
        <w:spacing w:before="0" w:beforeAutospacing="0" w:after="0" w:afterAutospacing="0" w:line="480" w:lineRule="auto"/>
        <w:ind w:firstLine="709"/>
        <w:jc w:val="both"/>
      </w:pPr>
      <w:r>
        <w:t>Aspek kelayakan isi meliputi: 1) kesesuaian uraian materi dengan SK dan KD, 2) keakuratan materi, dan 3) materi pendukung pembelajaran. Aspek kelayakan penyajian meliputi: 1) teknik penyajian, 2) penyajian pembelajaran yang interaktif, dan 3) kelengkapan penyajian. Aspek kelayakan bahasa meliputi: 1) kesesuaian penggunaan bahasa dengan tingkat perkembangan siswa, 2) penggunaan bahasa yang komunikatif, dan 3) keruntutan dan keterpaduan alur berpikir dalam penggunaan bahasa. Aspek kelayakan kegrafisan meliputi: 1) ukuran buku yang proporsional, 2) desain kulit buku yang menarik, dan 3) desain isi buku yang memudahkan pemahaman.</w:t>
      </w:r>
    </w:p>
    <w:p w14:paraId="2B3ED877">
      <w:pPr>
        <w:spacing w:after="0" w:line="480" w:lineRule="auto"/>
        <w:jc w:val="both"/>
        <w:rPr>
          <w:rFonts w:ascii="Times New Roman" w:hAnsi="Times New Roman" w:cs="Times New Roman"/>
          <w:sz w:val="24"/>
          <w:szCs w:val="24"/>
        </w:rPr>
      </w:pPr>
    </w:p>
    <w:p w14:paraId="662EEF0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p>
    <w:p w14:paraId="3194673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Kajian penelitian yang relevan dengan penelitian ini adalah penelitian mengenai “Pengembangan Model Buku Pelajaran Bahasa Indonesia Berbasis Pendekatan Kontekstual”. Penelitian ini bertujuan untuk menghasilkan model buku pelajaran Bahasa Indonesia untuk SMP yang didasarkan pada pendekatan kontekstual. Penelitian ini dilaksanakan dalam tiga tahapan. Tahap pertama bertujuan untuk mengidentifikasi wujud-wujud pembelajaran kontekstual yang dapat dijadikan landasan dalam pengembangan model buku pelajaran Bahasa Indonesia SMP. Hasil dari tahap ini adalah identifikasi wujud kontekstual dari subjek penelitian yang meliputi pembelajaran di kelas, karakteristik siswa, dan buku pelajaran Bahasa Indonesia yang ada. Tahap kedua adalah pengembangan model konseptual yang bertujuan untuk menciptakan produk berupa buku pelajaran Bahasa Indonesia berbasis pendekatan kontekstual. Tahap ketiga adalah pengujian hipotesis mengenai efektivitas model buku pelajaran berbasis pembelajaran kontekstual menggunakan rancangan penelitian eksperimen semu dengan desain </w:t>
      </w:r>
      <w:r>
        <w:rPr>
          <w:rFonts w:ascii="Times New Roman" w:hAnsi="Times New Roman" w:eastAsia="Times New Roman" w:cs="Times New Roman"/>
          <w:i/>
          <w:iCs/>
          <w:sz w:val="24"/>
          <w:szCs w:val="24"/>
        </w:rPr>
        <w:t>one group pretest-posttest</w:t>
      </w:r>
      <w:r>
        <w:rPr>
          <w:rFonts w:ascii="Times New Roman" w:hAnsi="Times New Roman" w:eastAsia="Times New Roman" w:cs="Times New Roman"/>
          <w:sz w:val="24"/>
          <w:szCs w:val="24"/>
        </w:rPr>
        <w:t xml:space="preserve"> (Fraenkel &amp; Wallen, 1993:246).</w:t>
      </w:r>
    </w:p>
    <w:p w14:paraId="3ED9B2C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 atas relevan dengan penelitian yang akan dilakukan karena sama-sama membahas mengenai pengembangan bahan ajar Bahasa Indonesia. Selain itu, penelitian tersebut juga menyoroti pentingnya pendekatan kontekstual dalam pembelajaran Bahasa Indonesia. Meskipun fokus penelitian di atas adalah untuk jenjang SMP dan model buku pelajaran secara umum, temuan dan langkah-langkah pengembangannya dapat menjadi referensi dan inspirasi dalam mengembangkan bahan ajar membaca cepat untuk siswa kelas VIII SMP dengan pendekatan yang relevan. Penelitian ini memberikan gambaran mengenai tahapan pengembangan bahan ajar dan pentingnya menguji efektivitas bahan ajar yang dikembangkan.</w:t>
      </w:r>
    </w:p>
    <w:p w14:paraId="438BD05A">
      <w:pPr>
        <w:spacing w:after="0" w:line="480" w:lineRule="auto"/>
        <w:ind w:firstLine="709"/>
        <w:jc w:val="both"/>
        <w:rPr>
          <w:rFonts w:ascii="Times New Roman" w:hAnsi="Times New Roman" w:eastAsia="Times New Roman" w:cs="Times New Roman"/>
          <w:sz w:val="24"/>
          <w:szCs w:val="24"/>
        </w:rPr>
      </w:pPr>
    </w:p>
    <w:p w14:paraId="40ABBC1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2.3 Kerangka Berpikir</w:t>
      </w:r>
    </w:p>
    <w:p w14:paraId="175B31EC">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dengan pendekatan kontekstual memiliki peran penting dalam kegiatan belajar mengajar di SMP/MTs. Pendekatan ini memberikan pengalaman belajar yang bermakna bagi siswa karena mereka dapat memahami konsep-konsep melalui pengamatan langsung dan mengaitkannya dengan pengalaman sehari-hari atau konteks yang relevan. Dengan demikian, siswa dapat memanfaatkan pengetahuan yang diperoleh untuk memecahkan masalah dalam kehidupan mereka.</w:t>
      </w:r>
    </w:p>
    <w:p w14:paraId="2096D85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Fakta di lapangan menunjukkan bahwa banyak siswa yang cenderung kurang termotivasi untuk belajar secara mandiri. Guru seringkali mengemukakan alasan seperti keterbatasan waktu, sarana, lingkungan belajar yang kurang mendukung, dan jumlah siswa per kelas yang terlalu banyak. Selain itu, sebagian siswa mungkin kurang menyukai materi pembelajaran tertentu, termasuk keterampilan membaca, karena dianggap sulit atau kurang menarik. Namun demikian, harapan siswa adalah agar pembelajaran Bahasa Indonesia di sekolah dapat disajikan dengan cara yang menarik, efisien, dan efektif.</w:t>
      </w:r>
    </w:p>
    <w:p w14:paraId="55F7596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akan menjadi lebih menarik apabila guru Bahasa Indonesia mampu mengemas materi-materi, termasuk materi membaca, ke dalam suatu media yang dapat menarik perhatian siswa. Hal ini diharapkan dapat memotivasi siswa dalam belajar sehingga proses belajar mengajar menjadi lebih efektif, efisien, dan menyenangkan. Salah satu media pembelajaran yang berpotensi untuk membuat pembelajaran Bahasa Indonesia lebih menarik, efektif, dan efisien adalah buku bahan ajar. Apabila disusun sebuah buku bahan ajar yang relevan dengan Kompetensi Dasar membaca untuk siswa kelas VIII SMP, khususnya dalam meningkatkan kemampuan membaca, maka buku tersebut dapat menjadi sumber belajar penunjang yang efektif. Kualitas buku bahan ajar yang dikembangkan dapat dinilai melalui validasi ahli materi, praktisi (guru Bahasa Indonesia), serta respons siswa sebagai pengguna.</w:t>
      </w:r>
    </w:p>
    <w:p w14:paraId="0D2C9FC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Alur Kerangka Berpikir:</w:t>
      </w:r>
    </w:p>
    <w:p w14:paraId="03FB52D8">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Identifikasi Masalah: Rendahnya kemampuan membaca siswa kelas VIII SMP Negeri 7 Siobon Kabupaten Mandailing Natal, serta kurangnya bahan ajar yang menarik dan relevan.</w:t>
      </w:r>
    </w:p>
    <w:p w14:paraId="5BA5D400">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Solusi yang Ditawarkan: Pengembangan bahan ajar Bahasa Indonesia yang fokus pada peningkatan kemampuan membaca dengan mempertimbangkan konteks siswa.</w:t>
      </w:r>
    </w:p>
    <w:p w14:paraId="03C2F24C">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 Pengembangan: Bahan ajar dikembangkan dalam bentuk buku yang dirancang menarik, sistematis, dan sesuai dengan kebutuhan siswa kelas VIII SMP.</w:t>
      </w:r>
    </w:p>
    <w:p w14:paraId="68D60F78">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Pendekatan Pembelajaran: Bahan ajar dikembangkan dengan mengintegrasikan pendekatan yang relevan untuk meningkatkan kemampuan membaca siswa (implied dari judul, meskipun belum disebutkan secara spesifik dalam kerangka berpikir ini, namun mengacu pada judul skripsi, pendekatan yang dimaksud adalah pendekatan yang efektif untuk meningkatkan kemampuan membaca).</w:t>
      </w:r>
    </w:p>
    <w:p w14:paraId="771C61D5">
      <w:pPr>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Evaluasi Bahan Ajar: Kualitas bahan ajar akan dinilai melalui validasi ahli materi, penilaian guru Bahasa Indonesia, dan respons siswa.</w:t>
      </w:r>
    </w:p>
    <w:sectPr>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6C2A0A"/>
    <w:multiLevelType w:val="multilevel"/>
    <w:tmpl w:val="0D6C2A0A"/>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41B03DC"/>
    <w:multiLevelType w:val="multilevel"/>
    <w:tmpl w:val="141B03DC"/>
    <w:lvl w:ilvl="0" w:tentative="0">
      <w:start w:val="1"/>
      <w:numFmt w:val="lowerLetter"/>
      <w:lvlText w:val="%1)"/>
      <w:lvlJc w:val="left"/>
      <w:pPr>
        <w:tabs>
          <w:tab w:val="left" w:pos="720"/>
        </w:tabs>
        <w:ind w:left="720" w:hanging="360"/>
      </w:pPr>
      <w:rPr>
        <w:rFonts w:hint="default"/>
        <w:b w:val="0"/>
        <w:bCs w:val="0"/>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9C546AE"/>
    <w:multiLevelType w:val="multilevel"/>
    <w:tmpl w:val="19C546A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38123C7"/>
    <w:multiLevelType w:val="multilevel"/>
    <w:tmpl w:val="338123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67262EA"/>
    <w:multiLevelType w:val="multilevel"/>
    <w:tmpl w:val="367262EA"/>
    <w:lvl w:ilvl="0" w:tentative="0">
      <w:start w:val="1"/>
      <w:numFmt w:val="lowerLetter"/>
      <w:lvlText w:val="%1)"/>
      <w:lvlJc w:val="lef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64804B4"/>
    <w:multiLevelType w:val="multilevel"/>
    <w:tmpl w:val="464804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487D2C10"/>
    <w:multiLevelType w:val="multilevel"/>
    <w:tmpl w:val="487D2C10"/>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E2A6D9D"/>
    <w:multiLevelType w:val="multilevel"/>
    <w:tmpl w:val="4E2A6D9D"/>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4F7878A1"/>
    <w:multiLevelType w:val="multilevel"/>
    <w:tmpl w:val="4F7878A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74E71BB2"/>
    <w:multiLevelType w:val="multilevel"/>
    <w:tmpl w:val="74E71BB2"/>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3"/>
  </w:num>
  <w:num w:numId="3">
    <w:abstractNumId w:val="1"/>
  </w:num>
  <w:num w:numId="4">
    <w:abstractNumId w:val="6"/>
  </w:num>
  <w:num w:numId="5">
    <w:abstractNumId w:val="0"/>
  </w:num>
  <w:num w:numId="6">
    <w:abstractNumId w:val="9"/>
  </w:num>
  <w:num w:numId="7">
    <w:abstractNumId w:val="5"/>
  </w:num>
  <w:num w:numId="8">
    <w:abstractNumId w:val="4"/>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Qbzv3mD6dbbPFbQRuhRqVYRB5mw=" w:salt="5vateIjm+bZsg6KERTf4DQ=="/>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52D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39A1"/>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233F"/>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0F0B"/>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2F8"/>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2899"/>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2F162EB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uiPriority w:val="99"/>
  </w:style>
  <w:style w:type="character" w:customStyle="1" w:styleId="29">
    <w:name w:val="Footer Char"/>
    <w:basedOn w:val="9"/>
    <w:link w:val="15"/>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locked/>
    <w:uiPriority w:val="0"/>
  </w:style>
  <w:style w:type="character" w:customStyle="1" w:styleId="55">
    <w:name w:val="Heading #3_"/>
    <w:basedOn w:val="9"/>
    <w:link w:val="56"/>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locked/>
    <w:uiPriority w:val="0"/>
    <w:rPr>
      <w:sz w:val="20"/>
      <w:szCs w:val="20"/>
      <w:shd w:val="clear" w:color="auto" w:fill="FFFFFF"/>
    </w:rPr>
  </w:style>
  <w:style w:type="paragraph" w:customStyle="1" w:styleId="63">
    <w:name w:val="Picture caption (3)"/>
    <w:basedOn w:val="1"/>
    <w:link w:val="62"/>
    <w:uiPriority w:val="0"/>
    <w:pPr>
      <w:widowControl w:val="0"/>
      <w:shd w:val="clear" w:color="auto" w:fill="FFFFFF"/>
      <w:spacing w:after="0" w:line="222" w:lineRule="exact"/>
    </w:pPr>
    <w:rPr>
      <w:sz w:val="20"/>
      <w:szCs w:val="20"/>
    </w:rPr>
  </w:style>
  <w:style w:type="character" w:customStyle="1" w:styleId="64">
    <w:name w:val="Body text (4)_"/>
    <w:basedOn w:val="9"/>
    <w:link w:val="65"/>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9"/>
    <w:link w:val="77"/>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locked/>
    <w:uiPriority w:val="0"/>
    <w:rPr>
      <w:spacing w:val="10"/>
      <w:sz w:val="18"/>
      <w:szCs w:val="18"/>
      <w:shd w:val="clear" w:color="auto" w:fill="FFFFFF"/>
    </w:rPr>
  </w:style>
  <w:style w:type="paragraph" w:customStyle="1" w:styleId="103">
    <w:name w:val="Body text (25)"/>
    <w:basedOn w:val="1"/>
    <w:link w:val="102"/>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locked/>
    <w:uiPriority w:val="0"/>
    <w:rPr>
      <w:sz w:val="11"/>
      <w:szCs w:val="11"/>
      <w:shd w:val="clear" w:color="auto" w:fill="FFFFFF"/>
    </w:rPr>
  </w:style>
  <w:style w:type="paragraph" w:customStyle="1" w:styleId="123">
    <w:name w:val="Table caption (7)"/>
    <w:basedOn w:val="1"/>
    <w:link w:val="122"/>
    <w:uiPriority w:val="0"/>
    <w:pPr>
      <w:widowControl w:val="0"/>
      <w:shd w:val="clear" w:color="auto" w:fill="FFFFFF"/>
      <w:spacing w:after="0" w:line="197" w:lineRule="exact"/>
    </w:pPr>
    <w:rPr>
      <w:sz w:val="11"/>
      <w:szCs w:val="11"/>
    </w:rPr>
  </w:style>
  <w:style w:type="character" w:customStyle="1" w:styleId="124">
    <w:name w:val="Body text (44)_"/>
    <w:basedOn w:val="9"/>
    <w:link w:val="125"/>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locked/>
    <w:uiPriority w:val="0"/>
    <w:rPr>
      <w:i/>
      <w:iCs/>
      <w:spacing w:val="10"/>
      <w:sz w:val="14"/>
      <w:szCs w:val="14"/>
      <w:shd w:val="clear" w:color="auto" w:fill="FFFFFF"/>
    </w:rPr>
  </w:style>
  <w:style w:type="paragraph" w:customStyle="1" w:styleId="129">
    <w:name w:val="Body text (46)"/>
    <w:basedOn w:val="1"/>
    <w:link w:val="128"/>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locked/>
    <w:uiPriority w:val="0"/>
    <w:rPr>
      <w:sz w:val="15"/>
      <w:szCs w:val="15"/>
      <w:shd w:val="clear" w:color="auto" w:fill="FFFFFF"/>
    </w:rPr>
  </w:style>
  <w:style w:type="paragraph" w:customStyle="1" w:styleId="133">
    <w:name w:val="Table caption (8)"/>
    <w:basedOn w:val="1"/>
    <w:link w:val="132"/>
    <w:uiPriority w:val="0"/>
    <w:pPr>
      <w:widowControl w:val="0"/>
      <w:shd w:val="clear" w:color="auto" w:fill="FFFFFF"/>
      <w:spacing w:after="0" w:line="166" w:lineRule="exact"/>
    </w:pPr>
    <w:rPr>
      <w:sz w:val="15"/>
      <w:szCs w:val="15"/>
    </w:rPr>
  </w:style>
  <w:style w:type="character" w:customStyle="1" w:styleId="134">
    <w:name w:val="Body text (48) Exact"/>
    <w:basedOn w:val="9"/>
    <w:link w:val="135"/>
    <w:locked/>
    <w:uiPriority w:val="0"/>
    <w:rPr>
      <w:sz w:val="10"/>
      <w:szCs w:val="10"/>
      <w:shd w:val="clear" w:color="auto" w:fill="FFFFFF"/>
    </w:rPr>
  </w:style>
  <w:style w:type="paragraph" w:customStyle="1" w:styleId="135">
    <w:name w:val="Body text (48)"/>
    <w:basedOn w:val="1"/>
    <w:link w:val="134"/>
    <w:uiPriority w:val="0"/>
    <w:pPr>
      <w:widowControl w:val="0"/>
      <w:shd w:val="clear" w:color="auto" w:fill="FFFFFF"/>
      <w:spacing w:after="120" w:line="110" w:lineRule="exact"/>
    </w:pPr>
    <w:rPr>
      <w:sz w:val="10"/>
      <w:szCs w:val="10"/>
    </w:rPr>
  </w:style>
  <w:style w:type="character" w:customStyle="1" w:styleId="136">
    <w:name w:val="Body text (49) Exact"/>
    <w:basedOn w:val="9"/>
    <w:link w:val="137"/>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locked/>
    <w:uiPriority w:val="0"/>
    <w:rPr>
      <w:i/>
      <w:iCs/>
      <w:spacing w:val="10"/>
      <w:sz w:val="14"/>
      <w:szCs w:val="14"/>
      <w:shd w:val="clear" w:color="auto" w:fill="FFFFFF"/>
    </w:rPr>
  </w:style>
  <w:style w:type="paragraph" w:customStyle="1" w:styleId="139">
    <w:name w:val="Picture caption (6)"/>
    <w:basedOn w:val="1"/>
    <w:link w:val="138"/>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locked/>
    <w:uiPriority w:val="0"/>
    <w:rPr>
      <w:b/>
      <w:bCs/>
      <w:sz w:val="40"/>
      <w:szCs w:val="40"/>
      <w:shd w:val="clear" w:color="auto" w:fill="FFFFFF"/>
    </w:rPr>
  </w:style>
  <w:style w:type="paragraph" w:customStyle="1" w:styleId="141">
    <w:name w:val="Body text (50)"/>
    <w:basedOn w:val="1"/>
    <w:link w:val="140"/>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uiPriority w:val="99"/>
    <w:rPr>
      <w:rFonts w:ascii="Garamond" w:hAnsi="Garamond" w:cs="Garamond"/>
      <w:sz w:val="24"/>
      <w:szCs w:val="24"/>
    </w:rPr>
  </w:style>
  <w:style w:type="character" w:customStyle="1" w:styleId="333">
    <w:name w:val="minner"/>
    <w:basedOn w:val="9"/>
    <w:uiPriority w:val="0"/>
  </w:style>
  <w:style w:type="character" w:customStyle="1" w:styleId="334">
    <w:name w:val="button-container"/>
    <w:basedOn w:val="9"/>
    <w:qFormat/>
    <w:uiPriority w:val="0"/>
  </w:style>
  <w:style w:type="character" w:customStyle="1" w:styleId="335">
    <w:name w:val="source-card-title-index"/>
    <w:basedOn w:val="9"/>
    <w:qFormat/>
    <w:uiPriority w:val="0"/>
  </w:style>
  <w:style w:type="character" w:customStyle="1" w:styleId="336">
    <w:name w:val="ellipsis"/>
    <w:basedOn w:val="9"/>
    <w:uiPriority w:val="0"/>
  </w:style>
  <w:style w:type="character" w:customStyle="1" w:styleId="337">
    <w:name w:val="source-card-attribution-text"/>
    <w:basedOn w:val="9"/>
    <w:qFormat/>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BBF91-2074-49F0-86FC-4B91611B05BC}">
  <ds:schemaRefs/>
</ds:datastoreItem>
</file>

<file path=docProps/app.xml><?xml version="1.0" encoding="utf-8"?>
<Properties xmlns="http://schemas.openxmlformats.org/officeDocument/2006/extended-properties" xmlns:vt="http://schemas.openxmlformats.org/officeDocument/2006/docPropsVTypes">
  <Template>Normal</Template>
  <Pages>31</Pages>
  <Words>5535</Words>
  <Characters>37523</Characters>
  <Lines>305</Lines>
  <Paragraphs>86</Paragraphs>
  <TotalTime>1</TotalTime>
  <ScaleCrop>false</ScaleCrop>
  <LinksUpToDate>false</LinksUpToDate>
  <CharactersWithSpaces>42904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2026-09-03T06:24:00Z</dcterms:created>
  <dc:creator>user</dc:creator>
  <cp:lastModifiedBy>Administrator</cp:lastModifiedBy>
  <cp:lastPrinted>2026-08-31T03:18:00Z</cp:lastPrinted>
  <dcterms:modified xsi:type="dcterms:W3CDTF">2026-09-11T08:08:58Z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5866E7CE87C548D78D69764999AAC461_13</vt:lpwstr>
  </property>
</Properties>
</file>