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F9B09B">
      <w:pPr>
        <w:pStyle w:val="35"/>
        <w:spacing w:line="480" w:lineRule="auto"/>
        <w:jc w:val="center"/>
        <w:rPr>
          <w:b/>
        </w:rPr>
      </w:pPr>
      <w:bookmarkStart w:id="0" w:name="_GoBack"/>
      <w:bookmarkEnd w:id="0"/>
      <w:r>
        <w:rPr>
          <w:b/>
          <w:bCs/>
        </w:rPr>
        <w:t>BAB IV</w:t>
      </w:r>
    </w:p>
    <w:p w14:paraId="18F902F4">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HASIL PENELITIAN DAN PEMBAHASAN</w:t>
      </w:r>
    </w:p>
    <w:p w14:paraId="15E4C4A9">
      <w:pPr>
        <w:tabs>
          <w:tab w:val="left" w:pos="5145"/>
        </w:tabs>
        <w:spacing w:after="0" w:line="480" w:lineRule="auto"/>
        <w:rPr>
          <w:rFonts w:ascii="Times New Roman" w:hAnsi="Times New Roman" w:cs="Times New Roman"/>
          <w:b/>
          <w:bCs/>
          <w:sz w:val="24"/>
          <w:szCs w:val="24"/>
        </w:rPr>
      </w:pPr>
    </w:p>
    <w:p w14:paraId="23F2F98C">
      <w:pPr>
        <w:tabs>
          <w:tab w:val="left" w:pos="5145"/>
        </w:tabs>
        <w:spacing w:after="0" w:line="480" w:lineRule="auto"/>
        <w:rPr>
          <w:rFonts w:ascii="Times New Roman" w:hAnsi="Times New Roman" w:cs="Times New Roman"/>
          <w:b/>
          <w:bCs/>
          <w:sz w:val="24"/>
          <w:szCs w:val="24"/>
        </w:rPr>
      </w:pPr>
      <w:r>
        <w:rPr>
          <w:rFonts w:ascii="Times New Roman" w:hAnsi="Times New Roman" w:cs="Times New Roman"/>
          <w:b/>
          <w:bCs/>
          <w:sz w:val="24"/>
          <w:szCs w:val="24"/>
        </w:rPr>
        <w:t>4.1. Deskripsi Data Gambaran Siswa dan Guru Mengenai Pembelajaran Membaca Cepat  dan Manfaat Buku Teks Pelajaran Bahasa Indonesia</w:t>
      </w:r>
      <w:r>
        <w:rPr>
          <w:rFonts w:ascii="Times New Roman" w:hAnsi="Times New Roman" w:cs="Times New Roman"/>
          <w:b/>
          <w:bCs/>
          <w:sz w:val="24"/>
          <w:szCs w:val="24"/>
        </w:rPr>
        <w:tab/>
      </w:r>
    </w:p>
    <w:p w14:paraId="3B5C3E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Sebelum dilakukan pengembangan bahan ajar, terlebih dahulu dilakukan studi awal pembelajaran membaca cepat sebagai masukan dalam pembuatan/produksi bahan ajar. Studi awal ini dilakukan untuk mengetahui sikap siswa terhadap membaca cepat dan manfaat buku teks pelajaran bahasa Indonesia, serta untuk mengetahui sikap guru terhadap perencanaan membaca cepat dan manfaat buku teks pelajaran, serta wujud kontekstual dari konteks kehidupan sehari-hari dan buku teks pelajaran bahasa Indonesia yang digunakan. Studi awal dalam penelitian ini menggunakan angket/kuesioner.</w:t>
      </w:r>
    </w:p>
    <w:p w14:paraId="5CD4F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Dalam upaya memperoleh informasi gambaran sikap siswa dan guru. Dilakukan studi awal yang dilakukan oleh 30 siswa dan 2 guru sampel penelitian. Studi awal ini dilakukan untuk mengetahui gambaran siswa mengenai pengalaman awal membaca cepat dan manfaat buku teks pelajaran bahasa Indonesia, dan gambaran guru mengenai perencanaan pembelajaran membaca cepat dan manfaat buku teks pelajaran bahasa Indonesia yang digunakan. </w:t>
      </w:r>
    </w:p>
    <w:p w14:paraId="71FE85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Berikut disajikan tabel rata-rata skornya. </w:t>
      </w:r>
    </w:p>
    <w:p w14:paraId="76D423D9">
      <w:pPr>
        <w:widowControl w:val="0"/>
        <w:spacing w:after="0" w:line="480" w:lineRule="auto"/>
        <w:jc w:val="center"/>
        <w:rPr>
          <w:rFonts w:ascii="Times New Roman" w:hAnsi="Times New Roman" w:cs="Times New Roman"/>
          <w:bCs/>
          <w:sz w:val="24"/>
          <w:szCs w:val="24"/>
        </w:rPr>
      </w:pPr>
    </w:p>
    <w:p w14:paraId="40383F92">
      <w:pPr>
        <w:widowControl w:val="0"/>
        <w:spacing w:after="0" w:line="480" w:lineRule="auto"/>
        <w:jc w:val="center"/>
        <w:rPr>
          <w:rFonts w:ascii="Times New Roman" w:hAnsi="Times New Roman" w:cs="Times New Roman"/>
          <w:bCs/>
          <w:sz w:val="24"/>
          <w:szCs w:val="24"/>
        </w:rPr>
      </w:pPr>
    </w:p>
    <w:p w14:paraId="11EF3418">
      <w:pPr>
        <w:widowControl w:val="0"/>
        <w:spacing w:after="0" w:line="480" w:lineRule="auto"/>
        <w:jc w:val="center"/>
        <w:rPr>
          <w:rFonts w:ascii="Times New Roman" w:hAnsi="Times New Roman" w:cs="Times New Roman"/>
          <w:bCs/>
          <w:sz w:val="24"/>
          <w:szCs w:val="24"/>
        </w:rPr>
      </w:pPr>
    </w:p>
    <w:p w14:paraId="750C8B3B">
      <w:pPr>
        <w:widowControl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4C6085AE">
      <w:pPr>
        <w:widowControl w:val="0"/>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Deskripsi Data Siswa dan Kebutuhan siswa dalam bahan bacaan</w:t>
      </w:r>
    </w:p>
    <w:tbl>
      <w:tblPr>
        <w:tblStyle w:val="23"/>
        <w:tblW w:w="878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0"/>
        <w:gridCol w:w="4712"/>
        <w:gridCol w:w="1134"/>
        <w:gridCol w:w="1417"/>
        <w:gridCol w:w="851"/>
      </w:tblGrid>
      <w:tr w14:paraId="04CDC7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vAlign w:val="center"/>
          </w:tcPr>
          <w:p w14:paraId="2DF54DA3">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4712" w:type="dxa"/>
            <w:vAlign w:val="center"/>
          </w:tcPr>
          <w:p w14:paraId="36B02F7F">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Deskripsi Penilaian</w:t>
            </w:r>
          </w:p>
        </w:tc>
        <w:tc>
          <w:tcPr>
            <w:tcW w:w="1134" w:type="dxa"/>
            <w:vAlign w:val="center"/>
          </w:tcPr>
          <w:p w14:paraId="201AE757">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Σ Skor</w:t>
            </w:r>
          </w:p>
        </w:tc>
        <w:tc>
          <w:tcPr>
            <w:tcW w:w="1417" w:type="dxa"/>
            <w:vAlign w:val="center"/>
          </w:tcPr>
          <w:p w14:paraId="4329C408">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Rata-Rata</w:t>
            </w:r>
          </w:p>
          <w:p w14:paraId="34522F10">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Skor</w:t>
            </w:r>
          </w:p>
        </w:tc>
        <w:tc>
          <w:tcPr>
            <w:tcW w:w="851" w:type="dxa"/>
            <w:vAlign w:val="center"/>
          </w:tcPr>
          <w:p w14:paraId="4FE44F94">
            <w:pPr>
              <w:widowControl w:val="0"/>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w:t>
            </w:r>
          </w:p>
        </w:tc>
      </w:tr>
      <w:tr w14:paraId="6A2CAC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6570C77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4712" w:type="dxa"/>
          </w:tcPr>
          <w:p w14:paraId="32A1788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Saya suka membaca karya sastra pada buku pelajaran bahasa Indonesia</w:t>
            </w:r>
          </w:p>
        </w:tc>
        <w:tc>
          <w:tcPr>
            <w:tcW w:w="1134" w:type="dxa"/>
          </w:tcPr>
          <w:p w14:paraId="779A7BE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301</w:t>
            </w:r>
          </w:p>
        </w:tc>
        <w:tc>
          <w:tcPr>
            <w:tcW w:w="1417" w:type="dxa"/>
          </w:tcPr>
          <w:p w14:paraId="7C90667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851" w:type="dxa"/>
          </w:tcPr>
          <w:p w14:paraId="4AB7044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w:t>
            </w:r>
          </w:p>
        </w:tc>
      </w:tr>
      <w:tr w14:paraId="077041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4ED7238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4712" w:type="dxa"/>
          </w:tcPr>
          <w:p w14:paraId="2E79D2D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Saya membaca novel lebih dari satu judul dalam satu bulan</w:t>
            </w:r>
          </w:p>
        </w:tc>
        <w:tc>
          <w:tcPr>
            <w:tcW w:w="1134" w:type="dxa"/>
          </w:tcPr>
          <w:p w14:paraId="12999CA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330</w:t>
            </w:r>
          </w:p>
        </w:tc>
        <w:tc>
          <w:tcPr>
            <w:tcW w:w="1417" w:type="dxa"/>
          </w:tcPr>
          <w:p w14:paraId="2A1B8EC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851" w:type="dxa"/>
          </w:tcPr>
          <w:p w14:paraId="7E40650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71,1</w:t>
            </w:r>
          </w:p>
        </w:tc>
      </w:tr>
      <w:tr w14:paraId="68FFAE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7893F04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4712" w:type="dxa"/>
          </w:tcPr>
          <w:p w14:paraId="5E766FC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suka membaca novel remaja Indonesia    </w:t>
            </w:r>
          </w:p>
        </w:tc>
        <w:tc>
          <w:tcPr>
            <w:tcW w:w="1134" w:type="dxa"/>
          </w:tcPr>
          <w:p w14:paraId="00AAC29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292</w:t>
            </w:r>
          </w:p>
        </w:tc>
        <w:tc>
          <w:tcPr>
            <w:tcW w:w="1417" w:type="dxa"/>
          </w:tcPr>
          <w:p w14:paraId="31F7F58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851" w:type="dxa"/>
          </w:tcPr>
          <w:p w14:paraId="1092C0E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62,9</w:t>
            </w:r>
          </w:p>
        </w:tc>
      </w:tr>
      <w:tr w14:paraId="0D935B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33E6C17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4712" w:type="dxa"/>
          </w:tcPr>
          <w:p w14:paraId="3698715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Saya suka membaca cerpen</w:t>
            </w:r>
          </w:p>
        </w:tc>
        <w:tc>
          <w:tcPr>
            <w:tcW w:w="1134" w:type="dxa"/>
          </w:tcPr>
          <w:p w14:paraId="11409CD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339</w:t>
            </w:r>
          </w:p>
        </w:tc>
        <w:tc>
          <w:tcPr>
            <w:tcW w:w="1417" w:type="dxa"/>
          </w:tcPr>
          <w:p w14:paraId="76CD276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w:t>
            </w:r>
          </w:p>
        </w:tc>
        <w:tc>
          <w:tcPr>
            <w:tcW w:w="851" w:type="dxa"/>
          </w:tcPr>
          <w:p w14:paraId="376DE26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75,5</w:t>
            </w:r>
          </w:p>
        </w:tc>
      </w:tr>
      <w:tr w14:paraId="5EE2C9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692E79D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4712" w:type="dxa"/>
          </w:tcPr>
          <w:p w14:paraId="370504D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memiliki novel lebih dari dua judul          </w:t>
            </w:r>
          </w:p>
        </w:tc>
        <w:tc>
          <w:tcPr>
            <w:tcW w:w="1134" w:type="dxa"/>
          </w:tcPr>
          <w:p w14:paraId="5697C73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322</w:t>
            </w:r>
          </w:p>
        </w:tc>
        <w:tc>
          <w:tcPr>
            <w:tcW w:w="1417" w:type="dxa"/>
          </w:tcPr>
          <w:p w14:paraId="17C215F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2,77</w:t>
            </w:r>
          </w:p>
        </w:tc>
        <w:tc>
          <w:tcPr>
            <w:tcW w:w="851" w:type="dxa"/>
          </w:tcPr>
          <w:p w14:paraId="0BD0A8A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69,4</w:t>
            </w:r>
          </w:p>
        </w:tc>
      </w:tr>
      <w:tr w14:paraId="075FFD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3D69C9A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4712" w:type="dxa"/>
          </w:tcPr>
          <w:p w14:paraId="1E6A518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suka membaca puisi di depan umum        </w:t>
            </w:r>
          </w:p>
        </w:tc>
        <w:tc>
          <w:tcPr>
            <w:tcW w:w="1134" w:type="dxa"/>
          </w:tcPr>
          <w:p w14:paraId="6FC783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260</w:t>
            </w:r>
          </w:p>
        </w:tc>
        <w:tc>
          <w:tcPr>
            <w:tcW w:w="1417" w:type="dxa"/>
          </w:tcPr>
          <w:p w14:paraId="540930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2,24</w:t>
            </w:r>
          </w:p>
        </w:tc>
        <w:tc>
          <w:tcPr>
            <w:tcW w:w="851" w:type="dxa"/>
          </w:tcPr>
          <w:p w14:paraId="7F8E0B9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54,03</w:t>
            </w:r>
          </w:p>
        </w:tc>
      </w:tr>
      <w:tr w14:paraId="297356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08982F7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4712" w:type="dxa"/>
          </w:tcPr>
          <w:p w14:paraId="5162809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membaca teks drama lebih dari dua              </w:t>
            </w:r>
          </w:p>
          <w:p w14:paraId="4AECD55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judul dalam satu tahun</w:t>
            </w:r>
          </w:p>
        </w:tc>
        <w:tc>
          <w:tcPr>
            <w:tcW w:w="1134" w:type="dxa"/>
          </w:tcPr>
          <w:p w14:paraId="7AC116F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353</w:t>
            </w:r>
          </w:p>
        </w:tc>
        <w:tc>
          <w:tcPr>
            <w:tcW w:w="1417" w:type="dxa"/>
          </w:tcPr>
          <w:p w14:paraId="5C9AC99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4,04</w:t>
            </w:r>
          </w:p>
        </w:tc>
        <w:tc>
          <w:tcPr>
            <w:tcW w:w="851" w:type="dxa"/>
          </w:tcPr>
          <w:p w14:paraId="393460D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79,07</w:t>
            </w:r>
          </w:p>
        </w:tc>
      </w:tr>
      <w:tr w14:paraId="4C6C48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48CECEA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4712" w:type="dxa"/>
          </w:tcPr>
          <w:p w14:paraId="40DBB68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suka membaca buku kesehatan                 </w:t>
            </w:r>
          </w:p>
        </w:tc>
        <w:tc>
          <w:tcPr>
            <w:tcW w:w="1134" w:type="dxa"/>
          </w:tcPr>
          <w:p w14:paraId="47F690F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301</w:t>
            </w:r>
          </w:p>
        </w:tc>
        <w:tc>
          <w:tcPr>
            <w:tcW w:w="1417" w:type="dxa"/>
          </w:tcPr>
          <w:p w14:paraId="5925375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851" w:type="dxa"/>
          </w:tcPr>
          <w:p w14:paraId="03C8E0F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w:t>
            </w:r>
          </w:p>
        </w:tc>
      </w:tr>
      <w:tr w14:paraId="0E039C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712D6EA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4712" w:type="dxa"/>
          </w:tcPr>
          <w:p w14:paraId="76FB4AB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suka membaca buku yang berkaitan             tentang teknologi                                                       </w:t>
            </w:r>
          </w:p>
        </w:tc>
        <w:tc>
          <w:tcPr>
            <w:tcW w:w="1134" w:type="dxa"/>
          </w:tcPr>
          <w:p w14:paraId="216E627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334</w:t>
            </w:r>
          </w:p>
        </w:tc>
        <w:tc>
          <w:tcPr>
            <w:tcW w:w="1417" w:type="dxa"/>
          </w:tcPr>
          <w:p w14:paraId="22C43F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2,87</w:t>
            </w:r>
          </w:p>
        </w:tc>
        <w:tc>
          <w:tcPr>
            <w:tcW w:w="851" w:type="dxa"/>
          </w:tcPr>
          <w:p w14:paraId="5DB89A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74,9</w:t>
            </w:r>
          </w:p>
        </w:tc>
      </w:tr>
      <w:tr w14:paraId="2FE1E4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3B955E3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4712" w:type="dxa"/>
          </w:tcPr>
          <w:p w14:paraId="6C4B27A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Saya membaca cerpen dari referensi lain         (Koran, majalah, buku kumpulan cerpen, </w:t>
            </w:r>
          </w:p>
          <w:p w14:paraId="1A3E530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dan sebagainya)         </w:t>
            </w:r>
          </w:p>
        </w:tc>
        <w:tc>
          <w:tcPr>
            <w:tcW w:w="1134" w:type="dxa"/>
          </w:tcPr>
          <w:p w14:paraId="6403B6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328</w:t>
            </w:r>
          </w:p>
        </w:tc>
        <w:tc>
          <w:tcPr>
            <w:tcW w:w="1417" w:type="dxa"/>
          </w:tcPr>
          <w:p w14:paraId="7D874FC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2,83</w:t>
            </w:r>
          </w:p>
        </w:tc>
        <w:tc>
          <w:tcPr>
            <w:tcW w:w="851" w:type="dxa"/>
          </w:tcPr>
          <w:p w14:paraId="4B0C3F3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70,7</w:t>
            </w:r>
          </w:p>
        </w:tc>
      </w:tr>
      <w:tr w14:paraId="694E83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0" w:type="dxa"/>
          </w:tcPr>
          <w:p w14:paraId="07FC0305">
            <w:pPr>
              <w:spacing w:after="0" w:line="360" w:lineRule="auto"/>
              <w:rPr>
                <w:rFonts w:ascii="Times New Roman" w:hAnsi="Times New Roman" w:cs="Times New Roman"/>
                <w:sz w:val="24"/>
                <w:szCs w:val="24"/>
                <w:lang w:val="id-ID"/>
              </w:rPr>
            </w:pPr>
          </w:p>
        </w:tc>
        <w:tc>
          <w:tcPr>
            <w:tcW w:w="4712" w:type="dxa"/>
          </w:tcPr>
          <w:p w14:paraId="6A0C9AC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Rata-rata</w:t>
            </w:r>
          </w:p>
        </w:tc>
        <w:tc>
          <w:tcPr>
            <w:tcW w:w="1134" w:type="dxa"/>
          </w:tcPr>
          <w:p w14:paraId="009A9478">
            <w:pPr>
              <w:spacing w:after="0" w:line="360" w:lineRule="auto"/>
              <w:jc w:val="center"/>
              <w:rPr>
                <w:rFonts w:ascii="Times New Roman" w:hAnsi="Times New Roman" w:cs="Times New Roman"/>
                <w:sz w:val="24"/>
                <w:szCs w:val="24"/>
                <w:lang w:val="id-ID"/>
              </w:rPr>
            </w:pPr>
          </w:p>
        </w:tc>
        <w:tc>
          <w:tcPr>
            <w:tcW w:w="1417" w:type="dxa"/>
          </w:tcPr>
          <w:p w14:paraId="453E80B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2,82</w:t>
            </w:r>
          </w:p>
        </w:tc>
        <w:tc>
          <w:tcPr>
            <w:tcW w:w="851" w:type="dxa"/>
          </w:tcPr>
          <w:p w14:paraId="09DC73A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68,7</w:t>
            </w:r>
          </w:p>
        </w:tc>
      </w:tr>
    </w:tbl>
    <w:p w14:paraId="041A5C13">
      <w:pPr>
        <w:spacing w:line="480" w:lineRule="auto"/>
        <w:jc w:val="right"/>
        <w:rPr>
          <w:rFonts w:ascii="Times New Roman" w:hAnsi="Times New Roman" w:cs="Times New Roman"/>
          <w:sz w:val="24"/>
          <w:szCs w:val="24"/>
        </w:rPr>
      </w:pPr>
      <w:r>
        <w:rPr>
          <w:rFonts w:ascii="Times New Roman" w:hAnsi="Times New Roman" w:cs="Times New Roman"/>
          <w:sz w:val="24"/>
          <w:szCs w:val="24"/>
        </w:rPr>
        <w:t>Sumber : Data Primer</w:t>
      </w:r>
    </w:p>
    <w:p w14:paraId="024AE4D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Berdasarkan tabel di atas, rata-rata skor dari keseluruhan aspek adalah 2, 82 atau 68,7% dengan kategori “baik”. Pada data di atas, aspek yang mempunyai skor tertinggi adalah membaca teks drama lebih dari dua judul dalam satu tahun sebesar 4,04 atau 79,07%. Aspek yang memiliki skor terendah adalah: siswa membaca puisi di depan umum sebesar 2,24 atau 54,03% dengan kategori “cukup baik”. </w:t>
      </w:r>
    </w:p>
    <w:p w14:paraId="195A371F">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0E3934AB">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Deskripsi Data Guru Mengenai Manfaat Buku Teks Bahasa Indonesia</w:t>
      </w: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4678"/>
        <w:gridCol w:w="992"/>
        <w:gridCol w:w="851"/>
        <w:gridCol w:w="958"/>
      </w:tblGrid>
      <w:tr w14:paraId="356AA4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Align w:val="center"/>
          </w:tcPr>
          <w:p w14:paraId="43A63893">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4678" w:type="dxa"/>
            <w:vAlign w:val="center"/>
          </w:tcPr>
          <w:p w14:paraId="5AD52F93">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Deskripsi Penilaian</w:t>
            </w:r>
          </w:p>
        </w:tc>
        <w:tc>
          <w:tcPr>
            <w:tcW w:w="992" w:type="dxa"/>
            <w:vAlign w:val="center"/>
          </w:tcPr>
          <w:p w14:paraId="3F8F01E1">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Σ Skor</w:t>
            </w:r>
          </w:p>
        </w:tc>
        <w:tc>
          <w:tcPr>
            <w:tcW w:w="851" w:type="dxa"/>
            <w:vAlign w:val="center"/>
          </w:tcPr>
          <w:p w14:paraId="6C47E8A8">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Rata-Rata</w:t>
            </w:r>
          </w:p>
          <w:p w14:paraId="1DB55FA8">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Skor</w:t>
            </w:r>
          </w:p>
        </w:tc>
        <w:tc>
          <w:tcPr>
            <w:tcW w:w="958" w:type="dxa"/>
            <w:vAlign w:val="center"/>
          </w:tcPr>
          <w:p w14:paraId="522375CA">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w:t>
            </w:r>
          </w:p>
        </w:tc>
      </w:tr>
      <w:tr w14:paraId="00FF0F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572F9544">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4678" w:type="dxa"/>
          </w:tcPr>
          <w:p w14:paraId="577E2E9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Buku pelajaran bahasa Indonesia dapat digunakan karena menggunakan</w:t>
            </w:r>
          </w:p>
          <w:p w14:paraId="1ECF1FD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pilihan kata dan bahasa yang mudah dipahami siswa</w:t>
            </w:r>
          </w:p>
        </w:tc>
        <w:tc>
          <w:tcPr>
            <w:tcW w:w="992" w:type="dxa"/>
          </w:tcPr>
          <w:p w14:paraId="0B0651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w:t>
            </w:r>
          </w:p>
        </w:tc>
        <w:tc>
          <w:tcPr>
            <w:tcW w:w="851" w:type="dxa"/>
          </w:tcPr>
          <w:p w14:paraId="0C7285A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w:t>
            </w:r>
          </w:p>
        </w:tc>
        <w:tc>
          <w:tcPr>
            <w:tcW w:w="958" w:type="dxa"/>
          </w:tcPr>
          <w:p w14:paraId="207D464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423975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540FFF27">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4678" w:type="dxa"/>
          </w:tcPr>
          <w:p w14:paraId="04BC56A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Buku pelajaran bahasa Indonesia dapat</w:t>
            </w:r>
          </w:p>
          <w:p w14:paraId="4855480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digunakan  karena mengguna kan banyak referensi</w:t>
            </w:r>
          </w:p>
        </w:tc>
        <w:tc>
          <w:tcPr>
            <w:tcW w:w="992" w:type="dxa"/>
          </w:tcPr>
          <w:p w14:paraId="0AB8AB4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w:t>
            </w:r>
          </w:p>
        </w:tc>
        <w:tc>
          <w:tcPr>
            <w:tcW w:w="851" w:type="dxa"/>
          </w:tcPr>
          <w:p w14:paraId="698EA2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w:t>
            </w:r>
          </w:p>
        </w:tc>
        <w:tc>
          <w:tcPr>
            <w:tcW w:w="958" w:type="dxa"/>
          </w:tcPr>
          <w:p w14:paraId="1FF7F47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p w14:paraId="066A9742">
            <w:pPr>
              <w:spacing w:after="0" w:line="360" w:lineRule="auto"/>
              <w:jc w:val="center"/>
              <w:rPr>
                <w:rFonts w:ascii="Times New Roman" w:hAnsi="Times New Roman" w:cs="Times New Roman"/>
                <w:sz w:val="24"/>
                <w:szCs w:val="24"/>
                <w:lang w:val="id-ID"/>
              </w:rPr>
            </w:pPr>
          </w:p>
        </w:tc>
      </w:tr>
      <w:tr w14:paraId="567B0E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315E7883">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4678" w:type="dxa"/>
          </w:tcPr>
          <w:p w14:paraId="1042037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w:t>
            </w:r>
          </w:p>
          <w:p w14:paraId="4F8BF02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dapat digunakan siswa untuk belajar mandiri</w:t>
            </w:r>
          </w:p>
        </w:tc>
        <w:tc>
          <w:tcPr>
            <w:tcW w:w="992" w:type="dxa"/>
          </w:tcPr>
          <w:p w14:paraId="4689E9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w:t>
            </w:r>
          </w:p>
        </w:tc>
        <w:tc>
          <w:tcPr>
            <w:tcW w:w="851" w:type="dxa"/>
          </w:tcPr>
          <w:p w14:paraId="33D0D18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w:t>
            </w:r>
          </w:p>
        </w:tc>
        <w:tc>
          <w:tcPr>
            <w:tcW w:w="958" w:type="dxa"/>
          </w:tcPr>
          <w:p w14:paraId="6D043BE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63547E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49F26D2A">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4678" w:type="dxa"/>
          </w:tcPr>
          <w:p w14:paraId="7452B6A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w:t>
            </w:r>
          </w:p>
          <w:p w14:paraId="2437038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apat digunakan siswa untuk belajar kelompok</w:t>
            </w:r>
          </w:p>
        </w:tc>
        <w:tc>
          <w:tcPr>
            <w:tcW w:w="992" w:type="dxa"/>
          </w:tcPr>
          <w:p w14:paraId="6D90506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31</w:t>
            </w:r>
          </w:p>
        </w:tc>
        <w:tc>
          <w:tcPr>
            <w:tcW w:w="851" w:type="dxa"/>
          </w:tcPr>
          <w:p w14:paraId="546955E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3,1</w:t>
            </w:r>
          </w:p>
        </w:tc>
        <w:tc>
          <w:tcPr>
            <w:tcW w:w="958" w:type="dxa"/>
          </w:tcPr>
          <w:p w14:paraId="6810B09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79,5</w:t>
            </w:r>
          </w:p>
        </w:tc>
      </w:tr>
      <w:tr w14:paraId="0C7380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3B80448C">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4678" w:type="dxa"/>
          </w:tcPr>
          <w:p w14:paraId="42D2806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w:t>
            </w:r>
          </w:p>
          <w:p w14:paraId="2093FB0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dapat digunakan siswa karena </w:t>
            </w:r>
          </w:p>
          <w:p w14:paraId="68131E8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keruntutan dan kecakupan materi</w:t>
            </w:r>
          </w:p>
        </w:tc>
        <w:tc>
          <w:tcPr>
            <w:tcW w:w="992" w:type="dxa"/>
          </w:tcPr>
          <w:p w14:paraId="4087F89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851" w:type="dxa"/>
          </w:tcPr>
          <w:p w14:paraId="3B588BE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958" w:type="dxa"/>
          </w:tcPr>
          <w:p w14:paraId="4EFAF4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w:t>
            </w:r>
          </w:p>
        </w:tc>
      </w:tr>
      <w:tr w14:paraId="2FA5C8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4618A6A0">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4678" w:type="dxa"/>
          </w:tcPr>
          <w:p w14:paraId="3ABD217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w:t>
            </w:r>
          </w:p>
          <w:p w14:paraId="04B8B35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dapat membuat siswa terdorong untuk mengungkapkan ide,pikiran, gagasan, </w:t>
            </w:r>
          </w:p>
          <w:p w14:paraId="3CC3AD9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perasaan, dan informasi kepada orang lain, baik secara lisan maupun tertulis.</w:t>
            </w:r>
          </w:p>
        </w:tc>
        <w:tc>
          <w:tcPr>
            <w:tcW w:w="992" w:type="dxa"/>
          </w:tcPr>
          <w:p w14:paraId="39E6AC0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851" w:type="dxa"/>
          </w:tcPr>
          <w:p w14:paraId="616186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958" w:type="dxa"/>
          </w:tcPr>
          <w:p w14:paraId="757BF65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w:t>
            </w:r>
          </w:p>
        </w:tc>
      </w:tr>
      <w:tr w14:paraId="6AB437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0601755C">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4678" w:type="dxa"/>
          </w:tcPr>
          <w:p w14:paraId="00FFFFE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dapat        </w:t>
            </w:r>
          </w:p>
          <w:p w14:paraId="7809CEB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membuat siswa terdorong untuk </w:t>
            </w:r>
          </w:p>
          <w:p w14:paraId="2B4CDF8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melakukan pengamatan</w:t>
            </w:r>
          </w:p>
        </w:tc>
        <w:tc>
          <w:tcPr>
            <w:tcW w:w="992" w:type="dxa"/>
          </w:tcPr>
          <w:p w14:paraId="3F2762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w:t>
            </w:r>
          </w:p>
        </w:tc>
        <w:tc>
          <w:tcPr>
            <w:tcW w:w="851" w:type="dxa"/>
          </w:tcPr>
          <w:p w14:paraId="64EB848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3,3</w:t>
            </w:r>
          </w:p>
        </w:tc>
        <w:tc>
          <w:tcPr>
            <w:tcW w:w="958" w:type="dxa"/>
          </w:tcPr>
          <w:p w14:paraId="3A47AC9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33FED1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1EB2C706">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4678" w:type="dxa"/>
          </w:tcPr>
          <w:p w14:paraId="4B89FE3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dapat             </w:t>
            </w:r>
          </w:p>
          <w:p w14:paraId="380C297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membuat siswa terdorong untuk menemukan pengalaman atau pengetahuan sendiri. </w:t>
            </w:r>
          </w:p>
        </w:tc>
        <w:tc>
          <w:tcPr>
            <w:tcW w:w="992" w:type="dxa"/>
          </w:tcPr>
          <w:p w14:paraId="45A0C80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851" w:type="dxa"/>
          </w:tcPr>
          <w:p w14:paraId="442674A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958" w:type="dxa"/>
          </w:tcPr>
          <w:p w14:paraId="125723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w:t>
            </w:r>
          </w:p>
        </w:tc>
      </w:tr>
      <w:tr w14:paraId="643FE7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51B11DF7">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4678" w:type="dxa"/>
          </w:tcPr>
          <w:p w14:paraId="12D76B2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dapat memfasilitasi siswa untuk mengembangkan pengetahuan atau </w:t>
            </w:r>
          </w:p>
          <w:p w14:paraId="6D3618D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pengalaman</w:t>
            </w:r>
          </w:p>
        </w:tc>
        <w:tc>
          <w:tcPr>
            <w:tcW w:w="992" w:type="dxa"/>
          </w:tcPr>
          <w:p w14:paraId="4F631AD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w:t>
            </w:r>
          </w:p>
        </w:tc>
        <w:tc>
          <w:tcPr>
            <w:tcW w:w="851" w:type="dxa"/>
          </w:tcPr>
          <w:p w14:paraId="280968F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w:t>
            </w:r>
          </w:p>
        </w:tc>
        <w:tc>
          <w:tcPr>
            <w:tcW w:w="958" w:type="dxa"/>
          </w:tcPr>
          <w:p w14:paraId="0C0CDB2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r>
      <w:tr w14:paraId="7FC712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02971656">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4678" w:type="dxa"/>
          </w:tcPr>
          <w:p w14:paraId="7940886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Buku pelajaran bahasa Indonesia                  </w:t>
            </w:r>
          </w:p>
          <w:p w14:paraId="1F816A5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dapat mendorong siswa untuk  bertanya</w:t>
            </w:r>
          </w:p>
        </w:tc>
        <w:tc>
          <w:tcPr>
            <w:tcW w:w="992" w:type="dxa"/>
          </w:tcPr>
          <w:p w14:paraId="42D9DA1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851" w:type="dxa"/>
          </w:tcPr>
          <w:p w14:paraId="3A912EB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958" w:type="dxa"/>
          </w:tcPr>
          <w:p w14:paraId="6EBA652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69</w:t>
            </w:r>
          </w:p>
        </w:tc>
      </w:tr>
      <w:tr w14:paraId="20C047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131EE05F">
            <w:pPr>
              <w:spacing w:after="0" w:line="360" w:lineRule="auto"/>
              <w:jc w:val="both"/>
              <w:rPr>
                <w:rFonts w:ascii="Times New Roman" w:hAnsi="Times New Roman" w:cs="Times New Roman"/>
                <w:sz w:val="24"/>
                <w:szCs w:val="24"/>
                <w:lang w:val="id-ID"/>
              </w:rPr>
            </w:pPr>
          </w:p>
        </w:tc>
        <w:tc>
          <w:tcPr>
            <w:tcW w:w="4678" w:type="dxa"/>
          </w:tcPr>
          <w:p w14:paraId="229264D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Rata-rata</w:t>
            </w:r>
          </w:p>
        </w:tc>
        <w:tc>
          <w:tcPr>
            <w:tcW w:w="992" w:type="dxa"/>
          </w:tcPr>
          <w:p w14:paraId="65328AA1">
            <w:pPr>
              <w:spacing w:after="0" w:line="360" w:lineRule="auto"/>
              <w:jc w:val="center"/>
              <w:rPr>
                <w:rFonts w:ascii="Times New Roman" w:hAnsi="Times New Roman" w:cs="Times New Roman"/>
                <w:sz w:val="24"/>
                <w:szCs w:val="24"/>
                <w:lang w:val="id-ID"/>
              </w:rPr>
            </w:pPr>
          </w:p>
        </w:tc>
        <w:tc>
          <w:tcPr>
            <w:tcW w:w="851" w:type="dxa"/>
          </w:tcPr>
          <w:p w14:paraId="5EFD211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3,03</w:t>
            </w:r>
          </w:p>
        </w:tc>
        <w:tc>
          <w:tcPr>
            <w:tcW w:w="958" w:type="dxa"/>
          </w:tcPr>
          <w:p w14:paraId="2FEC8BE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79,35</w:t>
            </w:r>
          </w:p>
        </w:tc>
      </w:tr>
    </w:tbl>
    <w:p w14:paraId="0B907639">
      <w:pPr>
        <w:tabs>
          <w:tab w:val="left" w:pos="1605"/>
        </w:tabs>
        <w:spacing w:line="480" w:lineRule="auto"/>
        <w:jc w:val="right"/>
        <w:rPr>
          <w:rFonts w:ascii="Times New Roman" w:hAnsi="Times New Roman" w:cs="Times New Roman"/>
          <w:sz w:val="24"/>
          <w:szCs w:val="24"/>
        </w:rPr>
      </w:pPr>
      <w:r>
        <w:rPr>
          <w:rFonts w:ascii="Times New Roman" w:hAnsi="Times New Roman" w:cs="Times New Roman"/>
          <w:sz w:val="24"/>
          <w:szCs w:val="24"/>
        </w:rPr>
        <w:t>Sumber: Data Primer</w:t>
      </w:r>
    </w:p>
    <w:p w14:paraId="401412E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data pada tabel di atas, rata-rata skor diperoleh 3,03 atau 79,35% dengan kategori “baik”. Lima aspek memiliki yang memiliki skor tertinggi 3,5 atau 87,5% adalah buku bahasa Indonesia menggunakan pilihan kata dan bahasa yang mudah dipahami siswa. Sedangkan skor terendah sebesar 2,5 atau 65% pada aspek Buku pelajaran bahasa Indonesia dapat membuat siswa terdorong untuk menemukan pengalaman atau pengetahuan sendiri.</w:t>
      </w:r>
    </w:p>
    <w:p w14:paraId="39EB186A">
      <w:pPr>
        <w:spacing w:after="0" w:line="480" w:lineRule="auto"/>
        <w:jc w:val="both"/>
        <w:rPr>
          <w:rFonts w:ascii="Times New Roman" w:hAnsi="Times New Roman" w:cs="Times New Roman"/>
          <w:sz w:val="24"/>
          <w:szCs w:val="24"/>
        </w:rPr>
      </w:pPr>
    </w:p>
    <w:p w14:paraId="06631656">
      <w:pPr>
        <w:pStyle w:val="30"/>
        <w:numPr>
          <w:ilvl w:val="2"/>
          <w:numId w:val="1"/>
        </w:numPr>
        <w:tabs>
          <w:tab w:val="left" w:pos="0"/>
          <w:tab w:val="left" w:pos="426"/>
        </w:tabs>
        <w:spacing w:line="480" w:lineRule="auto"/>
        <w:jc w:val="both"/>
        <w:rPr>
          <w:rFonts w:ascii="Times New Roman" w:hAnsi="Times New Roman"/>
          <w:b/>
          <w:sz w:val="24"/>
          <w:szCs w:val="24"/>
        </w:rPr>
      </w:pPr>
      <w:r>
        <w:rPr>
          <w:rFonts w:ascii="Times New Roman" w:hAnsi="Times New Roman"/>
          <w:b/>
          <w:sz w:val="24"/>
          <w:szCs w:val="24"/>
        </w:rPr>
        <w:t>Wujud Kontekstual dari Lingkungan Sehari-Hari Siswa dan Buku Teks Pelajaran Bahasa Indonesia yang Digunakan</w:t>
      </w:r>
    </w:p>
    <w:p w14:paraId="225CA761">
      <w:pPr>
        <w:pStyle w:val="30"/>
        <w:tabs>
          <w:tab w:val="left" w:pos="0"/>
          <w:tab w:val="left" w:pos="426"/>
        </w:tabs>
        <w:spacing w:line="480" w:lineRule="auto"/>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Hasil penggalian informasi berkenaan dengan konteks kehidupan sehari-hari siswa berkenaan dengan lingkungan siswa disajikan pada tabel 6 berikut ini. Berdasarkan tabel ini diperoleh gambaran bahwa wujud kontekstual pada strategi konstruktif berupa penyediaan sarana; pada strategi inkuiri berupa pemunculan masalah; pada strategi masyarakat belajar berupa pemecahan masalah melalui kerja kelompok; serta pada strategi refleksi berupa penciptaan rasa senang dan dukungan terhadap cita-cita.</w:t>
      </w:r>
    </w:p>
    <w:p w14:paraId="3F9C33E0">
      <w:pPr>
        <w:pStyle w:val="30"/>
        <w:tabs>
          <w:tab w:val="left" w:pos="0"/>
          <w:tab w:val="left" w:pos="426"/>
        </w:tabs>
        <w:spacing w:line="480" w:lineRule="auto"/>
        <w:ind w:left="0"/>
        <w:jc w:val="center"/>
        <w:rPr>
          <w:rFonts w:ascii="Times New Roman" w:hAnsi="Times New Roman"/>
          <w:bCs/>
          <w:sz w:val="24"/>
          <w:szCs w:val="24"/>
        </w:rPr>
      </w:pPr>
      <w:r>
        <w:rPr>
          <w:rFonts w:ascii="Times New Roman" w:hAnsi="Times New Roman"/>
          <w:bCs/>
          <w:sz w:val="24"/>
          <w:szCs w:val="24"/>
        </w:rPr>
        <w:t>Tabel</w:t>
      </w:r>
    </w:p>
    <w:p w14:paraId="7A16281D">
      <w:pPr>
        <w:pStyle w:val="30"/>
        <w:tabs>
          <w:tab w:val="left" w:pos="0"/>
          <w:tab w:val="left" w:pos="426"/>
        </w:tabs>
        <w:spacing w:line="480" w:lineRule="auto"/>
        <w:ind w:left="0"/>
        <w:jc w:val="center"/>
        <w:rPr>
          <w:rFonts w:ascii="Times New Roman" w:hAnsi="Times New Roman"/>
          <w:bCs/>
          <w:sz w:val="24"/>
          <w:szCs w:val="24"/>
        </w:rPr>
      </w:pPr>
      <w:r>
        <w:rPr>
          <w:rFonts w:ascii="Times New Roman" w:hAnsi="Times New Roman"/>
          <w:bCs/>
          <w:sz w:val="24"/>
          <w:szCs w:val="24"/>
        </w:rPr>
        <w:t>Wujud Kontekstual dalam Lingkungan Siswa</w:t>
      </w: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25"/>
        <w:gridCol w:w="1326"/>
        <w:gridCol w:w="992"/>
        <w:gridCol w:w="1177"/>
        <w:gridCol w:w="417"/>
        <w:gridCol w:w="1425"/>
        <w:gridCol w:w="383"/>
        <w:gridCol w:w="1259"/>
        <w:gridCol w:w="550"/>
      </w:tblGrid>
      <w:tr w14:paraId="48C05E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5" w:hRule="atLeast"/>
        </w:trPr>
        <w:tc>
          <w:tcPr>
            <w:tcW w:w="625" w:type="dxa"/>
            <w:vMerge w:val="restart"/>
          </w:tcPr>
          <w:p w14:paraId="3F0DE5AF">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No.</w:t>
            </w:r>
          </w:p>
        </w:tc>
        <w:tc>
          <w:tcPr>
            <w:tcW w:w="1326" w:type="dxa"/>
            <w:vMerge w:val="restart"/>
          </w:tcPr>
          <w:p w14:paraId="13313BE0">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Aspek Lingkungan Siswa</w:t>
            </w:r>
          </w:p>
        </w:tc>
        <w:tc>
          <w:tcPr>
            <w:tcW w:w="6203" w:type="dxa"/>
            <w:gridSpan w:val="7"/>
          </w:tcPr>
          <w:p w14:paraId="62D2B6EC">
            <w:pPr>
              <w:pStyle w:val="30"/>
              <w:tabs>
                <w:tab w:val="left" w:pos="0"/>
                <w:tab w:val="left" w:pos="1275"/>
              </w:tabs>
              <w:spacing w:after="0" w:line="276" w:lineRule="auto"/>
              <w:ind w:left="0"/>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Wujud Kontekstual</w:t>
            </w:r>
          </w:p>
        </w:tc>
      </w:tr>
      <w:tr w14:paraId="5180E8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vMerge w:val="continue"/>
          </w:tcPr>
          <w:p w14:paraId="16F8AA8F">
            <w:pPr>
              <w:pStyle w:val="30"/>
              <w:tabs>
                <w:tab w:val="left" w:pos="0"/>
                <w:tab w:val="left" w:pos="426"/>
              </w:tabs>
              <w:spacing w:after="0" w:line="276" w:lineRule="auto"/>
              <w:ind w:left="0"/>
              <w:jc w:val="both"/>
              <w:rPr>
                <w:rFonts w:ascii="Times New Roman" w:hAnsi="Times New Roman"/>
                <w:b/>
                <w:sz w:val="24"/>
                <w:szCs w:val="24"/>
              </w:rPr>
            </w:pPr>
          </w:p>
        </w:tc>
        <w:tc>
          <w:tcPr>
            <w:tcW w:w="1326" w:type="dxa"/>
            <w:vMerge w:val="continue"/>
          </w:tcPr>
          <w:p w14:paraId="5CB3E72C">
            <w:pPr>
              <w:pStyle w:val="30"/>
              <w:tabs>
                <w:tab w:val="left" w:pos="0"/>
                <w:tab w:val="left" w:pos="426"/>
              </w:tabs>
              <w:spacing w:after="0" w:line="276" w:lineRule="auto"/>
              <w:ind w:left="0"/>
              <w:jc w:val="both"/>
              <w:rPr>
                <w:rFonts w:ascii="Times New Roman" w:hAnsi="Times New Roman"/>
                <w:b/>
                <w:sz w:val="24"/>
                <w:szCs w:val="24"/>
              </w:rPr>
            </w:pPr>
          </w:p>
        </w:tc>
        <w:tc>
          <w:tcPr>
            <w:tcW w:w="992" w:type="dxa"/>
          </w:tcPr>
          <w:p w14:paraId="7CB857CD">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K</w:t>
            </w:r>
          </w:p>
        </w:tc>
        <w:tc>
          <w:tcPr>
            <w:tcW w:w="1177" w:type="dxa"/>
          </w:tcPr>
          <w:p w14:paraId="470D44FD">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I</w:t>
            </w:r>
          </w:p>
        </w:tc>
        <w:tc>
          <w:tcPr>
            <w:tcW w:w="417" w:type="dxa"/>
          </w:tcPr>
          <w:p w14:paraId="631C7EF1">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B</w:t>
            </w:r>
          </w:p>
        </w:tc>
        <w:tc>
          <w:tcPr>
            <w:tcW w:w="1425" w:type="dxa"/>
          </w:tcPr>
          <w:p w14:paraId="573EC601">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MB</w:t>
            </w:r>
          </w:p>
        </w:tc>
        <w:tc>
          <w:tcPr>
            <w:tcW w:w="383" w:type="dxa"/>
          </w:tcPr>
          <w:p w14:paraId="1E3F0821">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P</w:t>
            </w:r>
          </w:p>
        </w:tc>
        <w:tc>
          <w:tcPr>
            <w:tcW w:w="1259" w:type="dxa"/>
          </w:tcPr>
          <w:p w14:paraId="7327A5D0">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R</w:t>
            </w:r>
          </w:p>
        </w:tc>
        <w:tc>
          <w:tcPr>
            <w:tcW w:w="550" w:type="dxa"/>
          </w:tcPr>
          <w:p w14:paraId="531115DF">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PO</w:t>
            </w:r>
          </w:p>
        </w:tc>
      </w:tr>
      <w:tr w14:paraId="142567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tcPr>
          <w:p w14:paraId="5971A8B1">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1.</w:t>
            </w:r>
          </w:p>
        </w:tc>
        <w:tc>
          <w:tcPr>
            <w:tcW w:w="1326" w:type="dxa"/>
          </w:tcPr>
          <w:p w14:paraId="786182A9">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Kelompok belajar</w:t>
            </w:r>
          </w:p>
        </w:tc>
        <w:tc>
          <w:tcPr>
            <w:tcW w:w="992" w:type="dxa"/>
          </w:tcPr>
          <w:p w14:paraId="4FDE90F8">
            <w:pPr>
              <w:pStyle w:val="30"/>
              <w:tabs>
                <w:tab w:val="left" w:pos="0"/>
                <w:tab w:val="left" w:pos="426"/>
              </w:tabs>
              <w:spacing w:after="0" w:line="276" w:lineRule="auto"/>
              <w:ind w:left="0"/>
              <w:rPr>
                <w:rFonts w:ascii="Times New Roman" w:hAnsi="Times New Roman"/>
                <w:sz w:val="24"/>
                <w:szCs w:val="24"/>
              </w:rPr>
            </w:pPr>
            <w:r>
              <w:rPr>
                <w:rFonts w:ascii="Times New Roman" w:hAnsi="Times New Roman"/>
                <w:sz w:val="24"/>
                <w:szCs w:val="24"/>
              </w:rPr>
              <w:t>-</w:t>
            </w:r>
          </w:p>
        </w:tc>
        <w:tc>
          <w:tcPr>
            <w:tcW w:w="1177" w:type="dxa"/>
          </w:tcPr>
          <w:p w14:paraId="286C5270">
            <w:pPr>
              <w:pStyle w:val="30"/>
              <w:tabs>
                <w:tab w:val="left" w:pos="0"/>
                <w:tab w:val="left" w:pos="426"/>
              </w:tabs>
              <w:spacing w:after="0" w:line="276" w:lineRule="auto"/>
              <w:ind w:left="0"/>
              <w:rPr>
                <w:rFonts w:ascii="Times New Roman" w:hAnsi="Times New Roman"/>
                <w:sz w:val="24"/>
                <w:szCs w:val="24"/>
              </w:rPr>
            </w:pPr>
            <w:r>
              <w:rPr>
                <w:rFonts w:ascii="Times New Roman" w:hAnsi="Times New Roman"/>
                <w:sz w:val="24"/>
                <w:szCs w:val="24"/>
              </w:rPr>
              <w:t>Pemunculan Masalah</w:t>
            </w:r>
          </w:p>
        </w:tc>
        <w:tc>
          <w:tcPr>
            <w:tcW w:w="417" w:type="dxa"/>
          </w:tcPr>
          <w:p w14:paraId="5EA34C15">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425" w:type="dxa"/>
          </w:tcPr>
          <w:p w14:paraId="39AAA0B7">
            <w:pPr>
              <w:pStyle w:val="30"/>
              <w:tabs>
                <w:tab w:val="left" w:pos="0"/>
                <w:tab w:val="left" w:pos="426"/>
              </w:tabs>
              <w:spacing w:after="0" w:line="276" w:lineRule="auto"/>
              <w:ind w:left="0"/>
              <w:rPr>
                <w:rFonts w:ascii="Times New Roman" w:hAnsi="Times New Roman"/>
                <w:sz w:val="24"/>
                <w:szCs w:val="24"/>
              </w:rPr>
            </w:pPr>
            <w:r>
              <w:rPr>
                <w:rFonts w:ascii="Times New Roman" w:hAnsi="Times New Roman"/>
                <w:sz w:val="24"/>
                <w:szCs w:val="24"/>
              </w:rPr>
              <w:t>Pemecahan Masalah kelompok</w:t>
            </w:r>
          </w:p>
        </w:tc>
        <w:tc>
          <w:tcPr>
            <w:tcW w:w="383" w:type="dxa"/>
          </w:tcPr>
          <w:p w14:paraId="61E45336">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259" w:type="dxa"/>
          </w:tcPr>
          <w:p w14:paraId="0F592A71">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550" w:type="dxa"/>
          </w:tcPr>
          <w:p w14:paraId="6ABDF323">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r>
      <w:tr w14:paraId="59628D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tcPr>
          <w:p w14:paraId="7A004E8C">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2.</w:t>
            </w:r>
          </w:p>
        </w:tc>
        <w:tc>
          <w:tcPr>
            <w:tcW w:w="1326" w:type="dxa"/>
          </w:tcPr>
          <w:p w14:paraId="78D241C6">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Rasa senang bersekolah</w:t>
            </w:r>
          </w:p>
        </w:tc>
        <w:tc>
          <w:tcPr>
            <w:tcW w:w="992" w:type="dxa"/>
          </w:tcPr>
          <w:p w14:paraId="35323EF1">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177" w:type="dxa"/>
          </w:tcPr>
          <w:p w14:paraId="63A580AF">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417" w:type="dxa"/>
          </w:tcPr>
          <w:p w14:paraId="5F46B14F">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425" w:type="dxa"/>
          </w:tcPr>
          <w:p w14:paraId="360D0794">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383" w:type="dxa"/>
          </w:tcPr>
          <w:p w14:paraId="2CE8977A">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259" w:type="dxa"/>
          </w:tcPr>
          <w:p w14:paraId="7207ED92">
            <w:pPr>
              <w:pStyle w:val="30"/>
              <w:tabs>
                <w:tab w:val="left" w:pos="0"/>
                <w:tab w:val="left" w:pos="426"/>
              </w:tabs>
              <w:spacing w:after="0" w:line="276" w:lineRule="auto"/>
              <w:ind w:left="0"/>
              <w:rPr>
                <w:rFonts w:ascii="Times New Roman" w:hAnsi="Times New Roman"/>
                <w:sz w:val="24"/>
                <w:szCs w:val="24"/>
              </w:rPr>
            </w:pPr>
            <w:r>
              <w:rPr>
                <w:rFonts w:ascii="Times New Roman" w:hAnsi="Times New Roman"/>
                <w:sz w:val="24"/>
                <w:szCs w:val="24"/>
              </w:rPr>
              <w:t>Pencipta rasa senang</w:t>
            </w:r>
          </w:p>
        </w:tc>
        <w:tc>
          <w:tcPr>
            <w:tcW w:w="550" w:type="dxa"/>
          </w:tcPr>
          <w:p w14:paraId="3531FA78">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r>
      <w:tr w14:paraId="262461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tcPr>
          <w:p w14:paraId="34ECCAF8">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3.</w:t>
            </w:r>
          </w:p>
        </w:tc>
        <w:tc>
          <w:tcPr>
            <w:tcW w:w="1326" w:type="dxa"/>
          </w:tcPr>
          <w:p w14:paraId="7B335333">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Dukungan guru dan buku pelajaran bahasa Indonesia terhadap cita-cita</w:t>
            </w:r>
          </w:p>
        </w:tc>
        <w:tc>
          <w:tcPr>
            <w:tcW w:w="992" w:type="dxa"/>
          </w:tcPr>
          <w:p w14:paraId="7B0BB3D3">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177" w:type="dxa"/>
          </w:tcPr>
          <w:p w14:paraId="0AFE9FDD">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417" w:type="dxa"/>
          </w:tcPr>
          <w:p w14:paraId="65479EA6">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425" w:type="dxa"/>
          </w:tcPr>
          <w:p w14:paraId="079E3D72">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383" w:type="dxa"/>
          </w:tcPr>
          <w:p w14:paraId="5CA7EA8C">
            <w:pPr>
              <w:pStyle w:val="30"/>
              <w:tabs>
                <w:tab w:val="left" w:pos="0"/>
                <w:tab w:val="left" w:pos="426"/>
              </w:tabs>
              <w:spacing w:after="0" w:line="276" w:lineRule="auto"/>
              <w:ind w:left="0"/>
              <w:rPr>
                <w:rFonts w:ascii="Times New Roman" w:hAnsi="Times New Roman"/>
                <w:b/>
                <w:sz w:val="24"/>
                <w:szCs w:val="24"/>
              </w:rPr>
            </w:pPr>
            <w:r>
              <w:rPr>
                <w:rFonts w:ascii="Times New Roman" w:hAnsi="Times New Roman"/>
                <w:b/>
                <w:sz w:val="24"/>
                <w:szCs w:val="24"/>
              </w:rPr>
              <w:t>-</w:t>
            </w:r>
          </w:p>
        </w:tc>
        <w:tc>
          <w:tcPr>
            <w:tcW w:w="1259" w:type="dxa"/>
          </w:tcPr>
          <w:p w14:paraId="30DDD62D">
            <w:pPr>
              <w:pStyle w:val="30"/>
              <w:tabs>
                <w:tab w:val="left" w:pos="0"/>
                <w:tab w:val="left" w:pos="426"/>
              </w:tabs>
              <w:spacing w:after="0" w:line="276" w:lineRule="auto"/>
              <w:ind w:left="0"/>
              <w:rPr>
                <w:rFonts w:ascii="Times New Roman" w:hAnsi="Times New Roman"/>
                <w:sz w:val="24"/>
                <w:szCs w:val="24"/>
              </w:rPr>
            </w:pPr>
            <w:r>
              <w:rPr>
                <w:rFonts w:ascii="Times New Roman" w:hAnsi="Times New Roman"/>
                <w:sz w:val="24"/>
                <w:szCs w:val="24"/>
              </w:rPr>
              <w:t>Dukungan atascita-cita</w:t>
            </w:r>
          </w:p>
        </w:tc>
        <w:tc>
          <w:tcPr>
            <w:tcW w:w="550" w:type="dxa"/>
          </w:tcPr>
          <w:p w14:paraId="496E439B">
            <w:pPr>
              <w:pStyle w:val="30"/>
              <w:tabs>
                <w:tab w:val="left" w:pos="0"/>
                <w:tab w:val="left" w:pos="426"/>
              </w:tabs>
              <w:spacing w:after="0" w:line="276" w:lineRule="auto"/>
              <w:ind w:left="0"/>
              <w:jc w:val="both"/>
              <w:rPr>
                <w:rFonts w:ascii="Times New Roman" w:hAnsi="Times New Roman"/>
                <w:b/>
                <w:sz w:val="24"/>
                <w:szCs w:val="24"/>
              </w:rPr>
            </w:pPr>
          </w:p>
        </w:tc>
      </w:tr>
      <w:tr w14:paraId="76C700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tcPr>
          <w:p w14:paraId="5CB113AD">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4.</w:t>
            </w:r>
          </w:p>
        </w:tc>
        <w:tc>
          <w:tcPr>
            <w:tcW w:w="1326" w:type="dxa"/>
          </w:tcPr>
          <w:p w14:paraId="104CB841">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Perpustakaan Sekolah</w:t>
            </w:r>
          </w:p>
        </w:tc>
        <w:tc>
          <w:tcPr>
            <w:tcW w:w="992" w:type="dxa"/>
          </w:tcPr>
          <w:p w14:paraId="6A45585F">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Penyediaan sarana</w:t>
            </w:r>
          </w:p>
        </w:tc>
        <w:tc>
          <w:tcPr>
            <w:tcW w:w="1177" w:type="dxa"/>
          </w:tcPr>
          <w:p w14:paraId="015C2EA6">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c>
          <w:tcPr>
            <w:tcW w:w="417" w:type="dxa"/>
          </w:tcPr>
          <w:p w14:paraId="48764CA1">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c>
          <w:tcPr>
            <w:tcW w:w="1425" w:type="dxa"/>
          </w:tcPr>
          <w:p w14:paraId="7D668A69">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c>
          <w:tcPr>
            <w:tcW w:w="383" w:type="dxa"/>
          </w:tcPr>
          <w:p w14:paraId="61D8E636">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c>
          <w:tcPr>
            <w:tcW w:w="1259" w:type="dxa"/>
          </w:tcPr>
          <w:p w14:paraId="5904A06C">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w:t>
            </w:r>
          </w:p>
        </w:tc>
        <w:tc>
          <w:tcPr>
            <w:tcW w:w="550" w:type="dxa"/>
          </w:tcPr>
          <w:p w14:paraId="218B4446">
            <w:pPr>
              <w:pStyle w:val="30"/>
              <w:tabs>
                <w:tab w:val="left" w:pos="0"/>
                <w:tab w:val="left" w:pos="426"/>
              </w:tabs>
              <w:spacing w:after="0" w:line="276" w:lineRule="auto"/>
              <w:ind w:left="0"/>
              <w:jc w:val="both"/>
              <w:rPr>
                <w:rFonts w:ascii="Times New Roman" w:hAnsi="Times New Roman"/>
                <w:b/>
                <w:sz w:val="24"/>
                <w:szCs w:val="24"/>
              </w:rPr>
            </w:pPr>
            <w:r>
              <w:rPr>
                <w:rFonts w:ascii="Times New Roman" w:hAnsi="Times New Roman"/>
                <w:b/>
                <w:sz w:val="24"/>
                <w:szCs w:val="24"/>
              </w:rPr>
              <w:t>-</w:t>
            </w:r>
          </w:p>
        </w:tc>
      </w:tr>
      <w:tr w14:paraId="49760A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625" w:type="dxa"/>
          </w:tcPr>
          <w:p w14:paraId="4B6FFA1A">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5.</w:t>
            </w:r>
          </w:p>
        </w:tc>
        <w:tc>
          <w:tcPr>
            <w:tcW w:w="1326" w:type="dxa"/>
          </w:tcPr>
          <w:p w14:paraId="21DA9A94">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Mading</w:t>
            </w:r>
          </w:p>
        </w:tc>
        <w:tc>
          <w:tcPr>
            <w:tcW w:w="992" w:type="dxa"/>
          </w:tcPr>
          <w:p w14:paraId="5A68DF27">
            <w:pPr>
              <w:pStyle w:val="30"/>
              <w:tabs>
                <w:tab w:val="left" w:pos="0"/>
                <w:tab w:val="left" w:pos="426"/>
              </w:tabs>
              <w:spacing w:after="0" w:line="276" w:lineRule="auto"/>
              <w:ind w:left="0"/>
              <w:jc w:val="both"/>
              <w:rPr>
                <w:rFonts w:ascii="Times New Roman" w:hAnsi="Times New Roman"/>
                <w:sz w:val="24"/>
                <w:szCs w:val="24"/>
              </w:rPr>
            </w:pPr>
            <w:r>
              <w:rPr>
                <w:rFonts w:ascii="Times New Roman" w:hAnsi="Times New Roman"/>
                <w:sz w:val="24"/>
                <w:szCs w:val="24"/>
              </w:rPr>
              <w:t>Penyediaan sarana</w:t>
            </w:r>
          </w:p>
        </w:tc>
        <w:tc>
          <w:tcPr>
            <w:tcW w:w="1177" w:type="dxa"/>
          </w:tcPr>
          <w:p w14:paraId="0445CEA3">
            <w:pPr>
              <w:pStyle w:val="30"/>
              <w:tabs>
                <w:tab w:val="left" w:pos="0"/>
                <w:tab w:val="left" w:pos="426"/>
              </w:tabs>
              <w:spacing w:after="0" w:line="276" w:lineRule="auto"/>
              <w:ind w:left="0"/>
              <w:jc w:val="both"/>
              <w:rPr>
                <w:rFonts w:ascii="Times New Roman" w:hAnsi="Times New Roman"/>
                <w:b/>
                <w:sz w:val="24"/>
                <w:szCs w:val="24"/>
              </w:rPr>
            </w:pPr>
          </w:p>
        </w:tc>
        <w:tc>
          <w:tcPr>
            <w:tcW w:w="417" w:type="dxa"/>
          </w:tcPr>
          <w:p w14:paraId="0514F32C">
            <w:pPr>
              <w:pStyle w:val="30"/>
              <w:tabs>
                <w:tab w:val="left" w:pos="0"/>
                <w:tab w:val="left" w:pos="426"/>
              </w:tabs>
              <w:spacing w:after="0" w:line="276" w:lineRule="auto"/>
              <w:ind w:left="0"/>
              <w:jc w:val="both"/>
              <w:rPr>
                <w:rFonts w:ascii="Times New Roman" w:hAnsi="Times New Roman"/>
                <w:b/>
                <w:sz w:val="24"/>
                <w:szCs w:val="24"/>
              </w:rPr>
            </w:pPr>
          </w:p>
        </w:tc>
        <w:tc>
          <w:tcPr>
            <w:tcW w:w="1425" w:type="dxa"/>
          </w:tcPr>
          <w:p w14:paraId="0FC19C0E">
            <w:pPr>
              <w:pStyle w:val="30"/>
              <w:tabs>
                <w:tab w:val="left" w:pos="0"/>
                <w:tab w:val="left" w:pos="426"/>
              </w:tabs>
              <w:spacing w:after="0" w:line="276" w:lineRule="auto"/>
              <w:ind w:left="0"/>
              <w:jc w:val="both"/>
              <w:rPr>
                <w:rFonts w:ascii="Times New Roman" w:hAnsi="Times New Roman"/>
                <w:b/>
                <w:sz w:val="24"/>
                <w:szCs w:val="24"/>
              </w:rPr>
            </w:pPr>
          </w:p>
        </w:tc>
        <w:tc>
          <w:tcPr>
            <w:tcW w:w="383" w:type="dxa"/>
          </w:tcPr>
          <w:p w14:paraId="118C79FD">
            <w:pPr>
              <w:pStyle w:val="30"/>
              <w:tabs>
                <w:tab w:val="left" w:pos="0"/>
                <w:tab w:val="left" w:pos="426"/>
              </w:tabs>
              <w:spacing w:after="0" w:line="276" w:lineRule="auto"/>
              <w:ind w:left="0"/>
              <w:jc w:val="both"/>
              <w:rPr>
                <w:rFonts w:ascii="Times New Roman" w:hAnsi="Times New Roman"/>
                <w:b/>
                <w:sz w:val="24"/>
                <w:szCs w:val="24"/>
              </w:rPr>
            </w:pPr>
          </w:p>
        </w:tc>
        <w:tc>
          <w:tcPr>
            <w:tcW w:w="1259" w:type="dxa"/>
          </w:tcPr>
          <w:p w14:paraId="55309B87">
            <w:pPr>
              <w:pStyle w:val="30"/>
              <w:tabs>
                <w:tab w:val="left" w:pos="0"/>
                <w:tab w:val="left" w:pos="426"/>
              </w:tabs>
              <w:spacing w:after="0" w:line="276" w:lineRule="auto"/>
              <w:ind w:left="0"/>
              <w:jc w:val="both"/>
              <w:rPr>
                <w:rFonts w:ascii="Times New Roman" w:hAnsi="Times New Roman"/>
                <w:sz w:val="24"/>
                <w:szCs w:val="24"/>
              </w:rPr>
            </w:pPr>
          </w:p>
        </w:tc>
        <w:tc>
          <w:tcPr>
            <w:tcW w:w="550" w:type="dxa"/>
          </w:tcPr>
          <w:p w14:paraId="44CB61DC">
            <w:pPr>
              <w:pStyle w:val="30"/>
              <w:tabs>
                <w:tab w:val="left" w:pos="0"/>
                <w:tab w:val="left" w:pos="426"/>
              </w:tabs>
              <w:spacing w:after="0" w:line="276" w:lineRule="auto"/>
              <w:ind w:left="0"/>
              <w:jc w:val="both"/>
              <w:rPr>
                <w:rFonts w:ascii="Times New Roman" w:hAnsi="Times New Roman"/>
                <w:b/>
                <w:sz w:val="24"/>
                <w:szCs w:val="24"/>
              </w:rPr>
            </w:pPr>
          </w:p>
        </w:tc>
      </w:tr>
    </w:tbl>
    <w:p w14:paraId="5074A845">
      <w:pPr>
        <w:pStyle w:val="30"/>
        <w:tabs>
          <w:tab w:val="left" w:pos="0"/>
          <w:tab w:val="left" w:pos="426"/>
        </w:tabs>
        <w:spacing w:after="0"/>
        <w:ind w:left="0"/>
        <w:jc w:val="both"/>
        <w:rPr>
          <w:rFonts w:ascii="Times New Roman" w:hAnsi="Times New Roman"/>
          <w:bCs/>
          <w:sz w:val="24"/>
          <w:szCs w:val="24"/>
        </w:rPr>
      </w:pPr>
      <w:r>
        <w:rPr>
          <w:rFonts w:ascii="Times New Roman" w:hAnsi="Times New Roman"/>
          <w:bCs/>
          <w:sz w:val="24"/>
          <w:szCs w:val="24"/>
        </w:rPr>
        <w:t>Keterangan: K= konstruktif, I= Inkuiri, B= bertanya, MB= masyarakat belajar, P= pemodelan, R= refleksi, PO= penilain otentik= tidak ditemukan</w:t>
      </w:r>
    </w:p>
    <w:p w14:paraId="55A8BAFE">
      <w:pPr>
        <w:pStyle w:val="30"/>
        <w:tabs>
          <w:tab w:val="left" w:pos="0"/>
          <w:tab w:val="left" w:pos="426"/>
        </w:tabs>
        <w:spacing w:line="480" w:lineRule="auto"/>
        <w:ind w:left="0"/>
        <w:jc w:val="both"/>
        <w:rPr>
          <w:rFonts w:ascii="Times New Roman" w:hAnsi="Times New Roman"/>
          <w:sz w:val="24"/>
          <w:szCs w:val="24"/>
        </w:rPr>
      </w:pPr>
      <w:r>
        <w:rPr>
          <w:rFonts w:ascii="Times New Roman" w:hAnsi="Times New Roman"/>
          <w:sz w:val="24"/>
          <w:szCs w:val="24"/>
        </w:rPr>
        <w:tab/>
      </w:r>
    </w:p>
    <w:p w14:paraId="2668498B">
      <w:pPr>
        <w:pStyle w:val="30"/>
        <w:tabs>
          <w:tab w:val="left" w:pos="0"/>
          <w:tab w:val="left" w:pos="426"/>
        </w:tabs>
        <w:spacing w:line="480" w:lineRule="auto"/>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Penyediaan sarana contohnya penyediaan perpustakaan di rumah. Contoh dari cita-cita orang tua terhadap anak yakni maju, pandai, sukses, berbakti kepada orang tua, mandiri, soleh, tekun dan teladan, menjadi dokter, polisi, tentara, pegawai pemerintahan, guru, menjadi orang yang berguna bagi nusa dan bangsa. Penciptaan dorongan berupa bentuk keterlibatan orang tua atas belajar anak contohnya menyuruh belajar tepat waktu, memantau belajar, dan tidak menyalakan televisi pada saat anak belajar.</w:t>
      </w:r>
    </w:p>
    <w:p w14:paraId="09DA113F">
      <w:pPr>
        <w:pStyle w:val="30"/>
        <w:tabs>
          <w:tab w:val="left" w:pos="0"/>
          <w:tab w:val="left" w:pos="426"/>
        </w:tabs>
        <w:spacing w:line="480" w:lineRule="auto"/>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Contoh dari penciptaan dorongan berupa harapan orang tua atas anak yang disekolahkan meliputi pandai, sukses, mandiri, berguna, berbakti kepada orang tua, mengejar cita-cita, menjadi orang yang berkualitas, dan berakhlak mulia.</w:t>
      </w:r>
    </w:p>
    <w:p w14:paraId="47AE4343">
      <w:pPr>
        <w:pStyle w:val="30"/>
        <w:tabs>
          <w:tab w:val="left" w:pos="0"/>
          <w:tab w:val="left" w:pos="426"/>
        </w:tabs>
        <w:spacing w:line="480" w:lineRule="auto"/>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Secara umum anatomi buku pelajaran bahasa Indonesia meliputi bagian pendahuluan, materi, penyajian materi, serta bahasa dan keterbacaan. Berikut hasil telaah buku pelajaran yang digunakan.</w:t>
      </w:r>
    </w:p>
    <w:p w14:paraId="60F27FB7">
      <w:pPr>
        <w:pStyle w:val="30"/>
        <w:tabs>
          <w:tab w:val="left" w:pos="0"/>
          <w:tab w:val="left" w:pos="426"/>
        </w:tabs>
        <w:spacing w:line="480" w:lineRule="auto"/>
        <w:ind w:left="0"/>
        <w:jc w:val="center"/>
        <w:rPr>
          <w:rFonts w:ascii="Times New Roman" w:hAnsi="Times New Roman"/>
          <w:bCs/>
          <w:sz w:val="24"/>
          <w:szCs w:val="24"/>
        </w:rPr>
      </w:pPr>
      <w:r>
        <w:rPr>
          <w:rFonts w:ascii="Times New Roman" w:hAnsi="Times New Roman"/>
          <w:bCs/>
          <w:sz w:val="24"/>
          <w:szCs w:val="24"/>
        </w:rPr>
        <w:t xml:space="preserve">Tabel </w:t>
      </w:r>
    </w:p>
    <w:p w14:paraId="7ACAE005">
      <w:pPr>
        <w:pStyle w:val="30"/>
        <w:tabs>
          <w:tab w:val="left" w:pos="0"/>
          <w:tab w:val="left" w:pos="426"/>
        </w:tabs>
        <w:spacing w:line="480" w:lineRule="auto"/>
        <w:ind w:left="0"/>
        <w:jc w:val="center"/>
        <w:rPr>
          <w:rFonts w:ascii="Times New Roman" w:hAnsi="Times New Roman"/>
          <w:bCs/>
          <w:sz w:val="24"/>
          <w:szCs w:val="24"/>
        </w:rPr>
      </w:pPr>
      <w:r>
        <w:rPr>
          <w:rFonts w:ascii="Times New Roman" w:hAnsi="Times New Roman"/>
          <w:bCs/>
          <w:sz w:val="24"/>
          <w:szCs w:val="24"/>
        </w:rPr>
        <w:t>Wujud Kontekstual pada Buku Pelajaran Bahasa Indonesia</w:t>
      </w:r>
    </w:p>
    <w:tbl>
      <w:tblPr>
        <w:tblStyle w:val="23"/>
        <w:tblW w:w="815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77"/>
        <w:gridCol w:w="936"/>
        <w:gridCol w:w="1517"/>
        <w:gridCol w:w="285"/>
        <w:gridCol w:w="721"/>
        <w:gridCol w:w="992"/>
        <w:gridCol w:w="1276"/>
        <w:gridCol w:w="1162"/>
        <w:gridCol w:w="788"/>
      </w:tblGrid>
      <w:tr w14:paraId="06D195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vMerge w:val="restart"/>
          </w:tcPr>
          <w:p w14:paraId="54010904">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No.</w:t>
            </w:r>
          </w:p>
        </w:tc>
        <w:tc>
          <w:tcPr>
            <w:tcW w:w="936" w:type="dxa"/>
            <w:vMerge w:val="restart"/>
          </w:tcPr>
          <w:p w14:paraId="46C3B931">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Aspek Lingkungan Siswa</w:t>
            </w:r>
          </w:p>
        </w:tc>
        <w:tc>
          <w:tcPr>
            <w:tcW w:w="6741" w:type="dxa"/>
            <w:gridSpan w:val="7"/>
          </w:tcPr>
          <w:p w14:paraId="5DA4655D">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Wujud Kontekstual</w:t>
            </w:r>
          </w:p>
        </w:tc>
      </w:tr>
      <w:tr w14:paraId="00C5CE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vMerge w:val="continue"/>
          </w:tcPr>
          <w:p w14:paraId="315F2F80">
            <w:pPr>
              <w:pStyle w:val="30"/>
              <w:tabs>
                <w:tab w:val="left" w:pos="0"/>
                <w:tab w:val="left" w:pos="426"/>
              </w:tabs>
              <w:spacing w:after="0" w:line="240" w:lineRule="auto"/>
              <w:ind w:left="0"/>
              <w:jc w:val="both"/>
              <w:rPr>
                <w:rFonts w:ascii="Times New Roman" w:hAnsi="Times New Roman"/>
                <w:sz w:val="24"/>
                <w:szCs w:val="24"/>
              </w:rPr>
            </w:pPr>
          </w:p>
        </w:tc>
        <w:tc>
          <w:tcPr>
            <w:tcW w:w="936" w:type="dxa"/>
            <w:vMerge w:val="continue"/>
          </w:tcPr>
          <w:p w14:paraId="2BAE095C">
            <w:pPr>
              <w:pStyle w:val="30"/>
              <w:tabs>
                <w:tab w:val="left" w:pos="0"/>
                <w:tab w:val="left" w:pos="426"/>
              </w:tabs>
              <w:spacing w:after="0" w:line="240" w:lineRule="auto"/>
              <w:ind w:left="0"/>
              <w:jc w:val="both"/>
              <w:rPr>
                <w:rFonts w:ascii="Times New Roman" w:hAnsi="Times New Roman"/>
                <w:sz w:val="24"/>
                <w:szCs w:val="24"/>
              </w:rPr>
            </w:pPr>
          </w:p>
        </w:tc>
        <w:tc>
          <w:tcPr>
            <w:tcW w:w="1517" w:type="dxa"/>
            <w:vAlign w:val="center"/>
          </w:tcPr>
          <w:p w14:paraId="4EA9C951">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K</w:t>
            </w:r>
          </w:p>
        </w:tc>
        <w:tc>
          <w:tcPr>
            <w:tcW w:w="285" w:type="dxa"/>
            <w:vAlign w:val="center"/>
          </w:tcPr>
          <w:p w14:paraId="629CF96C">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I</w:t>
            </w:r>
          </w:p>
        </w:tc>
        <w:tc>
          <w:tcPr>
            <w:tcW w:w="721" w:type="dxa"/>
            <w:vAlign w:val="center"/>
          </w:tcPr>
          <w:p w14:paraId="3B198BA3">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B</w:t>
            </w:r>
          </w:p>
        </w:tc>
        <w:tc>
          <w:tcPr>
            <w:tcW w:w="992" w:type="dxa"/>
            <w:vAlign w:val="center"/>
          </w:tcPr>
          <w:p w14:paraId="5E0EB92A">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MB</w:t>
            </w:r>
          </w:p>
        </w:tc>
        <w:tc>
          <w:tcPr>
            <w:tcW w:w="1276" w:type="dxa"/>
            <w:vAlign w:val="center"/>
          </w:tcPr>
          <w:p w14:paraId="75E26F00">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P</w:t>
            </w:r>
          </w:p>
        </w:tc>
        <w:tc>
          <w:tcPr>
            <w:tcW w:w="1162" w:type="dxa"/>
            <w:vAlign w:val="center"/>
          </w:tcPr>
          <w:p w14:paraId="0AC93EAD">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R</w:t>
            </w:r>
          </w:p>
        </w:tc>
        <w:tc>
          <w:tcPr>
            <w:tcW w:w="788" w:type="dxa"/>
            <w:vAlign w:val="center"/>
          </w:tcPr>
          <w:p w14:paraId="65762712">
            <w:pPr>
              <w:pStyle w:val="30"/>
              <w:tabs>
                <w:tab w:val="left" w:pos="0"/>
                <w:tab w:val="left" w:pos="426"/>
              </w:tabs>
              <w:spacing w:after="0" w:line="240" w:lineRule="auto"/>
              <w:ind w:left="0"/>
              <w:jc w:val="center"/>
              <w:rPr>
                <w:rFonts w:ascii="Times New Roman" w:hAnsi="Times New Roman"/>
                <w:b/>
                <w:sz w:val="24"/>
                <w:szCs w:val="24"/>
              </w:rPr>
            </w:pPr>
            <w:r>
              <w:rPr>
                <w:rFonts w:ascii="Times New Roman" w:hAnsi="Times New Roman"/>
                <w:b/>
                <w:sz w:val="24"/>
                <w:szCs w:val="24"/>
              </w:rPr>
              <w:t>PO</w:t>
            </w:r>
          </w:p>
        </w:tc>
      </w:tr>
      <w:tr w14:paraId="776A09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tcPr>
          <w:p w14:paraId="3F910DF3">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1.</w:t>
            </w:r>
          </w:p>
        </w:tc>
        <w:tc>
          <w:tcPr>
            <w:tcW w:w="936" w:type="dxa"/>
          </w:tcPr>
          <w:p w14:paraId="3AD0F540">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Pendahuluan</w:t>
            </w:r>
          </w:p>
        </w:tc>
        <w:tc>
          <w:tcPr>
            <w:tcW w:w="1517" w:type="dxa"/>
          </w:tcPr>
          <w:p w14:paraId="7D5D729C">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Pemetaan masalah, pengaitan pengalaman, pemicu</w:t>
            </w:r>
          </w:p>
        </w:tc>
        <w:tc>
          <w:tcPr>
            <w:tcW w:w="285" w:type="dxa"/>
          </w:tcPr>
          <w:p w14:paraId="0502CD20">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721" w:type="dxa"/>
          </w:tcPr>
          <w:p w14:paraId="5784013E">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Apersepsi</w:t>
            </w:r>
          </w:p>
        </w:tc>
        <w:tc>
          <w:tcPr>
            <w:tcW w:w="992" w:type="dxa"/>
          </w:tcPr>
          <w:p w14:paraId="7E307F56">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1276" w:type="dxa"/>
          </w:tcPr>
          <w:p w14:paraId="259201F3">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1162" w:type="dxa"/>
          </w:tcPr>
          <w:p w14:paraId="6D619CEB">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788" w:type="dxa"/>
          </w:tcPr>
          <w:p w14:paraId="54CDD4D0">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r>
      <w:tr w14:paraId="55602C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tcPr>
          <w:p w14:paraId="3A030593">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2.</w:t>
            </w:r>
          </w:p>
        </w:tc>
        <w:tc>
          <w:tcPr>
            <w:tcW w:w="936" w:type="dxa"/>
          </w:tcPr>
          <w:p w14:paraId="20F9A176">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Materi</w:t>
            </w:r>
          </w:p>
        </w:tc>
        <w:tc>
          <w:tcPr>
            <w:tcW w:w="1517" w:type="dxa"/>
          </w:tcPr>
          <w:p w14:paraId="23B3E32B">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Objek pengamatan dan interpretasinya, pengaitan pengalaman</w:t>
            </w:r>
          </w:p>
        </w:tc>
        <w:tc>
          <w:tcPr>
            <w:tcW w:w="285" w:type="dxa"/>
          </w:tcPr>
          <w:p w14:paraId="471E9E0B">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721" w:type="dxa"/>
          </w:tcPr>
          <w:p w14:paraId="7CA1F963">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w:t>
            </w:r>
          </w:p>
        </w:tc>
        <w:tc>
          <w:tcPr>
            <w:tcW w:w="992" w:type="dxa"/>
          </w:tcPr>
          <w:p w14:paraId="6CE952A8">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Pembentukan etika</w:t>
            </w:r>
          </w:p>
        </w:tc>
        <w:tc>
          <w:tcPr>
            <w:tcW w:w="1276" w:type="dxa"/>
          </w:tcPr>
          <w:p w14:paraId="4E14F56F">
            <w:pPr>
              <w:pStyle w:val="30"/>
              <w:tabs>
                <w:tab w:val="left" w:pos="0"/>
                <w:tab w:val="left" w:pos="426"/>
              </w:tabs>
              <w:spacing w:after="0" w:line="240" w:lineRule="auto"/>
              <w:ind w:left="0" w:hanging="4"/>
              <w:jc w:val="both"/>
              <w:rPr>
                <w:rFonts w:ascii="Times New Roman" w:hAnsi="Times New Roman"/>
                <w:sz w:val="24"/>
                <w:szCs w:val="24"/>
              </w:rPr>
            </w:pPr>
            <w:r>
              <w:rPr>
                <w:rFonts w:ascii="Times New Roman" w:hAnsi="Times New Roman"/>
                <w:sz w:val="24"/>
                <w:szCs w:val="24"/>
              </w:rPr>
              <w:t>Pemberian contoh,</w:t>
            </w:r>
          </w:p>
          <w:p w14:paraId="15188DA7">
            <w:pPr>
              <w:pStyle w:val="30"/>
              <w:tabs>
                <w:tab w:val="left" w:pos="0"/>
                <w:tab w:val="left" w:pos="426"/>
              </w:tabs>
              <w:spacing w:after="0" w:line="240" w:lineRule="auto"/>
              <w:ind w:left="0" w:hanging="4"/>
              <w:jc w:val="both"/>
              <w:rPr>
                <w:rFonts w:ascii="Times New Roman" w:hAnsi="Times New Roman"/>
                <w:sz w:val="24"/>
                <w:szCs w:val="24"/>
              </w:rPr>
            </w:pPr>
            <w:r>
              <w:rPr>
                <w:rFonts w:ascii="Times New Roman" w:hAnsi="Times New Roman"/>
                <w:sz w:val="24"/>
                <w:szCs w:val="24"/>
              </w:rPr>
              <w:t>Keberagaman contoh</w:t>
            </w:r>
          </w:p>
        </w:tc>
        <w:tc>
          <w:tcPr>
            <w:tcW w:w="1162" w:type="dxa"/>
          </w:tcPr>
          <w:p w14:paraId="58A36A07">
            <w:pPr>
              <w:pStyle w:val="30"/>
              <w:tabs>
                <w:tab w:val="left" w:pos="0"/>
                <w:tab w:val="left" w:pos="426"/>
              </w:tabs>
              <w:spacing w:after="0" w:line="240" w:lineRule="auto"/>
              <w:ind w:left="33"/>
              <w:rPr>
                <w:rFonts w:ascii="Times New Roman" w:hAnsi="Times New Roman"/>
                <w:sz w:val="24"/>
                <w:szCs w:val="24"/>
              </w:rPr>
            </w:pPr>
            <w:r>
              <w:rPr>
                <w:rFonts w:ascii="Times New Roman" w:hAnsi="Times New Roman"/>
                <w:sz w:val="24"/>
                <w:szCs w:val="24"/>
              </w:rPr>
              <w:t>Kebermaknaan</w:t>
            </w:r>
          </w:p>
        </w:tc>
        <w:tc>
          <w:tcPr>
            <w:tcW w:w="788" w:type="dxa"/>
          </w:tcPr>
          <w:p w14:paraId="1027792B">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r>
      <w:tr w14:paraId="143C06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tcPr>
          <w:p w14:paraId="65908353">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3.</w:t>
            </w:r>
          </w:p>
        </w:tc>
        <w:tc>
          <w:tcPr>
            <w:tcW w:w="936" w:type="dxa"/>
          </w:tcPr>
          <w:p w14:paraId="740B02EE">
            <w:pPr>
              <w:pStyle w:val="30"/>
              <w:tabs>
                <w:tab w:val="left" w:pos="0"/>
                <w:tab w:val="left" w:pos="426"/>
              </w:tabs>
              <w:spacing w:after="0" w:line="240" w:lineRule="auto"/>
              <w:ind w:left="0" w:hanging="51"/>
              <w:rPr>
                <w:rFonts w:ascii="Times New Roman" w:hAnsi="Times New Roman"/>
                <w:sz w:val="24"/>
                <w:szCs w:val="24"/>
              </w:rPr>
            </w:pPr>
            <w:r>
              <w:rPr>
                <w:rFonts w:ascii="Times New Roman" w:hAnsi="Times New Roman"/>
                <w:sz w:val="24"/>
                <w:szCs w:val="24"/>
              </w:rPr>
              <w:t>Penyajian materi</w:t>
            </w:r>
          </w:p>
          <w:p w14:paraId="657C675C">
            <w:pPr>
              <w:pStyle w:val="30"/>
              <w:tabs>
                <w:tab w:val="left" w:pos="0"/>
                <w:tab w:val="left" w:pos="426"/>
              </w:tabs>
              <w:spacing w:after="0" w:line="240" w:lineRule="auto"/>
              <w:ind w:left="0" w:hanging="771"/>
              <w:rPr>
                <w:rFonts w:ascii="Times New Roman" w:hAnsi="Times New Roman"/>
                <w:sz w:val="24"/>
                <w:szCs w:val="24"/>
              </w:rPr>
            </w:pPr>
            <w:r>
              <w:rPr>
                <w:rFonts w:ascii="Times New Roman" w:hAnsi="Times New Roman"/>
                <w:sz w:val="24"/>
                <w:szCs w:val="24"/>
              </w:rPr>
              <w:t>Materi</w:t>
            </w:r>
          </w:p>
        </w:tc>
        <w:tc>
          <w:tcPr>
            <w:tcW w:w="1517" w:type="dxa"/>
          </w:tcPr>
          <w:p w14:paraId="70961AD9">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w:t>
            </w:r>
          </w:p>
        </w:tc>
        <w:tc>
          <w:tcPr>
            <w:tcW w:w="285" w:type="dxa"/>
          </w:tcPr>
          <w:p w14:paraId="4990DC49">
            <w:pPr>
              <w:pStyle w:val="30"/>
              <w:tabs>
                <w:tab w:val="left" w:pos="0"/>
                <w:tab w:val="left" w:pos="426"/>
              </w:tabs>
              <w:spacing w:after="0" w:line="240" w:lineRule="auto"/>
              <w:ind w:left="0"/>
              <w:jc w:val="both"/>
              <w:rPr>
                <w:rFonts w:ascii="Times New Roman" w:hAnsi="Times New Roman"/>
                <w:b/>
                <w:sz w:val="24"/>
                <w:szCs w:val="24"/>
              </w:rPr>
            </w:pPr>
          </w:p>
        </w:tc>
        <w:tc>
          <w:tcPr>
            <w:tcW w:w="721" w:type="dxa"/>
          </w:tcPr>
          <w:p w14:paraId="555FB442">
            <w:pPr>
              <w:pStyle w:val="30"/>
              <w:tabs>
                <w:tab w:val="left" w:pos="0"/>
                <w:tab w:val="left" w:pos="426"/>
              </w:tabs>
              <w:spacing w:after="0" w:line="240" w:lineRule="auto"/>
              <w:ind w:left="0"/>
              <w:jc w:val="both"/>
              <w:rPr>
                <w:rFonts w:ascii="Times New Roman" w:hAnsi="Times New Roman"/>
                <w:sz w:val="24"/>
                <w:szCs w:val="24"/>
              </w:rPr>
            </w:pPr>
          </w:p>
        </w:tc>
        <w:tc>
          <w:tcPr>
            <w:tcW w:w="992" w:type="dxa"/>
          </w:tcPr>
          <w:p w14:paraId="53933CB7">
            <w:pPr>
              <w:pStyle w:val="35"/>
              <w:rPr>
                <w:lang w:val="id-ID"/>
              </w:rPr>
            </w:pPr>
            <w:r>
              <w:rPr>
                <w:lang w:val="id-ID"/>
              </w:rPr>
              <w:t xml:space="preserve">Metode ICARE </w:t>
            </w:r>
          </w:p>
        </w:tc>
        <w:tc>
          <w:tcPr>
            <w:tcW w:w="1276" w:type="dxa"/>
          </w:tcPr>
          <w:p w14:paraId="528D122B">
            <w:pPr>
              <w:pStyle w:val="30"/>
              <w:tabs>
                <w:tab w:val="left" w:pos="0"/>
                <w:tab w:val="left" w:pos="426"/>
              </w:tabs>
              <w:spacing w:after="0" w:line="240" w:lineRule="auto"/>
              <w:ind w:left="0" w:hanging="4"/>
              <w:jc w:val="both"/>
              <w:rPr>
                <w:rFonts w:ascii="Times New Roman" w:hAnsi="Times New Roman"/>
                <w:sz w:val="24"/>
                <w:szCs w:val="24"/>
              </w:rPr>
            </w:pPr>
          </w:p>
        </w:tc>
        <w:tc>
          <w:tcPr>
            <w:tcW w:w="1162" w:type="dxa"/>
          </w:tcPr>
          <w:p w14:paraId="08FEE5B9">
            <w:pPr>
              <w:pStyle w:val="30"/>
              <w:tabs>
                <w:tab w:val="left" w:pos="0"/>
                <w:tab w:val="left" w:pos="426"/>
              </w:tabs>
              <w:spacing w:after="0" w:line="240" w:lineRule="auto"/>
              <w:ind w:left="33"/>
              <w:rPr>
                <w:rFonts w:ascii="Times New Roman" w:hAnsi="Times New Roman"/>
                <w:sz w:val="24"/>
                <w:szCs w:val="24"/>
              </w:rPr>
            </w:pPr>
          </w:p>
        </w:tc>
        <w:tc>
          <w:tcPr>
            <w:tcW w:w="788" w:type="dxa"/>
          </w:tcPr>
          <w:p w14:paraId="35BFA57A">
            <w:pPr>
              <w:pStyle w:val="30"/>
              <w:tabs>
                <w:tab w:val="left" w:pos="0"/>
                <w:tab w:val="left" w:pos="426"/>
              </w:tabs>
              <w:spacing w:after="0" w:line="240" w:lineRule="auto"/>
              <w:ind w:left="0"/>
              <w:jc w:val="both"/>
              <w:rPr>
                <w:rFonts w:ascii="Times New Roman" w:hAnsi="Times New Roman"/>
                <w:b/>
                <w:sz w:val="24"/>
                <w:szCs w:val="24"/>
              </w:rPr>
            </w:pPr>
          </w:p>
        </w:tc>
      </w:tr>
      <w:tr w14:paraId="6E1669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77" w:type="dxa"/>
          </w:tcPr>
          <w:p w14:paraId="5DDD92E7">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4.</w:t>
            </w:r>
          </w:p>
        </w:tc>
        <w:tc>
          <w:tcPr>
            <w:tcW w:w="936" w:type="dxa"/>
          </w:tcPr>
          <w:p w14:paraId="40ECF1F2">
            <w:pPr>
              <w:pStyle w:val="35"/>
              <w:rPr>
                <w:lang w:val="id-ID"/>
              </w:rPr>
            </w:pPr>
            <w:r>
              <w:rPr>
                <w:lang w:val="id-ID"/>
              </w:rPr>
              <w:t>Bahasa dan keterbacaan</w:t>
            </w:r>
            <w:r>
              <w:rPr>
                <w:sz w:val="20"/>
                <w:szCs w:val="20"/>
                <w:lang w:val="id-ID"/>
              </w:rPr>
              <w:t xml:space="preserve"> </w:t>
            </w:r>
          </w:p>
        </w:tc>
        <w:tc>
          <w:tcPr>
            <w:tcW w:w="1517" w:type="dxa"/>
          </w:tcPr>
          <w:p w14:paraId="5D0AA249">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w:t>
            </w:r>
          </w:p>
        </w:tc>
        <w:tc>
          <w:tcPr>
            <w:tcW w:w="285" w:type="dxa"/>
          </w:tcPr>
          <w:p w14:paraId="7C00AE65">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c>
          <w:tcPr>
            <w:tcW w:w="721" w:type="dxa"/>
          </w:tcPr>
          <w:p w14:paraId="412F5DC4">
            <w:pPr>
              <w:pStyle w:val="30"/>
              <w:tabs>
                <w:tab w:val="left" w:pos="0"/>
                <w:tab w:val="left" w:pos="426"/>
              </w:tabs>
              <w:spacing w:after="0" w:line="240" w:lineRule="auto"/>
              <w:ind w:left="0"/>
              <w:jc w:val="both"/>
              <w:rPr>
                <w:rFonts w:ascii="Times New Roman" w:hAnsi="Times New Roman"/>
                <w:sz w:val="24"/>
                <w:szCs w:val="24"/>
              </w:rPr>
            </w:pPr>
            <w:r>
              <w:rPr>
                <w:rFonts w:ascii="Times New Roman" w:hAnsi="Times New Roman"/>
                <w:sz w:val="24"/>
                <w:szCs w:val="24"/>
              </w:rPr>
              <w:t>-</w:t>
            </w:r>
          </w:p>
        </w:tc>
        <w:tc>
          <w:tcPr>
            <w:tcW w:w="992" w:type="dxa"/>
          </w:tcPr>
          <w:p w14:paraId="512CF275">
            <w:pPr>
              <w:pStyle w:val="35"/>
              <w:rPr>
                <w:lang w:val="id-ID"/>
              </w:rPr>
            </w:pPr>
            <w:r>
              <w:rPr>
                <w:lang w:val="id-ID"/>
              </w:rPr>
              <w:t>-</w:t>
            </w:r>
          </w:p>
        </w:tc>
        <w:tc>
          <w:tcPr>
            <w:tcW w:w="1276" w:type="dxa"/>
          </w:tcPr>
          <w:p w14:paraId="445E4C91">
            <w:pPr>
              <w:pStyle w:val="30"/>
              <w:tabs>
                <w:tab w:val="left" w:pos="0"/>
                <w:tab w:val="left" w:pos="426"/>
              </w:tabs>
              <w:spacing w:after="0" w:line="240" w:lineRule="auto"/>
              <w:ind w:left="0" w:hanging="4"/>
              <w:rPr>
                <w:rFonts w:ascii="Times New Roman" w:hAnsi="Times New Roman"/>
                <w:sz w:val="24"/>
                <w:szCs w:val="24"/>
              </w:rPr>
            </w:pPr>
            <w:r>
              <w:rPr>
                <w:rFonts w:ascii="Times New Roman" w:hAnsi="Times New Roman"/>
                <w:sz w:val="24"/>
                <w:szCs w:val="24"/>
              </w:rPr>
              <w:t>Kesesuaian</w:t>
            </w:r>
            <w:r>
              <w:rPr>
                <w:rFonts w:ascii="Times New Roman" w:hAnsi="Times New Roman"/>
                <w:sz w:val="24"/>
                <w:szCs w:val="24"/>
                <w:lang w:val="en-US"/>
              </w:rPr>
              <w:t xml:space="preserve"> </w:t>
            </w:r>
            <w:r>
              <w:rPr>
                <w:rFonts w:ascii="Times New Roman" w:hAnsi="Times New Roman"/>
                <w:sz w:val="24"/>
                <w:szCs w:val="24"/>
              </w:rPr>
              <w:t>bahasa dengan emosi, daya pikir, dan sosial</w:t>
            </w:r>
          </w:p>
        </w:tc>
        <w:tc>
          <w:tcPr>
            <w:tcW w:w="1162" w:type="dxa"/>
          </w:tcPr>
          <w:p w14:paraId="70AC3D40">
            <w:pPr>
              <w:pStyle w:val="30"/>
              <w:tabs>
                <w:tab w:val="left" w:pos="0"/>
                <w:tab w:val="left" w:pos="426"/>
              </w:tabs>
              <w:spacing w:after="0" w:line="240" w:lineRule="auto"/>
              <w:ind w:left="33"/>
              <w:rPr>
                <w:rFonts w:ascii="Times New Roman" w:hAnsi="Times New Roman"/>
                <w:sz w:val="24"/>
                <w:szCs w:val="24"/>
              </w:rPr>
            </w:pPr>
            <w:r>
              <w:rPr>
                <w:rFonts w:ascii="Times New Roman" w:hAnsi="Times New Roman"/>
                <w:sz w:val="24"/>
                <w:szCs w:val="24"/>
              </w:rPr>
              <w:t>-</w:t>
            </w:r>
          </w:p>
        </w:tc>
        <w:tc>
          <w:tcPr>
            <w:tcW w:w="788" w:type="dxa"/>
          </w:tcPr>
          <w:p w14:paraId="1AB6B3A4">
            <w:pPr>
              <w:pStyle w:val="30"/>
              <w:tabs>
                <w:tab w:val="left" w:pos="0"/>
                <w:tab w:val="left" w:pos="426"/>
              </w:tabs>
              <w:spacing w:after="0" w:line="240" w:lineRule="auto"/>
              <w:ind w:left="0"/>
              <w:jc w:val="both"/>
              <w:rPr>
                <w:rFonts w:ascii="Times New Roman" w:hAnsi="Times New Roman"/>
                <w:b/>
                <w:sz w:val="24"/>
                <w:szCs w:val="24"/>
              </w:rPr>
            </w:pPr>
            <w:r>
              <w:rPr>
                <w:rFonts w:ascii="Times New Roman" w:hAnsi="Times New Roman"/>
                <w:b/>
                <w:sz w:val="24"/>
                <w:szCs w:val="24"/>
              </w:rPr>
              <w:t>-</w:t>
            </w:r>
          </w:p>
        </w:tc>
      </w:tr>
    </w:tbl>
    <w:p w14:paraId="6CEA90A5">
      <w:pPr>
        <w:pStyle w:val="30"/>
        <w:tabs>
          <w:tab w:val="left" w:pos="0"/>
          <w:tab w:val="left" w:pos="426"/>
        </w:tabs>
        <w:spacing w:line="240" w:lineRule="auto"/>
        <w:ind w:left="0"/>
        <w:jc w:val="both"/>
        <w:rPr>
          <w:rFonts w:ascii="Times New Roman" w:hAnsi="Times New Roman"/>
          <w:b/>
          <w:sz w:val="24"/>
          <w:szCs w:val="24"/>
        </w:rPr>
      </w:pPr>
    </w:p>
    <w:p w14:paraId="7DBC0B57">
      <w:pPr>
        <w:pStyle w:val="30"/>
        <w:tabs>
          <w:tab w:val="left" w:pos="0"/>
          <w:tab w:val="left" w:pos="426"/>
        </w:tabs>
        <w:ind w:left="0"/>
        <w:jc w:val="both"/>
        <w:rPr>
          <w:rFonts w:ascii="Times New Roman" w:hAnsi="Times New Roman"/>
          <w:bCs/>
          <w:sz w:val="24"/>
          <w:szCs w:val="24"/>
        </w:rPr>
      </w:pPr>
      <w:r>
        <w:rPr>
          <w:rFonts w:ascii="Times New Roman" w:hAnsi="Times New Roman"/>
          <w:bCs/>
          <w:sz w:val="24"/>
          <w:szCs w:val="24"/>
        </w:rPr>
        <w:t>Keterangan: K= konstruktif, I= Inkuiri, B= bertanya, MB= masyarakat belajar, P= pemodelan, R= refleksi, PO= penilain otentik. - = tidak ditemukan</w:t>
      </w:r>
    </w:p>
    <w:p w14:paraId="320BFD1F">
      <w:pPr>
        <w:pStyle w:val="30"/>
        <w:tabs>
          <w:tab w:val="left" w:pos="0"/>
          <w:tab w:val="left" w:pos="426"/>
        </w:tabs>
        <w:spacing w:line="480" w:lineRule="auto"/>
        <w:ind w:left="0"/>
        <w:jc w:val="both"/>
        <w:rPr>
          <w:rFonts w:ascii="Times New Roman" w:hAnsi="Times New Roman"/>
          <w:sz w:val="24"/>
          <w:szCs w:val="24"/>
        </w:rPr>
      </w:pPr>
    </w:p>
    <w:p w14:paraId="10FA5320">
      <w:pPr>
        <w:pStyle w:val="30"/>
        <w:spacing w:line="480" w:lineRule="auto"/>
        <w:ind w:left="0" w:firstLine="709"/>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Dari buku pelajaran diperoleh beberapa wujud kontekstual yang diklasifikasi berdasarkan strateginya. Wujud kontekstual yang diperoleh pada strategi konstruktif berupa: (1) pemetaan masalah, (2) pengaitan pengalaman, (3) pemicu, (4) objek pengamatan dan interpretasinya, serta (5) kesesuaian bahasa dengan emosi, daya pikir, dan sosial. Wujud kontekstual yang terdapat pada strategi inkuiri berupa (1) perluasan informasi dan (2) pemecahan masalah. Wujud kontekstual pada strategi bertanya berupa (1) apersepsi, (2) dorongan melalui pertanyaan, dan (3) bertanya kepada narasumber. </w:t>
      </w:r>
    </w:p>
    <w:p w14:paraId="6E53A353">
      <w:pPr>
        <w:pStyle w:val="30"/>
        <w:spacing w:line="480" w:lineRule="auto"/>
        <w:ind w:left="0" w:firstLine="709"/>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Wujud kontektsual yang diperoleh pada strategi masyarakat belajar berupa pembentukan etika. Wujud kontekstual yang terdapat pada strategi pemodelan berupa penyediaan contoh dan beragaman contoh. Wujud kontekstual yang diperoleh pada strategi refleksi adalah kebermaknaan Wujud kontekstual yang terdapat pada strategi penilaia. </w:t>
      </w:r>
    </w:p>
    <w:p w14:paraId="19ADA9E8">
      <w:pPr>
        <w:pStyle w:val="30"/>
        <w:spacing w:line="480" w:lineRule="auto"/>
        <w:ind w:left="0" w:firstLine="709"/>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Contoh pemetaan masalah terdapat pada daftar isi, peta konsep. Pengaitan pengalaman misalnya, tujuan sebagai penguatan skema awal dan dikaitkan dengan pengalaman sekarang. Pemicu, ungkapan orang terkenal, motivasi untuk siswa. Objek pengamatan dan interpretasinya, seperangkat materi/pengetahuan yang benar dan disertai contoh. Kesesuaian bahasa dengan emosi, daya pikir, dan sosial misalnya isi yang terkandung dalam kalimat sesuai dengan tingkat perkembangan pikiran, perasaan, dan etika siswa. Contoh dariperluasan informasi yaitu pencarian data dari sumber berbeda. </w:t>
      </w:r>
    </w:p>
    <w:p w14:paraId="52B859DC">
      <w:pPr>
        <w:pStyle w:val="30"/>
        <w:spacing w:line="480" w:lineRule="auto"/>
        <w:ind w:left="0" w:firstLine="709"/>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Pemecahan masalah contohnya penugasan individu maupun kelompok. Contoh dari apersepsi adalah apersepsi yang terdapat pada pendahuluan tiap KD. Dorongan melalui pertanyaan misalnya pertanyaan yang menyangkut pengalaman siswa dan bertanya kepada narasumber. Contoh pembentukan etika yakni pengutipan sumber rujukan sesuai dengan kaidah sehingga mudah untuk dicek. Penyediaan contoh dan beragaman contoh misalnya materi contoh bersifat, lokal, regional, dan global dan contoh-contoh konkret seperti teks deskriptif, teks laporan observasi. Dalam penyampaian materi digunakan metode ICARE sebagai bagian dari penenlitian. Metode ICARE merupakan singkatan dari teknik pembelajaran yang digunakan dalam kurikulum 2013, maupun kurikulum-kurikulum sebelumnya, yang tentunya diharapkan untuk mencetak pendidik dan peserta didik yang berkualitas. Introduction - Connection - Aplication - Reflection dan Ekstension. </w:t>
      </w:r>
    </w:p>
    <w:p w14:paraId="7CFD1279">
      <w:pPr>
        <w:pStyle w:val="30"/>
        <w:spacing w:line="480" w:lineRule="auto"/>
        <w:ind w:left="0" w:firstLine="709"/>
        <w:jc w:val="both"/>
        <w:rPr>
          <w:rFonts w:ascii="Times New Roman" w:hAnsi="Times New Roman"/>
          <w:sz w:val="24"/>
          <w:szCs w:val="24"/>
        </w:rPr>
      </w:pPr>
      <w:r>
        <w:rPr>
          <w:rFonts w:ascii="Times New Roman" w:hAnsi="Times New Roman"/>
          <w:sz w:val="24"/>
          <w:szCs w:val="24"/>
        </w:rPr>
        <w:t>Introduction adalah tahap pengenalan materi yang diajarkan oleh guru, dapat dengan mengajak siswa untuk melirik lingkungan sekitar berkaitan dengan konsep materi yang diajarkan. tahap ini dapat dengan mengangkat beberapa simulasi atau peristiwa dalam keseharian siswa. Connection adalah bagian dimana guru menghubungkan fenomena yang dijelaskan pada tahap introduction dan konsep materi yang diajarkan. Aplication adalah guru telah mengangkat materi secara utuh Reflestion adalah pemberian latihan soal kepada siswa berupa contoh soal latihan  untuk mengukur sejauh mana pemahaman siswa terhadap materi yang telah diajarkan. Ekstension adalah pemberian tugas mandiri kepada siswa atau peserta didik berupa tugas rumah ataupun proyek yang berkaitan dengan materi yang telah diajarkan.</w:t>
      </w:r>
    </w:p>
    <w:p w14:paraId="30A92828">
      <w:pPr>
        <w:pStyle w:val="30"/>
        <w:tabs>
          <w:tab w:val="left" w:pos="0"/>
          <w:tab w:val="left" w:pos="426"/>
        </w:tabs>
        <w:spacing w:line="480" w:lineRule="auto"/>
        <w:ind w:left="0"/>
        <w:jc w:val="center"/>
        <w:rPr>
          <w:rFonts w:ascii="Times New Roman" w:hAnsi="Times New Roman"/>
          <w:bCs/>
          <w:sz w:val="24"/>
          <w:szCs w:val="24"/>
        </w:rPr>
      </w:pPr>
      <w:r>
        <w:rPr>
          <w:rFonts w:ascii="Times New Roman" w:hAnsi="Times New Roman"/>
          <w:bCs/>
          <w:sz w:val="24"/>
          <w:szCs w:val="24"/>
        </w:rPr>
        <w:t>Tabel</w:t>
      </w:r>
    </w:p>
    <w:p w14:paraId="13BAA92A">
      <w:pPr>
        <w:pStyle w:val="30"/>
        <w:tabs>
          <w:tab w:val="left" w:pos="0"/>
          <w:tab w:val="left" w:pos="426"/>
        </w:tabs>
        <w:spacing w:after="0" w:line="480" w:lineRule="auto"/>
        <w:ind w:left="0"/>
        <w:jc w:val="center"/>
        <w:rPr>
          <w:rFonts w:ascii="Times New Roman" w:hAnsi="Times New Roman"/>
          <w:bCs/>
          <w:sz w:val="24"/>
          <w:szCs w:val="24"/>
        </w:rPr>
      </w:pPr>
      <w:r>
        <w:rPr>
          <w:rFonts w:ascii="Times New Roman" w:hAnsi="Times New Roman"/>
          <w:bCs/>
          <w:sz w:val="24"/>
          <w:szCs w:val="24"/>
        </w:rPr>
        <w:t>Wujud Kontekstual dari Keseluruhan Aspek</w:t>
      </w:r>
    </w:p>
    <w:tbl>
      <w:tblPr>
        <w:tblStyle w:val="23"/>
        <w:tblW w:w="815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4"/>
        <w:gridCol w:w="1701"/>
        <w:gridCol w:w="5749"/>
      </w:tblGrid>
      <w:tr w14:paraId="42CFC4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2" w:hRule="atLeast"/>
        </w:trPr>
        <w:tc>
          <w:tcPr>
            <w:tcW w:w="704" w:type="dxa"/>
          </w:tcPr>
          <w:p w14:paraId="7AF877D0">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b/>
                <w:bCs/>
                <w:color w:val="000000"/>
                <w:sz w:val="24"/>
                <w:szCs w:val="24"/>
                <w:lang w:val="id-ID"/>
              </w:rPr>
              <w:t>No.</w:t>
            </w:r>
          </w:p>
        </w:tc>
        <w:tc>
          <w:tcPr>
            <w:tcW w:w="1701" w:type="dxa"/>
          </w:tcPr>
          <w:p w14:paraId="29195250">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b/>
                <w:bCs/>
                <w:color w:val="000000"/>
                <w:sz w:val="24"/>
                <w:szCs w:val="24"/>
                <w:lang w:val="id-ID"/>
              </w:rPr>
              <w:t>Pendekatan Kontekstual</w:t>
            </w:r>
          </w:p>
        </w:tc>
        <w:tc>
          <w:tcPr>
            <w:tcW w:w="5749" w:type="dxa"/>
          </w:tcPr>
          <w:p w14:paraId="4B778255">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b/>
                <w:bCs/>
                <w:color w:val="000000"/>
                <w:sz w:val="24"/>
                <w:szCs w:val="24"/>
                <w:lang w:val="id-ID"/>
              </w:rPr>
              <w:t>Wujud Kontekstual</w:t>
            </w:r>
          </w:p>
        </w:tc>
      </w:tr>
      <w:tr w14:paraId="69B9E6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0" w:hRule="atLeast"/>
        </w:trPr>
        <w:tc>
          <w:tcPr>
            <w:tcW w:w="704" w:type="dxa"/>
            <w:vAlign w:val="center"/>
          </w:tcPr>
          <w:p w14:paraId="37ACA9DB">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1.</w:t>
            </w:r>
          </w:p>
        </w:tc>
        <w:tc>
          <w:tcPr>
            <w:tcW w:w="1701" w:type="dxa"/>
            <w:vAlign w:val="center"/>
          </w:tcPr>
          <w:p w14:paraId="75FD0561">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Konstruktif</w:t>
            </w:r>
          </w:p>
        </w:tc>
        <w:tc>
          <w:tcPr>
            <w:tcW w:w="5749" w:type="dxa"/>
          </w:tcPr>
          <w:p w14:paraId="06C45DBE">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Penggunaan kata kerja operasional </w:t>
            </w:r>
          </w:p>
          <w:p w14:paraId="364CED1C">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b. Pemetaan masalah </w:t>
            </w:r>
          </w:p>
          <w:p w14:paraId="40310FA8">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c. Pemahaman atas masalah </w:t>
            </w:r>
          </w:p>
          <w:p w14:paraId="35327A9F">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d. Pengaitan pengalaman </w:t>
            </w:r>
          </w:p>
          <w:p w14:paraId="6C96F063">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e. Penggunaan media pemicu </w:t>
            </w:r>
          </w:p>
          <w:p w14:paraId="759102DE">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f. Penyediaan sarana </w:t>
            </w:r>
          </w:p>
          <w:p w14:paraId="5727F70F">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g. Pemicu </w:t>
            </w:r>
          </w:p>
          <w:p w14:paraId="333DD065">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h. Objek pengamatan dan interpretasinya </w:t>
            </w:r>
          </w:p>
          <w:p w14:paraId="26035AAA">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i. Kesesuaian bahasa dengan emosi, daya pikir, dan sosial </w:t>
            </w:r>
          </w:p>
        </w:tc>
      </w:tr>
      <w:tr w14:paraId="5B59DB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5" w:hRule="atLeast"/>
        </w:trPr>
        <w:tc>
          <w:tcPr>
            <w:tcW w:w="704" w:type="dxa"/>
            <w:vAlign w:val="center"/>
          </w:tcPr>
          <w:p w14:paraId="1BCCA5ED">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2.</w:t>
            </w:r>
          </w:p>
        </w:tc>
        <w:tc>
          <w:tcPr>
            <w:tcW w:w="1701" w:type="dxa"/>
            <w:vAlign w:val="center"/>
          </w:tcPr>
          <w:p w14:paraId="15063E61">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Inkuiri</w:t>
            </w:r>
          </w:p>
        </w:tc>
        <w:tc>
          <w:tcPr>
            <w:tcW w:w="5749" w:type="dxa"/>
          </w:tcPr>
          <w:p w14:paraId="2B93DB71">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Pemunculan masalah </w:t>
            </w:r>
          </w:p>
          <w:p w14:paraId="62564D79">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b. Pemecahan masalah </w:t>
            </w:r>
          </w:p>
          <w:p w14:paraId="23E7097A">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c. Pembuktian </w:t>
            </w:r>
          </w:p>
          <w:p w14:paraId="0D0386DF">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d. Perluasan informasi</w:t>
            </w:r>
          </w:p>
        </w:tc>
      </w:tr>
      <w:tr w14:paraId="19D02A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5" w:hRule="atLeast"/>
        </w:trPr>
        <w:tc>
          <w:tcPr>
            <w:tcW w:w="704" w:type="dxa"/>
            <w:vAlign w:val="center"/>
          </w:tcPr>
          <w:p w14:paraId="214B4EF6">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3.</w:t>
            </w:r>
          </w:p>
        </w:tc>
        <w:tc>
          <w:tcPr>
            <w:tcW w:w="1701" w:type="dxa"/>
            <w:vAlign w:val="center"/>
          </w:tcPr>
          <w:p w14:paraId="6120F1EE">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Bertanya</w:t>
            </w:r>
          </w:p>
        </w:tc>
        <w:tc>
          <w:tcPr>
            <w:tcW w:w="5749" w:type="dxa"/>
          </w:tcPr>
          <w:p w14:paraId="47EE2B00">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Tanya jawab </w:t>
            </w:r>
          </w:p>
          <w:p w14:paraId="16F47C4A">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b. Apersepsi </w:t>
            </w:r>
          </w:p>
          <w:p w14:paraId="3C50DBD4">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c. Dorongan melalui pertanyaan </w:t>
            </w:r>
          </w:p>
          <w:p w14:paraId="0C46F921">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d. Bertanya kepada nara sumber</w:t>
            </w:r>
          </w:p>
        </w:tc>
      </w:tr>
      <w:tr w14:paraId="2E38BB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6" w:hRule="atLeast"/>
        </w:trPr>
        <w:tc>
          <w:tcPr>
            <w:tcW w:w="704" w:type="dxa"/>
            <w:vAlign w:val="center"/>
          </w:tcPr>
          <w:p w14:paraId="61EFBDBE">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4.</w:t>
            </w:r>
          </w:p>
        </w:tc>
        <w:tc>
          <w:tcPr>
            <w:tcW w:w="1701" w:type="dxa"/>
            <w:vAlign w:val="center"/>
          </w:tcPr>
          <w:p w14:paraId="454F0C59">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Masyarakat belajar</w:t>
            </w:r>
          </w:p>
        </w:tc>
        <w:tc>
          <w:tcPr>
            <w:tcW w:w="5749" w:type="dxa"/>
          </w:tcPr>
          <w:p w14:paraId="04998282">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Metode ICARE </w:t>
            </w:r>
          </w:p>
          <w:p w14:paraId="10307658">
            <w:pPr>
              <w:autoSpaceDE w:val="0"/>
              <w:autoSpaceDN w:val="0"/>
              <w:adjustRightInd w:val="0"/>
              <w:spacing w:after="0" w:line="240" w:lineRule="auto"/>
              <w:rPr>
                <w:rFonts w:ascii="Times New Roman" w:hAnsi="Times New Roman" w:cs="Times New Roman"/>
                <w:color w:val="000000"/>
                <w:sz w:val="24"/>
                <w:szCs w:val="24"/>
                <w:lang w:val="id-ID"/>
              </w:rPr>
            </w:pPr>
          </w:p>
        </w:tc>
      </w:tr>
      <w:tr w14:paraId="295D40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4" w:hRule="atLeast"/>
        </w:trPr>
        <w:tc>
          <w:tcPr>
            <w:tcW w:w="704" w:type="dxa"/>
            <w:vAlign w:val="center"/>
          </w:tcPr>
          <w:p w14:paraId="517EEE4D">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5.</w:t>
            </w:r>
          </w:p>
        </w:tc>
        <w:tc>
          <w:tcPr>
            <w:tcW w:w="1701" w:type="dxa"/>
            <w:vAlign w:val="center"/>
          </w:tcPr>
          <w:p w14:paraId="0D88EC06">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Pemodelan</w:t>
            </w:r>
          </w:p>
        </w:tc>
        <w:tc>
          <w:tcPr>
            <w:tcW w:w="5749" w:type="dxa"/>
          </w:tcPr>
          <w:p w14:paraId="58D352CF">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Pemberian contoh </w:t>
            </w:r>
          </w:p>
          <w:p w14:paraId="6BE41DEF">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b. Keberagaman contoh </w:t>
            </w:r>
          </w:p>
        </w:tc>
      </w:tr>
      <w:tr w14:paraId="636011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0" w:hRule="atLeast"/>
        </w:trPr>
        <w:tc>
          <w:tcPr>
            <w:tcW w:w="704" w:type="dxa"/>
            <w:vAlign w:val="center"/>
          </w:tcPr>
          <w:p w14:paraId="7973DCFB">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6.</w:t>
            </w:r>
          </w:p>
        </w:tc>
        <w:tc>
          <w:tcPr>
            <w:tcW w:w="1701" w:type="dxa"/>
            <w:vAlign w:val="center"/>
          </w:tcPr>
          <w:p w14:paraId="6CF172D5">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Refleksi</w:t>
            </w:r>
          </w:p>
        </w:tc>
        <w:tc>
          <w:tcPr>
            <w:tcW w:w="5749" w:type="dxa"/>
          </w:tcPr>
          <w:p w14:paraId="05CF33B8">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Penciptaan rasa senang </w:t>
            </w:r>
          </w:p>
          <w:p w14:paraId="78FFC154">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b. Dukungan atas cita-cita </w:t>
            </w:r>
          </w:p>
          <w:p w14:paraId="06A8A928">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c. Penciptaan dorongan </w:t>
            </w:r>
          </w:p>
          <w:p w14:paraId="0F6E1DE7">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d. Kebermaknaan </w:t>
            </w:r>
          </w:p>
          <w:p w14:paraId="100D2563">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e. Perenungan </w:t>
            </w:r>
          </w:p>
        </w:tc>
      </w:tr>
      <w:tr w14:paraId="2EB4DC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6" w:hRule="atLeast"/>
        </w:trPr>
        <w:tc>
          <w:tcPr>
            <w:tcW w:w="704" w:type="dxa"/>
            <w:vAlign w:val="center"/>
          </w:tcPr>
          <w:p w14:paraId="77844B46">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7.</w:t>
            </w:r>
          </w:p>
        </w:tc>
        <w:tc>
          <w:tcPr>
            <w:tcW w:w="1701" w:type="dxa"/>
            <w:vAlign w:val="center"/>
          </w:tcPr>
          <w:p w14:paraId="2948C540">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Penilaian Otentik</w:t>
            </w:r>
          </w:p>
        </w:tc>
        <w:tc>
          <w:tcPr>
            <w:tcW w:w="5749" w:type="dxa"/>
          </w:tcPr>
          <w:p w14:paraId="67C3F5CC">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sz w:val="24"/>
                <w:szCs w:val="24"/>
                <w:lang w:val="id-ID"/>
              </w:rPr>
              <w:t>a.</w:t>
            </w:r>
            <w:r>
              <w:rPr>
                <w:rFonts w:ascii="Times New Roman" w:hAnsi="Times New Roman" w:cs="Times New Roman"/>
                <w:color w:val="000000"/>
                <w:sz w:val="24"/>
                <w:szCs w:val="24"/>
                <w:lang w:val="id-ID"/>
              </w:rPr>
              <w:t xml:space="preserve"> Unjuk kerja </w:t>
            </w:r>
          </w:p>
          <w:p w14:paraId="63B9933C">
            <w:pPr>
              <w:autoSpaceDE w:val="0"/>
              <w:autoSpaceDN w:val="0"/>
              <w:adjustRightInd w:val="0"/>
              <w:spacing w:after="0" w:line="24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b. Berkarya dan tugas-tugas yang relevan</w:t>
            </w:r>
          </w:p>
          <w:p w14:paraId="615255DD">
            <w:pPr>
              <w:autoSpaceDE w:val="0"/>
              <w:autoSpaceDN w:val="0"/>
              <w:adjustRightInd w:val="0"/>
              <w:spacing w:after="0" w:line="240" w:lineRule="auto"/>
              <w:rPr>
                <w:rFonts w:ascii="Times New Roman" w:hAnsi="Times New Roman" w:cs="Times New Roman"/>
                <w:color w:val="000000"/>
                <w:sz w:val="24"/>
                <w:szCs w:val="24"/>
                <w:lang w:val="id-ID"/>
              </w:rPr>
            </w:pPr>
          </w:p>
        </w:tc>
      </w:tr>
    </w:tbl>
    <w:p w14:paraId="6B874BF5">
      <w:pPr>
        <w:pStyle w:val="30"/>
        <w:tabs>
          <w:tab w:val="left" w:pos="0"/>
          <w:tab w:val="left" w:pos="426"/>
        </w:tabs>
        <w:spacing w:line="480" w:lineRule="auto"/>
        <w:ind w:left="0"/>
        <w:jc w:val="both"/>
        <w:rPr>
          <w:rFonts w:ascii="Times New Roman" w:hAnsi="Times New Roman"/>
          <w:sz w:val="24"/>
          <w:szCs w:val="24"/>
        </w:rPr>
      </w:pPr>
    </w:p>
    <w:p w14:paraId="4079EBA4">
      <w:pPr>
        <w:pStyle w:val="30"/>
        <w:numPr>
          <w:ilvl w:val="2"/>
          <w:numId w:val="1"/>
        </w:numPr>
        <w:tabs>
          <w:tab w:val="center" w:pos="426"/>
        </w:tabs>
        <w:spacing w:after="0" w:line="480" w:lineRule="auto"/>
        <w:jc w:val="both"/>
        <w:rPr>
          <w:rFonts w:ascii="Times New Roman" w:hAnsi="Times New Roman"/>
          <w:b/>
          <w:sz w:val="24"/>
          <w:szCs w:val="24"/>
        </w:rPr>
      </w:pPr>
      <w:r>
        <w:rPr>
          <w:rFonts w:ascii="Times New Roman" w:hAnsi="Times New Roman"/>
          <w:b/>
          <w:sz w:val="24"/>
          <w:szCs w:val="24"/>
        </w:rPr>
        <w:t>Pengembangan Bahan Ajar Membaca Cepat Berbasis Pendekatan Kontekstual pada Siswa Kelas VIII SMP Negeri 7 Siobon tahun pembelajaran 2025-2026</w:t>
      </w:r>
    </w:p>
    <w:p w14:paraId="2051D350">
      <w:pPr>
        <w:pStyle w:val="30"/>
        <w:spacing w:after="0" w:line="480" w:lineRule="auto"/>
        <w:ind w:left="0"/>
        <w:rPr>
          <w:rFonts w:ascii="Times New Roman" w:hAnsi="Times New Roman"/>
          <w:b/>
          <w:sz w:val="24"/>
          <w:szCs w:val="24"/>
        </w:rPr>
      </w:pPr>
      <w:r>
        <w:rPr>
          <w:rFonts w:ascii="Times New Roman" w:hAnsi="Times New Roman"/>
          <w:b/>
          <w:sz w:val="24"/>
          <w:szCs w:val="24"/>
        </w:rPr>
        <w:t>a. Penelitian dan Pengumpulan Informasi</w:t>
      </w:r>
    </w:p>
    <w:p w14:paraId="7E246AA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Tahap pertama ini dilakukan analisis kebutuhan berupa studi awal. Untuk analisis kebutuhan di lapangan, digunakan angket/kuesioner dan format penelaahan yang berguna untuk memberi masukan dalam pembuatan bahan ajar dan untuk mengetahui dimensi-dimensi pembelajaran kontekstual. </w:t>
      </w:r>
    </w:p>
    <w:p w14:paraId="561C19D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Angket diberikan kepada siswa dan guru Bahasa Indonesia yang menjadi sampel. Fomat penelaahan dilakukan terhadap buku teks pelajaran bahasa Indonesia yang digunakan.</w:t>
      </w:r>
    </w:p>
    <w:p w14:paraId="0F17A46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Angket untuk siswa adalah data siswa dan kebutuhan bahan bacaan yang disukai oleh siswa serta manfaat buku pelajaran bahasa. Angket untuk guru berupa sikap guru mengenai  pembelajaran membaca cepat dan manfaat buku teks pelajaran bahasa Indonesia serta kelayakan buku pengembangan bahan ajar membaca cepat. </w:t>
      </w:r>
    </w:p>
    <w:p w14:paraId="0DAA48C2">
      <w:pPr>
        <w:spacing w:after="0" w:line="480" w:lineRule="auto"/>
        <w:jc w:val="both"/>
        <w:rPr>
          <w:rFonts w:ascii="Times New Roman" w:hAnsi="Times New Roman" w:cs="Times New Roman"/>
          <w:sz w:val="24"/>
          <w:szCs w:val="24"/>
        </w:rPr>
      </w:pPr>
    </w:p>
    <w:p w14:paraId="190B84E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 Perencanaan Pembuatan Bahan Ajar Membaca Cepat Berbasis Pendekatan Kontekstual pada Siswa Kelas VIII SMP Negeri 7 Siobon tahun pembelajaran 2025-2026</w:t>
      </w:r>
    </w:p>
    <w:p w14:paraId="69F53D58">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Setelah mendapat masukan dari siswa dan guru dan wujud kontekstual dari beberapa sumber, langkah selanjutnya adalah merencanakan pembuatan bahan ajar berbasis kontekstual. Langkah awal mendesain bahan ajar adalah menentukan judul yakni “Bahan Ajar Membaca Cepat Berbasis Pendekatan Kontekstual pada Siswa Kelas VIII SMP Negeri 7 Siobon tahun pembelajaran 2025-2026”, selanjutnya adalah penentuan tujuan, pemilihan bahan, penyusunan kerangka, dan pengumpulan bahan. Berikut penjelasan di tiap tahapannya.</w:t>
      </w:r>
    </w:p>
    <w:p w14:paraId="003F4D1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Penentuan tujuan, tujuan yang dimaksud dalam hal ini adalah tujuan pembelajaran di tiap kompetensi dasar. Tujuan tersebut menggambarkan apa yang diharapkan dan dikuasai siswa setelah belajar dengan buku tersebut.</w:t>
      </w:r>
    </w:p>
    <w:p w14:paraId="177DF37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Setelah tujuan pembelajaran terbentuk, tahap selanjutnya adalah mengumpulkan bahan yang sesuai dengan SK dan KD yang digunakan dalam membuat buku. Pemilihan bahan berupa teori, topik, konsep, teks bacaan, dan gambar/ilustrasi yang sesuai KD. Pemilihan bahan harus sesuai dengan karakteristik siswa, misalnya menggunakan bahasa yang mudah dipahami oleh siswa, teks bacaan tidak terlalu panjang dan sesuai dengan tema anak SMP/Sederajat, dan penggunaan gambar yang sesuai dengan topik KD.</w:t>
      </w:r>
    </w:p>
    <w:p w14:paraId="55F2740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Penyusunan kerangka buku secara terstruktur ditulis berdasarkan peta SK dan KD pembelajaran bahasa Indonesia kelas VIII SMP Negeri 7 Siobon tahun pembelajaran 2025-2026. Tahap terakhir dalam perencanaan adalah pengumpulan bahan. Pengumpulan bahan yang dibutuhkan berupa segala informasi yang terkait dalam topik, konsep, teori, gambar, dan contoh. Sumber bahan tersebut berasal dari buku, jurnal, artikel, majalah, surat kabar, internet, dan sebagainya.</w:t>
      </w:r>
    </w:p>
    <w:p w14:paraId="57FF385A">
      <w:pPr>
        <w:spacing w:after="0" w:line="480" w:lineRule="auto"/>
        <w:jc w:val="both"/>
        <w:rPr>
          <w:rFonts w:ascii="Times New Roman" w:hAnsi="Times New Roman" w:cs="Times New Roman"/>
          <w:sz w:val="24"/>
          <w:szCs w:val="24"/>
        </w:rPr>
      </w:pPr>
    </w:p>
    <w:p w14:paraId="5159F72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 Pengembangan Produk</w:t>
      </w:r>
    </w:p>
    <w:p w14:paraId="036C8C7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Setelah tahap perencanaan selesai dilakukan, tahap selanjutnya adalah pembuatan buku yang berisi bahan tentang mata pelajaran membaca cepat yang disusun secara sistematis dengan tujuan pembelajaran tertentu. Kertas yang digunakan dalam penulisan bahan ajar ini adalah kertas ukuran A4. Buku memiliki tiga bagian, yaitu BAB I BAB II, dan BAB III.</w:t>
      </w:r>
    </w:p>
    <w:p w14:paraId="7654474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rPr>
        <w:t xml:space="preserve"> </w:t>
      </w:r>
      <w:r>
        <w:rPr>
          <w:rFonts w:ascii="Times New Roman" w:hAnsi="Times New Roman" w:cs="Times New Roman"/>
          <w:sz w:val="24"/>
          <w:szCs w:val="24"/>
        </w:rPr>
        <w:t xml:space="preserve">Bagian pertama berupa penyajian sampul luar, kata pengantar, tujuan pembelajaran, pendahuluan, daftar isi, dan tinjauan membaca cepat. Pada sampul luar, bagian terdiri dari judul buku, penulis, dan sasaran buku. Judul “Pengembangan Keterampilan Membaca Cepat”, penulis Irmaelianna Harahap, dan sasaran buku bahan ajar adalah siswa kelas VIII SMP Negeri 7 Siobon tahun pembelajaran 2025-2026. Pembuatan sampul/cover dibuat semenarik mungkin sebagai daya tarik siswa. Dengan warna dominasi kuning dan kombinasi beberapa warna diharapkan dapat meningkatkan gairah belajar siswa. </w:t>
      </w:r>
    </w:p>
    <w:p w14:paraId="474226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Bagian akhir dari penyajian buku ini terdiri dari glosarium, dan daftar pustaka. Glosarium merupakan kamus kecil yang berisi kata-kata operasional yang digunakan pada buku. Penyajian glosarium pada buku sangatlah penting karena sangat membantu penggunanya (guru maupun siswa) dalam mencari arti kata dalam buku yang tidak diketahuinya. Daftar pustaka disajikan untuk merujuk sumber-sumber yang digunakan dalam pembuatan bahan ajar membaca cepat ini. Sumber pustaka yang digunakan adalah buku dan internet. </w:t>
      </w:r>
    </w:p>
    <w:p w14:paraId="48F97A38">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4FD24EDA">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Dokumen Isi Keseluruhan Buku</w:t>
      </w:r>
    </w:p>
    <w:tbl>
      <w:tblPr>
        <w:tblStyle w:val="23"/>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36"/>
        <w:gridCol w:w="3232"/>
        <w:gridCol w:w="1786"/>
        <w:gridCol w:w="2103"/>
      </w:tblGrid>
      <w:tr w14:paraId="250723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6" w:hRule="atLeast"/>
          <w:jc w:val="center"/>
        </w:trPr>
        <w:tc>
          <w:tcPr>
            <w:tcW w:w="636" w:type="dxa"/>
            <w:vAlign w:val="center"/>
          </w:tcPr>
          <w:p w14:paraId="5227EE24">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3232" w:type="dxa"/>
            <w:vAlign w:val="center"/>
          </w:tcPr>
          <w:p w14:paraId="34AFA60F">
            <w:pPr>
              <w:pStyle w:val="35"/>
              <w:jc w:val="center"/>
              <w:rPr>
                <w:b/>
                <w:bCs/>
                <w:lang w:val="id-ID"/>
              </w:rPr>
            </w:pPr>
            <w:r>
              <w:rPr>
                <w:b/>
                <w:bCs/>
                <w:lang w:val="id-ID"/>
              </w:rPr>
              <w:t>Isi Keseluruhan Bahan ajar</w:t>
            </w:r>
          </w:p>
        </w:tc>
        <w:tc>
          <w:tcPr>
            <w:tcW w:w="1786" w:type="dxa"/>
            <w:vAlign w:val="center"/>
          </w:tcPr>
          <w:p w14:paraId="13D54724">
            <w:pPr>
              <w:pStyle w:val="35"/>
              <w:jc w:val="center"/>
              <w:rPr>
                <w:b/>
                <w:bCs/>
                <w:lang w:val="id-ID"/>
              </w:rPr>
            </w:pPr>
            <w:r>
              <w:rPr>
                <w:b/>
                <w:bCs/>
                <w:lang w:val="id-ID"/>
              </w:rPr>
              <w:t>Bentuk (Teks)</w:t>
            </w:r>
          </w:p>
        </w:tc>
        <w:tc>
          <w:tcPr>
            <w:tcW w:w="2103" w:type="dxa"/>
            <w:vAlign w:val="center"/>
          </w:tcPr>
          <w:p w14:paraId="7816FD7A">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Bentuk (gambar)</w:t>
            </w:r>
          </w:p>
        </w:tc>
      </w:tr>
      <w:tr w14:paraId="750906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1DEA2B8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232" w:type="dxa"/>
          </w:tcPr>
          <w:p w14:paraId="5EB54D4C">
            <w:pPr>
              <w:pStyle w:val="35"/>
              <w:rPr>
                <w:lang w:val="id-ID"/>
              </w:rPr>
            </w:pPr>
            <w:r>
              <w:rPr>
                <w:lang w:val="id-ID"/>
              </w:rPr>
              <w:t>Halaman cover</w:t>
            </w:r>
          </w:p>
        </w:tc>
        <w:tc>
          <w:tcPr>
            <w:tcW w:w="1786" w:type="dxa"/>
          </w:tcPr>
          <w:p w14:paraId="39C4568E">
            <w:pPr>
              <w:pStyle w:val="35"/>
              <w:jc w:val="center"/>
              <w:rPr>
                <w:lang w:val="id-ID"/>
              </w:rPr>
            </w:pPr>
            <w:r>
              <w:rPr>
                <w:lang w:val="id-ID"/>
              </w:rPr>
              <w:t>√</w:t>
            </w:r>
          </w:p>
        </w:tc>
        <w:tc>
          <w:tcPr>
            <w:tcW w:w="2103" w:type="dxa"/>
          </w:tcPr>
          <w:p w14:paraId="5D5A8765">
            <w:pPr>
              <w:pStyle w:val="35"/>
              <w:jc w:val="center"/>
              <w:rPr>
                <w:lang w:val="id-ID"/>
              </w:rPr>
            </w:pPr>
            <w:r>
              <w:rPr>
                <w:lang w:val="id-ID"/>
              </w:rPr>
              <w:t>√</w:t>
            </w:r>
          </w:p>
        </w:tc>
      </w:tr>
      <w:tr w14:paraId="01ACD9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7647AE6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232" w:type="dxa"/>
          </w:tcPr>
          <w:p w14:paraId="45AE392B">
            <w:pPr>
              <w:pStyle w:val="35"/>
              <w:rPr>
                <w:lang w:val="id-ID"/>
              </w:rPr>
            </w:pPr>
            <w:r>
              <w:rPr>
                <w:lang w:val="id-ID"/>
              </w:rPr>
              <w:t>Judul</w:t>
            </w:r>
          </w:p>
        </w:tc>
        <w:tc>
          <w:tcPr>
            <w:tcW w:w="1786" w:type="dxa"/>
          </w:tcPr>
          <w:p w14:paraId="2AE62342">
            <w:pPr>
              <w:pStyle w:val="35"/>
              <w:jc w:val="center"/>
              <w:rPr>
                <w:lang w:val="id-ID"/>
              </w:rPr>
            </w:pPr>
            <w:r>
              <w:rPr>
                <w:lang w:val="id-ID"/>
              </w:rPr>
              <w:t>√</w:t>
            </w:r>
          </w:p>
        </w:tc>
        <w:tc>
          <w:tcPr>
            <w:tcW w:w="2103" w:type="dxa"/>
          </w:tcPr>
          <w:p w14:paraId="59E357D1">
            <w:pPr>
              <w:spacing w:after="0" w:line="240" w:lineRule="auto"/>
              <w:jc w:val="center"/>
              <w:rPr>
                <w:rFonts w:ascii="Times New Roman" w:hAnsi="Times New Roman" w:cs="Times New Roman"/>
                <w:sz w:val="24"/>
                <w:szCs w:val="24"/>
                <w:lang w:val="id-ID"/>
              </w:rPr>
            </w:pPr>
          </w:p>
        </w:tc>
      </w:tr>
      <w:tr w14:paraId="6AC376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5F267E4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32" w:type="dxa"/>
          </w:tcPr>
          <w:p w14:paraId="1C814788">
            <w:pPr>
              <w:pStyle w:val="35"/>
              <w:rPr>
                <w:lang w:val="id-ID"/>
              </w:rPr>
            </w:pPr>
            <w:r>
              <w:rPr>
                <w:lang w:val="id-ID"/>
              </w:rPr>
              <w:t>Kata Pengantar</w:t>
            </w:r>
          </w:p>
        </w:tc>
        <w:tc>
          <w:tcPr>
            <w:tcW w:w="1786" w:type="dxa"/>
          </w:tcPr>
          <w:p w14:paraId="2C9AC151">
            <w:pPr>
              <w:pStyle w:val="35"/>
              <w:jc w:val="center"/>
              <w:rPr>
                <w:lang w:val="id-ID"/>
              </w:rPr>
            </w:pPr>
            <w:r>
              <w:rPr>
                <w:lang w:val="id-ID"/>
              </w:rPr>
              <w:t>√</w:t>
            </w:r>
          </w:p>
        </w:tc>
        <w:tc>
          <w:tcPr>
            <w:tcW w:w="2103" w:type="dxa"/>
          </w:tcPr>
          <w:p w14:paraId="47F7068F">
            <w:pPr>
              <w:spacing w:after="0" w:line="240" w:lineRule="auto"/>
              <w:jc w:val="center"/>
              <w:rPr>
                <w:rFonts w:ascii="Times New Roman" w:hAnsi="Times New Roman" w:cs="Times New Roman"/>
                <w:sz w:val="24"/>
                <w:szCs w:val="24"/>
                <w:lang w:val="id-ID"/>
              </w:rPr>
            </w:pPr>
          </w:p>
        </w:tc>
      </w:tr>
      <w:tr w14:paraId="04CF94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67A1970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32" w:type="dxa"/>
          </w:tcPr>
          <w:p w14:paraId="47E4DA2B">
            <w:pPr>
              <w:pStyle w:val="35"/>
              <w:rPr>
                <w:lang w:val="id-ID"/>
              </w:rPr>
            </w:pPr>
            <w:r>
              <w:rPr>
                <w:lang w:val="id-ID"/>
              </w:rPr>
              <w:t>Standar Isi</w:t>
            </w:r>
          </w:p>
        </w:tc>
        <w:tc>
          <w:tcPr>
            <w:tcW w:w="1786" w:type="dxa"/>
          </w:tcPr>
          <w:p w14:paraId="5B4E7043">
            <w:pPr>
              <w:pStyle w:val="35"/>
              <w:jc w:val="center"/>
              <w:rPr>
                <w:lang w:val="id-ID"/>
              </w:rPr>
            </w:pPr>
            <w:r>
              <w:rPr>
                <w:lang w:val="id-ID"/>
              </w:rPr>
              <w:t>√</w:t>
            </w:r>
          </w:p>
        </w:tc>
        <w:tc>
          <w:tcPr>
            <w:tcW w:w="2103" w:type="dxa"/>
          </w:tcPr>
          <w:p w14:paraId="6B35AA35">
            <w:pPr>
              <w:spacing w:after="0" w:line="240" w:lineRule="auto"/>
              <w:jc w:val="center"/>
              <w:rPr>
                <w:rFonts w:ascii="Times New Roman" w:hAnsi="Times New Roman" w:cs="Times New Roman"/>
                <w:sz w:val="24"/>
                <w:szCs w:val="24"/>
                <w:lang w:val="id-ID"/>
              </w:rPr>
            </w:pPr>
          </w:p>
        </w:tc>
      </w:tr>
      <w:tr w14:paraId="57101E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2A7B76D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3232" w:type="dxa"/>
          </w:tcPr>
          <w:p w14:paraId="5D8B2C1C">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Pendahuluan</w:t>
            </w:r>
          </w:p>
        </w:tc>
        <w:tc>
          <w:tcPr>
            <w:tcW w:w="1786" w:type="dxa"/>
          </w:tcPr>
          <w:p w14:paraId="3F2820BD">
            <w:pPr>
              <w:pStyle w:val="35"/>
              <w:jc w:val="center"/>
              <w:rPr>
                <w:lang w:val="id-ID"/>
              </w:rPr>
            </w:pPr>
            <w:r>
              <w:rPr>
                <w:lang w:val="id-ID"/>
              </w:rPr>
              <w:t>√</w:t>
            </w:r>
          </w:p>
          <w:p w14:paraId="017CC217">
            <w:pPr>
              <w:spacing w:after="0" w:line="240" w:lineRule="auto"/>
              <w:jc w:val="center"/>
              <w:rPr>
                <w:rFonts w:ascii="Times New Roman" w:hAnsi="Times New Roman" w:cs="Times New Roman"/>
                <w:sz w:val="24"/>
                <w:szCs w:val="24"/>
                <w:lang w:val="id-ID"/>
              </w:rPr>
            </w:pPr>
          </w:p>
        </w:tc>
        <w:tc>
          <w:tcPr>
            <w:tcW w:w="2103" w:type="dxa"/>
          </w:tcPr>
          <w:p w14:paraId="2A2E8E26">
            <w:pPr>
              <w:spacing w:after="0" w:line="240" w:lineRule="auto"/>
              <w:jc w:val="center"/>
              <w:rPr>
                <w:rFonts w:ascii="Times New Roman" w:hAnsi="Times New Roman" w:cs="Times New Roman"/>
                <w:sz w:val="24"/>
                <w:szCs w:val="24"/>
                <w:lang w:val="id-ID"/>
              </w:rPr>
            </w:pPr>
          </w:p>
        </w:tc>
      </w:tr>
      <w:tr w14:paraId="74C424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2071B96B">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3232" w:type="dxa"/>
          </w:tcPr>
          <w:p w14:paraId="45E30F1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Daftar Isi</w:t>
            </w:r>
          </w:p>
        </w:tc>
        <w:tc>
          <w:tcPr>
            <w:tcW w:w="1786" w:type="dxa"/>
          </w:tcPr>
          <w:p w14:paraId="12CBF759">
            <w:pPr>
              <w:pStyle w:val="35"/>
              <w:jc w:val="center"/>
              <w:rPr>
                <w:lang w:val="id-ID"/>
              </w:rPr>
            </w:pPr>
            <w:r>
              <w:rPr>
                <w:lang w:val="id-ID"/>
              </w:rPr>
              <w:t>√</w:t>
            </w:r>
          </w:p>
        </w:tc>
        <w:tc>
          <w:tcPr>
            <w:tcW w:w="2103" w:type="dxa"/>
          </w:tcPr>
          <w:p w14:paraId="35DCDAD6">
            <w:pPr>
              <w:spacing w:after="0" w:line="240" w:lineRule="auto"/>
              <w:jc w:val="center"/>
              <w:rPr>
                <w:rFonts w:ascii="Times New Roman" w:hAnsi="Times New Roman" w:cs="Times New Roman"/>
                <w:sz w:val="24"/>
                <w:szCs w:val="24"/>
                <w:lang w:val="id-ID"/>
              </w:rPr>
            </w:pPr>
          </w:p>
        </w:tc>
      </w:tr>
      <w:tr w14:paraId="4244C7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23C6824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32" w:type="dxa"/>
          </w:tcPr>
          <w:p w14:paraId="117FE75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Tinjauan Membaca Cepat</w:t>
            </w:r>
          </w:p>
        </w:tc>
        <w:tc>
          <w:tcPr>
            <w:tcW w:w="1786" w:type="dxa"/>
          </w:tcPr>
          <w:p w14:paraId="42AF6D07">
            <w:pPr>
              <w:pStyle w:val="35"/>
              <w:jc w:val="center"/>
              <w:rPr>
                <w:lang w:val="id-ID"/>
              </w:rPr>
            </w:pPr>
            <w:r>
              <w:rPr>
                <w:lang w:val="id-ID"/>
              </w:rPr>
              <w:t>√</w:t>
            </w:r>
          </w:p>
        </w:tc>
        <w:tc>
          <w:tcPr>
            <w:tcW w:w="2103" w:type="dxa"/>
          </w:tcPr>
          <w:p w14:paraId="2EEC8205">
            <w:pPr>
              <w:pStyle w:val="35"/>
              <w:jc w:val="center"/>
              <w:rPr>
                <w:lang w:val="id-ID"/>
              </w:rPr>
            </w:pPr>
            <w:r>
              <w:rPr>
                <w:lang w:val="id-ID"/>
              </w:rPr>
              <w:t>√</w:t>
            </w:r>
          </w:p>
        </w:tc>
      </w:tr>
      <w:tr w14:paraId="055902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63B839E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3232" w:type="dxa"/>
          </w:tcPr>
          <w:p w14:paraId="2D913CD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Sampul Bahan ajar</w:t>
            </w:r>
          </w:p>
        </w:tc>
        <w:tc>
          <w:tcPr>
            <w:tcW w:w="1786" w:type="dxa"/>
          </w:tcPr>
          <w:p w14:paraId="6AAA754A">
            <w:pPr>
              <w:pStyle w:val="35"/>
              <w:jc w:val="center"/>
              <w:rPr>
                <w:lang w:val="id-ID"/>
              </w:rPr>
            </w:pPr>
            <w:r>
              <w:rPr>
                <w:lang w:val="id-ID"/>
              </w:rPr>
              <w:t>√</w:t>
            </w:r>
          </w:p>
        </w:tc>
        <w:tc>
          <w:tcPr>
            <w:tcW w:w="2103" w:type="dxa"/>
          </w:tcPr>
          <w:p w14:paraId="66271B8E">
            <w:pPr>
              <w:pStyle w:val="35"/>
              <w:jc w:val="center"/>
              <w:rPr>
                <w:lang w:val="id-ID"/>
              </w:rPr>
            </w:pPr>
            <w:r>
              <w:rPr>
                <w:lang w:val="id-ID"/>
              </w:rPr>
              <w:t>√</w:t>
            </w:r>
          </w:p>
        </w:tc>
      </w:tr>
      <w:tr w14:paraId="6570A0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42B5989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3232" w:type="dxa"/>
          </w:tcPr>
          <w:p w14:paraId="4BACD38B">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Isi Bahan ajar</w:t>
            </w:r>
          </w:p>
        </w:tc>
        <w:tc>
          <w:tcPr>
            <w:tcW w:w="1786" w:type="dxa"/>
          </w:tcPr>
          <w:p w14:paraId="65B3D523">
            <w:pPr>
              <w:pStyle w:val="35"/>
              <w:jc w:val="center"/>
              <w:rPr>
                <w:lang w:val="id-ID"/>
              </w:rPr>
            </w:pPr>
            <w:r>
              <w:rPr>
                <w:lang w:val="id-ID"/>
              </w:rPr>
              <w:t>√</w:t>
            </w:r>
          </w:p>
        </w:tc>
        <w:tc>
          <w:tcPr>
            <w:tcW w:w="2103" w:type="dxa"/>
          </w:tcPr>
          <w:p w14:paraId="2BB1F77F">
            <w:pPr>
              <w:pStyle w:val="35"/>
              <w:jc w:val="center"/>
              <w:rPr>
                <w:lang w:val="id-ID"/>
              </w:rPr>
            </w:pPr>
            <w:r>
              <w:rPr>
                <w:lang w:val="id-ID"/>
              </w:rPr>
              <w:t>√</w:t>
            </w:r>
          </w:p>
        </w:tc>
      </w:tr>
      <w:tr w14:paraId="0AA9E3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2CBBAF1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3232" w:type="dxa"/>
          </w:tcPr>
          <w:p w14:paraId="3737BE9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Uji kemampuan membaca</w:t>
            </w:r>
          </w:p>
        </w:tc>
        <w:tc>
          <w:tcPr>
            <w:tcW w:w="1786" w:type="dxa"/>
          </w:tcPr>
          <w:p w14:paraId="6310624C">
            <w:pPr>
              <w:pStyle w:val="35"/>
              <w:jc w:val="center"/>
              <w:rPr>
                <w:lang w:val="id-ID"/>
              </w:rPr>
            </w:pPr>
            <w:r>
              <w:rPr>
                <w:lang w:val="id-ID"/>
              </w:rPr>
              <w:t>√</w:t>
            </w:r>
          </w:p>
        </w:tc>
        <w:tc>
          <w:tcPr>
            <w:tcW w:w="2103" w:type="dxa"/>
          </w:tcPr>
          <w:p w14:paraId="0697DA99">
            <w:pPr>
              <w:spacing w:after="0" w:line="240" w:lineRule="auto"/>
              <w:jc w:val="center"/>
              <w:rPr>
                <w:rFonts w:ascii="Times New Roman" w:hAnsi="Times New Roman" w:cs="Times New Roman"/>
                <w:sz w:val="24"/>
                <w:szCs w:val="24"/>
                <w:lang w:val="id-ID"/>
              </w:rPr>
            </w:pPr>
          </w:p>
        </w:tc>
      </w:tr>
      <w:tr w14:paraId="34F3B5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3276FC9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3232" w:type="dxa"/>
          </w:tcPr>
          <w:p w14:paraId="19C4715D">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Kolom Penilaian</w:t>
            </w:r>
          </w:p>
        </w:tc>
        <w:tc>
          <w:tcPr>
            <w:tcW w:w="1786" w:type="dxa"/>
          </w:tcPr>
          <w:p w14:paraId="7E17D889">
            <w:pPr>
              <w:pStyle w:val="35"/>
              <w:jc w:val="center"/>
              <w:rPr>
                <w:lang w:val="id-ID"/>
              </w:rPr>
            </w:pPr>
            <w:r>
              <w:rPr>
                <w:lang w:val="id-ID"/>
              </w:rPr>
              <w:t>√</w:t>
            </w:r>
          </w:p>
        </w:tc>
        <w:tc>
          <w:tcPr>
            <w:tcW w:w="2103" w:type="dxa"/>
          </w:tcPr>
          <w:p w14:paraId="73DB08F6">
            <w:pPr>
              <w:spacing w:after="0" w:line="240" w:lineRule="auto"/>
              <w:jc w:val="center"/>
              <w:rPr>
                <w:rFonts w:ascii="Times New Roman" w:hAnsi="Times New Roman" w:cs="Times New Roman"/>
                <w:sz w:val="24"/>
                <w:szCs w:val="24"/>
                <w:lang w:val="id-ID"/>
              </w:rPr>
            </w:pPr>
          </w:p>
        </w:tc>
      </w:tr>
      <w:tr w14:paraId="6900FC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048DDF3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3232" w:type="dxa"/>
          </w:tcPr>
          <w:p w14:paraId="51B8A58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Glosarium</w:t>
            </w:r>
          </w:p>
        </w:tc>
        <w:tc>
          <w:tcPr>
            <w:tcW w:w="1786" w:type="dxa"/>
          </w:tcPr>
          <w:p w14:paraId="21304EDF">
            <w:pPr>
              <w:pStyle w:val="35"/>
              <w:jc w:val="center"/>
              <w:rPr>
                <w:lang w:val="id-ID"/>
              </w:rPr>
            </w:pPr>
            <w:r>
              <w:rPr>
                <w:lang w:val="id-ID"/>
              </w:rPr>
              <w:t>√</w:t>
            </w:r>
          </w:p>
        </w:tc>
        <w:tc>
          <w:tcPr>
            <w:tcW w:w="2103" w:type="dxa"/>
          </w:tcPr>
          <w:p w14:paraId="403915AA">
            <w:pPr>
              <w:pStyle w:val="35"/>
              <w:jc w:val="center"/>
              <w:rPr>
                <w:lang w:val="id-ID"/>
              </w:rPr>
            </w:pPr>
            <w:r>
              <w:rPr>
                <w:lang w:val="id-ID"/>
              </w:rPr>
              <w:t>√</w:t>
            </w:r>
          </w:p>
        </w:tc>
      </w:tr>
      <w:tr w14:paraId="160ECC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36" w:type="dxa"/>
          </w:tcPr>
          <w:p w14:paraId="65F0950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3232" w:type="dxa"/>
          </w:tcPr>
          <w:p w14:paraId="59920DF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Daftar Pustaka</w:t>
            </w:r>
          </w:p>
        </w:tc>
        <w:tc>
          <w:tcPr>
            <w:tcW w:w="1786" w:type="dxa"/>
          </w:tcPr>
          <w:p w14:paraId="4D421932">
            <w:pPr>
              <w:pStyle w:val="35"/>
              <w:jc w:val="center"/>
              <w:rPr>
                <w:lang w:val="id-ID"/>
              </w:rPr>
            </w:pPr>
            <w:r>
              <w:rPr>
                <w:lang w:val="id-ID"/>
              </w:rPr>
              <w:t>√</w:t>
            </w:r>
          </w:p>
        </w:tc>
        <w:tc>
          <w:tcPr>
            <w:tcW w:w="2103" w:type="dxa"/>
          </w:tcPr>
          <w:p w14:paraId="7BCD825B">
            <w:pPr>
              <w:spacing w:after="0" w:line="240" w:lineRule="auto"/>
              <w:rPr>
                <w:rFonts w:ascii="Times New Roman" w:hAnsi="Times New Roman" w:cs="Times New Roman"/>
                <w:sz w:val="24"/>
                <w:szCs w:val="24"/>
                <w:lang w:val="id-ID"/>
              </w:rPr>
            </w:pPr>
          </w:p>
        </w:tc>
      </w:tr>
    </w:tbl>
    <w:p w14:paraId="50BBC292">
      <w:pPr>
        <w:spacing w:after="0" w:line="480" w:lineRule="auto"/>
        <w:rPr>
          <w:rFonts w:ascii="Times New Roman" w:hAnsi="Times New Roman" w:cs="Times New Roman"/>
          <w:sz w:val="24"/>
          <w:szCs w:val="24"/>
        </w:rPr>
      </w:pPr>
    </w:p>
    <w:p w14:paraId="4E244E4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Pengembangan buku ini dibuat berdasarkan wujud strategi kontekstual dari keseluruhan aspek. Setelah pembuatan buku selesai, buku harus dikonsultasikan terlebih dahulu kepada dosen pembimbing. Setelah dosen pembimbing menyetujui untuk diujikan, tahap selanjutnya adalah uji validasi oleh ahli materi, guru, dan siswa.</w:t>
      </w:r>
    </w:p>
    <w:p w14:paraId="61DBE1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Data hasil validasi oleh ahli materi meliputi aspek kelayakan isi, aspek bahasa dan gambar, aspek penyajian, dan aspek kegrafikaan. </w:t>
      </w:r>
    </w:p>
    <w:p w14:paraId="4B69677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Validasi dari ahli materi dilakukan dua kali, tahap pertama dilakukan dengan memberikan penilaian di setiap aspek, sedangkan tahap kedua hanya mereview secara keseluruhan produk setelah direvisi. Data hasil validasi produk tahap pertama tersebut dapat dilihat pada tabel  berikut ini. </w:t>
      </w:r>
    </w:p>
    <w:p w14:paraId="460F49B4">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25B340BC">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Rata-Rata Skor Hasil Validasi Produk dari Ahli Materi</w:t>
      </w: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3544"/>
        <w:gridCol w:w="1896"/>
        <w:gridCol w:w="2039"/>
      </w:tblGrid>
      <w:tr w14:paraId="03AB2B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68C7337A">
            <w:p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3544" w:type="dxa"/>
          </w:tcPr>
          <w:p w14:paraId="3D0EBE97">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Aspek Penilaian</w:t>
            </w:r>
          </w:p>
        </w:tc>
        <w:tc>
          <w:tcPr>
            <w:tcW w:w="1896" w:type="dxa"/>
          </w:tcPr>
          <w:p w14:paraId="79B27693">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Skor</w:t>
            </w:r>
          </w:p>
        </w:tc>
        <w:tc>
          <w:tcPr>
            <w:tcW w:w="2039" w:type="dxa"/>
          </w:tcPr>
          <w:p w14:paraId="4E7BEFCB">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Kategori</w:t>
            </w:r>
          </w:p>
        </w:tc>
      </w:tr>
      <w:tr w14:paraId="796DBC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58AF639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544" w:type="dxa"/>
          </w:tcPr>
          <w:p w14:paraId="5B8BD51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Kelayakan isi</w:t>
            </w:r>
          </w:p>
        </w:tc>
        <w:tc>
          <w:tcPr>
            <w:tcW w:w="1896" w:type="dxa"/>
          </w:tcPr>
          <w:p w14:paraId="1E7AD9A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w:t>
            </w:r>
          </w:p>
        </w:tc>
        <w:tc>
          <w:tcPr>
            <w:tcW w:w="2039" w:type="dxa"/>
          </w:tcPr>
          <w:p w14:paraId="69FBBC2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368128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01DD75D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544" w:type="dxa"/>
          </w:tcPr>
          <w:p w14:paraId="27FDB469">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Bahasa dan gambar</w:t>
            </w:r>
          </w:p>
        </w:tc>
        <w:tc>
          <w:tcPr>
            <w:tcW w:w="1896" w:type="dxa"/>
          </w:tcPr>
          <w:p w14:paraId="4AFEDFB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4,25</w:t>
            </w:r>
          </w:p>
        </w:tc>
        <w:tc>
          <w:tcPr>
            <w:tcW w:w="2039" w:type="dxa"/>
          </w:tcPr>
          <w:p w14:paraId="2ED82E9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3963CA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13F802C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544" w:type="dxa"/>
          </w:tcPr>
          <w:p w14:paraId="2C8FAD2A">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Penyajian</w:t>
            </w:r>
          </w:p>
        </w:tc>
        <w:tc>
          <w:tcPr>
            <w:tcW w:w="1896" w:type="dxa"/>
          </w:tcPr>
          <w:p w14:paraId="1EF2FD6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3,8</w:t>
            </w:r>
          </w:p>
        </w:tc>
        <w:tc>
          <w:tcPr>
            <w:tcW w:w="2039" w:type="dxa"/>
          </w:tcPr>
          <w:p w14:paraId="6AF0F7E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4A3BA8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445BE84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544" w:type="dxa"/>
          </w:tcPr>
          <w:p w14:paraId="14EA3DCA">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Kegrafikaan</w:t>
            </w:r>
          </w:p>
        </w:tc>
        <w:tc>
          <w:tcPr>
            <w:tcW w:w="1896" w:type="dxa"/>
          </w:tcPr>
          <w:p w14:paraId="795133F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3,8</w:t>
            </w:r>
          </w:p>
        </w:tc>
        <w:tc>
          <w:tcPr>
            <w:tcW w:w="2039" w:type="dxa"/>
          </w:tcPr>
          <w:p w14:paraId="3B44674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6422B9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6DAE95F7">
            <w:pPr>
              <w:spacing w:after="0" w:line="480" w:lineRule="auto"/>
              <w:jc w:val="center"/>
              <w:rPr>
                <w:rFonts w:ascii="Times New Roman" w:hAnsi="Times New Roman" w:cs="Times New Roman"/>
                <w:sz w:val="24"/>
                <w:szCs w:val="24"/>
                <w:lang w:val="id-ID"/>
              </w:rPr>
            </w:pPr>
          </w:p>
        </w:tc>
        <w:tc>
          <w:tcPr>
            <w:tcW w:w="3544" w:type="dxa"/>
          </w:tcPr>
          <w:p w14:paraId="5DBC0E9A">
            <w:p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Jumlah</w:t>
            </w:r>
          </w:p>
        </w:tc>
        <w:tc>
          <w:tcPr>
            <w:tcW w:w="1896" w:type="dxa"/>
          </w:tcPr>
          <w:p w14:paraId="12891D1D">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15,35</w:t>
            </w:r>
          </w:p>
        </w:tc>
        <w:tc>
          <w:tcPr>
            <w:tcW w:w="2039" w:type="dxa"/>
          </w:tcPr>
          <w:p w14:paraId="312E9BFB">
            <w:pPr>
              <w:spacing w:after="0" w:line="480" w:lineRule="auto"/>
              <w:jc w:val="center"/>
              <w:rPr>
                <w:rFonts w:ascii="Times New Roman" w:hAnsi="Times New Roman" w:cs="Times New Roman"/>
                <w:b/>
                <w:bCs/>
                <w:sz w:val="24"/>
                <w:szCs w:val="24"/>
                <w:lang w:val="id-ID"/>
              </w:rPr>
            </w:pPr>
          </w:p>
        </w:tc>
      </w:tr>
      <w:tr w14:paraId="578AD3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233C3B10">
            <w:pPr>
              <w:spacing w:after="0" w:line="480" w:lineRule="auto"/>
              <w:jc w:val="center"/>
              <w:rPr>
                <w:rFonts w:ascii="Times New Roman" w:hAnsi="Times New Roman" w:cs="Times New Roman"/>
                <w:sz w:val="24"/>
                <w:szCs w:val="24"/>
                <w:lang w:val="id-ID"/>
              </w:rPr>
            </w:pPr>
          </w:p>
        </w:tc>
        <w:tc>
          <w:tcPr>
            <w:tcW w:w="3544" w:type="dxa"/>
          </w:tcPr>
          <w:p w14:paraId="58B29F84">
            <w:p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Rata-Rata Skor</w:t>
            </w:r>
          </w:p>
        </w:tc>
        <w:tc>
          <w:tcPr>
            <w:tcW w:w="1896" w:type="dxa"/>
          </w:tcPr>
          <w:p w14:paraId="579E6876">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3,83</w:t>
            </w:r>
          </w:p>
        </w:tc>
        <w:tc>
          <w:tcPr>
            <w:tcW w:w="2039" w:type="dxa"/>
          </w:tcPr>
          <w:p w14:paraId="731A6B14">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Baik</w:t>
            </w:r>
          </w:p>
        </w:tc>
      </w:tr>
    </w:tbl>
    <w:p w14:paraId="2EE13E40">
      <w:pPr>
        <w:spacing w:after="0" w:line="240" w:lineRule="auto"/>
        <w:jc w:val="both"/>
        <w:rPr>
          <w:sz w:val="23"/>
          <w:szCs w:val="23"/>
        </w:rPr>
      </w:pPr>
    </w:p>
    <w:p w14:paraId="121DFB2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Nilai maksimal dalam penilaian adalah 5 dengan kategori “sangat baik” dan nilai terkecil adalah 1 dengan kategori “sangat kurang baik”. Berdasarkan data konversi skala 5, diketahui bahwa 3,4 &lt;X ≤ 4,2 berkategori “baik” dan X&gt; 4,2 mempunyai kategori “sangat baik”. Tabel di atas menyebutkan bahwa aspek kelayakan isi dengan rata-rata skor 3,5 berkategori “baik:, aspek bahasa dan gambar dengan rata-rata skor 4,25 mempunyai kategori “sangat baik”. Sementara itu, aspek penyajian dan kegrafikaan mempunyai nilai yang sama yakni 3,8 dan mempunyai kategori “baik”. </w:t>
      </w:r>
    </w:p>
    <w:p w14:paraId="2338380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Kesimpulan dari perhitungan seluruh aspek menunjukkan bahwa bahan ajar membaca sastra berbasis pendekatan kontekstual mempunyai rata-rata skor 3,83 dan berkategori “baik”. Walaupun berkategori “baik”, buku masih perlu direvisi berdasarkan komentar dan saran umum dari ahli materi, demi menyempurnakan produk. Misalnya, materi masih perlu penyelaman agar mudah dipahami, berpikir aktif, kreatif, dan inovatif harus diarahkan dengan contoh dan penyelaman, materi menggunakan bahasa yang sesuai dengan EYD, penyajian materi bahan ajar sudah seperti bahan ajar lainnya, penyajian glosarium kurang banyak, referensi materi membaca cepat kurang beragam. Produk hasil revisi produk utama ini, selanjutnya akan divalidasi oleh guru bahasa Indonesia. Revisi tahap pertama ini antara lain: (a) menambahkan gambar buku pada sampul buku bagian depan, (b) menambahkan materi dan memberikan contoh pada setiap kompetensi dasar dan materinya, (c) menambahkan kata-kata dalam glosarium, (d) menambahkan referensi dengan mencari sumber yang relevan.</w:t>
      </w:r>
    </w:p>
    <w:p w14:paraId="3ECADF0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Setelah produk selesai direvisi, buku masih dievaluasi lagi oleh ahli materi. Evaluasi ahli materi yang kedua hanya sebatas melihat secara keseluruhan bagian buku yang perlu revisi pada validasi pertama. Setelah dirasa buku sudah sesuai dengan permintaan ahli materi, maka langkah selanjutnya adalah validasi produk oleh guru bahasa Indonesia. Setelah melakukan revisi dari ahli materi, langkah selanjutnya adalah validasi produk oleh guru. </w:t>
      </w:r>
    </w:p>
    <w:p w14:paraId="07DAF20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Validasi produk kedua ini dilakukan oleh guru bahasa Indonesia di SMP Negeri 7 Siobon tahun pembelajaran 2025-2026. Validasi produk oleh guru bahasa Indonesia terdiri dari empat aspek yaitu aspek kelayakan isi, aspek bahasa dan gambar, aspek penyajian, dan aspek kegrafikaan. Data hasil validasi guru 1 dan 2 dapat dilihat pada tabel berikut. </w:t>
      </w:r>
      <w:r>
        <w:rPr>
          <w:rFonts w:ascii="Times New Roman" w:hAnsi="Times New Roman" w:cs="Times New Roman"/>
          <w:sz w:val="24"/>
          <w:szCs w:val="24"/>
        </w:rPr>
        <w:tab/>
      </w:r>
    </w:p>
    <w:p w14:paraId="4F4258DE">
      <w:pPr>
        <w:tabs>
          <w:tab w:val="left" w:pos="945"/>
        </w:tabs>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7582B766">
      <w:pPr>
        <w:tabs>
          <w:tab w:val="left" w:pos="945"/>
        </w:tabs>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Rata-Rata Skor Hasil Validasi Produk dari Guru Bahasa Indonesia 2</w:t>
      </w: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3401"/>
        <w:gridCol w:w="2039"/>
        <w:gridCol w:w="2039"/>
      </w:tblGrid>
      <w:tr w14:paraId="701584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32C2B63F">
            <w:pPr>
              <w:tabs>
                <w:tab w:val="left" w:pos="94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3401" w:type="dxa"/>
          </w:tcPr>
          <w:p w14:paraId="72D661D4">
            <w:pPr>
              <w:tabs>
                <w:tab w:val="left" w:pos="945"/>
              </w:tabs>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Aspek Penilaian</w:t>
            </w:r>
          </w:p>
        </w:tc>
        <w:tc>
          <w:tcPr>
            <w:tcW w:w="2039" w:type="dxa"/>
          </w:tcPr>
          <w:p w14:paraId="25740524">
            <w:pPr>
              <w:tabs>
                <w:tab w:val="left" w:pos="945"/>
              </w:tabs>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Rata-Rata Skor</w:t>
            </w:r>
          </w:p>
        </w:tc>
        <w:tc>
          <w:tcPr>
            <w:tcW w:w="2039" w:type="dxa"/>
          </w:tcPr>
          <w:p w14:paraId="6EF60B1F">
            <w:pPr>
              <w:tabs>
                <w:tab w:val="left" w:pos="945"/>
              </w:tabs>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Kategori</w:t>
            </w:r>
          </w:p>
        </w:tc>
      </w:tr>
      <w:tr w14:paraId="433E7B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04821289">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401" w:type="dxa"/>
          </w:tcPr>
          <w:p w14:paraId="0D0DD608">
            <w:pPr>
              <w:tabs>
                <w:tab w:val="left" w:pos="945"/>
              </w:tabs>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Kelayakan isi</w:t>
            </w:r>
          </w:p>
        </w:tc>
        <w:tc>
          <w:tcPr>
            <w:tcW w:w="2039" w:type="dxa"/>
          </w:tcPr>
          <w:p w14:paraId="66D8B696">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039" w:type="dxa"/>
          </w:tcPr>
          <w:p w14:paraId="22E195D9">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4753EB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4F0B22C9">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401" w:type="dxa"/>
          </w:tcPr>
          <w:p w14:paraId="79425F5E">
            <w:pPr>
              <w:tabs>
                <w:tab w:val="left" w:pos="945"/>
              </w:tabs>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Bahasa dan gambar</w:t>
            </w:r>
          </w:p>
        </w:tc>
        <w:tc>
          <w:tcPr>
            <w:tcW w:w="2039" w:type="dxa"/>
          </w:tcPr>
          <w:p w14:paraId="02519E00">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4,3</w:t>
            </w:r>
          </w:p>
        </w:tc>
        <w:tc>
          <w:tcPr>
            <w:tcW w:w="2039" w:type="dxa"/>
          </w:tcPr>
          <w:p w14:paraId="10271B6D">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59FDD9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798377D2">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401" w:type="dxa"/>
          </w:tcPr>
          <w:p w14:paraId="4398A88D">
            <w:pPr>
              <w:tabs>
                <w:tab w:val="left" w:pos="945"/>
              </w:tabs>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Penyajian</w:t>
            </w:r>
          </w:p>
        </w:tc>
        <w:tc>
          <w:tcPr>
            <w:tcW w:w="2039" w:type="dxa"/>
          </w:tcPr>
          <w:p w14:paraId="52870D67">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4,3</w:t>
            </w:r>
          </w:p>
        </w:tc>
        <w:tc>
          <w:tcPr>
            <w:tcW w:w="2039" w:type="dxa"/>
          </w:tcPr>
          <w:p w14:paraId="2219FCA4">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45AEFE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7A8806E4">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401" w:type="dxa"/>
          </w:tcPr>
          <w:p w14:paraId="4F7D57AE">
            <w:pPr>
              <w:tabs>
                <w:tab w:val="left" w:pos="945"/>
              </w:tabs>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Kegrafikaan</w:t>
            </w:r>
          </w:p>
        </w:tc>
        <w:tc>
          <w:tcPr>
            <w:tcW w:w="2039" w:type="dxa"/>
          </w:tcPr>
          <w:p w14:paraId="16999BFC">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4,4</w:t>
            </w:r>
          </w:p>
        </w:tc>
        <w:tc>
          <w:tcPr>
            <w:tcW w:w="2039" w:type="dxa"/>
          </w:tcPr>
          <w:p w14:paraId="1E01C9FF">
            <w:pPr>
              <w:tabs>
                <w:tab w:val="left" w:pos="945"/>
              </w:tabs>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2F4E07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657961CA">
            <w:pPr>
              <w:tabs>
                <w:tab w:val="left" w:pos="945"/>
              </w:tabs>
              <w:spacing w:after="0" w:line="480" w:lineRule="auto"/>
              <w:jc w:val="both"/>
              <w:rPr>
                <w:rFonts w:ascii="Times New Roman" w:hAnsi="Times New Roman" w:cs="Times New Roman"/>
                <w:b/>
                <w:bCs/>
                <w:sz w:val="24"/>
                <w:szCs w:val="24"/>
                <w:lang w:val="id-ID"/>
              </w:rPr>
            </w:pPr>
          </w:p>
        </w:tc>
        <w:tc>
          <w:tcPr>
            <w:tcW w:w="3401" w:type="dxa"/>
          </w:tcPr>
          <w:p w14:paraId="7CA96476">
            <w:pPr>
              <w:tabs>
                <w:tab w:val="left" w:pos="945"/>
              </w:tabs>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Jumlah</w:t>
            </w:r>
          </w:p>
        </w:tc>
        <w:tc>
          <w:tcPr>
            <w:tcW w:w="2039" w:type="dxa"/>
          </w:tcPr>
          <w:p w14:paraId="097FFA28">
            <w:pPr>
              <w:tabs>
                <w:tab w:val="left" w:pos="945"/>
              </w:tabs>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17,3</w:t>
            </w:r>
          </w:p>
        </w:tc>
        <w:tc>
          <w:tcPr>
            <w:tcW w:w="2039" w:type="dxa"/>
          </w:tcPr>
          <w:p w14:paraId="0DAC8A9B">
            <w:pPr>
              <w:tabs>
                <w:tab w:val="left" w:pos="945"/>
              </w:tabs>
              <w:spacing w:after="0" w:line="480" w:lineRule="auto"/>
              <w:jc w:val="center"/>
              <w:rPr>
                <w:rFonts w:ascii="Times New Roman" w:hAnsi="Times New Roman" w:cs="Times New Roman"/>
                <w:b/>
                <w:bCs/>
                <w:sz w:val="24"/>
                <w:szCs w:val="24"/>
                <w:lang w:val="id-ID"/>
              </w:rPr>
            </w:pPr>
          </w:p>
        </w:tc>
      </w:tr>
      <w:tr w14:paraId="29199A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5F7012D2">
            <w:pPr>
              <w:tabs>
                <w:tab w:val="left" w:pos="945"/>
              </w:tabs>
              <w:spacing w:after="0" w:line="480" w:lineRule="auto"/>
              <w:jc w:val="both"/>
              <w:rPr>
                <w:rFonts w:ascii="Times New Roman" w:hAnsi="Times New Roman" w:cs="Times New Roman"/>
                <w:b/>
                <w:bCs/>
                <w:sz w:val="24"/>
                <w:szCs w:val="24"/>
                <w:lang w:val="id-ID"/>
              </w:rPr>
            </w:pPr>
          </w:p>
        </w:tc>
        <w:tc>
          <w:tcPr>
            <w:tcW w:w="3401" w:type="dxa"/>
          </w:tcPr>
          <w:p w14:paraId="698EF17B">
            <w:pPr>
              <w:tabs>
                <w:tab w:val="left" w:pos="945"/>
              </w:tabs>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Rata-rata skor</w:t>
            </w:r>
          </w:p>
        </w:tc>
        <w:tc>
          <w:tcPr>
            <w:tcW w:w="2039" w:type="dxa"/>
          </w:tcPr>
          <w:p w14:paraId="2BD2EACE">
            <w:pPr>
              <w:tabs>
                <w:tab w:val="left" w:pos="945"/>
              </w:tabs>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4,3</w:t>
            </w:r>
          </w:p>
        </w:tc>
        <w:tc>
          <w:tcPr>
            <w:tcW w:w="2039" w:type="dxa"/>
          </w:tcPr>
          <w:p w14:paraId="5586A29F">
            <w:pPr>
              <w:tabs>
                <w:tab w:val="left" w:pos="945"/>
              </w:tabs>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Sangat Baik</w:t>
            </w:r>
          </w:p>
        </w:tc>
      </w:tr>
    </w:tbl>
    <w:p w14:paraId="563710CD">
      <w:pPr>
        <w:spacing w:after="0" w:line="240" w:lineRule="auto"/>
        <w:jc w:val="both"/>
        <w:rPr>
          <w:rFonts w:ascii="Times New Roman" w:hAnsi="Times New Roman" w:cs="Times New Roman"/>
          <w:sz w:val="24"/>
          <w:szCs w:val="24"/>
        </w:rPr>
      </w:pPr>
    </w:p>
    <w:p w14:paraId="198C77E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tabel di atas, skor yang diperoleh guru 1 dengan guru 2 ada sedikit perbedaan. Pada aspek penyajian, guru 1 memberikan skor 4,2 kategori “baik” sedangkan guru 2 memberikan skor 4,3 dengan kategori “sangat baik”.</w:t>
      </w:r>
    </w:p>
    <w:p w14:paraId="3CE0437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Aspek bahasa dan gambar dari guru 1 dan guru 2 berturut-turut adalah 4 dan 4,6, mempunyai kategori “baik” dan “sangat baik”. Aspek penyajian mempunyai skor 4,05 dan 4,5 dan berkategori “baik” dan “sangat baik”. Pada aspek kegrafikaan guru 1 memberikan skor 4,5 dan guru 2 memberikan skor 4,3, dan keduanya mempunyai kategori “sangat baik”.</w:t>
      </w:r>
    </w:p>
    <w:p w14:paraId="0289EE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Kesimpulan aspek kelayakan isi, bahasa dan gambar, penyajian dan kegrafikaan dari guru bahasa Indonesia 1 adalah sebesar 4,2 berkategori “baik” sedangkan dari guru bahasa Indonesia 2  adalah sebesar 4,5 dengan kategori “sangat baik”. Apabila hasil keempat aspek dari dua guru dicari rata-rata skornya, maka hasilnya adalah sebagai berikut.</w:t>
      </w:r>
    </w:p>
    <w:p w14:paraId="0083E1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Aspek bahasa dan gambar dari guru 1 dan guru 2 berturut-turut adalah 4 dan 4,6, mempunyai kategori “baik” dan “sangat baik”. Aspek penyajian mempunyai skor</w:t>
      </w:r>
    </w:p>
    <w:p w14:paraId="5E710C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4,05 dan 4,5 dan berkategori “baik” dan “sangat baik”. Pada aspek kegrafikaan guru 1 memberikan skor 4,5 dan guru 2 memberikan skor 4,3, dan keduanya mempunyai kategori “sangat baik”.</w:t>
      </w:r>
    </w:p>
    <w:p w14:paraId="31F1151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Kesimpulan aspek kelayakan isi, bahasa dan gambar, penyajian dan kegrafikaan dari guru bahasa Indonesia 1 adalah sebesar 4,2 berkategori “baik” sedangkan dari guru bahasa Indonesia 2 adalah sebesar 4,5 dengan kategori “sangat baik”. Apabila hasil keempat aspek dari dua guru dicari rata-rata skornya, maka hasilnya adalah sebagai berikut.</w:t>
      </w:r>
    </w:p>
    <w:p w14:paraId="1478D69A">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Tabel</w:t>
      </w:r>
    </w:p>
    <w:p w14:paraId="6441B772">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Rata-Rata Skor Hasil Respon Siswa</w:t>
      </w: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3524"/>
        <w:gridCol w:w="2029"/>
        <w:gridCol w:w="2031"/>
      </w:tblGrid>
      <w:tr w14:paraId="144DA4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48278A9F">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3542" w:type="dxa"/>
            <w:vAlign w:val="center"/>
          </w:tcPr>
          <w:p w14:paraId="2FFDD96B">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Aspek Penilaian</w:t>
            </w:r>
          </w:p>
        </w:tc>
        <w:tc>
          <w:tcPr>
            <w:tcW w:w="2039" w:type="dxa"/>
            <w:vAlign w:val="center"/>
          </w:tcPr>
          <w:p w14:paraId="388AA7AD">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Rata-Rata Skor</w:t>
            </w:r>
          </w:p>
        </w:tc>
        <w:tc>
          <w:tcPr>
            <w:tcW w:w="2039" w:type="dxa"/>
            <w:vAlign w:val="center"/>
          </w:tcPr>
          <w:p w14:paraId="3A4F6E77">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Kategori</w:t>
            </w:r>
          </w:p>
        </w:tc>
      </w:tr>
      <w:tr w14:paraId="0FA287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019FF6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542" w:type="dxa"/>
            <w:vAlign w:val="center"/>
          </w:tcPr>
          <w:p w14:paraId="70CA7B5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Kelayakan isi</w:t>
            </w:r>
          </w:p>
        </w:tc>
        <w:tc>
          <w:tcPr>
            <w:tcW w:w="2039" w:type="dxa"/>
            <w:vAlign w:val="center"/>
          </w:tcPr>
          <w:p w14:paraId="22E9C28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3,98</w:t>
            </w:r>
          </w:p>
        </w:tc>
        <w:tc>
          <w:tcPr>
            <w:tcW w:w="2039" w:type="dxa"/>
            <w:vAlign w:val="center"/>
          </w:tcPr>
          <w:p w14:paraId="7CD8438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78EF80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6943784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542" w:type="dxa"/>
            <w:vAlign w:val="center"/>
          </w:tcPr>
          <w:p w14:paraId="5C6B6A0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Keterbacaan bahasa dan gambar</w:t>
            </w:r>
          </w:p>
        </w:tc>
        <w:tc>
          <w:tcPr>
            <w:tcW w:w="2039" w:type="dxa"/>
            <w:vAlign w:val="center"/>
          </w:tcPr>
          <w:p w14:paraId="1FCF8E0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3,7</w:t>
            </w:r>
          </w:p>
        </w:tc>
        <w:tc>
          <w:tcPr>
            <w:tcW w:w="2039" w:type="dxa"/>
            <w:vAlign w:val="center"/>
          </w:tcPr>
          <w:p w14:paraId="7887485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14D9FA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17321B6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542" w:type="dxa"/>
            <w:vAlign w:val="center"/>
          </w:tcPr>
          <w:p w14:paraId="785127E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Penyajian bahan ajar</w:t>
            </w:r>
          </w:p>
        </w:tc>
        <w:tc>
          <w:tcPr>
            <w:tcW w:w="2039" w:type="dxa"/>
            <w:vAlign w:val="center"/>
          </w:tcPr>
          <w:p w14:paraId="5C740C8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3,8</w:t>
            </w:r>
          </w:p>
        </w:tc>
        <w:tc>
          <w:tcPr>
            <w:tcW w:w="2039" w:type="dxa"/>
            <w:vAlign w:val="center"/>
          </w:tcPr>
          <w:p w14:paraId="6B11619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02613D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095EA6C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542" w:type="dxa"/>
            <w:vAlign w:val="center"/>
          </w:tcPr>
          <w:p w14:paraId="0F30D66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Tampilan bahan ajar</w:t>
            </w:r>
          </w:p>
        </w:tc>
        <w:tc>
          <w:tcPr>
            <w:tcW w:w="2039" w:type="dxa"/>
            <w:vAlign w:val="center"/>
          </w:tcPr>
          <w:p w14:paraId="5F9D99B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3,7</w:t>
            </w:r>
          </w:p>
        </w:tc>
        <w:tc>
          <w:tcPr>
            <w:tcW w:w="2039" w:type="dxa"/>
            <w:vAlign w:val="center"/>
          </w:tcPr>
          <w:p w14:paraId="3C1EBDB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3C0F92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6782E771">
            <w:pPr>
              <w:spacing w:after="0" w:line="360" w:lineRule="auto"/>
              <w:jc w:val="center"/>
              <w:rPr>
                <w:rFonts w:ascii="Times New Roman" w:hAnsi="Times New Roman" w:cs="Times New Roman"/>
                <w:sz w:val="24"/>
                <w:szCs w:val="24"/>
                <w:lang w:val="id-ID"/>
              </w:rPr>
            </w:pPr>
          </w:p>
        </w:tc>
        <w:tc>
          <w:tcPr>
            <w:tcW w:w="3542" w:type="dxa"/>
            <w:vAlign w:val="center"/>
          </w:tcPr>
          <w:p w14:paraId="23F5D41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Jumlah</w:t>
            </w:r>
          </w:p>
        </w:tc>
        <w:tc>
          <w:tcPr>
            <w:tcW w:w="2039" w:type="dxa"/>
            <w:vAlign w:val="center"/>
          </w:tcPr>
          <w:p w14:paraId="28D722E5">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15,18</w:t>
            </w:r>
          </w:p>
        </w:tc>
        <w:tc>
          <w:tcPr>
            <w:tcW w:w="2039" w:type="dxa"/>
            <w:vAlign w:val="center"/>
          </w:tcPr>
          <w:p w14:paraId="6062742B">
            <w:pPr>
              <w:spacing w:after="0" w:line="360" w:lineRule="auto"/>
              <w:jc w:val="center"/>
              <w:rPr>
                <w:rFonts w:ascii="Times New Roman" w:hAnsi="Times New Roman" w:cs="Times New Roman"/>
                <w:b/>
                <w:bCs/>
                <w:sz w:val="24"/>
                <w:szCs w:val="24"/>
                <w:lang w:val="id-ID"/>
              </w:rPr>
            </w:pPr>
          </w:p>
        </w:tc>
      </w:tr>
      <w:tr w14:paraId="7173A3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14:paraId="3C7AD6C2">
            <w:pPr>
              <w:spacing w:after="0" w:line="360" w:lineRule="auto"/>
              <w:jc w:val="center"/>
              <w:rPr>
                <w:rFonts w:ascii="Times New Roman" w:hAnsi="Times New Roman" w:cs="Times New Roman"/>
                <w:sz w:val="24"/>
                <w:szCs w:val="24"/>
                <w:lang w:val="id-ID"/>
              </w:rPr>
            </w:pPr>
          </w:p>
        </w:tc>
        <w:tc>
          <w:tcPr>
            <w:tcW w:w="3542" w:type="dxa"/>
            <w:vAlign w:val="center"/>
          </w:tcPr>
          <w:p w14:paraId="4F8D9722">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Rata-rata skor</w:t>
            </w:r>
          </w:p>
        </w:tc>
        <w:tc>
          <w:tcPr>
            <w:tcW w:w="2039" w:type="dxa"/>
            <w:vAlign w:val="center"/>
          </w:tcPr>
          <w:p w14:paraId="05EBD835">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3,8</w:t>
            </w:r>
          </w:p>
        </w:tc>
        <w:tc>
          <w:tcPr>
            <w:tcW w:w="2039" w:type="dxa"/>
            <w:vAlign w:val="center"/>
          </w:tcPr>
          <w:p w14:paraId="43D22F76">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Baik</w:t>
            </w:r>
          </w:p>
        </w:tc>
      </w:tr>
    </w:tbl>
    <w:p w14:paraId="7C4B935C">
      <w:pPr>
        <w:spacing w:after="0" w:line="240" w:lineRule="auto"/>
        <w:jc w:val="both"/>
        <w:rPr>
          <w:rFonts w:ascii="Times New Roman" w:hAnsi="Times New Roman" w:cs="Times New Roman"/>
          <w:b/>
          <w:sz w:val="24"/>
          <w:szCs w:val="24"/>
        </w:rPr>
      </w:pPr>
    </w:p>
    <w:p w14:paraId="7A61360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Keempat aspek tersebut mempunyai kategori “baik”. Saran dan pendapat dari siswa antara lain: masih terdapat salah dalam penulisan, seperti huruf yang seharusnya kapital, tidak ditulis kapital, kualitas kertas yang terlalu tipis sehingga tinta tembus ke belakang, print out gambar kurang jelas, kegiatan terlalu besar, penyajian materi masih sudah bagus namun agar lebih memperhatikan salah ketik dan huruf kapital, dan sampul bisa diberi gambar yang menarik.</w:t>
      </w:r>
    </w:p>
    <w:p w14:paraId="39D0E272">
      <w:pPr>
        <w:spacing w:after="0" w:line="480" w:lineRule="auto"/>
        <w:jc w:val="both"/>
        <w:rPr>
          <w:rFonts w:ascii="Times New Roman" w:hAnsi="Times New Roman" w:cs="Times New Roman"/>
          <w:sz w:val="24"/>
          <w:szCs w:val="24"/>
        </w:rPr>
      </w:pPr>
    </w:p>
    <w:p w14:paraId="7E62328F">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w:t>
      </w:r>
      <w:r>
        <w:rPr>
          <w:rFonts w:ascii="Times New Roman" w:hAnsi="Times New Roman" w:cs="Times New Roman"/>
          <w:b/>
          <w:sz w:val="24"/>
          <w:szCs w:val="24"/>
        </w:rPr>
        <w:t>3. Pembahasan Hasil Penelitian</w:t>
      </w:r>
    </w:p>
    <w:p w14:paraId="183A829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Kurikulum 2013 (2013:194), bahan ajar atau materi pembelajaran (</w:t>
      </w:r>
      <w:r>
        <w:rPr>
          <w:rFonts w:ascii="Times New Roman" w:hAnsi="Times New Roman" w:cs="Times New Roman"/>
          <w:i/>
          <w:iCs/>
          <w:sz w:val="24"/>
          <w:szCs w:val="24"/>
        </w:rPr>
        <w:t>instructional materials</w:t>
      </w:r>
      <w:r>
        <w:rPr>
          <w:rFonts w:ascii="Times New Roman" w:hAnsi="Times New Roman" w:cs="Times New Roman"/>
          <w:sz w:val="24"/>
          <w:szCs w:val="24"/>
        </w:rPr>
        <w:t xml:space="preserve">) secara garis besar terdiri dari pengetahuan, keterampilan, dan sikap yang harus dipelajari siswa dalam rangka mencapai standar kompetensi yang telah ditentukan. Secara terperinci, jenis-jenis materi pembelajaran terdiri dari pengetahuan (fakta, konsep, prinsip, prosedur), keterampilan, dan sikap atau nilai. Perancangan bahan ajar harus memenuhi kaidah-kaidah dan elemen-elemen yang menjadi syaratnya. Elemen-elemen yang harus dipenuhi dalam menyusun bahan ajar antara lain sebagai berikut. </w:t>
      </w:r>
    </w:p>
    <w:p w14:paraId="17B007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Daya tarik buku terdapat pada cover, yakni dengan warna dominasi kuning</w:t>
      </w:r>
    </w:p>
    <w:p w14:paraId="570F8DD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dengan ilustrasi gambar buku yang berwarna-warni. Pemilihan buku karena buku  memiliki filosofi bahwa membaca tanpa merenungkan ibarat makan tanpa mencerna. Jika diaplikasikan, buku diharapkan menjadi bahan pembelajaran yang memberikan ilmu kepada orang banyak. Berwarna-warni menunjukkan bahwa bahan ajar dapat digunakan dari semua kalangan dan tidak memandang suku, agama, dan ras.</w:t>
      </w:r>
    </w:p>
    <w:p w14:paraId="0AC1DBD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Secara keseluruhan, warna kuning mendominasi buku membaca sastra yang dikembangkan. Seperti buku, warna kuning juga memiliki filosofi yaitu matahari dapat memberikan kehangatan kepada seluruh makhluk hidup di bumi ini. Seperti juga ilmu, ilmu diajarkan dengan kehangatan dan menjadi sumber cahaya ilmu bagi semua orang.</w:t>
      </w:r>
    </w:p>
    <w:p w14:paraId="4A1C3D7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Selain pada cover dan pewarnaan, daya tarik juga terdapat pada isi buku. Pada buku ajar lainnya tidak terdapat langkah-langkah kegiatan pembelajaran yang didasarkan pada suatu pendekatan. Langkah-langkah kegiatan tergambar secara jelas sehingga siswa mudah untuk mempelajarinya.</w:t>
      </w:r>
    </w:p>
    <w:p w14:paraId="47A4E7E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Isi pembelajaran membaca cepat yang dikembangkan dalam buku mencakup paparan teori, contoh berupa teks yang memperjelas teori, dan penugasan/kegiatan yang harus dilakukan siswa. Contoh-contoh yang dipilih dalam setiap pelajaran adalah teks yang otentik, mengingat bahwa contoh tersebut akan digunakan siswa sebagai acuan untuk menulis hal serupa dengan topik maupun jenis yang berbeda. Terdapat beberapa spasi kosong dalam penggunaan bahan ajar ini, misalnya pada akhir pembelajaran dan di bawah penugasan. Spasi kosong berfungsi untuk menambahkan catatan penting dan memberikan kesempatan jeda kepada siswa.</w:t>
      </w:r>
    </w:p>
    <w:p w14:paraId="1C6184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Di samping tata tulis dalam pembuatan buku, terdapat juga glosarium, kunci jawaban, dan daftar pustaka. Glosarium merupakan kamus kecil yang berisi kata-kata operasional yang digunakan pada buku. Penyajian glosarium pada buku sangatlah penting karena sangat membantu penggunanya (guru maupun siswa) dalam mencari arti kata dalam buku yang tidak diketahuinya. Glosarium yang terdapat pada buku di antaranya  antologi, diksi, pengertian, sinopsis dan rumus-rumus.</w:t>
      </w:r>
    </w:p>
    <w:p w14:paraId="6415A4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Setelah menghitung jawaban yang benar, siswa dapat mengevaluasi diri apakah siswa sudah menguasai bahan ajar ataukah belum. Daftar pustaka disajikan untuk merujuk sumber-sumber yang digunakan dalam pembuatan bahan ajar membaca sastra ini. Sumber pustaka yang digunakan adalah buku dan internet. Referensi materi membaca cepat sangat beragam. Agar memiliki kekhasan, bahan ajar ini didasarkan pada pendekatan tertentu. </w:t>
      </w:r>
    </w:p>
    <w:p w14:paraId="2D58628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Pendekatan yang dinilai cocok dalam mengembangkan bahan ajar adalah pendekatan kontekstual. Menurut Muslich (2010: 142) pendekatan kontekstual adalah konsep pembelajaran yang mengaitkan antara materi dan situasi dunia nyata siswa dan mendorong siswa membuat hubungan antara pengetahuan yang dimilikinya dan penerapannya dalam kehidupan mereka sebagai anggota keluarga dan masyarakat.</w:t>
      </w:r>
    </w:p>
    <w:p w14:paraId="32C923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Pembelajaran kontekstual merupakan strategi belajar yang diarahkan kepada upaya membantu atau menginspirasi siswa di dalam memahami, memecahkan, mengalami, menemukan pengetahuan atau pengalaman melalui proses pengaitan suatu kompetensi dasar dengan situasi dunia nyata. Proses yang dapat dikembangkan adalah melalui dorongan ke arah berkembangnya pengalaman baru dengan mengaitkan dengan pengetahuan atau pengalaman sebelumnya.</w:t>
      </w:r>
    </w:p>
    <w:p w14:paraId="69685C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Alwasilah melalui Johnson (2009: 19), ada empat konsep yang memudahkan kita untuk memahami konsep kontekstual dan implementasinya, yakni teaching, learning, instruction, dan curriculum.Teaching adalah refleksi sistem kepribadian sang guru yang bertindak secara profesional; learning adalah refleksi sistem kepribadian siswa yang menunjukkan perilaku yang terkait dengan tugas yang diberikan; instruction adalah sistem sosial tepat berlangsungnya mengajar dan belajar; sedangkan curriculum adalah sistem sosial yang berujung pada sebuah rencana untuk pengajaran.</w:t>
      </w:r>
    </w:p>
    <w:p w14:paraId="63A927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Dengan merujuk kerangka teaching, learning, instruction, dan curriculum, dalam kontekstual guru berperan sebagai fasilitator tanpa henti (reinforcing), yakni membantu siswa menemukan makna (pengetahuan). Keinginan untuk menemukan makna adalah sangat mendasar bagi manusia. Tugas utama pendidik adalah memberdayakan potensi kodrati ini sehingga siswa terlatih menangkap makna dari materi yang diajarkan.</w:t>
      </w:r>
    </w:p>
    <w:p w14:paraId="6B6F51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Tujuan akhir penelitian ini adalah terciptanya produk yakni, “Pengembangan Keterampilan Membaca Pada Mata Ajar Bahasa Indonesia oleh siswa kelas VIII SMP Negeri 7 Siobon tahun pembelajaran 2025-2026.</w:t>
      </w:r>
    </w:p>
    <w:p w14:paraId="28A6BC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studi eksploratif yang digunakan untuk mengetahui wujud kontekstual yang terdapat pada RPP, buku pelajaran bahasa Indonesia yang digunakan, dan konteks kehidupan sehari-hari siswa, diperoleh beragam wujud kontekstual pada setiap strategi kontekstual. Adapun wujud kontekstual tersebut menjadi masukan dalam pembuatan bahan ajar membaca cepat. Berikut wujud kontekstual serta penerapannya pada buku ini.</w:t>
      </w:r>
    </w:p>
    <w:p w14:paraId="1F8B048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yang terdapat pada strategi konstruktif meliputi penggunaan kata kerja operasional, pemetaan masalah, penggunaan media pemicu, pemahaman atas masalah, pengaitan pengalaman, penyediaan sarana, pemicu, objek pengamatan dan interpretasinya, dan kesesuaian bahasa dengan emosi, daya pikir, dan sosial. Wujud-wujud ini menggambarkan proses bagaimana pembelajar atau siswa belajar untuk mengkonstruk pengetahuan atau pengalaman. Sebagai contoh, pengaitan pengalaman merupakan wujud konstruktif berupa pengaitan materi dengan pengalaman sebelumnya. Pengaitan materi dengan pengalaman siswa sebelumnya, sebelum masuk pada pelajaran sangatlah penting. Hal itu dikarenakan dapat mendorong siswa membuat hubungan antara pengetahuan yang dimilikinya dan dalan kehidupan mereka sebagai anggota keluarga dan masyarakat. Pembelajaran harus dikemas menjadi proses mengkontruksi, bukan menerima pengetahuan.</w:t>
      </w:r>
    </w:p>
    <w:p w14:paraId="333A0CD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konstekstual pada strategi inkuiri meliputi pemunculan masalah, pemecahan masalah, pembuktian, dan perluasan informasi. Wujud yang ditemukan pada strategi inkuiri mengarah pada kegiatan penemuan berupa pengamatan menjadi pemahaman. Sebagai contoh, perluasan informasi yakni mencari teori yang sama di bahan ajar dengan yang ada di buku atau internet. Pengetahuan dan keterampilan yang diperoleh siswa tidak hasil mengingat seperangkat fakta, melainkan hasil temuan sendiri dari fakta yang dihadapi.</w:t>
      </w:r>
    </w:p>
    <w:p w14:paraId="550B140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yang terdapat pada strategi bertanya meliputi: tanya jawab, apersepsi, dorongan melalui pertanyaan, dan bertanya kepada nara sumber. Apersepsi dalam pembelajaran sangatlah penting karena merupakan cara efektif untuk membangun skemata baru sebagai hasil dari pengaitan antara pengalaman di bahan ajar dengan pengalaman pribadi siswa.</w:t>
      </w:r>
    </w:p>
    <w:p w14:paraId="250C49C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yang terdapat pada strategi masyarakat belajar meliputi: pemecahan masalah melalui kelompok (Metode ICARE), pembentukan etika, peniruan, dan pemecahan masalah melalui diskusi/kelompok. Dalam pembelajaran kontekstual, belajar dengan kelompok lebih baik dari pada belajar sendiri. Masyarakat belajar bertujuan untuk menempatkan siswa dalam kelompok kecil yang beragam dan diminta untuk mempelajari materi tertentu serta saling memastikan semua anggota juga mempelajari materi tersebut.</w:t>
      </w:r>
    </w:p>
    <w:p w14:paraId="63772D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yang terdapat pada strategi pemodelan meliputi: pemberian contoh dan keberagaman contoh. Inti dari pemodelan adalah tersedianya contoh dalam pembelajaran agar siswa bisa meniru dan memahami konsep materi dengan jelas. Melalui contoh, siswa dapat mengidentifikasi pola contoh yang kemudian menjadi dasar untuk mengerjakan tugas maupun berkarya. Contoh ini bisa berupa rekaman, gambar, pola, guru mapun siswa.</w:t>
      </w:r>
    </w:p>
    <w:p w14:paraId="6E097E0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yang terdapat pada strategi refleksi meliputi: penciptaan rasa senang, dukungan atas cita-cita, penciptaan dorongan,kebermaknaan, pencarian makna, dan perenungan. Kesimpulan dari strategi ini adalah masalah penciptaan keyakinan pada siswa bahwa yang dipelajari memiliki nilai manfaat jika ditekuni secara berkala. Kegiatan merenungkan serta memikirkan pengalaman-pengalaman baru merupakan upaya memperkuat serta memaknai pengetahuan sehingga menjadi milik pembelajar.</w:t>
      </w:r>
    </w:p>
    <w:p w14:paraId="7D33E47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kontekstual pada strategi penilaian otentik adalah unjuk kerja dan berkarya. Tahap ini merupakan komponen ciri khusus pendekatan kontekstual. Penilaian otentik bertujuan untuk mengukur pengetahuan dan keterampilan siswa, penilaian produk/kinerja, dan pemberian tugas yang relevan. Pengumpulan berbagai data yang bisa memberikan gambaran informasi tentang perkembangan belajar siswa.</w:t>
      </w:r>
    </w:p>
    <w:p w14:paraId="4AD0D66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Sesuai dengan karakteristik belajar kontekstual, pembelajaran harus berpusat pada siswa, buku ini memberikan umpan balik yang banyak dan segera sehingga siswa dapat mengetahui taraf hasil belajarnya. Guru hanya sebagai fasilitator, sebagai penyedia media maupun strategi.</w:t>
      </w:r>
    </w:p>
    <w:p w14:paraId="3C2D52AE">
      <w:pPr>
        <w:spacing w:after="0" w:line="480" w:lineRule="auto"/>
        <w:jc w:val="both"/>
        <w:rPr>
          <w:rFonts w:ascii="Times New Roman" w:hAnsi="Times New Roman" w:cs="Times New Roman"/>
          <w:bCs/>
          <w:sz w:val="24"/>
          <w:szCs w:val="24"/>
        </w:rPr>
      </w:pPr>
      <w:r>
        <w:rPr>
          <w:rFonts w:ascii="Times New Roman" w:hAnsi="Times New Roman" w:cs="Times New Roman"/>
          <w:sz w:val="24"/>
          <w:szCs w:val="24"/>
        </w:rPr>
        <w:tab/>
      </w:r>
      <w:r>
        <w:rPr>
          <w:rFonts w:ascii="Times New Roman" w:hAnsi="Times New Roman" w:cs="Times New Roman"/>
          <w:sz w:val="24"/>
          <w:szCs w:val="24"/>
        </w:rPr>
        <w:t>Penerapan pendekatan kontekstual pada setiap komponen buku diharapkan mampu menjadi salah satu referensi guru dalam kegiatan belajar mengajar. Di samping itu, diharapkan dapat meningkatkan membaca siswa. Pada penelitian ini, kelayakan buku yang dikembangkan ditentukan dengan nilai minimal “C”, yaitu berkategori “cukup”. Sesuai dengan pendapat Sukardjo dan Lis Permana (lewat Danang, 2011: 41), nilai “C” berada pada rentang skor 2,6 &lt;X ≤ 3,4 dengan persentase 41 – 60%. Sementara itu, skor yang diperoleh berdasarkan penilaian ahli, guru, dan respon siswa pada penelitian ini adalah X&gt; 3,4 atau berkategori “baik” dengan nilai “B” dan X&gt; 4,2 atau berkategori “sangat baik” dengan nilai “A”. Rata-rata skor yang diperoleh dari seluruh validator pada semua aspek adalah 3,97 atau berada dalam kategori “baik” dengan nilai “B” dan tingkat kelayakan 85,14% Dengan demikian, bahan ajar membaca cepat berbasis kontekstual pada siswa kelas VIII SMP Negeri 7 Siobon tahun pembelajaran 2025-2026 yang dikembangkan ini dianggap layak digunakan pada proses pembelajaran.</w:t>
      </w:r>
      <w:r>
        <w:rPr>
          <w:rFonts w:ascii="Times New Roman" w:hAnsi="Times New Roman" w:cs="Times New Roman"/>
          <w:bCs/>
          <w:sz w:val="24"/>
          <w:szCs w:val="24"/>
        </w:rPr>
        <w:t xml:space="preserve"> </w:t>
      </w:r>
    </w:p>
    <w:p w14:paraId="67FA9803">
      <w:pPr>
        <w:spacing w:after="0" w:line="480" w:lineRule="auto"/>
        <w:jc w:val="both"/>
        <w:rPr>
          <w:rFonts w:ascii="Times New Roman" w:hAnsi="Times New Roman" w:cs="Times New Roman"/>
          <w:bCs/>
          <w:sz w:val="24"/>
          <w:szCs w:val="24"/>
        </w:rPr>
      </w:pPr>
    </w:p>
    <w:sectPr>
      <w:headerReference r:id="rId7" w:type="first"/>
      <w:headerReference r:id="rId5" w:type="default"/>
      <w:footerReference r:id="rId8" w:type="default"/>
      <w:headerReference r:id="rId6" w:type="even"/>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roman"/>
    <w:pitch w:val="default"/>
    <w:sig w:usb0="00000287" w:usb1="00000000" w:usb2="00000000" w:usb3="00000000" w:csb0="0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01760124"/>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00172804" o:spid="_x0000_s2072"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24</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D021">
    <w:pPr>
      <w:pStyle w:val="16"/>
    </w:pPr>
    <w:r>
      <w:pict>
        <v:shape id="WordPictureWatermark100172803" o:spid="_x0000_s2071"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C0F5E">
    <w:pPr>
      <w:pStyle w:val="16"/>
    </w:pPr>
    <w:r>
      <w:pict>
        <v:shape id="WordPictureWatermark100172802" o:spid="_x0000_s2070"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9C2F02"/>
    <w:multiLevelType w:val="multilevel"/>
    <w:tmpl w:val="5B9C2F02"/>
    <w:lvl w:ilvl="0" w:tentative="0">
      <w:start w:val="4"/>
      <w:numFmt w:val="decimal"/>
      <w:lvlText w:val="%1"/>
      <w:lvlJc w:val="left"/>
      <w:pPr>
        <w:ind w:left="480" w:hanging="480"/>
      </w:pPr>
      <w:rPr>
        <w:rFonts w:hint="default"/>
      </w:rPr>
    </w:lvl>
    <w:lvl w:ilvl="1" w:tentative="0">
      <w:start w:val="1"/>
      <w:numFmt w:val="decimal"/>
      <w:lvlText w:val="%1.%2"/>
      <w:lvlJc w:val="left"/>
      <w:pPr>
        <w:ind w:left="480" w:hanging="48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TbDaOO/NB9NXONwbinWEL/Ik/lA=" w:salt="CivRoSER3GhRlEjP1oKk/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3EFA"/>
    <w:rsid w:val="000526A3"/>
    <w:rsid w:val="000566AC"/>
    <w:rsid w:val="000610AC"/>
    <w:rsid w:val="00061A45"/>
    <w:rsid w:val="000652AC"/>
    <w:rsid w:val="00066C41"/>
    <w:rsid w:val="0007628A"/>
    <w:rsid w:val="00082C7F"/>
    <w:rsid w:val="00085210"/>
    <w:rsid w:val="0008752B"/>
    <w:rsid w:val="00093398"/>
    <w:rsid w:val="000941E6"/>
    <w:rsid w:val="000A3683"/>
    <w:rsid w:val="000A4891"/>
    <w:rsid w:val="000A65FF"/>
    <w:rsid w:val="000B2BF2"/>
    <w:rsid w:val="000B4810"/>
    <w:rsid w:val="000B66D3"/>
    <w:rsid w:val="000C5A2B"/>
    <w:rsid w:val="000C622F"/>
    <w:rsid w:val="000D09AC"/>
    <w:rsid w:val="000D2359"/>
    <w:rsid w:val="000E2722"/>
    <w:rsid w:val="000E369C"/>
    <w:rsid w:val="000F003E"/>
    <w:rsid w:val="00100365"/>
    <w:rsid w:val="00101226"/>
    <w:rsid w:val="00104FD2"/>
    <w:rsid w:val="001070AA"/>
    <w:rsid w:val="001140DA"/>
    <w:rsid w:val="00122592"/>
    <w:rsid w:val="0012270B"/>
    <w:rsid w:val="00127FF1"/>
    <w:rsid w:val="001336CE"/>
    <w:rsid w:val="00133B5F"/>
    <w:rsid w:val="00133EF1"/>
    <w:rsid w:val="0014401C"/>
    <w:rsid w:val="00144FB9"/>
    <w:rsid w:val="001462FC"/>
    <w:rsid w:val="001503E5"/>
    <w:rsid w:val="00152371"/>
    <w:rsid w:val="00152EAA"/>
    <w:rsid w:val="00155DAD"/>
    <w:rsid w:val="00162AFC"/>
    <w:rsid w:val="001633D1"/>
    <w:rsid w:val="00165CEA"/>
    <w:rsid w:val="00176EAA"/>
    <w:rsid w:val="00180CA7"/>
    <w:rsid w:val="001822C5"/>
    <w:rsid w:val="00182FA8"/>
    <w:rsid w:val="0018412D"/>
    <w:rsid w:val="001A0119"/>
    <w:rsid w:val="001A01F9"/>
    <w:rsid w:val="001A1D8B"/>
    <w:rsid w:val="001A20AD"/>
    <w:rsid w:val="001A46F8"/>
    <w:rsid w:val="001B47C6"/>
    <w:rsid w:val="001B725E"/>
    <w:rsid w:val="001C23AC"/>
    <w:rsid w:val="001C4B03"/>
    <w:rsid w:val="001C68DA"/>
    <w:rsid w:val="001D2B24"/>
    <w:rsid w:val="001D5DF6"/>
    <w:rsid w:val="001E0CA0"/>
    <w:rsid w:val="001E1514"/>
    <w:rsid w:val="001E3454"/>
    <w:rsid w:val="001E3A75"/>
    <w:rsid w:val="001E41F7"/>
    <w:rsid w:val="001E6186"/>
    <w:rsid w:val="001E68BB"/>
    <w:rsid w:val="001F020C"/>
    <w:rsid w:val="001F11D9"/>
    <w:rsid w:val="001F65D1"/>
    <w:rsid w:val="0020399D"/>
    <w:rsid w:val="0020513C"/>
    <w:rsid w:val="00210117"/>
    <w:rsid w:val="00211A25"/>
    <w:rsid w:val="002134CA"/>
    <w:rsid w:val="0021511D"/>
    <w:rsid w:val="002152DD"/>
    <w:rsid w:val="002161F6"/>
    <w:rsid w:val="00217672"/>
    <w:rsid w:val="00220A25"/>
    <w:rsid w:val="00225E73"/>
    <w:rsid w:val="00227AFA"/>
    <w:rsid w:val="002321A9"/>
    <w:rsid w:val="00235414"/>
    <w:rsid w:val="00236D4A"/>
    <w:rsid w:val="00243567"/>
    <w:rsid w:val="00246234"/>
    <w:rsid w:val="0025054F"/>
    <w:rsid w:val="002521A7"/>
    <w:rsid w:val="00255363"/>
    <w:rsid w:val="00255B34"/>
    <w:rsid w:val="002617A2"/>
    <w:rsid w:val="00263E05"/>
    <w:rsid w:val="0026733A"/>
    <w:rsid w:val="0027083F"/>
    <w:rsid w:val="00271480"/>
    <w:rsid w:val="002719FF"/>
    <w:rsid w:val="002742BE"/>
    <w:rsid w:val="002769CB"/>
    <w:rsid w:val="0028072F"/>
    <w:rsid w:val="0028076E"/>
    <w:rsid w:val="00294619"/>
    <w:rsid w:val="00297911"/>
    <w:rsid w:val="002A117E"/>
    <w:rsid w:val="002A13A1"/>
    <w:rsid w:val="002A2D0B"/>
    <w:rsid w:val="002B4121"/>
    <w:rsid w:val="002C4F6C"/>
    <w:rsid w:val="002D3A36"/>
    <w:rsid w:val="002E39A1"/>
    <w:rsid w:val="002E42DF"/>
    <w:rsid w:val="002E4945"/>
    <w:rsid w:val="002E7C27"/>
    <w:rsid w:val="002F18B6"/>
    <w:rsid w:val="002F19F1"/>
    <w:rsid w:val="0030190F"/>
    <w:rsid w:val="003032D2"/>
    <w:rsid w:val="00303B7F"/>
    <w:rsid w:val="003063BF"/>
    <w:rsid w:val="00322166"/>
    <w:rsid w:val="00326A23"/>
    <w:rsid w:val="00331D78"/>
    <w:rsid w:val="0033335C"/>
    <w:rsid w:val="00335166"/>
    <w:rsid w:val="00335FA1"/>
    <w:rsid w:val="0034233F"/>
    <w:rsid w:val="00343D64"/>
    <w:rsid w:val="0034404A"/>
    <w:rsid w:val="00344BCC"/>
    <w:rsid w:val="003469FD"/>
    <w:rsid w:val="00350748"/>
    <w:rsid w:val="00353531"/>
    <w:rsid w:val="003569AF"/>
    <w:rsid w:val="00366EB3"/>
    <w:rsid w:val="00370187"/>
    <w:rsid w:val="00374ADB"/>
    <w:rsid w:val="003768F2"/>
    <w:rsid w:val="00381ECD"/>
    <w:rsid w:val="0038215C"/>
    <w:rsid w:val="0038352C"/>
    <w:rsid w:val="00385BA0"/>
    <w:rsid w:val="003A1162"/>
    <w:rsid w:val="003A44D1"/>
    <w:rsid w:val="003A60BA"/>
    <w:rsid w:val="003B09B7"/>
    <w:rsid w:val="003C5C6E"/>
    <w:rsid w:val="003C6982"/>
    <w:rsid w:val="003E6B23"/>
    <w:rsid w:val="004108DD"/>
    <w:rsid w:val="004207CC"/>
    <w:rsid w:val="00422532"/>
    <w:rsid w:val="00423EC5"/>
    <w:rsid w:val="00424EDA"/>
    <w:rsid w:val="00433249"/>
    <w:rsid w:val="00433B64"/>
    <w:rsid w:val="00434581"/>
    <w:rsid w:val="004477CC"/>
    <w:rsid w:val="004530A4"/>
    <w:rsid w:val="00453B87"/>
    <w:rsid w:val="0045621A"/>
    <w:rsid w:val="00461162"/>
    <w:rsid w:val="004612A1"/>
    <w:rsid w:val="0046436C"/>
    <w:rsid w:val="00464AF8"/>
    <w:rsid w:val="00473E77"/>
    <w:rsid w:val="00476ABB"/>
    <w:rsid w:val="0048072B"/>
    <w:rsid w:val="004813C4"/>
    <w:rsid w:val="00481789"/>
    <w:rsid w:val="00483E8A"/>
    <w:rsid w:val="00486692"/>
    <w:rsid w:val="00490BDB"/>
    <w:rsid w:val="004A3FE4"/>
    <w:rsid w:val="004A4A7E"/>
    <w:rsid w:val="004B385B"/>
    <w:rsid w:val="004B7701"/>
    <w:rsid w:val="004C1A20"/>
    <w:rsid w:val="004C4E57"/>
    <w:rsid w:val="004D279A"/>
    <w:rsid w:val="004D4A01"/>
    <w:rsid w:val="004E1661"/>
    <w:rsid w:val="004E2D75"/>
    <w:rsid w:val="004E5711"/>
    <w:rsid w:val="004E6227"/>
    <w:rsid w:val="004E6365"/>
    <w:rsid w:val="00500F0B"/>
    <w:rsid w:val="005030CD"/>
    <w:rsid w:val="005039FD"/>
    <w:rsid w:val="005046B1"/>
    <w:rsid w:val="00505CC2"/>
    <w:rsid w:val="005120F3"/>
    <w:rsid w:val="00525EB7"/>
    <w:rsid w:val="00534B34"/>
    <w:rsid w:val="00537438"/>
    <w:rsid w:val="00544BF1"/>
    <w:rsid w:val="00546A40"/>
    <w:rsid w:val="005471C9"/>
    <w:rsid w:val="00561109"/>
    <w:rsid w:val="0056662C"/>
    <w:rsid w:val="00566753"/>
    <w:rsid w:val="00576531"/>
    <w:rsid w:val="0057731C"/>
    <w:rsid w:val="005807FE"/>
    <w:rsid w:val="00582C96"/>
    <w:rsid w:val="00585393"/>
    <w:rsid w:val="00591120"/>
    <w:rsid w:val="00597859"/>
    <w:rsid w:val="005A5138"/>
    <w:rsid w:val="005A621F"/>
    <w:rsid w:val="005B0786"/>
    <w:rsid w:val="005B0954"/>
    <w:rsid w:val="005B193D"/>
    <w:rsid w:val="005B2D54"/>
    <w:rsid w:val="005B789F"/>
    <w:rsid w:val="005C10DB"/>
    <w:rsid w:val="005C2B31"/>
    <w:rsid w:val="005C763F"/>
    <w:rsid w:val="005D35B8"/>
    <w:rsid w:val="005E04EA"/>
    <w:rsid w:val="005E1754"/>
    <w:rsid w:val="005F15D6"/>
    <w:rsid w:val="005F17E3"/>
    <w:rsid w:val="005F2543"/>
    <w:rsid w:val="005F4899"/>
    <w:rsid w:val="00612C43"/>
    <w:rsid w:val="006149FA"/>
    <w:rsid w:val="006214BF"/>
    <w:rsid w:val="00622B0C"/>
    <w:rsid w:val="00627B7C"/>
    <w:rsid w:val="0063369B"/>
    <w:rsid w:val="006361B9"/>
    <w:rsid w:val="00641263"/>
    <w:rsid w:val="006463B0"/>
    <w:rsid w:val="00652B79"/>
    <w:rsid w:val="0065383B"/>
    <w:rsid w:val="0065507C"/>
    <w:rsid w:val="00655CFB"/>
    <w:rsid w:val="00656036"/>
    <w:rsid w:val="00664F4C"/>
    <w:rsid w:val="006706A0"/>
    <w:rsid w:val="00670B2E"/>
    <w:rsid w:val="0067195C"/>
    <w:rsid w:val="006720B7"/>
    <w:rsid w:val="0067374D"/>
    <w:rsid w:val="006738D8"/>
    <w:rsid w:val="00674226"/>
    <w:rsid w:val="006758B9"/>
    <w:rsid w:val="00677D1D"/>
    <w:rsid w:val="00686DAF"/>
    <w:rsid w:val="006870D8"/>
    <w:rsid w:val="0068737B"/>
    <w:rsid w:val="0069183A"/>
    <w:rsid w:val="006A393E"/>
    <w:rsid w:val="006A3E2B"/>
    <w:rsid w:val="006A4BE8"/>
    <w:rsid w:val="006A68D9"/>
    <w:rsid w:val="006A7650"/>
    <w:rsid w:val="006C352B"/>
    <w:rsid w:val="006C4B0C"/>
    <w:rsid w:val="006C4CBF"/>
    <w:rsid w:val="006D4A75"/>
    <w:rsid w:val="006E0536"/>
    <w:rsid w:val="006E1C55"/>
    <w:rsid w:val="006E6E69"/>
    <w:rsid w:val="006F1855"/>
    <w:rsid w:val="006F224B"/>
    <w:rsid w:val="006F5E4C"/>
    <w:rsid w:val="006F6EF9"/>
    <w:rsid w:val="0070375F"/>
    <w:rsid w:val="00704791"/>
    <w:rsid w:val="0071411C"/>
    <w:rsid w:val="007167F3"/>
    <w:rsid w:val="00721A6D"/>
    <w:rsid w:val="007220D0"/>
    <w:rsid w:val="00722FE8"/>
    <w:rsid w:val="0073026D"/>
    <w:rsid w:val="00733702"/>
    <w:rsid w:val="0073628A"/>
    <w:rsid w:val="00741833"/>
    <w:rsid w:val="00743C7E"/>
    <w:rsid w:val="00753BDB"/>
    <w:rsid w:val="0075583E"/>
    <w:rsid w:val="007559CE"/>
    <w:rsid w:val="00761916"/>
    <w:rsid w:val="007636E5"/>
    <w:rsid w:val="00763CF9"/>
    <w:rsid w:val="007669E8"/>
    <w:rsid w:val="00774DCA"/>
    <w:rsid w:val="00784AAE"/>
    <w:rsid w:val="007932D4"/>
    <w:rsid w:val="00794724"/>
    <w:rsid w:val="00794B64"/>
    <w:rsid w:val="00794E64"/>
    <w:rsid w:val="00796392"/>
    <w:rsid w:val="007B1D58"/>
    <w:rsid w:val="007B27F8"/>
    <w:rsid w:val="007C6C6E"/>
    <w:rsid w:val="007C72AC"/>
    <w:rsid w:val="007E2F81"/>
    <w:rsid w:val="007F1660"/>
    <w:rsid w:val="007F52F8"/>
    <w:rsid w:val="007F5A50"/>
    <w:rsid w:val="007F6F30"/>
    <w:rsid w:val="007F6F48"/>
    <w:rsid w:val="008021B6"/>
    <w:rsid w:val="00814E0C"/>
    <w:rsid w:val="00823324"/>
    <w:rsid w:val="00823CD9"/>
    <w:rsid w:val="0082669A"/>
    <w:rsid w:val="0083011F"/>
    <w:rsid w:val="008311FE"/>
    <w:rsid w:val="008404AD"/>
    <w:rsid w:val="0084078A"/>
    <w:rsid w:val="00841465"/>
    <w:rsid w:val="00846721"/>
    <w:rsid w:val="008611F5"/>
    <w:rsid w:val="00866287"/>
    <w:rsid w:val="00872ABF"/>
    <w:rsid w:val="00873EC2"/>
    <w:rsid w:val="00874E9A"/>
    <w:rsid w:val="00875B6C"/>
    <w:rsid w:val="0087650A"/>
    <w:rsid w:val="0088191D"/>
    <w:rsid w:val="00882831"/>
    <w:rsid w:val="00883D2C"/>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E4BAE"/>
    <w:rsid w:val="008F6E07"/>
    <w:rsid w:val="008F7706"/>
    <w:rsid w:val="00902961"/>
    <w:rsid w:val="00902FA3"/>
    <w:rsid w:val="00906917"/>
    <w:rsid w:val="0091008B"/>
    <w:rsid w:val="00912EA3"/>
    <w:rsid w:val="009243E0"/>
    <w:rsid w:val="009260DA"/>
    <w:rsid w:val="0094054C"/>
    <w:rsid w:val="00941EC4"/>
    <w:rsid w:val="00942F88"/>
    <w:rsid w:val="0094586C"/>
    <w:rsid w:val="0095549F"/>
    <w:rsid w:val="00963E41"/>
    <w:rsid w:val="009651CE"/>
    <w:rsid w:val="009663A1"/>
    <w:rsid w:val="00973A49"/>
    <w:rsid w:val="00974905"/>
    <w:rsid w:val="00975DCE"/>
    <w:rsid w:val="00976835"/>
    <w:rsid w:val="009832A8"/>
    <w:rsid w:val="00990D6C"/>
    <w:rsid w:val="0099170F"/>
    <w:rsid w:val="009979E3"/>
    <w:rsid w:val="009A0279"/>
    <w:rsid w:val="009A1730"/>
    <w:rsid w:val="009C2D06"/>
    <w:rsid w:val="009C331D"/>
    <w:rsid w:val="009C39BC"/>
    <w:rsid w:val="009D0452"/>
    <w:rsid w:val="009D1995"/>
    <w:rsid w:val="009D4A96"/>
    <w:rsid w:val="009D627D"/>
    <w:rsid w:val="009E2674"/>
    <w:rsid w:val="009E3224"/>
    <w:rsid w:val="009E6A88"/>
    <w:rsid w:val="009F3259"/>
    <w:rsid w:val="009F32AA"/>
    <w:rsid w:val="009F43F4"/>
    <w:rsid w:val="00A0067B"/>
    <w:rsid w:val="00A1004B"/>
    <w:rsid w:val="00A1151C"/>
    <w:rsid w:val="00A11ADD"/>
    <w:rsid w:val="00A21644"/>
    <w:rsid w:val="00A22926"/>
    <w:rsid w:val="00A24898"/>
    <w:rsid w:val="00A25AF6"/>
    <w:rsid w:val="00A35871"/>
    <w:rsid w:val="00A44675"/>
    <w:rsid w:val="00A45232"/>
    <w:rsid w:val="00A51B38"/>
    <w:rsid w:val="00A54493"/>
    <w:rsid w:val="00A54672"/>
    <w:rsid w:val="00A57E85"/>
    <w:rsid w:val="00A6011A"/>
    <w:rsid w:val="00A63296"/>
    <w:rsid w:val="00A637B4"/>
    <w:rsid w:val="00A642AB"/>
    <w:rsid w:val="00A76770"/>
    <w:rsid w:val="00A77181"/>
    <w:rsid w:val="00A862A2"/>
    <w:rsid w:val="00A86C37"/>
    <w:rsid w:val="00A9181F"/>
    <w:rsid w:val="00A93B78"/>
    <w:rsid w:val="00A9589D"/>
    <w:rsid w:val="00AA3268"/>
    <w:rsid w:val="00AA4900"/>
    <w:rsid w:val="00AA4A1A"/>
    <w:rsid w:val="00AA5336"/>
    <w:rsid w:val="00AB1C42"/>
    <w:rsid w:val="00AC129E"/>
    <w:rsid w:val="00AC3B51"/>
    <w:rsid w:val="00AC3DFA"/>
    <w:rsid w:val="00AC7FCE"/>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0B8B"/>
    <w:rsid w:val="00B33A39"/>
    <w:rsid w:val="00B33C6C"/>
    <w:rsid w:val="00B410FB"/>
    <w:rsid w:val="00B54A79"/>
    <w:rsid w:val="00B577BC"/>
    <w:rsid w:val="00B66DA1"/>
    <w:rsid w:val="00B70082"/>
    <w:rsid w:val="00B72022"/>
    <w:rsid w:val="00B73A23"/>
    <w:rsid w:val="00B75D6B"/>
    <w:rsid w:val="00B83BE0"/>
    <w:rsid w:val="00B86468"/>
    <w:rsid w:val="00B90AE3"/>
    <w:rsid w:val="00B95029"/>
    <w:rsid w:val="00BA7BA8"/>
    <w:rsid w:val="00BB13C2"/>
    <w:rsid w:val="00BB5517"/>
    <w:rsid w:val="00BB59F2"/>
    <w:rsid w:val="00BC1F11"/>
    <w:rsid w:val="00BC3C0C"/>
    <w:rsid w:val="00BD1186"/>
    <w:rsid w:val="00BD1678"/>
    <w:rsid w:val="00BD7364"/>
    <w:rsid w:val="00BE3260"/>
    <w:rsid w:val="00BE4BAA"/>
    <w:rsid w:val="00BF0220"/>
    <w:rsid w:val="00BF262B"/>
    <w:rsid w:val="00BF3CBD"/>
    <w:rsid w:val="00BF3ECB"/>
    <w:rsid w:val="00BF5733"/>
    <w:rsid w:val="00C004A5"/>
    <w:rsid w:val="00C02163"/>
    <w:rsid w:val="00C05580"/>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5F0C"/>
    <w:rsid w:val="00C66974"/>
    <w:rsid w:val="00C82D87"/>
    <w:rsid w:val="00C8404C"/>
    <w:rsid w:val="00C86E65"/>
    <w:rsid w:val="00C93A61"/>
    <w:rsid w:val="00C93CDF"/>
    <w:rsid w:val="00C94101"/>
    <w:rsid w:val="00C97C40"/>
    <w:rsid w:val="00CA2165"/>
    <w:rsid w:val="00CA4955"/>
    <w:rsid w:val="00CB486B"/>
    <w:rsid w:val="00CC1B51"/>
    <w:rsid w:val="00CC1BC5"/>
    <w:rsid w:val="00CC2D1B"/>
    <w:rsid w:val="00CD04CF"/>
    <w:rsid w:val="00CD1291"/>
    <w:rsid w:val="00CD249C"/>
    <w:rsid w:val="00CE02A9"/>
    <w:rsid w:val="00CE2993"/>
    <w:rsid w:val="00CF3CB5"/>
    <w:rsid w:val="00CF457A"/>
    <w:rsid w:val="00CF4A18"/>
    <w:rsid w:val="00D00A1C"/>
    <w:rsid w:val="00D06D2A"/>
    <w:rsid w:val="00D1443A"/>
    <w:rsid w:val="00D23ACA"/>
    <w:rsid w:val="00D26EFF"/>
    <w:rsid w:val="00D31B8C"/>
    <w:rsid w:val="00D36D89"/>
    <w:rsid w:val="00D62DA7"/>
    <w:rsid w:val="00D72728"/>
    <w:rsid w:val="00D74A99"/>
    <w:rsid w:val="00D752A7"/>
    <w:rsid w:val="00D83573"/>
    <w:rsid w:val="00D902F3"/>
    <w:rsid w:val="00D96EA4"/>
    <w:rsid w:val="00D97A09"/>
    <w:rsid w:val="00D97ADB"/>
    <w:rsid w:val="00DC4759"/>
    <w:rsid w:val="00DD0777"/>
    <w:rsid w:val="00DD1E44"/>
    <w:rsid w:val="00DE1F9D"/>
    <w:rsid w:val="00DE5176"/>
    <w:rsid w:val="00DF235B"/>
    <w:rsid w:val="00DF52EB"/>
    <w:rsid w:val="00DF6C52"/>
    <w:rsid w:val="00DF7A05"/>
    <w:rsid w:val="00E003DA"/>
    <w:rsid w:val="00E103F2"/>
    <w:rsid w:val="00E10C47"/>
    <w:rsid w:val="00E223E0"/>
    <w:rsid w:val="00E227A1"/>
    <w:rsid w:val="00E60570"/>
    <w:rsid w:val="00E74CFA"/>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D3E82"/>
    <w:rsid w:val="00EE3B99"/>
    <w:rsid w:val="00EF7405"/>
    <w:rsid w:val="00F01CF0"/>
    <w:rsid w:val="00F02B1B"/>
    <w:rsid w:val="00F031B4"/>
    <w:rsid w:val="00F07F55"/>
    <w:rsid w:val="00F10F57"/>
    <w:rsid w:val="00F17BA9"/>
    <w:rsid w:val="00F26EE3"/>
    <w:rsid w:val="00F33721"/>
    <w:rsid w:val="00F34F62"/>
    <w:rsid w:val="00F36DC7"/>
    <w:rsid w:val="00F373D3"/>
    <w:rsid w:val="00F43276"/>
    <w:rsid w:val="00F547D9"/>
    <w:rsid w:val="00F61C26"/>
    <w:rsid w:val="00F62110"/>
    <w:rsid w:val="00F6425D"/>
    <w:rsid w:val="00F66F8D"/>
    <w:rsid w:val="00F7382E"/>
    <w:rsid w:val="00F7454A"/>
    <w:rsid w:val="00F7497F"/>
    <w:rsid w:val="00F74E4B"/>
    <w:rsid w:val="00F82145"/>
    <w:rsid w:val="00F835BC"/>
    <w:rsid w:val="00F92370"/>
    <w:rsid w:val="00F97D5A"/>
    <w:rsid w:val="00FA49B0"/>
    <w:rsid w:val="00FA6B58"/>
    <w:rsid w:val="00FB6B1D"/>
    <w:rsid w:val="00FB75EC"/>
    <w:rsid w:val="00FC240B"/>
    <w:rsid w:val="00FC29CD"/>
    <w:rsid w:val="00FC2EA6"/>
    <w:rsid w:val="00FC566F"/>
    <w:rsid w:val="00FD0226"/>
    <w:rsid w:val="00FD0C1E"/>
    <w:rsid w:val="00FD2426"/>
    <w:rsid w:val="00FD627C"/>
    <w:rsid w:val="00FE1BE8"/>
    <w:rsid w:val="00FE2BDC"/>
    <w:rsid w:val="00FE6638"/>
    <w:rsid w:val="00FE7AE2"/>
    <w:rsid w:val="00FF12F8"/>
    <w:rsid w:val="228F0934"/>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paragraph" w:styleId="22">
    <w:name w:val="Subtitle"/>
    <w:basedOn w:val="1"/>
    <w:next w:val="1"/>
    <w:link w:val="34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itle"/>
    <w:basedOn w:val="1"/>
    <w:next w:val="1"/>
    <w:link w:val="33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qFormat/>
    <w:uiPriority w:val="99"/>
  </w:style>
  <w:style w:type="character" w:customStyle="1" w:styleId="29">
    <w:name w:val="Footer Char"/>
    <w:basedOn w:val="9"/>
    <w:link w:val="15"/>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9"/>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qFormat/>
    <w:uiPriority w:val="0"/>
    <w:rPr>
      <w:u w:val="none"/>
    </w:rPr>
  </w:style>
  <w:style w:type="character" w:customStyle="1" w:styleId="46">
    <w:name w:val="Header or footer_"/>
    <w:basedOn w:val="9"/>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qFormat/>
    <w:locked/>
    <w:uiPriority w:val="0"/>
  </w:style>
  <w:style w:type="character" w:customStyle="1" w:styleId="55">
    <w:name w:val="Heading #3_"/>
    <w:basedOn w:val="9"/>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9"/>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9"/>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qFormat/>
    <w:locked/>
    <w:uiPriority w:val="0"/>
    <w:rPr>
      <w:shd w:val="clear" w:color="auto" w:fill="FFFFFF"/>
    </w:rPr>
  </w:style>
  <w:style w:type="paragraph" w:customStyle="1" w:styleId="69">
    <w:name w:val="Picture caption"/>
    <w:basedOn w:val="1"/>
    <w:link w:val="68"/>
    <w:uiPriority w:val="0"/>
    <w:pPr>
      <w:widowControl w:val="0"/>
      <w:shd w:val="clear" w:color="auto" w:fill="FFFFFF"/>
      <w:spacing w:after="0" w:line="317" w:lineRule="exact"/>
      <w:jc w:val="both"/>
    </w:pPr>
  </w:style>
  <w:style w:type="character" w:customStyle="1" w:styleId="70">
    <w:name w:val="Heading #5_"/>
    <w:basedOn w:val="9"/>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locked/>
    <w:uiPriority w:val="0"/>
    <w:rPr>
      <w:shd w:val="clear" w:color="auto" w:fill="FFFFFF"/>
    </w:rPr>
  </w:style>
  <w:style w:type="paragraph" w:customStyle="1" w:styleId="73">
    <w:name w:val="Heading #5 (2)"/>
    <w:basedOn w:val="1"/>
    <w:link w:val="72"/>
    <w:uiPriority w:val="0"/>
    <w:pPr>
      <w:widowControl w:val="0"/>
      <w:shd w:val="clear" w:color="auto" w:fill="FFFFFF"/>
      <w:spacing w:after="0" w:line="552" w:lineRule="exact"/>
      <w:ind w:hanging="480"/>
      <w:outlineLvl w:val="4"/>
    </w:pPr>
  </w:style>
  <w:style w:type="character" w:customStyle="1" w:styleId="74">
    <w:name w:val="Table caption (2)_"/>
    <w:basedOn w:val="9"/>
    <w:link w:val="75"/>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9"/>
    <w:link w:val="77"/>
    <w:locked/>
    <w:uiPriority w:val="0"/>
    <w:rPr>
      <w:b/>
      <w:bCs/>
      <w:sz w:val="52"/>
      <w:szCs w:val="52"/>
      <w:shd w:val="clear" w:color="auto" w:fill="FFFFFF"/>
    </w:rPr>
  </w:style>
  <w:style w:type="paragraph" w:customStyle="1" w:styleId="77">
    <w:name w:val="Body text (9)"/>
    <w:basedOn w:val="1"/>
    <w:link w:val="76"/>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9"/>
    <w:link w:val="81"/>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locked/>
    <w:uiPriority w:val="0"/>
    <w:rPr>
      <w:b/>
      <w:bCs/>
      <w:sz w:val="72"/>
      <w:szCs w:val="72"/>
      <w:shd w:val="clear" w:color="auto" w:fill="FFFFFF"/>
    </w:rPr>
  </w:style>
  <w:style w:type="paragraph" w:customStyle="1" w:styleId="83">
    <w:name w:val="Heading #1"/>
    <w:basedOn w:val="1"/>
    <w:link w:val="82"/>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qFormat/>
    <w:locked/>
    <w:uiPriority w:val="0"/>
    <w:rPr>
      <w:b/>
      <w:bCs/>
      <w:sz w:val="40"/>
      <w:szCs w:val="40"/>
      <w:shd w:val="clear" w:color="auto" w:fill="FFFFFF"/>
    </w:rPr>
  </w:style>
  <w:style w:type="paragraph" w:customStyle="1" w:styleId="85">
    <w:name w:val="Heading #2"/>
    <w:basedOn w:val="1"/>
    <w:link w:val="84"/>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qFormat/>
    <w:locked/>
    <w:uiPriority w:val="0"/>
    <w:rPr>
      <w:b/>
      <w:bCs/>
      <w:sz w:val="26"/>
      <w:szCs w:val="26"/>
      <w:shd w:val="clear" w:color="auto" w:fill="FFFFFF"/>
    </w:rPr>
  </w:style>
  <w:style w:type="paragraph" w:customStyle="1" w:styleId="87">
    <w:name w:val="Heading #5 (3)"/>
    <w:basedOn w:val="1"/>
    <w:link w:val="86"/>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locked/>
    <w:uiPriority w:val="0"/>
    <w:rPr>
      <w:b/>
      <w:bCs/>
      <w:sz w:val="26"/>
      <w:szCs w:val="26"/>
      <w:shd w:val="clear" w:color="auto" w:fill="FFFFFF"/>
    </w:rPr>
  </w:style>
  <w:style w:type="paragraph" w:customStyle="1" w:styleId="89">
    <w:name w:val="Body text (11)"/>
    <w:basedOn w:val="1"/>
    <w:link w:val="88"/>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9"/>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9"/>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9"/>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9"/>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uiPriority w:val="0"/>
    <w:pPr>
      <w:widowControl w:val="0"/>
      <w:shd w:val="clear" w:color="auto" w:fill="FFFFFF"/>
      <w:spacing w:after="120" w:line="110" w:lineRule="exact"/>
    </w:pPr>
    <w:rPr>
      <w:sz w:val="10"/>
      <w:szCs w:val="10"/>
    </w:rPr>
  </w:style>
  <w:style w:type="character" w:customStyle="1" w:styleId="136">
    <w:name w:val="Body text (49) Exact"/>
    <w:basedOn w:val="9"/>
    <w:link w:val="137"/>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uiPriority w:val="0"/>
    <w:rPr>
      <w:u w:val="none"/>
    </w:rPr>
  </w:style>
  <w:style w:type="character" w:customStyle="1" w:styleId="145">
    <w:name w:val="Header or footer + 9.5 pt"/>
    <w:basedOn w:val="46"/>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uiPriority w:val="0"/>
    <w:rPr>
      <w:i/>
      <w:iCs/>
      <w:u w:val="none"/>
    </w:rPr>
  </w:style>
  <w:style w:type="character" w:customStyle="1" w:styleId="152">
    <w:name w:val="Body text (2) + 11 pt"/>
    <w:basedOn w:val="45"/>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uiPriority w:val="0"/>
    <w:rPr>
      <w:u w:val="none"/>
    </w:rPr>
  </w:style>
  <w:style w:type="character" w:customStyle="1" w:styleId="158">
    <w:name w:val="Body text (5) Exact"/>
    <w:basedOn w:val="9"/>
    <w:uiPriority w:val="0"/>
    <w:rPr>
      <w:b/>
      <w:bCs/>
      <w:u w:val="none"/>
    </w:rPr>
  </w:style>
  <w:style w:type="character" w:customStyle="1" w:styleId="159">
    <w:name w:val="Body text (2) + Italic Exact"/>
    <w:basedOn w:val="45"/>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uiPriority w:val="0"/>
    <w:rPr>
      <w:i/>
      <w:iCs/>
      <w:u w:val="none"/>
    </w:rPr>
  </w:style>
  <w:style w:type="character" w:customStyle="1" w:styleId="163">
    <w:name w:val="Body text (7) + Not Italic Exact"/>
    <w:basedOn w:val="151"/>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uiPriority w:val="0"/>
    <w:rPr>
      <w:u w:val="none"/>
    </w:rPr>
  </w:style>
  <w:style w:type="character" w:customStyle="1" w:styleId="165">
    <w:name w:val="Table caption Exact"/>
    <w:basedOn w:val="9"/>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uiPriority w:val="0"/>
    <w:rPr>
      <w:sz w:val="8"/>
      <w:szCs w:val="8"/>
      <w:u w:val="none"/>
    </w:rPr>
  </w:style>
  <w:style w:type="character" w:customStyle="1" w:styleId="178">
    <w:name w:val="Heading #4 (2)_"/>
    <w:basedOn w:val="9"/>
    <w:uiPriority w:val="0"/>
    <w:rPr>
      <w:b/>
      <w:bCs/>
      <w:sz w:val="28"/>
      <w:szCs w:val="28"/>
      <w:u w:val="none"/>
    </w:rPr>
  </w:style>
  <w:style w:type="character" w:customStyle="1" w:styleId="179">
    <w:name w:val="Heading #4 (2)"/>
    <w:basedOn w:val="178"/>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uiPriority w:val="0"/>
    <w:rPr>
      <w:sz w:val="19"/>
      <w:szCs w:val="19"/>
      <w:u w:val="none"/>
    </w:rPr>
  </w:style>
  <w:style w:type="character" w:customStyle="1" w:styleId="181">
    <w:name w:val="Body text (13)"/>
    <w:basedOn w:val="180"/>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uiPriority w:val="0"/>
    <w:rPr>
      <w:b/>
      <w:bCs/>
      <w:w w:val="70"/>
      <w:sz w:val="40"/>
      <w:szCs w:val="40"/>
      <w:u w:val="none"/>
    </w:rPr>
  </w:style>
  <w:style w:type="character" w:customStyle="1" w:styleId="183">
    <w:name w:val="Body text (14)"/>
    <w:basedOn w:val="182"/>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uiPriority w:val="0"/>
    <w:rPr>
      <w:b/>
      <w:bCs/>
      <w:w w:val="66"/>
      <w:sz w:val="40"/>
      <w:szCs w:val="40"/>
      <w:u w:val="none"/>
    </w:rPr>
  </w:style>
  <w:style w:type="character" w:customStyle="1" w:styleId="187">
    <w:name w:val="Body text (16)"/>
    <w:basedOn w:val="186"/>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uiPriority w:val="0"/>
    <w:rPr>
      <w:sz w:val="8"/>
      <w:szCs w:val="8"/>
      <w:u w:val="none"/>
    </w:rPr>
  </w:style>
  <w:style w:type="character" w:customStyle="1" w:styleId="189">
    <w:name w:val="Body text (17)"/>
    <w:basedOn w:val="188"/>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uiPriority w:val="0"/>
    <w:rPr>
      <w:sz w:val="16"/>
      <w:szCs w:val="16"/>
      <w:u w:val="none"/>
    </w:rPr>
  </w:style>
  <w:style w:type="character" w:customStyle="1" w:styleId="194">
    <w:name w:val="Body text (19)"/>
    <w:basedOn w:val="193"/>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uiPriority w:val="0"/>
    <w:rPr>
      <w:sz w:val="14"/>
      <w:szCs w:val="14"/>
      <w:u w:val="none"/>
    </w:rPr>
  </w:style>
  <w:style w:type="character" w:customStyle="1" w:styleId="199">
    <w:name w:val="Body text (21)"/>
    <w:basedOn w:val="198"/>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uiPriority w:val="0"/>
    <w:rPr>
      <w:w w:val="120"/>
      <w:sz w:val="13"/>
      <w:szCs w:val="13"/>
      <w:u w:val="none"/>
    </w:rPr>
  </w:style>
  <w:style w:type="character" w:customStyle="1" w:styleId="201">
    <w:name w:val="Body text (22)"/>
    <w:basedOn w:val="200"/>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uiPriority w:val="0"/>
    <w:rPr>
      <w:sz w:val="16"/>
      <w:szCs w:val="16"/>
      <w:u w:val="none"/>
    </w:rPr>
  </w:style>
  <w:style w:type="character" w:customStyle="1" w:styleId="203">
    <w:name w:val="Body text (25) + Small Caps"/>
    <w:basedOn w:val="102"/>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uiPriority w:val="0"/>
    <w:rPr>
      <w:b/>
      <w:bCs/>
      <w:sz w:val="21"/>
      <w:szCs w:val="21"/>
      <w:u w:val="none"/>
    </w:rPr>
  </w:style>
  <w:style w:type="character" w:customStyle="1" w:styleId="205">
    <w:name w:val="Body text (26)"/>
    <w:basedOn w:val="204"/>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qFormat/>
    <w:uiPriority w:val="0"/>
    <w:rPr>
      <w:b/>
      <w:bCs/>
      <w:sz w:val="18"/>
      <w:szCs w:val="18"/>
      <w:u w:val="none"/>
    </w:rPr>
  </w:style>
  <w:style w:type="character" w:customStyle="1" w:styleId="211">
    <w:name w:val="Body text (30) Exact"/>
    <w:basedOn w:val="9"/>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uiPriority w:val="0"/>
    <w:rPr>
      <w:sz w:val="20"/>
      <w:szCs w:val="20"/>
      <w:u w:val="none"/>
    </w:rPr>
  </w:style>
  <w:style w:type="character" w:customStyle="1" w:styleId="219">
    <w:name w:val="Body text (21) Exact"/>
    <w:basedOn w:val="9"/>
    <w:uiPriority w:val="0"/>
    <w:rPr>
      <w:sz w:val="14"/>
      <w:szCs w:val="14"/>
      <w:u w:val="none"/>
    </w:rPr>
  </w:style>
  <w:style w:type="character" w:customStyle="1" w:styleId="220">
    <w:name w:val="Body text (26) Exact"/>
    <w:basedOn w:val="9"/>
    <w:uiPriority w:val="0"/>
    <w:rPr>
      <w:b/>
      <w:bCs/>
      <w:sz w:val="21"/>
      <w:szCs w:val="21"/>
      <w:u w:val="none"/>
    </w:rPr>
  </w:style>
  <w:style w:type="character" w:customStyle="1" w:styleId="221">
    <w:name w:val="Body text (31) + 12 pt Exact"/>
    <w:basedOn w:val="108"/>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uiPriority w:val="0"/>
    <w:rPr>
      <w:sz w:val="21"/>
      <w:szCs w:val="21"/>
      <w:u w:val="none"/>
    </w:rPr>
  </w:style>
  <w:style w:type="character" w:customStyle="1" w:styleId="225">
    <w:name w:val="Body text (30)"/>
    <w:basedOn w:val="224"/>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uiPriority w:val="0"/>
    <w:rPr>
      <w:sz w:val="15"/>
      <w:szCs w:val="15"/>
      <w:u w:val="none"/>
    </w:rPr>
  </w:style>
  <w:style w:type="character" w:customStyle="1" w:styleId="232">
    <w:name w:val="Body text (22) + Small Caps Exact"/>
    <w:basedOn w:val="200"/>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qFormat/>
    <w:uiPriority w:val="0"/>
    <w:rPr>
      <w:b/>
      <w:bCs/>
      <w:sz w:val="21"/>
      <w:szCs w:val="21"/>
      <w:u w:val="none"/>
    </w:rPr>
  </w:style>
  <w:style w:type="character" w:customStyle="1" w:styleId="245">
    <w:name w:val="Body text (33)"/>
    <w:basedOn w:val="244"/>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uiPriority w:val="0"/>
    <w:rPr>
      <w:sz w:val="15"/>
      <w:szCs w:val="15"/>
      <w:u w:val="none"/>
    </w:rPr>
  </w:style>
  <w:style w:type="character" w:customStyle="1" w:styleId="248">
    <w:name w:val="Body text (34)"/>
    <w:basedOn w:val="247"/>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qFormat/>
    <w:uiPriority w:val="0"/>
    <w:rPr>
      <w:i/>
      <w:iCs/>
      <w:sz w:val="20"/>
      <w:szCs w:val="20"/>
      <w:u w:val="none"/>
    </w:rPr>
  </w:style>
  <w:style w:type="character" w:customStyle="1" w:styleId="257">
    <w:name w:val="Body text (36)"/>
    <w:basedOn w:val="256"/>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qFormat/>
    <w:uiPriority w:val="0"/>
    <w:rPr>
      <w:w w:val="150"/>
      <w:sz w:val="8"/>
      <w:szCs w:val="8"/>
      <w:u w:val="none"/>
    </w:rPr>
  </w:style>
  <w:style w:type="character" w:customStyle="1" w:styleId="259">
    <w:name w:val="Body text (37)"/>
    <w:basedOn w:val="258"/>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qFormat/>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qFormat/>
    <w:uiPriority w:val="0"/>
    <w:rPr>
      <w:sz w:val="16"/>
      <w:szCs w:val="16"/>
      <w:u w:val="none"/>
    </w:rPr>
  </w:style>
  <w:style w:type="character" w:customStyle="1" w:styleId="288">
    <w:name w:val="Body text (53) Exact"/>
    <w:basedOn w:val="9"/>
    <w:qFormat/>
    <w:uiPriority w:val="0"/>
    <w:rPr>
      <w:sz w:val="15"/>
      <w:szCs w:val="15"/>
      <w:u w:val="none"/>
    </w:rPr>
  </w:style>
  <w:style w:type="character" w:customStyle="1" w:styleId="289">
    <w:name w:val="Body text (55) Exact"/>
    <w:basedOn w:val="9"/>
    <w:qFormat/>
    <w:uiPriority w:val="0"/>
    <w:rPr>
      <w:sz w:val="18"/>
      <w:szCs w:val="18"/>
      <w:u w:val="none"/>
    </w:rPr>
  </w:style>
  <w:style w:type="character" w:customStyle="1" w:styleId="290">
    <w:name w:val="Body text (53)_"/>
    <w:basedOn w:val="9"/>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qFormat/>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qFormat/>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9"/>
    <w:link w:val="12"/>
    <w:qFormat/>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qFormat/>
    <w:uiPriority w:val="99"/>
    <w:rPr>
      <w:color w:val="605E5C"/>
      <w:shd w:val="clear" w:color="auto" w:fill="E1DFDD"/>
    </w:rPr>
  </w:style>
  <w:style w:type="character" w:customStyle="1" w:styleId="311">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qFormat/>
    <w:uiPriority w:val="99"/>
    <w:rPr>
      <w:color w:val="808080"/>
    </w:rPr>
  </w:style>
  <w:style w:type="character" w:customStyle="1" w:styleId="313">
    <w:name w:val="katex-mathml"/>
    <w:basedOn w:val="9"/>
    <w:qFormat/>
    <w:uiPriority w:val="0"/>
  </w:style>
  <w:style w:type="character" w:customStyle="1" w:styleId="314">
    <w:name w:val="mord"/>
    <w:basedOn w:val="9"/>
    <w:qFormat/>
    <w:uiPriority w:val="0"/>
  </w:style>
  <w:style w:type="character" w:customStyle="1" w:styleId="315">
    <w:name w:val="mop"/>
    <w:basedOn w:val="9"/>
    <w:qFormat/>
    <w:uiPriority w:val="0"/>
  </w:style>
  <w:style w:type="character" w:customStyle="1" w:styleId="316">
    <w:name w:val="vlist-s"/>
    <w:basedOn w:val="9"/>
    <w:qFormat/>
    <w:uiPriority w:val="0"/>
  </w:style>
  <w:style w:type="character" w:customStyle="1" w:styleId="317">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9"/>
    <w:qFormat/>
    <w:uiPriority w:val="0"/>
  </w:style>
  <w:style w:type="character" w:customStyle="1" w:styleId="321">
    <w:name w:val="mbin"/>
    <w:basedOn w:val="9"/>
    <w:qFormat/>
    <w:uiPriority w:val="0"/>
  </w:style>
  <w:style w:type="character" w:customStyle="1" w:styleId="322">
    <w:name w:val="mrel"/>
    <w:basedOn w:val="9"/>
    <w:qFormat/>
    <w:uiPriority w:val="0"/>
  </w:style>
  <w:style w:type="character" w:customStyle="1" w:styleId="323">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qFormat/>
    <w:uiPriority w:val="0"/>
  </w:style>
  <w:style w:type="character" w:customStyle="1" w:styleId="326">
    <w:name w:val="export-sheets-button"/>
    <w:basedOn w:val="9"/>
    <w:qFormat/>
    <w:uiPriority w:val="0"/>
  </w:style>
  <w:style w:type="character" w:customStyle="1" w:styleId="327">
    <w:name w:val="citation-0"/>
    <w:basedOn w:val="9"/>
    <w:qFormat/>
    <w:uiPriority w:val="0"/>
  </w:style>
  <w:style w:type="paragraph" w:customStyle="1" w:styleId="328">
    <w:name w:val="Style 1"/>
    <w:qFormat/>
    <w:uiPriority w:val="99"/>
    <w:pPr>
      <w:autoSpaceDE w:val="0"/>
      <w:autoSpaceDN w:val="0"/>
      <w:adjustRightInd w:val="0"/>
      <w:spacing w:after="0" w:line="240" w:lineRule="auto"/>
    </w:pPr>
    <w:rPr>
      <w:rFonts w:ascii="Times New Roman" w:hAnsi="Times New Roman" w:cs="Times New Roman" w:eastAsiaTheme="minorHAnsi"/>
      <w:sz w:val="20"/>
      <w:szCs w:val="20"/>
      <w:lang w:val="en-US" w:eastAsia="en-US" w:bidi="ar-SA"/>
    </w:rPr>
  </w:style>
  <w:style w:type="paragraph" w:customStyle="1" w:styleId="329">
    <w:name w:val="Style 2"/>
    <w:qFormat/>
    <w:uiPriority w:val="99"/>
    <w:pPr>
      <w:widowControl w:val="0"/>
      <w:autoSpaceDE w:val="0"/>
      <w:autoSpaceDN w:val="0"/>
      <w:spacing w:after="0" w:line="480" w:lineRule="auto"/>
      <w:ind w:firstLine="720"/>
      <w:jc w:val="both"/>
    </w:pPr>
    <w:rPr>
      <w:rFonts w:ascii="Times New Roman" w:hAnsi="Times New Roman" w:cs="Times New Roman" w:eastAsiaTheme="minorHAnsi"/>
      <w:sz w:val="24"/>
      <w:szCs w:val="24"/>
      <w:lang w:val="en-US" w:eastAsia="en-US" w:bidi="ar-SA"/>
    </w:rPr>
  </w:style>
  <w:style w:type="character" w:customStyle="1" w:styleId="330">
    <w:name w:val="Character Style 1"/>
    <w:qFormat/>
    <w:uiPriority w:val="99"/>
    <w:rPr>
      <w:sz w:val="24"/>
      <w:szCs w:val="24"/>
    </w:rPr>
  </w:style>
  <w:style w:type="paragraph" w:customStyle="1" w:styleId="331">
    <w:name w:val="Style 3"/>
    <w:qFormat/>
    <w:uiPriority w:val="99"/>
    <w:pPr>
      <w:widowControl w:val="0"/>
      <w:autoSpaceDE w:val="0"/>
      <w:autoSpaceDN w:val="0"/>
      <w:spacing w:before="504" w:after="0" w:line="480" w:lineRule="auto"/>
      <w:ind w:firstLine="720"/>
      <w:jc w:val="both"/>
    </w:pPr>
    <w:rPr>
      <w:rFonts w:ascii="Times New Roman" w:hAnsi="Times New Roman" w:cs="Times New Roman" w:eastAsiaTheme="minorHAnsi"/>
      <w:sz w:val="22"/>
      <w:szCs w:val="22"/>
      <w:lang w:val="en-US" w:eastAsia="en-US" w:bidi="ar-SA"/>
    </w:rPr>
  </w:style>
  <w:style w:type="character" w:customStyle="1" w:styleId="332">
    <w:name w:val="Character Style 2"/>
    <w:qFormat/>
    <w:uiPriority w:val="99"/>
    <w:rPr>
      <w:rFonts w:ascii="Garamond" w:hAnsi="Garamond" w:cs="Garamond"/>
      <w:sz w:val="24"/>
      <w:szCs w:val="24"/>
    </w:rPr>
  </w:style>
  <w:style w:type="character" w:customStyle="1" w:styleId="333">
    <w:name w:val="minner"/>
    <w:basedOn w:val="9"/>
    <w:qFormat/>
    <w:uiPriority w:val="0"/>
  </w:style>
  <w:style w:type="character" w:customStyle="1" w:styleId="334">
    <w:name w:val="button-container"/>
    <w:basedOn w:val="9"/>
    <w:uiPriority w:val="0"/>
  </w:style>
  <w:style w:type="character" w:customStyle="1" w:styleId="335">
    <w:name w:val="source-card-title-index"/>
    <w:basedOn w:val="9"/>
    <w:qFormat/>
    <w:uiPriority w:val="0"/>
  </w:style>
  <w:style w:type="character" w:customStyle="1" w:styleId="336">
    <w:name w:val="ellipsis"/>
    <w:basedOn w:val="9"/>
    <w:qFormat/>
    <w:uiPriority w:val="0"/>
  </w:style>
  <w:style w:type="character" w:customStyle="1" w:styleId="337">
    <w:name w:val="source-card-attribution-text"/>
    <w:basedOn w:val="9"/>
    <w:qFormat/>
    <w:uiPriority w:val="0"/>
  </w:style>
  <w:style w:type="character" w:customStyle="1" w:styleId="338">
    <w:name w:val="Subtle Emphasis"/>
    <w:basedOn w:val="9"/>
    <w:qFormat/>
    <w:uiPriority w:val="19"/>
    <w:rPr>
      <w:i/>
      <w:iCs/>
      <w:color w:val="808080" w:themeColor="text1" w:themeTint="80"/>
      <w14:textFill>
        <w14:solidFill>
          <w14:schemeClr w14:val="tx1">
            <w14:lumMod w14:val="50000"/>
            <w14:lumOff w14:val="50000"/>
          </w14:schemeClr>
        </w14:solidFill>
      </w14:textFill>
    </w:rPr>
  </w:style>
  <w:style w:type="character" w:customStyle="1" w:styleId="339">
    <w:name w:val="Title Char"/>
    <w:basedOn w:val="9"/>
    <w:link w:val="2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340">
    <w:name w:val="Subtitle Char"/>
    <w:basedOn w:val="9"/>
    <w:link w:val="2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2"/>
    <customShpInfo spid="_x0000_s2071"/>
    <customShpInfo spid="_x0000_s207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0CD253-1FA0-4160-BBBB-2518468A46B6}">
  <ds:schemaRefs/>
</ds:datastoreItem>
</file>

<file path=docProps/app.xml><?xml version="1.0" encoding="utf-8"?>
<Properties xmlns="http://schemas.openxmlformats.org/officeDocument/2006/extended-properties" xmlns:vt="http://schemas.openxmlformats.org/officeDocument/2006/docPropsVTypes">
  <Template>Normal</Template>
  <Pages>24</Pages>
  <Words>4375</Words>
  <Characters>27452</Characters>
  <Lines>229</Lines>
  <Paragraphs>64</Paragraphs>
  <TotalTime>0</TotalTime>
  <ScaleCrop>false</ScaleCrop>
  <LinksUpToDate>false</LinksUpToDate>
  <CharactersWithSpaces>31764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2026-09-03T06:24:00Z</dcterms:created>
  <dc:creator>user</dc:creator>
  <cp:lastModifiedBy>Administrator</cp:lastModifiedBy>
  <cp:lastPrinted>2026-08-31T03:18:00Z</cp:lastPrinted>
  <dcterms:modified xsi:type="dcterms:W3CDTF">2026-09-11T08:09:31Z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37B13CCF5C0249C3ABF0A5AC84491886_13</vt:lpwstr>
  </property>
</Properties>
</file>