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466C78">
      <w:pPr>
        <w:spacing w:after="0" w:line="240" w:lineRule="auto"/>
        <w:ind w:left="-142" w:right="-143"/>
        <w:jc w:val="center"/>
        <w:rPr>
          <w:rFonts w:ascii="Times New Roman Bold" w:hAnsi="Times New Roman Bold" w:eastAsia="Times New Roman" w:cs="Times New Roman"/>
          <w:b/>
          <w:color w:val="000000"/>
          <w:spacing w:val="-14"/>
          <w:sz w:val="24"/>
          <w:szCs w:val="24"/>
        </w:rPr>
      </w:pPr>
      <w:bookmarkStart w:id="26" w:name="_GoBack"/>
      <w:bookmarkEnd w:id="26"/>
      <w:bookmarkStart w:id="0" w:name="_Hlk187268943"/>
      <w:bookmarkStart w:id="1" w:name="_Hlk187270091"/>
      <w:r>
        <w:rPr>
          <w:rFonts w:ascii="Times New Roman Bold" w:hAnsi="Times New Roman Bold" w:eastAsia="Times New Roman" w:cs="Times New Roman"/>
          <w:b/>
          <w:color w:val="000000"/>
          <w:spacing w:val="4"/>
          <w:sz w:val="24"/>
          <w:szCs w:val="24"/>
        </w:rPr>
        <w:t>EFEKTIVITAS PENERAPAN METODE BERMAIN SEBAGAI STRATEGI</w:t>
      </w:r>
      <w:r>
        <w:rPr>
          <w:rFonts w:ascii="Times New Roman Bold" w:hAnsi="Times New Roman Bold" w:eastAsia="Times New Roman" w:cs="Times New Roman"/>
          <w:b/>
          <w:color w:val="000000"/>
          <w:sz w:val="24"/>
          <w:szCs w:val="24"/>
        </w:rPr>
        <w:t xml:space="preserve"> </w:t>
      </w:r>
      <w:r>
        <w:rPr>
          <w:rFonts w:ascii="Times New Roman Bold" w:hAnsi="Times New Roman Bold" w:eastAsia="Times New Roman" w:cs="Times New Roman"/>
          <w:b/>
          <w:color w:val="000000"/>
          <w:spacing w:val="-14"/>
          <w:sz w:val="24"/>
          <w:szCs w:val="24"/>
        </w:rPr>
        <w:t xml:space="preserve">PEMBELAJARAN DALAM MENGEMBANGKAN KEMAMPUAN MEMBACA </w:t>
      </w:r>
    </w:p>
    <w:p w14:paraId="2B90C7E1">
      <w:pPr>
        <w:spacing w:after="0" w:line="240" w:lineRule="auto"/>
        <w:ind w:left="-142" w:right="-143"/>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PERMULAAN DI KELAS I SD NEGERI 050 MALINTANG JULU </w:t>
      </w:r>
    </w:p>
    <w:p w14:paraId="63A1E830">
      <w:pPr>
        <w:spacing w:after="0" w:line="240" w:lineRule="auto"/>
        <w:ind w:left="-142" w:right="-143"/>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KABUPATEN MANDAILING NATAL </w:t>
      </w:r>
    </w:p>
    <w:p w14:paraId="4A5683B1">
      <w:pPr>
        <w:spacing w:after="0" w:line="240" w:lineRule="auto"/>
        <w:ind w:left="-142" w:right="-143"/>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TAHUN PEMBELAJARAN </w:t>
      </w:r>
    </w:p>
    <w:p w14:paraId="2DC480EB">
      <w:pPr>
        <w:spacing w:after="0" w:line="240" w:lineRule="auto"/>
        <w:ind w:left="-142" w:right="-143"/>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color w:val="000000"/>
          <w:sz w:val="24"/>
          <w:szCs w:val="24"/>
        </w:rPr>
        <w:t xml:space="preserve">2025-2026 </w:t>
      </w:r>
    </w:p>
    <w:bookmarkEnd w:id="0"/>
    <w:p w14:paraId="1E0C8396">
      <w:pPr>
        <w:spacing w:after="0" w:line="240" w:lineRule="auto"/>
        <w:ind w:right="-1"/>
        <w:jc w:val="center"/>
        <w:rPr>
          <w:rFonts w:ascii="Times New Roman" w:hAnsi="Times New Roman" w:eastAsia="Times New Roman" w:cs="Times New Roman"/>
          <w:b/>
          <w:sz w:val="24"/>
          <w:szCs w:val="24"/>
        </w:rPr>
      </w:pPr>
    </w:p>
    <w:p w14:paraId="57A327A0">
      <w:pPr>
        <w:spacing w:after="0" w:line="240" w:lineRule="auto"/>
        <w:ind w:right="-1"/>
        <w:jc w:val="center"/>
        <w:rPr>
          <w:rFonts w:ascii="Times New Roman" w:hAnsi="Times New Roman" w:eastAsia="Times New Roman" w:cs="Times New Roman"/>
          <w:b/>
          <w:sz w:val="24"/>
          <w:szCs w:val="24"/>
        </w:rPr>
      </w:pPr>
    </w:p>
    <w:p w14:paraId="6120CBA3">
      <w:pPr>
        <w:spacing w:after="0" w:line="240" w:lineRule="auto"/>
        <w:jc w:val="center"/>
        <w:rPr>
          <w:rFonts w:ascii="Times New Roman" w:hAnsi="Times New Roman" w:eastAsia="Calibri" w:cs="Times New Roman"/>
          <w:b/>
          <w:sz w:val="24"/>
          <w:szCs w:val="24"/>
          <w:lang w:val="id-ID"/>
        </w:rPr>
      </w:pPr>
    </w:p>
    <w:p w14:paraId="0C3D181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095F2504">
      <w:pPr>
        <w:spacing w:after="0" w:line="240" w:lineRule="auto"/>
        <w:jc w:val="center"/>
        <w:rPr>
          <w:rFonts w:ascii="Times New Roman" w:hAnsi="Times New Roman" w:eastAsia="Times New Roman" w:cs="Times New Roman"/>
          <w:b/>
          <w:sz w:val="24"/>
          <w:szCs w:val="24"/>
        </w:rPr>
      </w:pPr>
    </w:p>
    <w:p w14:paraId="221BCD4B">
      <w:pPr>
        <w:spacing w:after="0" w:line="240" w:lineRule="auto"/>
        <w:jc w:val="center"/>
        <w:rPr>
          <w:rFonts w:ascii="Times New Roman" w:hAnsi="Times New Roman" w:eastAsia="Times New Roman" w:cs="Times New Roman"/>
          <w:b/>
          <w:sz w:val="24"/>
          <w:szCs w:val="24"/>
        </w:rPr>
      </w:pPr>
    </w:p>
    <w:p w14:paraId="5BE6DB0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09EA6F91">
      <w:pPr>
        <w:spacing w:after="0" w:line="240" w:lineRule="auto"/>
        <w:jc w:val="center"/>
        <w:rPr>
          <w:rFonts w:ascii="Times New Roman" w:hAnsi="Times New Roman" w:eastAsia="Times New Roman" w:cs="Times New Roman"/>
          <w:b/>
          <w:sz w:val="24"/>
          <w:szCs w:val="24"/>
          <w:u w:val="single"/>
        </w:rPr>
      </w:pPr>
      <w:bookmarkStart w:id="2" w:name="_Hlk193276027"/>
      <w:r>
        <w:rPr>
          <w:rFonts w:ascii="Times New Roman" w:hAnsi="Times New Roman" w:eastAsia="Times New Roman" w:cs="Times New Roman"/>
          <w:b/>
          <w:sz w:val="24"/>
          <w:szCs w:val="24"/>
          <w:u w:val="single"/>
        </w:rPr>
        <w:t>LINDA SARI</w:t>
      </w:r>
    </w:p>
    <w:bookmarkEnd w:id="2"/>
    <w:p w14:paraId="01C6B83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247015070</w:t>
      </w:r>
    </w:p>
    <w:p w14:paraId="68108F89">
      <w:pPr>
        <w:spacing w:after="0" w:line="240" w:lineRule="auto"/>
        <w:jc w:val="center"/>
        <w:rPr>
          <w:rFonts w:ascii="Times New Roman" w:hAnsi="Times New Roman" w:eastAsia="Times New Roman" w:cs="Times New Roman"/>
          <w:b/>
          <w:sz w:val="24"/>
          <w:szCs w:val="24"/>
        </w:rPr>
      </w:pPr>
    </w:p>
    <w:bookmarkEnd w:id="1"/>
    <w:p w14:paraId="5E5F591A">
      <w:pPr>
        <w:spacing w:after="0" w:line="240" w:lineRule="auto"/>
        <w:jc w:val="center"/>
        <w:rPr>
          <w:rFonts w:ascii="Times New Roman" w:hAnsi="Times New Roman" w:eastAsia="Times New Roman" w:cs="Times New Roman"/>
          <w:b/>
          <w:sz w:val="24"/>
          <w:szCs w:val="24"/>
        </w:rPr>
      </w:pPr>
    </w:p>
    <w:p w14:paraId="0AEA2E96">
      <w:pPr>
        <w:spacing w:after="0" w:line="240" w:lineRule="auto"/>
        <w:jc w:val="center"/>
        <w:rPr>
          <w:rFonts w:ascii="Times New Roman" w:hAnsi="Times New Roman" w:eastAsia="Times New Roman" w:cs="Times New Roman"/>
          <w:b/>
          <w:sz w:val="24"/>
          <w:szCs w:val="24"/>
        </w:rPr>
      </w:pPr>
    </w:p>
    <w:p w14:paraId="1F9F6AA0">
      <w:pPr>
        <w:spacing w:after="0" w:line="240" w:lineRule="auto"/>
        <w:jc w:val="center"/>
        <w:rPr>
          <w:rFonts w:ascii="Times New Roman" w:hAnsi="Times New Roman" w:eastAsia="Times New Roman" w:cs="Times New Roman"/>
          <w:b/>
          <w:sz w:val="24"/>
          <w:szCs w:val="24"/>
        </w:rPr>
      </w:pPr>
    </w:p>
    <w:p w14:paraId="41CA2E54">
      <w:pPr>
        <w:spacing w:after="0" w:line="240" w:lineRule="auto"/>
        <w:jc w:val="center"/>
        <w:rPr>
          <w:rFonts w:ascii="Times New Roman" w:hAnsi="Times New Roman" w:eastAsia="Times New Roman" w:cs="Times New Roman"/>
          <w:b/>
          <w:sz w:val="24"/>
          <w:szCs w:val="24"/>
        </w:rPr>
      </w:pPr>
    </w:p>
    <w:p w14:paraId="04601AD2">
      <w:pPr>
        <w:spacing w:after="0" w:line="240" w:lineRule="auto"/>
        <w:jc w:val="center"/>
        <w:rPr>
          <w:rFonts w:ascii="Times New Roman" w:hAnsi="Times New Roman" w:eastAsia="Times New Roman" w:cs="Times New Roman"/>
          <w:b/>
          <w:sz w:val="24"/>
          <w:szCs w:val="24"/>
        </w:rPr>
      </w:pPr>
    </w:p>
    <w:p w14:paraId="75F196A5">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sz w:val="24"/>
          <w:szCs w:val="24"/>
        </w:rPr>
        <w:drawing>
          <wp:inline distT="0" distB="0" distL="0" distR="0">
            <wp:extent cx="1799590" cy="1799590"/>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51">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1426758D">
      <w:pPr>
        <w:spacing w:after="0" w:line="240" w:lineRule="auto"/>
        <w:jc w:val="center"/>
        <w:rPr>
          <w:rFonts w:ascii="Times New Roman" w:hAnsi="Times New Roman" w:eastAsia="Times New Roman" w:cs="Times New Roman"/>
          <w:b/>
          <w:sz w:val="24"/>
          <w:szCs w:val="24"/>
        </w:rPr>
      </w:pPr>
    </w:p>
    <w:p w14:paraId="22786F8D">
      <w:pPr>
        <w:spacing w:after="0" w:line="240" w:lineRule="auto"/>
        <w:jc w:val="center"/>
        <w:rPr>
          <w:rFonts w:ascii="Times New Roman" w:hAnsi="Times New Roman" w:eastAsia="Times New Roman" w:cs="Times New Roman"/>
          <w:b/>
          <w:sz w:val="24"/>
          <w:szCs w:val="24"/>
        </w:rPr>
      </w:pPr>
    </w:p>
    <w:p w14:paraId="015C3916">
      <w:pPr>
        <w:spacing w:after="0" w:line="240" w:lineRule="auto"/>
        <w:jc w:val="center"/>
        <w:rPr>
          <w:rFonts w:ascii="Times New Roman" w:hAnsi="Times New Roman" w:eastAsia="Times New Roman" w:cs="Times New Roman"/>
          <w:b/>
          <w:sz w:val="24"/>
          <w:szCs w:val="24"/>
        </w:rPr>
      </w:pPr>
    </w:p>
    <w:p w14:paraId="4A06B1B2">
      <w:pPr>
        <w:spacing w:after="0" w:line="240" w:lineRule="auto"/>
        <w:jc w:val="center"/>
        <w:rPr>
          <w:rFonts w:ascii="Times New Roman" w:hAnsi="Times New Roman" w:eastAsia="Times New Roman" w:cs="Times New Roman"/>
          <w:b/>
          <w:sz w:val="24"/>
          <w:szCs w:val="24"/>
        </w:rPr>
      </w:pPr>
    </w:p>
    <w:p w14:paraId="7DDBD60C">
      <w:pPr>
        <w:spacing w:after="0" w:line="240" w:lineRule="auto"/>
        <w:jc w:val="center"/>
        <w:rPr>
          <w:rFonts w:ascii="Times New Roman" w:hAnsi="Times New Roman" w:eastAsia="Times New Roman" w:cs="Times New Roman"/>
          <w:b/>
          <w:sz w:val="24"/>
          <w:szCs w:val="24"/>
        </w:rPr>
      </w:pPr>
    </w:p>
    <w:p w14:paraId="75AF9499">
      <w:pPr>
        <w:spacing w:after="0" w:line="240" w:lineRule="auto"/>
        <w:jc w:val="center"/>
        <w:rPr>
          <w:rFonts w:ascii="Times New Roman" w:hAnsi="Times New Roman" w:eastAsia="Times New Roman" w:cs="Times New Roman"/>
          <w:b/>
          <w:sz w:val="24"/>
          <w:szCs w:val="24"/>
        </w:rPr>
      </w:pPr>
    </w:p>
    <w:p w14:paraId="6BE4B6BA">
      <w:pPr>
        <w:spacing w:after="0" w:line="240" w:lineRule="auto"/>
        <w:jc w:val="center"/>
        <w:rPr>
          <w:rFonts w:ascii="Times New Roman" w:hAnsi="Times New Roman" w:eastAsia="Times New Roman" w:cs="Times New Roman"/>
          <w:b/>
          <w:sz w:val="24"/>
          <w:szCs w:val="24"/>
        </w:rPr>
      </w:pPr>
    </w:p>
    <w:p w14:paraId="4042F53B">
      <w:pPr>
        <w:spacing w:after="0" w:line="240" w:lineRule="auto"/>
        <w:jc w:val="center"/>
        <w:rPr>
          <w:rFonts w:ascii="Times New Roman" w:hAnsi="Times New Roman" w:eastAsia="Times New Roman" w:cs="Times New Roman"/>
          <w:b/>
          <w:sz w:val="24"/>
          <w:szCs w:val="24"/>
        </w:rPr>
      </w:pPr>
    </w:p>
    <w:p w14:paraId="63C6B56B">
      <w:pPr>
        <w:spacing w:after="0" w:line="240" w:lineRule="auto"/>
        <w:jc w:val="center"/>
        <w:rPr>
          <w:rFonts w:ascii="Times New Roman" w:hAnsi="Times New Roman" w:eastAsia="Times New Roman" w:cs="Times New Roman"/>
          <w:b/>
          <w:sz w:val="24"/>
          <w:szCs w:val="24"/>
        </w:rPr>
      </w:pPr>
    </w:p>
    <w:p w14:paraId="592AB3AB">
      <w:pPr>
        <w:spacing w:after="0" w:line="240" w:lineRule="auto"/>
        <w:jc w:val="center"/>
        <w:rPr>
          <w:rFonts w:ascii="Times New Roman" w:hAnsi="Times New Roman" w:eastAsia="Times New Roman" w:cs="Times New Roman"/>
          <w:b/>
          <w:sz w:val="24"/>
          <w:szCs w:val="24"/>
        </w:rPr>
      </w:pPr>
    </w:p>
    <w:p w14:paraId="5509F8CC">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A9A8EC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665A03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1F0FFE61">
      <w:pPr>
        <w:spacing w:after="0" w:line="240" w:lineRule="auto"/>
        <w:jc w:val="center"/>
        <w:rPr>
          <w:rFonts w:ascii="Times New Roman" w:hAnsi="Times New Roman" w:eastAsia="Times New Roman" w:cs="Times New Roman"/>
          <w:b/>
          <w:sz w:val="24"/>
          <w:szCs w:val="24"/>
        </w:rPr>
        <w:sectPr>
          <w:headerReference r:id="rId7" w:type="first"/>
          <w:footerReference r:id="rId8" w:type="first"/>
          <w:headerReference r:id="rId5" w:type="default"/>
          <w:headerReference r:id="rId6" w:type="even"/>
          <w:pgSz w:w="11907" w:h="16839"/>
          <w:pgMar w:top="2268" w:right="1701" w:bottom="1701" w:left="2127" w:header="720" w:footer="720" w:gutter="0"/>
          <w:cols w:space="720" w:num="1"/>
          <w:docGrid w:linePitch="299" w:charSpace="0"/>
        </w:sectPr>
      </w:pPr>
      <w:r>
        <w:rPr>
          <w:rFonts w:ascii="Times New Roman" w:hAnsi="Times New Roman" w:eastAsia="Times New Roman" w:cs="Times New Roman"/>
          <w:b/>
          <w:sz w:val="24"/>
          <w:szCs w:val="24"/>
        </w:rPr>
        <w:t>2026</w:t>
      </w:r>
    </w:p>
    <w:p w14:paraId="439E81D1">
      <w:pPr>
        <w:spacing w:after="0" w:line="240" w:lineRule="auto"/>
        <w:ind w:left="-142" w:right="-143"/>
        <w:jc w:val="center"/>
        <w:rPr>
          <w:rFonts w:ascii="Times New Roman Bold" w:hAnsi="Times New Roman Bold" w:eastAsia="Times New Roman" w:cs="Times New Roman"/>
          <w:b/>
          <w:color w:val="000000"/>
          <w:spacing w:val="-14"/>
          <w:sz w:val="24"/>
          <w:szCs w:val="24"/>
        </w:rPr>
      </w:pPr>
      <w:r>
        <w:rPr>
          <w:rFonts w:ascii="Times New Roman Bold" w:hAnsi="Times New Roman Bold" w:eastAsia="Times New Roman" w:cs="Times New Roman"/>
          <w:b/>
          <w:color w:val="000000"/>
          <w:spacing w:val="4"/>
          <w:sz w:val="24"/>
          <w:szCs w:val="24"/>
        </w:rPr>
        <w:t>EFEKTIVITAS PENERAPAN METODE BERMAIN SEBAGAI STRATEGI</w:t>
      </w:r>
      <w:r>
        <w:rPr>
          <w:rFonts w:ascii="Times New Roman Bold" w:hAnsi="Times New Roman Bold" w:eastAsia="Times New Roman" w:cs="Times New Roman"/>
          <w:b/>
          <w:color w:val="000000"/>
          <w:sz w:val="24"/>
          <w:szCs w:val="24"/>
        </w:rPr>
        <w:t xml:space="preserve"> </w:t>
      </w:r>
      <w:r>
        <w:rPr>
          <w:rFonts w:ascii="Times New Roman Bold" w:hAnsi="Times New Roman Bold" w:eastAsia="Times New Roman" w:cs="Times New Roman"/>
          <w:b/>
          <w:color w:val="000000"/>
          <w:spacing w:val="-14"/>
          <w:sz w:val="24"/>
          <w:szCs w:val="24"/>
        </w:rPr>
        <w:t xml:space="preserve">PEMBELAJARAN DALAM MENGEMBANGKAN KEMAMPUAN MEMBACA </w:t>
      </w:r>
    </w:p>
    <w:p w14:paraId="32E6F9B5">
      <w:pPr>
        <w:spacing w:after="0" w:line="240" w:lineRule="auto"/>
        <w:ind w:left="-142" w:right="-143"/>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PERMULAAN DI KELAS I SD NEGERI 050 MALINTANG JULU </w:t>
      </w:r>
    </w:p>
    <w:p w14:paraId="620652DE">
      <w:pPr>
        <w:spacing w:after="0" w:line="240" w:lineRule="auto"/>
        <w:ind w:left="-142" w:right="-143"/>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KABUPATEN MANDAILING NATAL </w:t>
      </w:r>
    </w:p>
    <w:p w14:paraId="27A5FEBE">
      <w:pPr>
        <w:spacing w:after="0" w:line="240" w:lineRule="auto"/>
        <w:ind w:left="-142" w:right="-143"/>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TAHUN PEMBELAJARAN </w:t>
      </w:r>
    </w:p>
    <w:p w14:paraId="262A8EAD">
      <w:pPr>
        <w:spacing w:after="0" w:line="240" w:lineRule="auto"/>
        <w:ind w:left="-142" w:right="-143"/>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color w:val="000000"/>
          <w:sz w:val="24"/>
          <w:szCs w:val="24"/>
        </w:rPr>
        <w:t xml:space="preserve">2025-2026 </w:t>
      </w:r>
    </w:p>
    <w:p w14:paraId="49B0398C">
      <w:pPr>
        <w:spacing w:after="0" w:line="240" w:lineRule="auto"/>
        <w:ind w:right="-1"/>
        <w:jc w:val="center"/>
        <w:rPr>
          <w:rFonts w:ascii="Times New Roman" w:hAnsi="Times New Roman" w:eastAsia="Times New Roman" w:cs="Times New Roman"/>
          <w:b/>
          <w:sz w:val="24"/>
          <w:szCs w:val="24"/>
        </w:rPr>
      </w:pPr>
    </w:p>
    <w:p w14:paraId="760B4456">
      <w:pPr>
        <w:spacing w:after="0" w:line="240" w:lineRule="auto"/>
        <w:rPr>
          <w:rFonts w:ascii="Times New Roman" w:hAnsi="Times New Roman" w:eastAsia="Calibri" w:cs="Times New Roman"/>
          <w:b/>
          <w:sz w:val="24"/>
          <w:szCs w:val="24"/>
          <w:lang w:val="id-ID"/>
        </w:rPr>
      </w:pPr>
    </w:p>
    <w:p w14:paraId="4F3A6599">
      <w:pPr>
        <w:spacing w:after="0" w:line="240" w:lineRule="auto"/>
        <w:jc w:val="center"/>
        <w:rPr>
          <w:rFonts w:ascii="Times New Roman" w:hAnsi="Times New Roman" w:eastAsia="Calibri" w:cs="Times New Roman"/>
          <w:b/>
          <w:sz w:val="24"/>
          <w:szCs w:val="24"/>
          <w:lang w:val="id-ID"/>
        </w:rPr>
      </w:pPr>
      <w:r>
        <w:rPr>
          <w:rFonts w:ascii="Times New Roman" w:hAnsi="Times New Roman" w:eastAsia="Calibri" w:cs="Times New Roman"/>
          <w:b/>
          <w:sz w:val="24"/>
          <w:szCs w:val="24"/>
          <w:lang w:val="id-ID"/>
        </w:rPr>
        <w:t>TESIS</w:t>
      </w:r>
    </w:p>
    <w:p w14:paraId="0E5878A6">
      <w:pPr>
        <w:spacing w:after="0" w:line="240" w:lineRule="auto"/>
        <w:jc w:val="center"/>
        <w:rPr>
          <w:rFonts w:ascii="Times New Roman" w:hAnsi="Times New Roman" w:eastAsia="Calibri" w:cs="Times New Roman"/>
          <w:b/>
          <w:sz w:val="24"/>
          <w:szCs w:val="24"/>
          <w:lang w:val="id-ID"/>
        </w:rPr>
      </w:pPr>
    </w:p>
    <w:p w14:paraId="73193884">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299A1358">
      <w:pPr>
        <w:spacing w:after="0" w:line="240" w:lineRule="auto"/>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16E4E652">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p w14:paraId="03E9879A">
      <w:pPr>
        <w:spacing w:after="0" w:line="240" w:lineRule="auto"/>
        <w:jc w:val="both"/>
        <w:rPr>
          <w:rFonts w:ascii="Times New Roman" w:hAnsi="Times New Roman" w:eastAsia="Times New Roman" w:cs="Times New Roman"/>
          <w:b/>
          <w:sz w:val="24"/>
          <w:szCs w:val="24"/>
        </w:rPr>
      </w:pPr>
    </w:p>
    <w:p w14:paraId="3103CF5A">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1DA0EBE">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LINDA SARI</w:t>
      </w:r>
    </w:p>
    <w:p w14:paraId="65745BD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247015070</w:t>
      </w:r>
    </w:p>
    <w:p w14:paraId="3BF38E76">
      <w:pPr>
        <w:spacing w:after="0" w:line="240" w:lineRule="auto"/>
        <w:jc w:val="center"/>
        <w:rPr>
          <w:rFonts w:ascii="Times New Roman" w:hAnsi="Times New Roman" w:eastAsia="Times New Roman" w:cs="Times New Roman"/>
          <w:b/>
          <w:sz w:val="24"/>
          <w:szCs w:val="24"/>
        </w:rPr>
      </w:pPr>
    </w:p>
    <w:p w14:paraId="09AD126C">
      <w:pPr>
        <w:spacing w:after="0" w:line="240" w:lineRule="auto"/>
        <w:jc w:val="center"/>
        <w:rPr>
          <w:rFonts w:ascii="Times New Roman" w:hAnsi="Times New Roman" w:eastAsia="Times New Roman" w:cs="Times New Roman"/>
          <w:b/>
          <w:sz w:val="24"/>
          <w:szCs w:val="24"/>
        </w:rPr>
      </w:pPr>
    </w:p>
    <w:p w14:paraId="4FA86CA2">
      <w:pPr>
        <w:spacing w:after="0" w:line="240" w:lineRule="auto"/>
        <w:jc w:val="center"/>
        <w:rPr>
          <w:rFonts w:ascii="Times New Roman" w:hAnsi="Times New Roman" w:eastAsia="Times New Roman" w:cs="Times New Roman"/>
          <w:b/>
          <w:sz w:val="24"/>
          <w:szCs w:val="24"/>
        </w:rPr>
      </w:pPr>
    </w:p>
    <w:p w14:paraId="799561E0">
      <w:pPr>
        <w:spacing w:after="0" w:line="240" w:lineRule="auto"/>
        <w:jc w:val="center"/>
        <w:rPr>
          <w:rFonts w:ascii="Times New Roman" w:hAnsi="Times New Roman" w:eastAsia="Times New Roman" w:cs="Times New Roman"/>
          <w:b/>
          <w:sz w:val="24"/>
          <w:szCs w:val="24"/>
        </w:rPr>
      </w:pPr>
    </w:p>
    <w:p w14:paraId="72D8D791">
      <w:pPr>
        <w:spacing w:after="0" w:line="240" w:lineRule="auto"/>
        <w:jc w:val="center"/>
        <w:rPr>
          <w:rFonts w:ascii="Times New Roman" w:hAnsi="Times New Roman" w:eastAsia="Times New Roman" w:cs="Times New Roman"/>
          <w:b/>
          <w:sz w:val="24"/>
          <w:szCs w:val="24"/>
        </w:rPr>
      </w:pPr>
    </w:p>
    <w:p w14:paraId="03D2C5FF">
      <w:pPr>
        <w:spacing w:after="0" w:line="240" w:lineRule="auto"/>
        <w:jc w:val="center"/>
        <w:rPr>
          <w:rFonts w:ascii="Times New Roman" w:hAnsi="Times New Roman" w:eastAsia="Times New Roman" w:cs="Times New Roman"/>
          <w:b/>
          <w:sz w:val="24"/>
          <w:szCs w:val="24"/>
        </w:rPr>
      </w:pPr>
    </w:p>
    <w:p w14:paraId="480285E7">
      <w:pPr>
        <w:spacing w:after="0" w:line="240" w:lineRule="auto"/>
        <w:jc w:val="center"/>
        <w:rPr>
          <w:rFonts w:ascii="Times New Roman" w:hAnsi="Times New Roman" w:eastAsia="Times New Roman" w:cs="Times New Roman"/>
          <w:b/>
          <w:sz w:val="24"/>
          <w:szCs w:val="24"/>
        </w:rPr>
      </w:pPr>
    </w:p>
    <w:p w14:paraId="23D7C696">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sz w:val="24"/>
          <w:szCs w:val="24"/>
        </w:rPr>
        <w:drawing>
          <wp:inline distT="0" distB="0" distL="0" distR="0">
            <wp:extent cx="1799590" cy="1799590"/>
            <wp:effectExtent l="0" t="0" r="0" b="0"/>
            <wp:docPr id="76" name="Picture 76"/>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51">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1E4CDD62">
      <w:pPr>
        <w:spacing w:after="0" w:line="240" w:lineRule="auto"/>
        <w:jc w:val="center"/>
        <w:rPr>
          <w:rFonts w:ascii="Times New Roman" w:hAnsi="Times New Roman" w:eastAsia="Times New Roman" w:cs="Times New Roman"/>
          <w:b/>
          <w:sz w:val="24"/>
          <w:szCs w:val="24"/>
        </w:rPr>
      </w:pPr>
    </w:p>
    <w:p w14:paraId="05D5B453">
      <w:pPr>
        <w:spacing w:after="0" w:line="240" w:lineRule="auto"/>
        <w:jc w:val="center"/>
        <w:rPr>
          <w:rFonts w:ascii="Times New Roman" w:hAnsi="Times New Roman" w:eastAsia="Times New Roman" w:cs="Times New Roman"/>
          <w:b/>
          <w:sz w:val="24"/>
          <w:szCs w:val="24"/>
        </w:rPr>
      </w:pPr>
    </w:p>
    <w:p w14:paraId="72737EB5">
      <w:pPr>
        <w:spacing w:after="0" w:line="240" w:lineRule="auto"/>
        <w:jc w:val="center"/>
        <w:rPr>
          <w:rFonts w:ascii="Times New Roman" w:hAnsi="Times New Roman" w:eastAsia="Times New Roman" w:cs="Times New Roman"/>
          <w:b/>
          <w:sz w:val="24"/>
          <w:szCs w:val="24"/>
        </w:rPr>
      </w:pPr>
    </w:p>
    <w:p w14:paraId="53D0EC8D">
      <w:pPr>
        <w:spacing w:after="0" w:line="240" w:lineRule="auto"/>
        <w:jc w:val="center"/>
        <w:rPr>
          <w:rFonts w:ascii="Times New Roman" w:hAnsi="Times New Roman" w:eastAsia="Times New Roman" w:cs="Times New Roman"/>
          <w:b/>
          <w:sz w:val="24"/>
          <w:szCs w:val="24"/>
        </w:rPr>
      </w:pPr>
    </w:p>
    <w:p w14:paraId="110FAE60">
      <w:pPr>
        <w:spacing w:after="0" w:line="240" w:lineRule="auto"/>
        <w:jc w:val="center"/>
        <w:rPr>
          <w:rFonts w:ascii="Times New Roman" w:hAnsi="Times New Roman" w:eastAsia="Times New Roman" w:cs="Times New Roman"/>
          <w:b/>
          <w:sz w:val="24"/>
          <w:szCs w:val="24"/>
        </w:rPr>
      </w:pPr>
    </w:p>
    <w:p w14:paraId="21A1417D">
      <w:pPr>
        <w:spacing w:after="0" w:line="240" w:lineRule="auto"/>
        <w:jc w:val="center"/>
        <w:rPr>
          <w:rFonts w:ascii="Times New Roman" w:hAnsi="Times New Roman" w:eastAsia="Times New Roman" w:cs="Times New Roman"/>
          <w:b/>
          <w:sz w:val="24"/>
          <w:szCs w:val="24"/>
        </w:rPr>
      </w:pPr>
    </w:p>
    <w:p w14:paraId="425A1D1F">
      <w:pPr>
        <w:spacing w:after="0" w:line="240" w:lineRule="auto"/>
        <w:jc w:val="center"/>
        <w:rPr>
          <w:rFonts w:ascii="Times New Roman" w:hAnsi="Times New Roman" w:eastAsia="Times New Roman" w:cs="Times New Roman"/>
          <w:b/>
          <w:sz w:val="24"/>
          <w:szCs w:val="24"/>
        </w:rPr>
      </w:pPr>
    </w:p>
    <w:p w14:paraId="161BF765">
      <w:pPr>
        <w:spacing w:after="0" w:line="240" w:lineRule="auto"/>
        <w:jc w:val="center"/>
        <w:rPr>
          <w:rFonts w:ascii="Times New Roman" w:hAnsi="Times New Roman" w:eastAsia="Times New Roman" w:cs="Times New Roman"/>
          <w:b/>
          <w:sz w:val="24"/>
          <w:szCs w:val="24"/>
        </w:rPr>
      </w:pPr>
    </w:p>
    <w:p w14:paraId="0B5C73EC">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4D7DBE1">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81B3AF4">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67B171FD">
      <w:pPr>
        <w:spacing w:after="0" w:line="240" w:lineRule="auto"/>
        <w:jc w:val="center"/>
        <w:rPr>
          <w:rFonts w:ascii="Times New Roman" w:hAnsi="Times New Roman" w:eastAsia="Times New Roman" w:cs="Times New Roman"/>
          <w:b/>
          <w:sz w:val="24"/>
          <w:szCs w:val="24"/>
        </w:rPr>
        <w:sectPr>
          <w:headerReference r:id="rId11" w:type="first"/>
          <w:footerReference r:id="rId12" w:type="first"/>
          <w:headerReference r:id="rId9" w:type="default"/>
          <w:headerReference r:id="rId10" w:type="even"/>
          <w:pgSz w:w="11907" w:h="16839"/>
          <w:pgMar w:top="2268" w:right="1701" w:bottom="1701" w:left="2127" w:header="720" w:footer="720" w:gutter="0"/>
          <w:cols w:space="720" w:num="1"/>
          <w:docGrid w:linePitch="299" w:charSpace="0"/>
        </w:sectPr>
      </w:pPr>
      <w:r>
        <w:rPr>
          <w:rFonts w:ascii="Times New Roman" w:hAnsi="Times New Roman" w:eastAsia="Times New Roman" w:cs="Times New Roman"/>
          <w:b/>
          <w:sz w:val="24"/>
          <w:szCs w:val="24"/>
        </w:rPr>
        <w:t>2026</w:t>
      </w:r>
    </w:p>
    <w:p w14:paraId="5C752AC6">
      <w:pPr>
        <w:spacing w:after="0"/>
        <w:ind w:right="3"/>
        <w:jc w:val="both"/>
        <w:rPr>
          <w:rFonts w:ascii="Times New Roman" w:hAnsi="Times New Roman" w:eastAsia="Calibri" w:cs="Times New Roman"/>
          <w:sz w:val="24"/>
          <w:szCs w:val="24"/>
        </w:rPr>
      </w:pPr>
      <w:bookmarkStart w:id="3" w:name="_Hlk193276309"/>
      <w:r>
        <w:rPr>
          <w:rFonts w:ascii="Times New Roman" w:hAnsi="Times New Roman" w:eastAsia="Calibri" w:cs="Times New Roman"/>
          <w:sz w:val="24"/>
          <w:szCs w:val="24"/>
        </w:rPr>
        <w:drawing>
          <wp:inline distT="0" distB="0" distL="0" distR="0">
            <wp:extent cx="5406390" cy="8375650"/>
            <wp:effectExtent l="0" t="0" r="381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a:blip r:embed="rId52">
                      <a:extLst>
                        <a:ext uri="{28A0092B-C50C-407E-A947-70E740481C1C}">
                          <a14:useLocalDpi xmlns:a14="http://schemas.microsoft.com/office/drawing/2010/main" val="0"/>
                        </a:ext>
                      </a:extLst>
                    </a:blip>
                    <a:srcRect l="14720" t="9463" r="5761" b="3385"/>
                    <a:stretch>
                      <a:fillRect/>
                    </a:stretch>
                  </pic:blipFill>
                  <pic:spPr>
                    <a:xfrm>
                      <a:off x="0" y="0"/>
                      <a:ext cx="5415679" cy="8390490"/>
                    </a:xfrm>
                    <a:prstGeom prst="rect">
                      <a:avLst/>
                    </a:prstGeom>
                    <a:ln>
                      <a:noFill/>
                    </a:ln>
                  </pic:spPr>
                </pic:pic>
              </a:graphicData>
            </a:graphic>
          </wp:inline>
        </w:drawing>
      </w:r>
      <w:r>
        <w:rPr>
          <w:rFonts w:ascii="Times New Roman" w:hAnsi="Times New Roman" w:eastAsia="Calibri" w:cs="Times New Roman"/>
          <w:sz w:val="24"/>
          <w:szCs w:val="24"/>
        </w:rPr>
        <w:drawing>
          <wp:inline distT="0" distB="0" distL="0" distR="0">
            <wp:extent cx="5422900" cy="7858125"/>
            <wp:effectExtent l="0" t="0" r="635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a:picLocks noChangeAspect="1"/>
                    </pic:cNvPicPr>
                  </pic:nvPicPr>
                  <pic:blipFill>
                    <a:blip r:embed="rId53">
                      <a:extLst>
                        <a:ext uri="{28A0092B-C50C-407E-A947-70E740481C1C}">
                          <a14:useLocalDpi xmlns:a14="http://schemas.microsoft.com/office/drawing/2010/main" val="0"/>
                        </a:ext>
                      </a:extLst>
                    </a:blip>
                    <a:srcRect l="11981" t="10961" r="14377" b="13553"/>
                    <a:stretch>
                      <a:fillRect/>
                    </a:stretch>
                  </pic:blipFill>
                  <pic:spPr>
                    <a:xfrm>
                      <a:off x="0" y="0"/>
                      <a:ext cx="5423960" cy="7859449"/>
                    </a:xfrm>
                    <a:prstGeom prst="rect">
                      <a:avLst/>
                    </a:prstGeom>
                    <a:ln>
                      <a:noFill/>
                    </a:ln>
                  </pic:spPr>
                </pic:pic>
              </a:graphicData>
            </a:graphic>
          </wp:inline>
        </w:drawing>
      </w:r>
    </w:p>
    <w:bookmarkEnd w:id="3"/>
    <w:p w14:paraId="15F6C85F">
      <w:pPr>
        <w:spacing w:after="0" w:line="240" w:lineRule="auto"/>
        <w:jc w:val="center"/>
        <w:rPr>
          <w:rFonts w:ascii="Times New Roman" w:hAnsi="Times New Roman" w:eastAsia="Times New Roman" w:cs="Times New Roman"/>
          <w:b/>
          <w:bCs/>
          <w:sz w:val="24"/>
          <w:szCs w:val="24"/>
        </w:rPr>
      </w:pPr>
    </w:p>
    <w:p w14:paraId="674DBF2F">
      <w:pPr>
        <w:widowControl w:val="0"/>
        <w:tabs>
          <w:tab w:val="left" w:pos="1985"/>
          <w:tab w:val="left" w:pos="2127"/>
        </w:tabs>
        <w:autoSpaceDE w:val="0"/>
        <w:autoSpaceDN w:val="0"/>
        <w:spacing w:after="0" w:line="360" w:lineRule="auto"/>
        <w:ind w:left="2127" w:right="3" w:hanging="2127"/>
        <w:jc w:val="both"/>
        <w:outlineLvl w:val="1"/>
        <w:rPr>
          <w:rFonts w:ascii="Times New Roman" w:hAnsi="Times New Roman" w:eastAsia="Times New Roman" w:cs="Times New Roman"/>
          <w:b/>
          <w:bCs/>
          <w:sz w:val="24"/>
          <w:szCs w:val="24"/>
        </w:rPr>
        <w:sectPr>
          <w:headerReference r:id="rId15" w:type="first"/>
          <w:headerReference r:id="rId13" w:type="default"/>
          <w:footerReference r:id="rId16" w:type="default"/>
          <w:headerReference r:id="rId14" w:type="even"/>
          <w:pgSz w:w="11907" w:h="16839"/>
          <w:pgMar w:top="1701" w:right="1701" w:bottom="1701" w:left="1701" w:header="720" w:footer="720" w:gutter="0"/>
          <w:cols w:space="720" w:num="1"/>
          <w:docGrid w:linePitch="299" w:charSpace="0"/>
        </w:sectPr>
      </w:pPr>
    </w:p>
    <w:p w14:paraId="101D2E29">
      <w:pPr>
        <w:spacing w:after="0" w:line="240" w:lineRule="auto"/>
        <w:jc w:val="center"/>
        <w:rPr>
          <w:rFonts w:ascii="Times New Roman" w:hAnsi="Times New Roman" w:eastAsia="Times New Roman" w:cs="Times New Roman"/>
          <w:b/>
          <w:bCs/>
          <w:sz w:val="24"/>
          <w:szCs w:val="24"/>
        </w:rPr>
        <w:sectPr>
          <w:headerReference r:id="rId19" w:type="first"/>
          <w:headerReference r:id="rId17" w:type="default"/>
          <w:footerReference r:id="rId20" w:type="default"/>
          <w:headerReference r:id="rId18" w:type="even"/>
          <w:type w:val="continuous"/>
          <w:pgSz w:w="11907" w:h="16839"/>
          <w:pgMar w:top="1980" w:right="1701" w:bottom="1701" w:left="1701" w:header="720" w:footer="720" w:gutter="0"/>
          <w:cols w:space="720" w:num="1"/>
          <w:docGrid w:linePitch="299" w:charSpace="0"/>
        </w:sectPr>
      </w:pPr>
    </w:p>
    <w:p w14:paraId="46DB59C0">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ABSTRAK</w:t>
      </w:r>
    </w:p>
    <w:p w14:paraId="680EFBC8">
      <w:pPr>
        <w:spacing w:after="0" w:line="240" w:lineRule="auto"/>
        <w:jc w:val="center"/>
        <w:rPr>
          <w:rFonts w:ascii="Times New Roman" w:hAnsi="Times New Roman" w:eastAsia="Times New Roman" w:cs="Times New Roman"/>
          <w:b/>
          <w:bCs/>
          <w:sz w:val="24"/>
          <w:szCs w:val="24"/>
        </w:rPr>
      </w:pPr>
    </w:p>
    <w:p w14:paraId="6FF5F5E1">
      <w:pPr>
        <w:spacing w:after="0"/>
        <w:jc w:val="center"/>
        <w:rPr>
          <w:rFonts w:ascii="Times New Roman Bold" w:hAnsi="Times New Roman Bold"/>
          <w:b/>
          <w:spacing w:val="-2"/>
          <w:sz w:val="24"/>
          <w:szCs w:val="24"/>
        </w:rPr>
      </w:pPr>
      <w:r>
        <w:rPr>
          <w:rFonts w:ascii="Times New Roman Bold" w:hAnsi="Times New Roman Bold"/>
          <w:b/>
          <w:spacing w:val="-2"/>
          <w:sz w:val="24"/>
          <w:szCs w:val="24"/>
        </w:rPr>
        <w:t xml:space="preserve">EFEKTIVITAS PENERAPAN METODE BERMAIN SEBAGAI STRATEGI PEMBELAJARAN DALAM MENGEMBANGKAN KEMAMPUAN MEMBACA PERMULAAN DI KELAS I SD NEGERI 050 </w:t>
      </w:r>
    </w:p>
    <w:p w14:paraId="32EA4BF4">
      <w:pPr>
        <w:spacing w:after="0"/>
        <w:jc w:val="center"/>
        <w:rPr>
          <w:rFonts w:ascii="Times New Roman Bold" w:hAnsi="Times New Roman Bold"/>
          <w:b/>
          <w:spacing w:val="-2"/>
          <w:sz w:val="24"/>
          <w:szCs w:val="24"/>
        </w:rPr>
      </w:pPr>
      <w:r>
        <w:rPr>
          <w:rFonts w:ascii="Times New Roman Bold" w:hAnsi="Times New Roman Bold"/>
          <w:b/>
          <w:spacing w:val="-2"/>
          <w:sz w:val="24"/>
          <w:szCs w:val="24"/>
        </w:rPr>
        <w:t xml:space="preserve">MALINTANG JULU KABUPATEN MANDAILING </w:t>
      </w:r>
    </w:p>
    <w:p w14:paraId="3F7246D1">
      <w:pPr>
        <w:spacing w:after="0"/>
        <w:jc w:val="center"/>
        <w:rPr>
          <w:rFonts w:ascii="Times New Roman Bold" w:hAnsi="Times New Roman Bold"/>
          <w:b/>
          <w:spacing w:val="-2"/>
          <w:sz w:val="24"/>
          <w:szCs w:val="24"/>
        </w:rPr>
      </w:pPr>
      <w:r>
        <w:rPr>
          <w:rFonts w:ascii="Times New Roman Bold" w:hAnsi="Times New Roman Bold"/>
          <w:b/>
          <w:spacing w:val="-2"/>
          <w:sz w:val="24"/>
          <w:szCs w:val="24"/>
        </w:rPr>
        <w:t xml:space="preserve">NATAL TAHUN PEMBELAJARAN </w:t>
      </w:r>
    </w:p>
    <w:p w14:paraId="4A1B9401">
      <w:pPr>
        <w:spacing w:after="0"/>
        <w:jc w:val="center"/>
        <w:rPr>
          <w:rFonts w:ascii="Times New Roman" w:hAnsi="Times New Roman"/>
          <w:b/>
          <w:bCs/>
          <w:spacing w:val="-2"/>
          <w:sz w:val="24"/>
          <w:szCs w:val="24"/>
        </w:rPr>
      </w:pPr>
      <w:r>
        <w:rPr>
          <w:rFonts w:ascii="Times New Roman Bold" w:hAnsi="Times New Roman Bold"/>
          <w:b/>
          <w:spacing w:val="-2"/>
          <w:sz w:val="24"/>
          <w:szCs w:val="24"/>
        </w:rPr>
        <w:t>2025-2026</w:t>
      </w:r>
    </w:p>
    <w:p w14:paraId="1F09B66B">
      <w:pPr>
        <w:spacing w:after="0" w:line="240" w:lineRule="auto"/>
        <w:jc w:val="center"/>
        <w:rPr>
          <w:rFonts w:ascii="Times New Roman" w:hAnsi="Times New Roman"/>
          <w:b/>
          <w:spacing w:val="8"/>
          <w:sz w:val="24"/>
          <w:szCs w:val="24"/>
        </w:rPr>
      </w:pPr>
    </w:p>
    <w:p w14:paraId="5AA90B4E">
      <w:pPr>
        <w:spacing w:after="0" w:line="240" w:lineRule="auto"/>
        <w:jc w:val="center"/>
        <w:rPr>
          <w:rFonts w:ascii="Times New Roman" w:hAnsi="Times New Roman"/>
          <w:b/>
          <w:spacing w:val="8"/>
          <w:sz w:val="24"/>
          <w:szCs w:val="24"/>
        </w:rPr>
      </w:pPr>
      <w:r>
        <w:rPr>
          <w:rFonts w:ascii="Times New Roman" w:hAnsi="Times New Roman"/>
          <w:b/>
          <w:spacing w:val="8"/>
          <w:sz w:val="24"/>
          <w:szCs w:val="24"/>
        </w:rPr>
        <w:t>OLEH:</w:t>
      </w:r>
    </w:p>
    <w:p w14:paraId="22239D42">
      <w:pPr>
        <w:spacing w:after="0" w:line="240" w:lineRule="auto"/>
        <w:jc w:val="center"/>
        <w:rPr>
          <w:rFonts w:ascii="Times New Roman" w:hAnsi="Times New Roman"/>
          <w:b/>
          <w:spacing w:val="8"/>
          <w:sz w:val="24"/>
          <w:szCs w:val="24"/>
        </w:rPr>
      </w:pPr>
    </w:p>
    <w:p w14:paraId="4B54B25C">
      <w:pPr>
        <w:spacing w:after="0" w:line="240" w:lineRule="auto"/>
        <w:jc w:val="center"/>
        <w:rPr>
          <w:rFonts w:ascii="Times New Roman" w:hAnsi="Times New Roman"/>
          <w:b/>
          <w:spacing w:val="8"/>
          <w:sz w:val="24"/>
          <w:szCs w:val="24"/>
          <w:u w:val="single"/>
        </w:rPr>
      </w:pPr>
      <w:r>
        <w:rPr>
          <w:rFonts w:ascii="Times New Roman" w:hAnsi="Times New Roman"/>
          <w:b/>
          <w:spacing w:val="8"/>
          <w:sz w:val="24"/>
          <w:szCs w:val="24"/>
          <w:u w:val="single"/>
        </w:rPr>
        <w:t>LINDA SARI</w:t>
      </w:r>
    </w:p>
    <w:p w14:paraId="0B4B54E8">
      <w:pPr>
        <w:spacing w:after="0" w:line="240" w:lineRule="auto"/>
        <w:jc w:val="center"/>
        <w:rPr>
          <w:rFonts w:ascii="Times New Roman" w:hAnsi="Times New Roman"/>
          <w:b/>
          <w:spacing w:val="8"/>
          <w:sz w:val="24"/>
          <w:szCs w:val="24"/>
        </w:rPr>
      </w:pPr>
      <w:r>
        <w:rPr>
          <w:rFonts w:ascii="Times New Roman" w:hAnsi="Times New Roman"/>
          <w:b/>
          <w:spacing w:val="8"/>
          <w:sz w:val="24"/>
          <w:szCs w:val="24"/>
        </w:rPr>
        <w:t>NPM.</w:t>
      </w:r>
      <w:r>
        <w:rPr>
          <w:rFonts w:ascii="Times New Roman" w:hAnsi="Times New Roman"/>
          <w:b/>
          <w:spacing w:val="8"/>
          <w:sz w:val="24"/>
          <w:szCs w:val="24"/>
        </w:rPr>
        <w:tab/>
      </w:r>
      <w:r>
        <w:rPr>
          <w:rFonts w:ascii="Times New Roman" w:hAnsi="Times New Roman"/>
          <w:b/>
          <w:spacing w:val="8"/>
          <w:sz w:val="24"/>
          <w:szCs w:val="24"/>
        </w:rPr>
        <w:t>247015070</w:t>
      </w:r>
    </w:p>
    <w:p w14:paraId="40E1329B">
      <w:pPr>
        <w:spacing w:after="0" w:line="240" w:lineRule="auto"/>
        <w:jc w:val="center"/>
        <w:rPr>
          <w:rFonts w:ascii="Times New Roman" w:hAnsi="Times New Roman"/>
          <w:b/>
          <w:spacing w:val="8"/>
          <w:sz w:val="24"/>
          <w:szCs w:val="24"/>
        </w:rPr>
      </w:pPr>
    </w:p>
    <w:p w14:paraId="34A7EA3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 mengetahui efektivitas penerapan metode bermain sebagai strategi pembelajaran dalam mengembangkan kemampuan membaca permulaan pada siswa kelas I SD Negeri 050 Malintang Julu Kabupaten Mandailing Natal Tahun Pembelajaran 2025–2026. Permasalahan utama yang diangkat dalam penelitian ini adalah rendahnya kemampuan membaca permulaan siswa akibat penggunaan metode pembelajaran yang monoton dan kurang sesuai dengan karakteristik perkembangan usia dini. Pembelajaran yang bersifat konvensional seperti ceramah dan penugasan membuat siswa cepat bosan dan kurang termotivasi untuk belajar membaca. Metode penelitian yang digunakan adalah pendekatan kuantitatif dengan desain eksperimen semu (</w:t>
      </w:r>
      <w:r>
        <w:rPr>
          <w:rFonts w:ascii="Times New Roman" w:hAnsi="Times New Roman" w:eastAsia="Times New Roman" w:cs="Times New Roman"/>
          <w:i/>
          <w:iCs/>
          <w:sz w:val="24"/>
          <w:szCs w:val="24"/>
        </w:rPr>
        <w:t>quasi experimental design</w:t>
      </w:r>
      <w:r>
        <w:rPr>
          <w:rFonts w:ascii="Times New Roman" w:hAnsi="Times New Roman" w:eastAsia="Times New Roman" w:cs="Times New Roman"/>
          <w:sz w:val="24"/>
          <w:szCs w:val="24"/>
        </w:rPr>
        <w:t xml:space="preserve">), menggunakan model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xml:space="preserve">. Subjek penelitian berjumlah 22 siswa kelas I. Instrumen yang digunakan mencakup tes membaca permulaan serta lembar observasi aktivitas siswa. Analisis data dilakukan dengan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dan uji regresi menggunakan bantuan SPSS versi 25. Hasil penelitian menunjukkan bahwa penerapan metode bermain memberikan dampak positif terhadap peningkatan kemampuan membaca permulaan siswa. Hasil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menunjukkan bahwa terdapat perbedaan yang signifikan antara hasil pretest dan posttest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1,717,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 1,720, α = 0,05). Walaupun secara statistik nilai t hitung sedikit lebih kecil dari t tabel, hasil pengamatan langsung, nilai korelasi positif (r = 0,186), dan hasil regresi linear sederhana Y = 102,943 + 0,254X mengindikasikan bahwa metode bermain memiliki pengaruh terhadap peningkatan hasil belajar siswa. Pengaruh metode bermain terhadap kemampuan membaca permulaan sebesar 35%, sedangkan sisanya dipengaruhi oleh faktor lain. Dengan demikian, dapat disimpulkan bahwa metode bermain efektif digunakan sebagai strategi pembelajaran untuk mengembangkan kemampuan membaca permulaan pada siswa kelas I sekolah dasar. Metode ini mampu menciptakan suasana belajar yang menyenangkan, memotivasi siswa, serta meningkatkan keaktifan dan keterlibatan mereka dalam proses pembelajaran membaca.</w:t>
      </w:r>
    </w:p>
    <w:p w14:paraId="2F8D3B3D">
      <w:pPr>
        <w:spacing w:after="0" w:line="240" w:lineRule="auto"/>
        <w:jc w:val="both"/>
        <w:rPr>
          <w:rFonts w:ascii="Times New Roman" w:hAnsi="Times New Roman" w:eastAsia="Times New Roman" w:cs="Times New Roman"/>
          <w:sz w:val="24"/>
          <w:szCs w:val="24"/>
        </w:rPr>
      </w:pPr>
    </w:p>
    <w:p w14:paraId="1EA10BC8">
      <w:pPr>
        <w:spacing w:after="0" w:line="240" w:lineRule="auto"/>
        <w:ind w:left="1418" w:hanging="1418"/>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Metode Bermain, Membaca Permulaan, Strategi Pembelajaran</w:t>
      </w:r>
    </w:p>
    <w:p w14:paraId="3979C2AC">
      <w:pPr>
        <w:spacing w:after="0" w:line="240" w:lineRule="auto"/>
        <w:jc w:val="both"/>
        <w:rPr>
          <w:rFonts w:ascii="Times New Roman Bold" w:hAnsi="Times New Roman Bold" w:eastAsia="Times New Roman" w:cs="Times New Roman"/>
          <w:i/>
          <w:iCs/>
          <w:sz w:val="24"/>
          <w:szCs w:val="24"/>
        </w:rPr>
      </w:pPr>
      <w:r>
        <w:rPr>
          <w:rFonts w:ascii="Times New Roman Bold" w:hAnsi="Times New Roman Bold" w:eastAsia="Times New Roman" w:cs="Times New Roman"/>
          <w:i/>
          <w:iCs/>
          <w:sz w:val="24"/>
          <w:szCs w:val="24"/>
        </w:rPr>
        <w:drawing>
          <wp:inline distT="0" distB="0" distL="0" distR="0">
            <wp:extent cx="5038090" cy="66738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pic:cNvPicPr>
                  </pic:nvPicPr>
                  <pic:blipFill>
                    <a:blip r:embed="rId54">
                      <a:extLst>
                        <a:ext uri="{28A0092B-C50C-407E-A947-70E740481C1C}">
                          <a14:useLocalDpi xmlns:a14="http://schemas.microsoft.com/office/drawing/2010/main" val="0"/>
                        </a:ext>
                      </a:extLst>
                    </a:blip>
                    <a:srcRect l="13208" t="12838" r="14093" b="19036"/>
                    <a:stretch>
                      <a:fillRect/>
                    </a:stretch>
                  </pic:blipFill>
                  <pic:spPr>
                    <a:xfrm>
                      <a:off x="0" y="0"/>
                      <a:ext cx="5047655" cy="6686504"/>
                    </a:xfrm>
                    <a:prstGeom prst="rect">
                      <a:avLst/>
                    </a:prstGeom>
                    <a:ln>
                      <a:noFill/>
                    </a:ln>
                  </pic:spPr>
                </pic:pic>
              </a:graphicData>
            </a:graphic>
          </wp:inline>
        </w:drawing>
      </w:r>
    </w:p>
    <w:p w14:paraId="319BE6BF">
      <w:pPr>
        <w:spacing w:after="0" w:line="240" w:lineRule="auto"/>
        <w:jc w:val="center"/>
        <w:rPr>
          <w:rFonts w:ascii="Times New Roman Bold" w:hAnsi="Times New Roman Bold" w:eastAsia="Times New Roman" w:cs="Times New Roman"/>
          <w:sz w:val="24"/>
          <w:szCs w:val="24"/>
        </w:rPr>
      </w:pPr>
    </w:p>
    <w:p w14:paraId="44EFE821">
      <w:pPr>
        <w:spacing w:after="0" w:line="360" w:lineRule="auto"/>
        <w:jc w:val="both"/>
        <w:rPr>
          <w:rFonts w:ascii="Times New Roman Bold" w:hAnsi="Times New Roman Bold" w:eastAsia="Times New Roman" w:cs="Times New Roman"/>
          <w:b/>
          <w:bCs/>
          <w:spacing w:val="-6"/>
          <w:sz w:val="24"/>
          <w:szCs w:val="24"/>
        </w:rPr>
      </w:pPr>
    </w:p>
    <w:p w14:paraId="42A9236A">
      <w:pPr>
        <w:spacing w:after="0" w:line="360" w:lineRule="auto"/>
        <w:jc w:val="both"/>
        <w:rPr>
          <w:rFonts w:ascii="Times New Roman Bold" w:hAnsi="Times New Roman Bold" w:eastAsia="Times New Roman" w:cs="Times New Roman"/>
          <w:b/>
          <w:bCs/>
          <w:spacing w:val="-6"/>
          <w:sz w:val="24"/>
          <w:szCs w:val="24"/>
        </w:rPr>
      </w:pPr>
    </w:p>
    <w:p w14:paraId="4B2FFEEF">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p>
    <w:p w14:paraId="0325A5B7">
      <w:pPr>
        <w:rPr>
          <w:rFonts w:ascii="Times New Roman" w:hAnsi="Times New Roman" w:eastAsia="Times New Roman" w:cs="Times New Roman"/>
          <w:b/>
          <w:bCs/>
          <w:sz w:val="24"/>
          <w:szCs w:val="24"/>
          <w:lang w:val="id"/>
        </w:rPr>
      </w:pPr>
      <w:r>
        <w:rPr>
          <w:rFonts w:ascii="Times New Roman" w:hAnsi="Times New Roman" w:eastAsia="Times New Roman" w:cs="Times New Roman"/>
          <w:b/>
          <w:bCs/>
          <w:sz w:val="24"/>
          <w:szCs w:val="24"/>
          <w:lang w:val="id"/>
        </w:rPr>
        <w:br w:type="page"/>
      </w:r>
    </w:p>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arena berkat rahmat dan hidayah-Nya penulis dapat menyelesaikan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Efektivitas Penerapan Metode Bermain sebagai Strategi Pembelajaran dalam Mengembangkan Kemampuan Membaca Permulaan di Kelas I SD Negeri 050 Malintang Julu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tidak akan berjalan lancar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Negeri 050 Malintang Julu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yang telah memberikan semangat dalam perkuliahan sampai penyusunan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Linda Sari</w:t>
      </w: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23" w:type="first"/>
          <w:headerReference r:id="rId21" w:type="default"/>
          <w:footerReference r:id="rId24" w:type="default"/>
          <w:headerReference r:id="rId22" w:type="even"/>
          <w:pgSz w:w="11907" w:h="16839"/>
          <w:pgMar w:top="2268" w:right="1701" w:bottom="1701" w:left="2268" w:header="720" w:footer="1111" w:gutter="0"/>
          <w:pgNumType w:fmt="lowerRoman" w:start="1"/>
          <w:cols w:space="720" w:num="1"/>
          <w:docGrid w:linePitch="299" w:charSpace="0"/>
        </w:sectPr>
      </w:pPr>
    </w:p>
    <w:p w14:paraId="4C9B6774">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4" w:name="_Hlk189054217"/>
      <w:bookmarkStart w:id="5" w:name="_Hlk188390820"/>
      <w:r>
        <w:rPr>
          <w:rFonts w:ascii="Times New Roman" w:hAnsi="Times New Roman" w:eastAsia="Times New Roman" w:cs="Times New Roman"/>
          <w:b/>
          <w:color w:val="000000"/>
          <w:sz w:val="24"/>
          <w:szCs w:val="24"/>
        </w:rPr>
        <w:t>DAFTAR ISI</w:t>
      </w:r>
    </w:p>
    <w:p w14:paraId="00DC9E38">
      <w:pPr>
        <w:tabs>
          <w:tab w:val="left" w:pos="1134"/>
        </w:tabs>
        <w:spacing w:after="0" w:line="360" w:lineRule="auto"/>
        <w:jc w:val="center"/>
        <w:rPr>
          <w:rFonts w:ascii="Times New Roman" w:hAnsi="Times New Roman" w:eastAsia="Times New Roman" w:cs="Times New Roman"/>
          <w:b/>
          <w:color w:val="000000"/>
          <w:sz w:val="24"/>
          <w:szCs w:val="24"/>
        </w:rPr>
      </w:pPr>
    </w:p>
    <w:p w14:paraId="2AAE6BFD">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007191BF">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1FF0FA48">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7ABE6C97">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7658D50A">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48F1C7F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7E90EE6C">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19179F12">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3A3E3681">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7FBDB8D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2C692956">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59638D40">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w:t>
      </w:r>
      <w:r>
        <w:rPr>
          <w:rFonts w:ascii="Times New Roman" w:hAnsi="Times New Roman"/>
          <w:sz w:val="24"/>
          <w:szCs w:val="24"/>
        </w:rPr>
        <w:tab/>
      </w:r>
      <w:r>
        <w:rPr>
          <w:rFonts w:ascii="Times New Roman" w:hAnsi="Times New Roman"/>
          <w:sz w:val="24"/>
          <w:szCs w:val="24"/>
        </w:rPr>
        <w:t>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5B2EB54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29EC52C2">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6A2FB5A4">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Operasional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43583443">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Penulisan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29D9C675">
      <w:pPr>
        <w:tabs>
          <w:tab w:val="left" w:pos="993"/>
          <w:tab w:val="left" w:leader="dot" w:pos="7380"/>
          <w:tab w:val="right" w:pos="7920"/>
        </w:tabs>
        <w:spacing w:after="0" w:line="360" w:lineRule="auto"/>
        <w:ind w:left="567"/>
        <w:jc w:val="both"/>
        <w:rPr>
          <w:rFonts w:ascii="Times New Roman" w:hAnsi="Times New Roman"/>
          <w:sz w:val="24"/>
          <w:szCs w:val="24"/>
        </w:rPr>
      </w:pPr>
    </w:p>
    <w:p w14:paraId="229F415C">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 TINJAUAN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529B2B8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2.1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25E0DFD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2.1.1 Hasil Penelitian yang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3EF7E4C4">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2.1.2 Hakikat Pembelajaran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15</w:t>
      </w:r>
    </w:p>
    <w:p w14:paraId="47100CBE">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2.1.3 Hakikat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20</w:t>
      </w:r>
    </w:p>
    <w:p w14:paraId="4DC5B12F">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2.1.4 Tinjauan Tentang Pembelajaran Bahasa Indonesia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25</w:t>
      </w:r>
    </w:p>
    <w:p w14:paraId="342B41F3">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2.1.5 Metode Bermain dan Membaca Permulaan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33</w:t>
      </w:r>
    </w:p>
    <w:p w14:paraId="7A8DD400">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2.2 Kerangka Berpikir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53</w:t>
      </w:r>
    </w:p>
    <w:p w14:paraId="2E0B0434">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2.3 Hipotesis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55</w:t>
      </w:r>
    </w:p>
    <w:p w14:paraId="77AD10A2">
      <w:pPr>
        <w:tabs>
          <w:tab w:val="left" w:pos="993"/>
          <w:tab w:val="left" w:leader="dot" w:pos="7380"/>
          <w:tab w:val="right" w:pos="7920"/>
        </w:tabs>
        <w:spacing w:after="0" w:line="360" w:lineRule="auto"/>
        <w:jc w:val="both"/>
        <w:rPr>
          <w:rFonts w:ascii="Times New Roman" w:hAnsi="Times New Roman" w:cs="Times New Roman"/>
          <w:sz w:val="24"/>
          <w:szCs w:val="24"/>
        </w:rPr>
      </w:pPr>
    </w:p>
    <w:p w14:paraId="45641D93">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III METODOLOGI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56</w:t>
      </w:r>
    </w:p>
    <w:p w14:paraId="2CCF5AA8">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rPr>
        <w:t>3.1 Pendekatan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56</w:t>
      </w:r>
    </w:p>
    <w:p w14:paraId="29D5B919">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3.2 Desain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56</w:t>
      </w:r>
    </w:p>
    <w:p w14:paraId="072AB44D">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3.3 Populasi dan Sampel</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58</w:t>
      </w:r>
    </w:p>
    <w:p w14:paraId="0C5394A4">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3.4 Lokasi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60</w:t>
      </w:r>
    </w:p>
    <w:p w14:paraId="7D7A008F">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3.5 Desain Operasional Variabel</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60</w:t>
      </w:r>
    </w:p>
    <w:p w14:paraId="4C747BDD">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3.6 Instrumen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61</w:t>
      </w:r>
    </w:p>
    <w:p w14:paraId="2BC0A85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3.7 Teknik Pengumpulan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65</w:t>
      </w:r>
    </w:p>
    <w:p w14:paraId="1906463B">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3.8 Prosedur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67</w:t>
      </w:r>
    </w:p>
    <w:p w14:paraId="20C10340">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3.9 Teknik Analisis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72</w:t>
      </w:r>
    </w:p>
    <w:p w14:paraId="27A68279">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p>
    <w:p w14:paraId="39E815BA">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bookmarkStart w:id="6" w:name="_Hlk199060905"/>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79</w:t>
      </w:r>
    </w:p>
    <w:p w14:paraId="17965C2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4.1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79</w:t>
      </w:r>
    </w:p>
    <w:p w14:paraId="7E595CD7">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4.1.1 Deskripsi Hasil Belajar Pretest</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79</w:t>
      </w:r>
    </w:p>
    <w:p w14:paraId="454B91CD">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4.1.2 Deskripsi Hasil Belajar Posttest</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81</w:t>
      </w:r>
    </w:p>
    <w:p w14:paraId="7F253C50">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4.1.3 Uji Hipotesis</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83</w:t>
      </w:r>
    </w:p>
    <w:p w14:paraId="5287B6E8">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4.1.4 Hasil Uji Korelasi dan Regresi</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87</w:t>
      </w:r>
    </w:p>
    <w:p w14:paraId="3B80C736">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4.2 Pembahasan Hasil Pembahasan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89</w:t>
      </w:r>
    </w:p>
    <w:p w14:paraId="56672FCB">
      <w:pPr>
        <w:widowControl w:val="0"/>
        <w:tabs>
          <w:tab w:val="left" w:pos="993"/>
          <w:tab w:val="left" w:leader="dot" w:pos="7380"/>
          <w:tab w:val="right" w:pos="7920"/>
        </w:tabs>
        <w:spacing w:after="0" w:line="360" w:lineRule="auto"/>
        <w:jc w:val="both"/>
        <w:rPr>
          <w:rFonts w:ascii="Times New Roman" w:hAnsi="Times New Roman"/>
          <w:sz w:val="24"/>
          <w:szCs w:val="24"/>
        </w:rPr>
      </w:pPr>
    </w:p>
    <w:p w14:paraId="4FA15C08">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93</w:t>
      </w:r>
    </w:p>
    <w:p w14:paraId="7C547E36">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93</w:t>
      </w:r>
    </w:p>
    <w:p w14:paraId="507ADF9E">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95</w:t>
      </w:r>
    </w:p>
    <w:bookmarkEnd w:id="6"/>
    <w:p w14:paraId="14E18FEF">
      <w:pPr>
        <w:tabs>
          <w:tab w:val="left" w:pos="993"/>
          <w:tab w:val="left" w:leader="dot" w:pos="7380"/>
          <w:tab w:val="right" w:pos="7920"/>
        </w:tabs>
        <w:spacing w:after="0" w:line="360" w:lineRule="auto"/>
        <w:jc w:val="both"/>
        <w:rPr>
          <w:rFonts w:ascii="Times New Roman" w:hAnsi="Times New Roman" w:cs="Times New Roman"/>
          <w:sz w:val="24"/>
          <w:szCs w:val="24"/>
        </w:rPr>
      </w:pPr>
    </w:p>
    <w:p w14:paraId="2C5B8E01">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97</w:t>
      </w:r>
    </w:p>
    <w:p w14:paraId="4F638F75">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bookmarkEnd w:id="4"/>
    <w:bookmarkEnd w:id="5"/>
    <w:p w14:paraId="6658C201"/>
    <w:p w14:paraId="2BDADDF6"/>
    <w:p w14:paraId="674AA726">
      <w:pPr>
        <w:spacing w:after="0" w:line="480" w:lineRule="auto"/>
        <w:jc w:val="center"/>
        <w:rPr>
          <w:rFonts w:ascii="Times New Roman" w:hAnsi="Times New Roman" w:cs="Times New Roman"/>
          <w:b/>
          <w:lang w:val="id-ID"/>
        </w:rPr>
        <w:sectPr>
          <w:headerReference r:id="rId27" w:type="first"/>
          <w:headerReference r:id="rId25" w:type="default"/>
          <w:footerReference r:id="rId28" w:type="default"/>
          <w:headerReference r:id="rId26" w:type="even"/>
          <w:pgSz w:w="11907" w:h="16839"/>
          <w:pgMar w:top="2268" w:right="1701" w:bottom="1701" w:left="2268" w:header="720" w:footer="720" w:gutter="0"/>
          <w:pgNumType w:fmt="lowerRoman"/>
          <w:cols w:space="720" w:num="1"/>
          <w:docGrid w:linePitch="360" w:charSpace="0"/>
        </w:sectPr>
      </w:pPr>
    </w:p>
    <w:p w14:paraId="35FB3B24">
      <w:pPr>
        <w:pStyle w:val="54"/>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0218A1DC">
      <w:pPr>
        <w:pStyle w:val="54"/>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26CF833">
      <w:pPr>
        <w:pStyle w:val="54"/>
        <w:shd w:val="clear" w:color="auto" w:fill="auto"/>
        <w:spacing w:after="0" w:line="480" w:lineRule="auto"/>
        <w:jc w:val="both"/>
        <w:rPr>
          <w:rFonts w:ascii="Times New Roman" w:hAnsi="Times New Roman" w:cs="Times New Roman"/>
          <w:sz w:val="24"/>
          <w:szCs w:val="24"/>
        </w:rPr>
      </w:pPr>
    </w:p>
    <w:p w14:paraId="60F4280A">
      <w:pPr>
        <w:pStyle w:val="54"/>
        <w:spacing w:after="0" w:line="480" w:lineRule="auto"/>
        <w:jc w:val="both"/>
        <w:rPr>
          <w:rFonts w:ascii="Times New Roman" w:hAnsi="Times New Roman" w:cs="Times New Roman"/>
          <w:sz w:val="24"/>
          <w:szCs w:val="24"/>
        </w:rPr>
      </w:pPr>
      <w:r>
        <w:rPr>
          <w:rFonts w:ascii="Times New Roman" w:hAnsi="Times New Roman" w:cs="Times New Roman"/>
          <w:sz w:val="24"/>
          <w:szCs w:val="24"/>
        </w:rPr>
        <w:t>1.1 Latar Belakang Masalah</w:t>
      </w:r>
    </w:p>
    <w:p w14:paraId="11B0FBA0">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Pendidikan merupakan salah satu aspek terpenting dalam pembangunan suatu bangsa. Melalui pendidikan, suatu negara dapat menciptakan sumber daya manusia yang berkualitas, berkarakter, dan mampu beradaptasi dengan perkembangan zaman. Pendidikan tidak hanya berperan dalam proses transfer ilmu pengetahuan, tetapi juga dalam membentuk kepribadian, karakter, dan moral peserta didik agar menjadi individu yang berguna bagi diri sendiri, masyarakat, bangsa, dan negara. Undang-Undang Nomor 20 Tahun 2003 tentang Sistem Pendidikan Nasional menyebutkan bahwa tujuan pendidikan nasional adalah “mengembangkan potensi peserta didik agar menjadi manusia yang beriman dan bertakwa kepada Tuhan Yang Maha Esa, berakhlak mulia, sehat, berilmu, cakap, kreatif, mandiri, dan menjadi warga negara yang demokratis serta bertanggung jawab.”</w:t>
      </w:r>
    </w:p>
    <w:p w14:paraId="4DB1E37E">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Untuk mencapai tujuan tersebut, dibutuhkan usaha yang sungguh-sungguh dalam meningkatkan mutu pendidikan di berbagai jenjang, khususnya di tingkat sekolah dasar. Sekolah Dasar (SD) sebagai jenjang pendidikan dasar memiliki peran yang sangat strategis dalam meletakkan fondasi awal kemampuan akademik dan karakter peserta didik. Pada tahap ini, berbagai keterampilan dasar mulai diperkenalkan dan ditanamkan, salah satunya adalah keterampilan membaca. Membaca menjadi salah satu kompetensi yang wajib dimiliki oleh siswa sejak dini karena keterampilan ini menjadi gerbang bagi penguasaan ilmu pengetahuan dan informasi di jenjang berikutnya.</w:t>
      </w:r>
    </w:p>
    <w:p w14:paraId="3C7145B8">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Kemampuan membaca di tingkat awal, atau yang biasa disebut membaca permulaan, merupakan keterampilan dasar yang sangat penting. Membaca permulaan tidak hanya berkaitan dengan pengenalan huruf, suku kata, dan kata, tetapi juga melibatkan kemampuan memahami makna dari bacaan sederhana. Menurut Akhadiah (1992:33), “kemampuan membaca merupakan salah satu kunci keberhasilan siswa dalam meraih kemajuan.” Artinya, keberhasilan siswa dalam mengikuti pembelajaran sangat dipengaruhi oleh sejauh mana kemampuan membaca mereka. Jika siswa tidak mampu membaca dengan baik, maka ia akan kesulitan memahami informasi dari buku pelajaran, teks bacaan, maupun sumber belajar tertulis lainnya. Akibatnya, proses belajar menjadi terhambat dan berdampak pada capaian akademik siswa.</w:t>
      </w:r>
    </w:p>
    <w:p w14:paraId="608C81BA">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Di lingkungan sekolah dasar, keterampilan membaca permulaan sebaiknya sudah dikuasai siswa di kelas I dan II. Pada jenjang ini, siswa mulai diajarkan huruf, suku kata, kata, kalimat sederhana, hingga memahami isi teks bacaan pendek. Budiasi dan Zuchdi (1996/1997:50) menyatakan bahwa “pembelajaran membaca di kelas satu dan di kelas dua merupakan pembelajaran membaca tahap awal yang akan menjadi dasar pembelajaran membaca di kelas berikutnya.” Maka dari itu, jika siswa tidak memiliki kemampuan membaca yang baik di kelas I, maka akan berdampak pada kesulitan belajar di jenjang berikutnya karena hampir semua mata pelajaran di SD menggunakan buku dan teks tertulis sebagai sumber belajar.</w:t>
      </w:r>
    </w:p>
    <w:p w14:paraId="0959AD44">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Namun, kenyataannya di lapangan masih ditemukan berbagai permasalahan yang berkaitan dengan rendahnya kemampuan membaca permulaan di kelas I SD. Tidak sedikit siswa yang belum lancar membaca, terbata-bata, bahkan ada yang belum mengenal huruf dan suku kata secara benar. Kondisi ini menyebabkan siswa mengalami kesulitan dalam mengikuti pelajaran, baik Bahasa Indonesia maupun mata pelajaran lain yang membutuhkan kemampuan membaca. Salah satu faktor penyebab rendahnya kemampuan membaca permulaan adalah metode atau strategi pembelajaran yang digunakan guru masih bersifat monoton, konvensional, dan kurang variatif. Metode yang umum digunakan seperti ceramah, tanya jawab, dan penugasan membuat siswa merasa bosan, kurang bersemangat, dan tidak termotivasi untuk belajar membaca.</w:t>
      </w:r>
    </w:p>
    <w:p w14:paraId="5058C45F">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Di era pembelajaran abad ke-21, guru dituntut untuk lebih kreatif dalam memilih dan menggunakan metode pembelajaran yang sesuai dengan karakteristik siswa, terutama di kelas rendah. Anak-anak di usia sekolah dasar memiliki sifat yang aktif, senang bergerak, suka bermain, dan mudah bosan jika pembelajaran dilakukan secara monoton. Oleh karena itu, pembelajaran di kelas I SD sebaiknya dilakukan dengan pendekatan yang menyenangkan dan melibatkan siswa secara aktif, salah satunya adalah melalui metode bermain.</w:t>
      </w:r>
    </w:p>
    <w:p w14:paraId="787252F7">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Metode bermain sebagai strategi pembelajaran memiliki banyak keunggulan, terutama untuk anak usia dini dan kelas rendah SD. Bermain merupakan aktivitas alami anak yang penuh makna. Frebel (dalam Djuanda, 2006:87), seorang pendidik asal Jerman, menyatakan bahwa “salah satu alat yang terbaik untuk mendidik anak-anak ialah melalui metode permainan.” Dengan bermain, anak-anak dapat belajar berbagai hal secara alami tanpa merasa dipaksa. Melalui permainan, anak dapat mengenal huruf, kata, kalimat, dan teks bacaan secara menyenangkan. Selain itu, permainan dapat membantu perkembangan kognitif, sosial, emosional, dan motorik anak secara bersamaan.</w:t>
      </w:r>
    </w:p>
    <w:p w14:paraId="54E5C17E">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Pestalozzi (dalam Djuanda, 2006:86) juga menegaskan bahwa “bermain mempunyai nilai-nilai untuk mengembangkan harmoni antara jiwa dan raga.” Artinya, bermain tidak hanya bermanfaat bagi perkembangan fisik, tetapi juga berpengaruh terhadap perkembangan mental dan emosional anak. Permainan dapat dijadikan media belajar membaca permulaan dengan melibatkan aktivitas fisik dan mental yang seimbang.</w:t>
      </w:r>
    </w:p>
    <w:p w14:paraId="0D3CF10B">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Dalam penelitian yang dilakukan oleh Bennet (dalam Djuanda, 2006:87), diperoleh hasil bahwa guru yang mengamati siswa saat bermain menemukan bahwa “para murid mengungkapkan perilaku yang mencerminkan kebutuhan batin mereka serta proses intelektual yang mendalam.” Dengan kata lain, melalui permainan guru dapat mengenal karakter, potensi, serta hambatan belajar yang dialami siswa. Hal ini menjadi peluang bagi guru untuk merancang pembelajaran membaca permulaan yang lebih efektif dengan menggunakan metode bermain.</w:t>
      </w:r>
    </w:p>
    <w:p w14:paraId="75F7E68B">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Fungsi bermain dalam pembelajaran membaca permulaan tidak hanya meningkatkan keterampilan kognitif, tetapi juga melatih kemampuan berbahasa, menumbuhkan rasa percaya diri, mengembangkan kreativitas, dan membentuk disiplin siswa. Selain itu, bermain juga dapat mempererat hubungan sosial antar siswa, meningkatkan kemampuan berkomunikasi, dan melatih anak untuk mematuhi aturan. Siswa akan lebih berani mengungkapkan pendapat, bekerja sama, dan menyelesaikan masalah bersama-sama dalam suasana menyenangkan.</w:t>
      </w:r>
    </w:p>
    <w:p w14:paraId="42546180">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Di SD Negeri 050 Malintang Julu Kabupaten Mandailing Natal, permasalahan rendahnya kemampuan membaca permulaan di kelas I masih menjadi tantangan. Berdasarkan observasi awal dan hasil wawancara dengan guru kelas I, ditemukan bahwa sebagian besar siswa masih belum lancar membaca, bahkan ada yang belum mampu mengenal huruf dan suku kata dengan baik. Guru masih menggunakan metode konvensional seperti ceramah, tanya jawab, dan penugasan tertulis yang membuat siswa cepat bosan dan kurang antusias. Akibatnya, proses pembelajaran membaca berjalan kurang efektif dan hasilnya belum memuaskan.</w:t>
      </w:r>
    </w:p>
    <w:p w14:paraId="3A2D40D8">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Melihat kondisi tersebut, peneliti merasa perlu untuk mengembangkan strategi pembelajaran yang lebih efektif dan menyenangkan melalui metode bermain. Diharapkan dengan penerapan metode bermain, siswa kelas I SD Negeri 050 Malintang Julu dapat lebih bersemangat belajar membaca permulaan, meningkatkan keterampilan membaca secara bertahap, dan pada akhirnya mencapai target kemampuan membaca sesuai standar yang ditetapkan.</w:t>
      </w:r>
    </w:p>
    <w:p w14:paraId="751D7409">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Berdasarkan uraian di atas, maka peneliti terdorong untuk melakukan penelitian dengan judul “Efektivitas Penerapan Metode Bermain sebagai Strategi Pembelajaran dalam Mengembangkan Kemampuan Membaca Permulaan di Kelas I SD Negeri 050 Malintang Julu Kabupaten Mandailing Natal Tahun Pembelajaran 2025-2026.”</w:t>
      </w:r>
    </w:p>
    <w:p w14:paraId="6A1A747B">
      <w:pPr>
        <w:pStyle w:val="54"/>
        <w:spacing w:after="0" w:line="480" w:lineRule="auto"/>
        <w:jc w:val="both"/>
        <w:rPr>
          <w:rFonts w:ascii="Times New Roman" w:hAnsi="Times New Roman" w:cs="Times New Roman"/>
          <w:b w:val="0"/>
          <w:bCs w:val="0"/>
          <w:sz w:val="24"/>
          <w:szCs w:val="24"/>
        </w:rPr>
      </w:pPr>
    </w:p>
    <w:p w14:paraId="476C158F">
      <w:pPr>
        <w:pStyle w:val="54"/>
        <w:spacing w:after="0" w:line="480" w:lineRule="auto"/>
        <w:jc w:val="both"/>
        <w:rPr>
          <w:rFonts w:ascii="Times New Roman" w:hAnsi="Times New Roman" w:cs="Times New Roman"/>
          <w:b w:val="0"/>
          <w:bCs w:val="0"/>
          <w:sz w:val="24"/>
          <w:szCs w:val="24"/>
        </w:rPr>
      </w:pPr>
    </w:p>
    <w:p w14:paraId="77465FCF">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1.2 Identifikasi Masalah</w:t>
      </w:r>
    </w:p>
    <w:p w14:paraId="61D68AB9">
      <w:pPr>
        <w:widowControl w:val="0"/>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Berdasarkan latar belakang yang telah diuraikan, maka dapat diidentifikasi beberapa permasalahan sebagai berikut:</w:t>
      </w:r>
    </w:p>
    <w:p w14:paraId="7E94C53A">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Rendahnya kemampuan membaca permulaan pada murid kelas I SD Negeri 050 Malintang Julu Kabupaten Mandailing Natal.</w:t>
      </w:r>
    </w:p>
    <w:p w14:paraId="2C5F4319">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Kurangnya variasi metode pembelajaran yang menarik dan sesuai dengan karakteristik anak usia sekolah dasar.</w:t>
      </w:r>
    </w:p>
    <w:p w14:paraId="5D9DE7D4">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Pembelajaran membaca permulaan cenderung dilakukan secara konvensional dan membosankan, sehingga minat belajar siswa rendah.</w:t>
      </w:r>
    </w:p>
    <w:p w14:paraId="0DD39060">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Perlunya metode pembelajaran yang dapat meningkatkan keterampilan membaca permulaan siswa secara efektif dan menyenangkan, salah satunya melalui metode bermain.</w:t>
      </w:r>
    </w:p>
    <w:p w14:paraId="08567CFC">
      <w:pPr>
        <w:widowControl w:val="0"/>
        <w:spacing w:after="0" w:line="480" w:lineRule="auto"/>
        <w:jc w:val="both"/>
        <w:rPr>
          <w:rFonts w:ascii="Times New Roman" w:hAnsi="Times New Roman" w:cs="Times New Roman"/>
          <w:sz w:val="24"/>
          <w:szCs w:val="24"/>
        </w:rPr>
      </w:pPr>
    </w:p>
    <w:p w14:paraId="7905754F">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1.3 Batasan Masalah</w:t>
      </w:r>
    </w:p>
    <w:p w14:paraId="780828AA">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Agar penelitian ini lebih terarah dan tidak melebar, maka penulis membatasi permasalahan pada </w:t>
      </w:r>
      <w:r>
        <w:rPr>
          <w:rStyle w:val="21"/>
          <w:rFonts w:ascii="Times New Roman" w:hAnsi="Times New Roman" w:cs="Times New Roman"/>
          <w:b w:val="0"/>
          <w:bCs w:val="0"/>
          <w:sz w:val="24"/>
          <w:szCs w:val="24"/>
        </w:rPr>
        <w:t>“Efektivitas penerapan metode bermain dalam mengembangkan kemampuan membaca permulaan pada murid kelas I SD Negeri 050 Malintang Julu Kabupaten Mandailing Natal Tahun Pembelajaran 2025-2026.”</w:t>
      </w:r>
    </w:p>
    <w:p w14:paraId="6C0D057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Fokus penelitian ini hanya pada keterampilan membaca permulaan dalam mata pelajaran Bahasa Indonesia dengan menggunakan metode bermain di kelas I.</w:t>
      </w:r>
    </w:p>
    <w:p w14:paraId="4A98261C">
      <w:pPr>
        <w:widowControl w:val="0"/>
        <w:spacing w:after="0" w:line="480" w:lineRule="auto"/>
        <w:jc w:val="both"/>
        <w:rPr>
          <w:rFonts w:ascii="Times New Roman" w:hAnsi="Times New Roman" w:cs="Times New Roman"/>
          <w:sz w:val="24"/>
          <w:szCs w:val="24"/>
        </w:rPr>
      </w:pPr>
    </w:p>
    <w:p w14:paraId="543FE174">
      <w:pPr>
        <w:pStyle w:val="54"/>
        <w:spacing w:after="0" w:line="480" w:lineRule="auto"/>
        <w:jc w:val="both"/>
        <w:rPr>
          <w:rFonts w:ascii="Times New Roman" w:hAnsi="Times New Roman" w:cs="Times New Roman"/>
          <w:b w:val="0"/>
          <w:bCs w:val="0"/>
          <w:sz w:val="24"/>
          <w:szCs w:val="24"/>
        </w:rPr>
      </w:pPr>
    </w:p>
    <w:p w14:paraId="7E1E8005">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1.4 Rumusan Masalah</w:t>
      </w:r>
    </w:p>
    <w:p w14:paraId="7322302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latar belakang masalah yang telah diuraikan, maka rumusan masalah dalam penelitian ini adalah:</w:t>
      </w:r>
    </w:p>
    <w:p w14:paraId="019D6CFC">
      <w:pPr>
        <w:widowControl w:val="0"/>
        <w:spacing w:after="0" w:line="480" w:lineRule="auto"/>
        <w:ind w:firstLine="567"/>
        <w:jc w:val="both"/>
        <w:rPr>
          <w:rFonts w:ascii="Times New Roman" w:hAnsi="Times New Roman" w:cs="Times New Roman"/>
          <w:sz w:val="24"/>
          <w:szCs w:val="24"/>
        </w:rPr>
      </w:pPr>
      <w:r>
        <w:rPr>
          <w:rStyle w:val="21"/>
          <w:rFonts w:ascii="Times New Roman" w:hAnsi="Times New Roman" w:cs="Times New Roman"/>
          <w:b w:val="0"/>
          <w:bCs w:val="0"/>
          <w:sz w:val="24"/>
          <w:szCs w:val="24"/>
        </w:rPr>
        <w:t>“Apakah penerapan metode bermain efektif dalam mengembangkan kemampuan membaca permulaan pada murid kelas I SD Negeri 050 Malintang Julu Kabupaten Mandailing Natal Tahun Pembelajaran 2025-2026?”</w:t>
      </w:r>
    </w:p>
    <w:p w14:paraId="0F6AB0E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Rumusan masalah ini dibuat untuk mengetahui sejauh mana pengaruh penerapan metode bermain terhadap peningkatan kemampuan membaca permulaan siswa. Melalui rumusan masalah ini, diharapkan penelitian dapat memberikan gambaran tentang efektivitas metode bermain sebagai salah satu strategi pembelajaran yang menarik, menyenangkan, sekaligus mampu meningkatkan keterampilan membaca permulaan pada anak-anak usia sekolah dasar.</w:t>
      </w:r>
    </w:p>
    <w:p w14:paraId="0B12427A">
      <w:pPr>
        <w:widowControl w:val="0"/>
        <w:spacing w:after="0" w:line="480" w:lineRule="auto"/>
        <w:ind w:firstLine="567"/>
        <w:jc w:val="both"/>
        <w:rPr>
          <w:rFonts w:ascii="Times New Roman" w:hAnsi="Times New Roman" w:cs="Times New Roman"/>
          <w:sz w:val="24"/>
          <w:szCs w:val="24"/>
        </w:rPr>
      </w:pPr>
    </w:p>
    <w:p w14:paraId="568D0126">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1.5 Tujuan Penelitian</w:t>
      </w:r>
    </w:p>
    <w:p w14:paraId="7A71E12F">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Tujuan dari penelitian ini adalah untuk mengetahui </w:t>
      </w:r>
      <w:r>
        <w:rPr>
          <w:rStyle w:val="21"/>
          <w:rFonts w:ascii="Times New Roman" w:hAnsi="Times New Roman" w:cs="Times New Roman"/>
          <w:b w:val="0"/>
          <w:bCs w:val="0"/>
          <w:sz w:val="24"/>
          <w:szCs w:val="24"/>
        </w:rPr>
        <w:t>efektivitas penerapan metode bermain dalam mengembangkan kemampuan membaca permulaan</w:t>
      </w:r>
      <w:r>
        <w:rPr>
          <w:rFonts w:ascii="Times New Roman" w:hAnsi="Times New Roman" w:cs="Times New Roman"/>
          <w:sz w:val="24"/>
          <w:szCs w:val="24"/>
        </w:rPr>
        <w:t xml:space="preserve"> pada murid kelas I SD Negeri 050 Malintang Julu Kabupaten Mandailing Natal Tahun Pembelajaran 2025-2026.</w:t>
      </w:r>
    </w:p>
    <w:p w14:paraId="7DD8D071">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Melalui penelitian ini, diharapkan diperoleh informasi yang valid mengenai seberapa besar pengaruh metode bermain terhadap kemampuan membaca permulaan siswa kelas I. Selain itu, penelitian ini bertujuan untuk memberikan rekomendasi bagi guru dalam memilih metode yang sesuai untuk diterapkan dalam pembelajaran membaca permulaan, khususnya di kelas awal sekolah dasar.</w:t>
      </w:r>
    </w:p>
    <w:p w14:paraId="01C16F5F">
      <w:pPr>
        <w:widowControl w:val="0"/>
        <w:spacing w:after="0" w:line="480" w:lineRule="auto"/>
        <w:jc w:val="both"/>
        <w:rPr>
          <w:rFonts w:ascii="Times New Roman" w:hAnsi="Times New Roman" w:cs="Times New Roman"/>
          <w:sz w:val="24"/>
          <w:szCs w:val="24"/>
        </w:rPr>
      </w:pPr>
    </w:p>
    <w:p w14:paraId="74DA4DC6">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1.6 Manfaat Penelitian</w:t>
      </w:r>
    </w:p>
    <w:p w14:paraId="75E6A2F5">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 Manfaat Teoretis</w:t>
      </w:r>
    </w:p>
    <w:p w14:paraId="2C0695D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Secara teoretis, penelitian ini bermanfaat untuk memperkaya kajian keilmuan di bidang pembelajaran membaca permulaan. Hasil penelitian ini diharapkan dapat memberikan kontribusi terhadap pengembangan teori mengenai pembelajaran membaca permulaan melalui metode bermain. Menurut Tarigan (2008:3), membaca permulaan merupakan keterampilan dasar yang harus dikuasai siswa sekolah dasar sebagai bekal untuk memahami berbagai teks bacaan di jenjang berikutnya.</w:t>
      </w:r>
    </w:p>
    <w:p w14:paraId="13AFA7FC">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Selain itu, penelitian ini dapat dijadikan sebagai referensi atau acuan bagi penelitian-penelitian selanjutnya yang berkaitan dengan upaya meningkatkan kemampuan membaca permulaan siswa melalui berbagai pendekatan dan metode pembelajaran yang menyenangkan.</w:t>
      </w:r>
    </w:p>
    <w:p w14:paraId="3DAA1324">
      <w:pPr>
        <w:widowControl w:val="0"/>
        <w:spacing w:after="0" w:line="480" w:lineRule="auto"/>
        <w:jc w:val="both"/>
        <w:rPr>
          <w:rFonts w:ascii="Times New Roman" w:hAnsi="Times New Roman" w:cs="Times New Roman"/>
          <w:sz w:val="24"/>
          <w:szCs w:val="24"/>
        </w:rPr>
      </w:pPr>
    </w:p>
    <w:p w14:paraId="73530E93">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2. Manfaat Praktis</w:t>
      </w:r>
    </w:p>
    <w:p w14:paraId="54630E8B">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 </w:t>
      </w:r>
      <w:r>
        <w:rPr>
          <w:rStyle w:val="21"/>
          <w:rFonts w:ascii="Times New Roman" w:hAnsi="Times New Roman" w:cs="Times New Roman"/>
          <w:b w:val="0"/>
          <w:bCs w:val="0"/>
          <w:sz w:val="24"/>
          <w:szCs w:val="24"/>
        </w:rPr>
        <w:t>Bagi Siswa</w:t>
      </w:r>
    </w:p>
    <w:p w14:paraId="7731CF1F">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Meningkatkan minat dan motivasi belajar membaca permulaan melalui metode bermain yang menyenangkan.</w:t>
      </w:r>
    </w:p>
    <w:p w14:paraId="4CE3D64A">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pengalaman belajar langsung yang aktif dan interaktif bagi siswa.</w:t>
      </w:r>
    </w:p>
    <w:p w14:paraId="5BA0C2CD">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Menambah variasi sumber belajar yang sesuai dengan perkembangan usia anak sekolah dasar.</w:t>
      </w:r>
    </w:p>
    <w:p w14:paraId="415E1E38">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 </w:t>
      </w:r>
      <w:r>
        <w:rPr>
          <w:rStyle w:val="21"/>
          <w:rFonts w:ascii="Times New Roman" w:hAnsi="Times New Roman" w:cs="Times New Roman"/>
          <w:b w:val="0"/>
          <w:bCs w:val="0"/>
          <w:sz w:val="24"/>
          <w:szCs w:val="24"/>
        </w:rPr>
        <w:t>Bagi Guru</w:t>
      </w:r>
    </w:p>
    <w:p w14:paraId="52BA2BD3">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Menambah referensi metode pembelajaran membaca permulaan yang kreatif dan menarik.</w:t>
      </w:r>
    </w:p>
    <w:p w14:paraId="4B30238E">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alternatif pelaksanaan pembelajaran yang dapat memanfaatkan sumber belajar alami dan kontekstual.</w:t>
      </w:r>
    </w:p>
    <w:p w14:paraId="10D0D9A1">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Membantu guru dalam menciptakan suasana pembelajaran yang efektif, efisien, dan menyenangkan.</w:t>
      </w:r>
    </w:p>
    <w:p w14:paraId="37399D33">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c. </w:t>
      </w:r>
      <w:r>
        <w:rPr>
          <w:rStyle w:val="21"/>
          <w:rFonts w:ascii="Times New Roman" w:hAnsi="Times New Roman" w:cs="Times New Roman"/>
          <w:b w:val="0"/>
          <w:bCs w:val="0"/>
          <w:sz w:val="24"/>
          <w:szCs w:val="24"/>
        </w:rPr>
        <w:t>Bagi Peneliti</w:t>
      </w:r>
    </w:p>
    <w:p w14:paraId="385091B5">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Meningkatkan wawasan dan pengetahuan peneliti dalam menyusun karya ilmiah di bidang pendidikan dasar.</w:t>
      </w:r>
    </w:p>
    <w:p w14:paraId="05F2A0FA">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pengalaman empiris dalam merancang dan melaksanakan pembelajaran membaca permulaan menggunakan metode bermain.</w:t>
      </w:r>
    </w:p>
    <w:p w14:paraId="48165097">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d. </w:t>
      </w:r>
      <w:r>
        <w:rPr>
          <w:rStyle w:val="21"/>
          <w:rFonts w:ascii="Times New Roman" w:hAnsi="Times New Roman" w:cs="Times New Roman"/>
          <w:b w:val="0"/>
          <w:bCs w:val="0"/>
          <w:sz w:val="24"/>
          <w:szCs w:val="24"/>
        </w:rPr>
        <w:t>Bagi Ilmu Pengetahuan</w:t>
      </w:r>
    </w:p>
    <w:p w14:paraId="1B1E8C6C">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Memperkaya khasanah ilmu pengetahuan di bidang pendidikan dasar, khususnya pembelajaran membaca permulaan.</w:t>
      </w:r>
    </w:p>
    <w:p w14:paraId="7DFDBD5C">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bahan acuan atau referensi bagi pihak-pihak yang berkepentingan dalam pengembangan metode pembelajaran yang efektif untuk kelas awal sekolah dasar.</w:t>
      </w:r>
    </w:p>
    <w:p w14:paraId="1DA37185">
      <w:pPr>
        <w:pStyle w:val="3"/>
        <w:keepNext w:val="0"/>
        <w:keepLines w:val="0"/>
        <w:widowControl w:val="0"/>
        <w:spacing w:before="0" w:line="480" w:lineRule="auto"/>
        <w:jc w:val="both"/>
        <w:rPr>
          <w:rFonts w:ascii="Times New Roman" w:hAnsi="Times New Roman" w:cs="Times New Roman"/>
          <w:color w:val="auto"/>
          <w:sz w:val="24"/>
          <w:szCs w:val="24"/>
        </w:rPr>
      </w:pPr>
    </w:p>
    <w:p w14:paraId="4F5E605F">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1.7 Definisi Operasional</w:t>
      </w:r>
    </w:p>
    <w:p w14:paraId="374BFAA5">
      <w:pPr>
        <w:widowControl w:val="0"/>
        <w:numPr>
          <w:ilvl w:val="0"/>
          <w:numId w:val="7"/>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Metode Bermain</w:t>
      </w:r>
    </w:p>
    <w:p w14:paraId="19621306">
      <w:pPr>
        <w:widowControl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Metode pembelajaran yang menggunakan permainan atau aktivitas bermain yang dirancang secara edukatif untuk mencapai tujuan pembelajaran tertentu. Dalam penelitian ini, metode bermain dimaksudkan sebagai strategi pembelajaran yang digunakan guru untuk meningkatkan kemampuan membaca permulaan siswa melalui berbagai aktivitas permainan yang menyenangkan dan bermakna.</w:t>
      </w:r>
    </w:p>
    <w:p w14:paraId="54E1E5C1">
      <w:pPr>
        <w:widowControl w:val="0"/>
        <w:numPr>
          <w:ilvl w:val="0"/>
          <w:numId w:val="7"/>
        </w:num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Kemampuan Membaca Permulaan</w:t>
      </w:r>
    </w:p>
    <w:p w14:paraId="62807E42">
      <w:pPr>
        <w:widowControl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Kemampuan dasar siswa kelas I sekolah dasar dalam mengenal huruf, merangkai suku kata, membaca kata, kalimat sederhana, dan memahami isi bacaan sederhana. Menurut Tarigan (2008:3), membaca permulaan merupakan tahap awal dalam proses belajar membaca yang bertujuan agar siswa mampu membaca secara lancar dan memahami isi bacaan.</w:t>
      </w:r>
    </w:p>
    <w:p w14:paraId="08405C48">
      <w:pPr>
        <w:widowControl w:val="0"/>
        <w:spacing w:after="0" w:line="480" w:lineRule="auto"/>
        <w:jc w:val="both"/>
        <w:rPr>
          <w:rFonts w:ascii="Times New Roman" w:hAnsi="Times New Roman" w:cs="Times New Roman"/>
          <w:sz w:val="24"/>
          <w:szCs w:val="24"/>
        </w:rPr>
      </w:pPr>
    </w:p>
    <w:p w14:paraId="2820F878">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1.8 Sistematika Penulisan</w:t>
      </w:r>
    </w:p>
    <w:p w14:paraId="13E8E3E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Agar penelitian ini tersusun secara sistematis dan mudah dipahami, maka laporan penelitian ini disusun dengan sistematika sebagai berikut:</w:t>
      </w:r>
    </w:p>
    <w:p w14:paraId="2AAB887F">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 PENDAHULUAN</w:t>
      </w:r>
    </w:p>
    <w:p w14:paraId="687C7D6B">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latar belakang masalah, identifikasi masalah, rumusan masalah, tujuan penelitian, manfaat penelitian, batasan masalah, definisi operasional, dan sistematika penulisan.</w:t>
      </w:r>
    </w:p>
    <w:p w14:paraId="19AF560E">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II: KAJIAN TEORI</w:t>
      </w:r>
    </w:p>
    <w:p w14:paraId="0AE463EA">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teori-teori yang relevan dengan penelitian ini, meliputi konsep membaca permulaan, metode bermain, hasil-hasil penelitian terdahulu, dan kerangka berpikir.</w:t>
      </w:r>
    </w:p>
    <w:p w14:paraId="1ECFD7AA">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III: METODE PENELITIAN</w:t>
      </w:r>
    </w:p>
    <w:p w14:paraId="76D9CD04">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jenis penelitian, lokasi dan waktu penelitian, populasi dan sampel, variabel penelitian, instrumen penelitian, teknik pengumpulan data, dan teknik analisis data.</w:t>
      </w:r>
    </w:p>
    <w:p w14:paraId="220032DD">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IV: HASIL PENELITIAN DAN PEMBAHASAN</w:t>
      </w:r>
    </w:p>
    <w:p w14:paraId="1C9AF775">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deskripsi data penelitian, analisis data, pengujian hipotesis, serta pembahasan hasil penelitian.</w:t>
      </w:r>
    </w:p>
    <w:p w14:paraId="079F4167">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V: PENUTUP</w:t>
      </w:r>
    </w:p>
    <w:p w14:paraId="001417A7">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kesimpulan, saran, dan keterbatasan penelitian.</w:t>
      </w:r>
    </w:p>
    <w:p w14:paraId="65C1FA3D">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DAFTAR PUSTAKA</w:t>
      </w:r>
    </w:p>
    <w:p w14:paraId="1DDC1479">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Memuat daftar buku, jurnal, dan sumber lain yang digunakan dalam penelitian ini.</w:t>
      </w:r>
    </w:p>
    <w:p w14:paraId="1F0A1F48">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LAMPIRAN</w:t>
      </w:r>
      <w:r>
        <w:rPr>
          <w:rFonts w:ascii="Times New Roman" w:hAnsi="Times New Roman" w:cs="Times New Roman"/>
          <w:sz w:val="24"/>
          <w:szCs w:val="24"/>
        </w:rPr>
        <w:br w:type="textWrapping"/>
      </w:r>
      <w:r>
        <w:rPr>
          <w:rFonts w:ascii="Times New Roman" w:hAnsi="Times New Roman" w:cs="Times New Roman"/>
          <w:sz w:val="24"/>
          <w:szCs w:val="24"/>
        </w:rPr>
        <w:t>Berisi instrumen penelitian, dokumentasi, dan data-data pendukung lainnya.</w:t>
      </w:r>
    </w:p>
    <w:p w14:paraId="7D831544">
      <w:pPr>
        <w:pStyle w:val="54"/>
        <w:shd w:val="clear" w:color="auto" w:fill="auto"/>
        <w:spacing w:after="0" w:line="480" w:lineRule="auto"/>
        <w:ind w:firstLine="567"/>
        <w:jc w:val="both"/>
        <w:rPr>
          <w:rFonts w:ascii="Times New Roman" w:hAnsi="Times New Roman" w:cs="Times New Roman"/>
          <w:b w:val="0"/>
          <w:bCs w:val="0"/>
          <w:sz w:val="24"/>
          <w:szCs w:val="24"/>
        </w:rPr>
      </w:pPr>
    </w:p>
    <w:p w14:paraId="48126535">
      <w:pPr>
        <w:pStyle w:val="54"/>
        <w:shd w:val="clear" w:color="auto" w:fill="auto"/>
        <w:spacing w:after="0" w:line="480" w:lineRule="auto"/>
        <w:ind w:firstLine="720"/>
        <w:jc w:val="both"/>
        <w:rPr>
          <w:rFonts w:ascii="Times New Roman" w:hAnsi="Times New Roman" w:cs="Times New Roman"/>
          <w:b w:val="0"/>
          <w:bCs w:val="0"/>
          <w:sz w:val="24"/>
          <w:szCs w:val="24"/>
        </w:rPr>
        <w:sectPr>
          <w:headerReference r:id="rId31" w:type="first"/>
          <w:footerReference r:id="rId33" w:type="first"/>
          <w:headerReference r:id="rId29" w:type="default"/>
          <w:footerReference r:id="rId32" w:type="default"/>
          <w:headerReference r:id="rId30" w:type="even"/>
          <w:pgSz w:w="11907" w:h="16839"/>
          <w:pgMar w:top="2268" w:right="1701" w:bottom="1701" w:left="2268" w:header="993" w:footer="972" w:gutter="0"/>
          <w:pgNumType w:start="1"/>
          <w:cols w:space="720" w:num="1"/>
          <w:titlePg/>
          <w:docGrid w:linePitch="299" w:charSpace="0"/>
        </w:sectPr>
      </w:pPr>
    </w:p>
    <w:p w14:paraId="53F421EC">
      <w:pPr>
        <w:pStyle w:val="54"/>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57C62E47">
      <w:pPr>
        <w:pStyle w:val="54"/>
        <w:shd w:val="clear" w:color="auto" w:fill="auto"/>
        <w:spacing w:after="0" w:line="480" w:lineRule="auto"/>
        <w:ind w:left="140"/>
        <w:rPr>
          <w:rFonts w:ascii="Times New Roman" w:hAnsi="Times New Roman" w:cs="Times New Roman"/>
          <w:sz w:val="24"/>
          <w:szCs w:val="24"/>
          <w:lang w:val="id-ID"/>
        </w:rPr>
      </w:pPr>
      <w:bookmarkStart w:id="7" w:name="_Hlk189054334"/>
      <w:r>
        <w:rPr>
          <w:rFonts w:ascii="Times New Roman" w:hAnsi="Times New Roman" w:cs="Times New Roman"/>
          <w:sz w:val="24"/>
          <w:szCs w:val="24"/>
        </w:rPr>
        <w:t>TINJAUAN PUSTAKA</w:t>
      </w:r>
    </w:p>
    <w:bookmarkEnd w:id="7"/>
    <w:p w14:paraId="2849BFED">
      <w:pPr>
        <w:widowControl w:val="0"/>
        <w:spacing w:after="0" w:line="480" w:lineRule="auto"/>
        <w:jc w:val="both"/>
        <w:rPr>
          <w:rFonts w:ascii="Times New Roman" w:hAnsi="Times New Roman" w:cs="Times New Roman"/>
          <w:sz w:val="24"/>
          <w:szCs w:val="24"/>
        </w:rPr>
      </w:pPr>
    </w:p>
    <w:p w14:paraId="68DF651A">
      <w:pPr>
        <w:pStyle w:val="4"/>
        <w:keepNext w:val="0"/>
        <w:keepLines w:val="0"/>
        <w:widowControl w:val="0"/>
        <w:spacing w:before="0" w:line="480" w:lineRule="auto"/>
        <w:jc w:val="both"/>
        <w:rPr>
          <w:rFonts w:ascii="Times New Roman" w:hAnsi="Times New Roman" w:cs="Times New Roman"/>
          <w:b/>
          <w:bCs/>
          <w:color w:val="auto"/>
        </w:rPr>
      </w:pPr>
      <w:bookmarkStart w:id="8" w:name="_Hlk195552210"/>
      <w:r>
        <w:rPr>
          <w:rFonts w:ascii="Times New Roman" w:hAnsi="Times New Roman" w:cs="Times New Roman"/>
          <w:b/>
          <w:bCs/>
          <w:color w:val="auto"/>
        </w:rPr>
        <w:t>2.1 Kajian Pustaka</w:t>
      </w:r>
    </w:p>
    <w:p w14:paraId="5D3676CD">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2.1.1 Hasil Penelitian yang Relevan</w:t>
      </w:r>
    </w:p>
    <w:bookmarkEnd w:id="8"/>
    <w:p w14:paraId="0D7886F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Penelitian mengenai pembelajaran membaca permulaan dengan menggunakan metode bermain telah banyak dilakukan oleh para peneliti terdahulu. Hal ini menunjukkan bahwa metode bermain memiliki potensi besar dalam membantu siswa kelas awal sekolah dasar dalam mengembangkan kemampuan membaca permulaan. Membaca permulaan merupakan salah satu keterampilan dasar yang harus dikuasai oleh siswa di kelas I sekolah dasar, sebab kemampuan ini menjadi fondasi bagi penguasaan keterampilan membaca lanjutan di jenjang berikutnya. Jika siswa mengalami hambatan dalam membaca permulaan, maka akan berdampak pada kesulitan dalam memahami materi pelajaran lain yang berbasis teks. Oleh sebab itu, upaya untuk meningkatkan kemampuan membaca permulaan siswa perlu dilakukan dengan berbagai strategi, salah satunya melalui metode bermain yang bersifat menyenangkan, aktif, dan interaktif.</w:t>
      </w:r>
    </w:p>
    <w:p w14:paraId="63DD97AD">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Salah satu penelitian yang relevan dan dijadikan rujukan dalam kajian ini adalah penelitian yang dilakukan oleh </w:t>
      </w:r>
      <w:r>
        <w:rPr>
          <w:rStyle w:val="21"/>
          <w:rFonts w:ascii="Times New Roman" w:hAnsi="Times New Roman" w:cs="Times New Roman"/>
          <w:b w:val="0"/>
          <w:bCs w:val="0"/>
          <w:sz w:val="24"/>
          <w:szCs w:val="24"/>
        </w:rPr>
        <w:t>Dewi (2013:45)</w:t>
      </w:r>
      <w:r>
        <w:rPr>
          <w:rFonts w:ascii="Times New Roman" w:hAnsi="Times New Roman" w:cs="Times New Roman"/>
          <w:sz w:val="24"/>
          <w:szCs w:val="24"/>
        </w:rPr>
        <w:t xml:space="preserve"> yang berjudul </w:t>
      </w:r>
      <w:r>
        <w:rPr>
          <w:rStyle w:val="13"/>
          <w:rFonts w:ascii="Times New Roman" w:hAnsi="Times New Roman" w:cs="Times New Roman"/>
          <w:sz w:val="24"/>
          <w:szCs w:val="24"/>
        </w:rPr>
        <w:t>“Pengaruh Pembelajaran Tematik Berbantuan Permainan Meloncat Bulatan Kata terhadap Kemampuan Membaca Permulaan pada Mata Pelajaran Bahasa Indonesia Kelas I SD.”</w:t>
      </w:r>
      <w:r>
        <w:rPr>
          <w:rFonts w:ascii="Times New Roman" w:hAnsi="Times New Roman" w:cs="Times New Roman"/>
          <w:sz w:val="24"/>
          <w:szCs w:val="24"/>
        </w:rPr>
        <w:t xml:space="preserve"> Dalam penelitian tersebut, Dewi mengungkapkan bahwa penerapan metode bermain melalui permainan meloncat bulatan kata dapat meningkatkan keterampilan membaca permulaan siswa. Hasil penelitian menunjukkan bahwa metode bermain memberikan pengaruh yang signifikan terhadap peningkatan kemampuan membaca permulaan siswa kelas I SD Negeri 050 Malintang Julu Kabupaten Mandailing Natal Tahun Pembelajaran 2025-2026.</w:t>
      </w:r>
    </w:p>
    <w:p w14:paraId="4710B6A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Adapun hasil penelitian tersebut menyatakan bahwa: (1) metode bermain berdampak positif terhadap keterampilan membaca permulaan siswa. Hal ini terlihat dari meningkatnya minat, perhatian, keterlibatan, serta perasaan senang siswa selama proses pembelajaran berlangsung. (2) Siswa lebih aktif dan antusias mengikuti pembelajaran ketika guru menggunakan metode bermain. Hal ini disebabkan suasana kelas menjadi lebih hidup, interaktif, serta menghilangkan kebosanan siswa dalam belajar membaca permulaan yang biasanya bersifat monoton dan kaku. </w:t>
      </w:r>
      <w:r>
        <w:rPr>
          <w:rStyle w:val="21"/>
          <w:rFonts w:ascii="Times New Roman" w:hAnsi="Times New Roman" w:cs="Times New Roman"/>
          <w:b w:val="0"/>
          <w:bCs w:val="0"/>
          <w:sz w:val="24"/>
          <w:szCs w:val="24"/>
        </w:rPr>
        <w:t>Dewi (2013:45)</w:t>
      </w:r>
      <w:r>
        <w:rPr>
          <w:rFonts w:ascii="Times New Roman" w:hAnsi="Times New Roman" w:cs="Times New Roman"/>
          <w:sz w:val="24"/>
          <w:szCs w:val="24"/>
        </w:rPr>
        <w:t xml:space="preserve"> juga mencatat bahwa kegiatan bermain dalam pembelajaran membaca permulaan dapat memfasilitasi siswa untuk belajar tanpa tekanan, sehingga mereka dapat menyerap materi pelajaran dengan lebih mudah.</w:t>
      </w:r>
    </w:p>
    <w:p w14:paraId="673C8A6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Selain itu, dalam penelitian tersebut juga ditemukan adanya perbedaan yang signifikan terhadap hasil belajar Bahasa Indonesia antara siswa yang belajar dengan metode berbantuan permainan meloncat bulatan kata dan siswa yang belajar dengan metode bermain secara umum. Nilai rata-rata hasil belajar siswa yang menggunakan metode permainan meloncat bulatan kata sebesar </w:t>
      </w:r>
      <w:r>
        <w:rPr>
          <w:rStyle w:val="21"/>
          <w:rFonts w:ascii="Times New Roman" w:hAnsi="Times New Roman" w:cs="Times New Roman"/>
          <w:b w:val="0"/>
          <w:bCs w:val="0"/>
          <w:sz w:val="24"/>
          <w:szCs w:val="24"/>
        </w:rPr>
        <w:t>71,48</w:t>
      </w:r>
      <w:r>
        <w:rPr>
          <w:rFonts w:ascii="Times New Roman" w:hAnsi="Times New Roman" w:cs="Times New Roman"/>
          <w:sz w:val="24"/>
          <w:szCs w:val="24"/>
        </w:rPr>
        <w:t xml:space="preserve">, sedangkan siswa yang menggunakan metode bermain secara umum memperoleh nilai rata-rata sebesar </w:t>
      </w:r>
      <w:r>
        <w:rPr>
          <w:rStyle w:val="21"/>
          <w:rFonts w:ascii="Times New Roman" w:hAnsi="Times New Roman" w:cs="Times New Roman"/>
          <w:b w:val="0"/>
          <w:bCs w:val="0"/>
          <w:sz w:val="24"/>
          <w:szCs w:val="24"/>
        </w:rPr>
        <w:t>73,92</w:t>
      </w:r>
      <w:r>
        <w:rPr>
          <w:rFonts w:ascii="Times New Roman" w:hAnsi="Times New Roman" w:cs="Times New Roman"/>
          <w:b/>
          <w:bCs/>
          <w:sz w:val="24"/>
          <w:szCs w:val="24"/>
        </w:rPr>
        <w:t>.</w:t>
      </w:r>
      <w:r>
        <w:rPr>
          <w:rFonts w:ascii="Times New Roman" w:hAnsi="Times New Roman" w:cs="Times New Roman"/>
          <w:sz w:val="24"/>
          <w:szCs w:val="24"/>
        </w:rPr>
        <w:t xml:space="preserve"> Perbedaan ini menunjukkan bahwa kedua metode bermain memiliki efektivitas dalam meningkatkan kemampuan membaca permulaan siswa, meskipun metode bermain secara umum memberikan hasil yang sedikit lebih tinggi.</w:t>
      </w:r>
    </w:p>
    <w:p w14:paraId="18964173">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Temuan ini sejalan dengan pendapat </w:t>
      </w:r>
      <w:r>
        <w:rPr>
          <w:rStyle w:val="21"/>
          <w:rFonts w:ascii="Times New Roman" w:hAnsi="Times New Roman" w:cs="Times New Roman"/>
          <w:b w:val="0"/>
          <w:bCs w:val="0"/>
          <w:sz w:val="24"/>
          <w:szCs w:val="24"/>
        </w:rPr>
        <w:t>Suyatno (2009:67)</w:t>
      </w:r>
      <w:r>
        <w:rPr>
          <w:rFonts w:ascii="Times New Roman" w:hAnsi="Times New Roman" w:cs="Times New Roman"/>
          <w:sz w:val="24"/>
          <w:szCs w:val="24"/>
        </w:rPr>
        <w:t xml:space="preserve"> yang menyatakan bahwa </w:t>
      </w:r>
      <w:r>
        <w:rPr>
          <w:rStyle w:val="13"/>
          <w:rFonts w:ascii="Times New Roman" w:hAnsi="Times New Roman" w:cs="Times New Roman"/>
          <w:sz w:val="24"/>
          <w:szCs w:val="24"/>
        </w:rPr>
        <w:t>“kegiatan bermain dalam pembelajaran dapat memotivasi siswa, meningkatkan keaktifan, serta menciptakan suasana belajar yang menyenangkan dan bermakna, khususnya bagi siswa usia dini.”</w:t>
      </w:r>
      <w:r>
        <w:rPr>
          <w:rFonts w:ascii="Times New Roman" w:hAnsi="Times New Roman" w:cs="Times New Roman"/>
          <w:sz w:val="24"/>
          <w:szCs w:val="24"/>
        </w:rPr>
        <w:t xml:space="preserve"> Menurutnya, metode bermain sangat cocok diterapkan pada jenjang pendidikan sekolah dasar kelas awal, sebab anak-anak usia tersebut cenderung senang melakukan aktivitas yang bersifat bermain sambil belajar. Oleh karena itu, pembelajaran membaca permulaan sebaiknya tidak disajikan dalam bentuk ceramah atau hafalan, tetapi dikemas dalam aktivitas bermain yang dapat meningkatkan keterlibatan siswa secara langsung.</w:t>
      </w:r>
    </w:p>
    <w:p w14:paraId="57599CD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Penelitian lain yang mendukung efektivitas metode bermain dalam pembelajaran membaca permulaan dilakukan oleh </w:t>
      </w:r>
      <w:r>
        <w:rPr>
          <w:rStyle w:val="21"/>
          <w:rFonts w:ascii="Times New Roman" w:hAnsi="Times New Roman" w:cs="Times New Roman"/>
          <w:b w:val="0"/>
          <w:bCs w:val="0"/>
          <w:sz w:val="24"/>
          <w:szCs w:val="24"/>
        </w:rPr>
        <w:t>Suryana (2015:53)</w:t>
      </w:r>
      <w:r>
        <w:rPr>
          <w:rFonts w:ascii="Times New Roman" w:hAnsi="Times New Roman" w:cs="Times New Roman"/>
          <w:sz w:val="24"/>
          <w:szCs w:val="24"/>
        </w:rPr>
        <w:t xml:space="preserve"> yang menyatakan bahwa penggunaan permainan edukatif dalam pembelajaran membaca permulaan dapat meningkatkan minat baca, memperluas kosakata, serta melatih kecepatan dan ketepatan membaca siswa. Ia menambahkan bahwa suasana belajar yang menyenangkan dapat mengurangi rasa cemas dan takut siswa saat belajar membaca kata-kata baru. Dengan demikian, penerapan metode bermain dalam pembelajaran membaca permulaan dinilai efektif untuk membantu siswa kelas I SD dalam meningkatkan keterampilan membaca permulaan secara bertahap.</w:t>
      </w:r>
    </w:p>
    <w:p w14:paraId="23E1AEB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beberapa hasil penelitian tersebut, dapat disimpulkan bahwa metode bermain memiliki dampak positif terhadap kemampuan membaca permulaan siswa di sekolah dasar. Hal ini menjadi dasar bagi peneliti untuk melakukan penelitian lebih lanjut yang berjudul </w:t>
      </w:r>
      <w:r>
        <w:rPr>
          <w:rStyle w:val="21"/>
          <w:rFonts w:ascii="Times New Roman" w:hAnsi="Times New Roman" w:cs="Times New Roman"/>
          <w:b w:val="0"/>
          <w:bCs w:val="0"/>
          <w:sz w:val="24"/>
          <w:szCs w:val="24"/>
        </w:rPr>
        <w:t>“Efektivitas Penerapan Metode Bermain sebagai Strategi Pembelajaran dalam Mengembangkan Kemampuan Membaca Permulaan di Kelas I SD Negeri 050 Malintang Julu Kabupaten Mandailing Natal Tahun Pembelajaran 2025-2026.”</w:t>
      </w:r>
      <w:r>
        <w:rPr>
          <w:rFonts w:ascii="Times New Roman" w:hAnsi="Times New Roman" w:cs="Times New Roman"/>
          <w:b/>
          <w:bCs/>
          <w:sz w:val="24"/>
          <w:szCs w:val="24"/>
        </w:rPr>
        <w:t xml:space="preserve"> </w:t>
      </w:r>
    </w:p>
    <w:p w14:paraId="0F3BE262">
      <w:pPr>
        <w:widowControl w:val="0"/>
        <w:spacing w:after="0" w:line="480" w:lineRule="auto"/>
        <w:jc w:val="both"/>
        <w:rPr>
          <w:rFonts w:ascii="Times New Roman" w:hAnsi="Times New Roman" w:cs="Times New Roman"/>
          <w:sz w:val="24"/>
          <w:szCs w:val="24"/>
        </w:rPr>
      </w:pPr>
    </w:p>
    <w:p w14:paraId="49AA43AB">
      <w:pPr>
        <w:widowControl w:val="0"/>
        <w:spacing w:after="0" w:line="480" w:lineRule="auto"/>
        <w:jc w:val="both"/>
        <w:rPr>
          <w:rFonts w:ascii="Times New Roman" w:hAnsi="Times New Roman" w:eastAsia="Times New Roman" w:cs="Times New Roman"/>
          <w:sz w:val="24"/>
          <w:szCs w:val="24"/>
        </w:rPr>
      </w:pPr>
      <w:bookmarkStart w:id="9" w:name="_Hlk195552246"/>
      <w:r>
        <w:rPr>
          <w:rFonts w:ascii="Times New Roman" w:hAnsi="Times New Roman" w:eastAsia="Times New Roman" w:cs="Times New Roman"/>
          <w:b/>
          <w:bCs/>
          <w:sz w:val="24"/>
          <w:szCs w:val="24"/>
        </w:rPr>
        <w:t>2.1.2 Hakikat Pembelajaran</w:t>
      </w:r>
    </w:p>
    <w:bookmarkEnd w:id="9"/>
    <w:p w14:paraId="23F2D66F">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Definisi Belajar</w:t>
      </w:r>
    </w:p>
    <w:p w14:paraId="3619159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Belajar ialah suatu proses yang dilakukan oleh individu untuk memperoleh suatu perubahan tingkah laku yang baru secara keseluruhan, sebagai hasil dari pengalaman individu itu sendiri dalam interaksi dengan lingkungannya. Proses ini melibatkan aktivitas mental dan fisik, di mana individu secara aktif membangun pemahaman dan makna dari informasi dan pengalaman yang dihadapi. Perubahan tingkah laku yang dihasilkan dari belajar bersifat relatif permanen dan tidak semata-mata disebabkan oleh kematangan fisik atau kondisi sementara seperti kelelahan. Di bawah ini disampaikan tentang pengertian belajar dari para ahli:   </w:t>
      </w:r>
    </w:p>
    <w:p w14:paraId="7B5E6E0A">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Skinner (dalam Mujiono, 2002:9), belajar adalah suatu perilaku. Pada saat orang belajar, maka responnya menjadi lebih baik. Sebaliknya bila ia tidak belajar maka responnya menurun. Pandangan behavioristik ini menekankan pada perubahan perilaku yang dapat diamati dan diukur sebagai hasil dari adanya stimulus dan respon.   </w:t>
      </w:r>
    </w:p>
    <w:p w14:paraId="70B05F34">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Gagne (dalam Yamin, 2008:122), mendefinisikan belajar sebagai suatu proses dimana organisme berubah perilakunya diakibatkan pengalaman. Gagne menekankan bahwa belajar melibatkan berbagai jenis kemampuan atau kapabilitas yang berbeda, seperti keterampilan intelektual, informasi verbal, keterampilan motorik, sikap, dan strategi kognitif.   </w:t>
      </w:r>
    </w:p>
    <w:p w14:paraId="39414B8C">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Robert M. Gagne (dalam Sagala, 2012:17), belajar adalah perubahan yang terjadi dalam kemampuan manusia yang terjadi setelah belajar secara terus menerus, bukan hanya disebabkan oleh proses pertumbuhan saja. Definisi ini menggarisbawahi aspek keberlanjutan dan hasil yang berupa peningkatan kemampuan yang signifikan.   </w:t>
      </w:r>
    </w:p>
    <w:p w14:paraId="18FC04DE">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Anthony Robbins (dalam Trianto, 2009:15), mendefinisikan belajar sebagai proses menciptakan hubungan antara sesuatu (pengetahuan) yang sudah dipahami dan sesuatu (pengetahuan) yang baru. Dari definisi ini dimensi belajar memuat beberapa unsur, yaitu: (1) penciptaan hubungan, (2) sebagai sesuatu hal (pengetahuan) yang sudah dipahami, dan (3) sesuatu (pengetahuan) yang baru. Jadi dalam makna belajar, bukan berangkat dari sesuatu yang benar-benar belum diketahui (nol), tetapi merupakan keterkaitan dari dua pengetahuan yang sudah ada dengan pengetahuan baru. Proses ini sangat relevan dalam konteks pembelajaran membaca permulaan, di mana siswa menghubungkan pengetahuan tentang huruf dan bunyi dengan pembentukan kata.   </w:t>
      </w:r>
    </w:p>
    <w:p w14:paraId="1753654F">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Jadi, belajar secara umum dapat diartikan sebagai perubahan pada individu yang terjadi melalui pengalaman, dan bukan karena pertumbuhan atau perkembangan tubuhnya atau karakteristik seseorang sejak lahir. Perubahan ini mencakup aspek kognitif (pengetahuan dan pemahaman), afektif (sikap dan nilai), dan psikomotor (keterampilan). Dari beberapa pengertian belajar di atas maka dapat disimpulkan bahwa belajar adalah semua aktivitas mental atau psikis yang dilakukan oleh seseorang sehingga menimbulkan perubahan tingkah laku yang berbeda antara sesudah belajar dan sebelum belajar. Aktivitas ini menjadi fondasi bagi pengembangan kemampuan-kemampuan dasar seperti membaca permulaan.   </w:t>
      </w:r>
    </w:p>
    <w:p w14:paraId="7EE4688B">
      <w:pPr>
        <w:widowControl w:val="0"/>
        <w:spacing w:after="0" w:line="480" w:lineRule="auto"/>
        <w:jc w:val="both"/>
        <w:rPr>
          <w:rFonts w:ascii="Times New Roman" w:hAnsi="Times New Roman" w:eastAsia="Times New Roman" w:cs="Times New Roman"/>
          <w:b/>
          <w:bCs/>
          <w:sz w:val="24"/>
          <w:szCs w:val="24"/>
        </w:rPr>
      </w:pPr>
    </w:p>
    <w:p w14:paraId="75624510">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Unsur-Unsur Belajar</w:t>
      </w:r>
    </w:p>
    <w:p w14:paraId="56006DF3">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Unsur-unsur belajar adalah faktor-faktor yang menjadi indikator keberlangsungan proses belajar. Setiap ahli pendidikan sesuai dengan aliran teori belajar yang dianutnya memberikan aksentuasi sendiri tentang hal-hal apa yang penting dipahami dan dilakukan agar belajar benar-benar belajar. Memahami unsur-unsur ini penting dalam merancang strategi pembelajaran yang efektif, termasuk penerapan metode bermain dalam konteks membaca permulaan. Berikut ini tujuh unsur utama dalam proses belajar, ialah :   </w:t>
      </w:r>
    </w:p>
    <w:p w14:paraId="069B5A0C">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w:t>
      </w:r>
    </w:p>
    <w:p w14:paraId="6986D5E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Belajar dimulai karena adanya suatu tujuan yang ingin dicapai. Tujuan ini muncul karena adanya sesuatu kebutuhan. Perbuatan belajar atau pengalaman belajar akan efektif bila diarahkan kepada tujuan yang jelas dan bermakna bagi individu. Dalam pembelajaran membaca permulaan, tujuan yang jelas bagi siswa kelas I adalah mampu mengenali huruf, melafalkan bunyi huruf, dan merangkai suku kata menjadi kata sederhana. Metode bermain dapat membantu siswa mencapai tujuan ini dengan cara yang menyenangkan dan memotivasi.   </w:t>
      </w:r>
    </w:p>
    <w:p w14:paraId="47468D4C">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Kesiapan</w:t>
      </w:r>
    </w:p>
    <w:p w14:paraId="74C9A5F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Agar mampu melaksanakan perbuatan belajar dengan baik, anak perlu memiliki kesiapan, baik kesiapan fisik, psikis, maupun kesiapan yang berupa kematangan untuk melakukan sesuatu yang terkait dengan pengalaman belajar. Kesiapan membaca (readiness) sangat penting bagi siswa kelas I. Metode bermain dapat membantu membangun kesiapan ini melalui aktivitas yang melatih motorik halus, koordinasi mata dan tangan, serta kemampuan kognitif dasar yang diperlukan untuk membaca.   </w:t>
      </w:r>
    </w:p>
    <w:p w14:paraId="12C9ACBC">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Situasi</w:t>
      </w:r>
    </w:p>
    <w:p w14:paraId="76F199E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belajar berlangsung dalam situasi belajar. Adapun yang dimaksud situasi belajar adalah tempat, lingkungan sekitar; alat dan bahan yang dipelajari, guru, dan seluruh warga sekolah yang lain. Situasi belajar yang kondusif, aman, dan menarik sangat mendukung efektivitas pembelajaran. Penggunaan metode bermain menciptakan situasi belajar yang aktif, interaktif, dan menyenangkan bagi siswa dalam mengembangkan kemampuan membaca permulaan.</w:t>
      </w:r>
    </w:p>
    <w:p w14:paraId="24BF609C">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Interpretasi</w:t>
      </w:r>
    </w:p>
    <w:p w14:paraId="2DAAE9C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Yaitu melihat hubungan di antara komponen-komponen situasi belajar, melihat makna dari hubungan tersebut dan menghubungkannya dengan kemungkinan pencapaian tujuan. Dalam konteks membaca, interpretasi melibatkan kemampuan siswa untuk menghubungkan simbol huruf dengan bunyinya dan memahami makna kata yang terbentuk. Permainan yang dirancang dengan baik dapat membantu siswa melakukan interpretasi ini secara intuitif.   </w:t>
      </w:r>
    </w:p>
    <w:p w14:paraId="4B9E2A39">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Reaksi terhadap Kegagalan</w:t>
      </w:r>
    </w:p>
    <w:p w14:paraId="10D802B7">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Kegagalan dapat menurunkan semangat motivasi, memperkecil usaha-usaha belajar selanjutnya, namun dapat juga membangkitkan siswa karena dia mau belajar dari kegagalannya. Dalam pembelajaran membaca permulaan, siswa mungkin mengalami kesulitan dalam mengenali huruf atau merangkai kata. Metode bermain yang suportif dan tidak menghakimi dapat membantu siswa mengatasi rasa takut gagal dan mendorong mereka untuk mencoba lagi.   </w:t>
      </w:r>
    </w:p>
    <w:p w14:paraId="6A535039">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Konsekuensi</w:t>
      </w:r>
    </w:p>
    <w:p w14:paraId="49ECE485">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Berupa hasil, dapat hasil positif maupun hasil negatif sebagai konsekuensi respon yang dipilih siswa. Konsekuensi positif, seperti pujian atau keberhasilan dalam permainan membaca, dapat memperkuat motivasi belajar siswa. Penggunaan metode bermain memungkinkan adanya umpan balik langsung dan konsekuensi yang jelas atas usaha belajar siswa.</w:t>
      </w:r>
    </w:p>
    <w:p w14:paraId="4E6F370E">
      <w:pPr>
        <w:widowControl w:val="0"/>
        <w:spacing w:after="0" w:line="480" w:lineRule="auto"/>
        <w:ind w:left="720"/>
        <w:jc w:val="both"/>
        <w:rPr>
          <w:rFonts w:ascii="Times New Roman" w:hAnsi="Times New Roman" w:eastAsia="Times New Roman" w:cs="Times New Roman"/>
          <w:sz w:val="24"/>
          <w:szCs w:val="24"/>
        </w:rPr>
      </w:pPr>
    </w:p>
    <w:p w14:paraId="2007AB71">
      <w:pPr>
        <w:widowControl w:val="0"/>
        <w:spacing w:after="0" w:line="480" w:lineRule="auto"/>
        <w:jc w:val="both"/>
        <w:rPr>
          <w:rFonts w:ascii="Times New Roman" w:hAnsi="Times New Roman" w:eastAsia="Times New Roman" w:cs="Times New Roman"/>
          <w:sz w:val="24"/>
          <w:szCs w:val="24"/>
        </w:rPr>
      </w:pPr>
      <w:bookmarkStart w:id="10" w:name="_Hlk195552259"/>
      <w:r>
        <w:rPr>
          <w:rFonts w:ascii="Times New Roman" w:hAnsi="Times New Roman" w:eastAsia="Times New Roman" w:cs="Times New Roman"/>
          <w:b/>
          <w:bCs/>
          <w:sz w:val="24"/>
          <w:szCs w:val="24"/>
        </w:rPr>
        <w:t>2.1.3 Hakikat Hasil Belajar</w:t>
      </w:r>
    </w:p>
    <w:bookmarkEnd w:id="10"/>
    <w:p w14:paraId="6148E1D2">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Pengertian Hasil Belajar</w:t>
      </w:r>
    </w:p>
    <w:p w14:paraId="440C11F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Suatu proses belajar akan menghasilkan hasil belajar. Hasil belajar ini nyata terlihat dari apa yang dilakukan oleh siswa yang sebelumnya tidak dapat dilakukannya. Dalam hal ini terjadi perubahan tingkah laku yang dapat diamati dan dapat dibuktikan dengan perbuatan. Dalam konteks membaca permulaan, hasil belajar dapat berupa kemampuan siswa dalam mengenali huruf, melafalkan bunyi huruf, merangkai suku kata dan kata, serta memahami makna kata sederhana. Hal ini sesuai dengan pernyataan S. Nasution yang mendefinisikan “hasil belajar sebagai suatu perubahan yang terjadi pada individu yang belajar, bukan saja perubahan mengenai pengetahuan, tetapi juga pengetahuan untuk kecakapan, kebiasaan, sikap, pengertian, penguasaan, penghargaan dalam diri pribadi individu yang belajar”. Hasil belajar membaca permulaan tidak hanya terbatas pada kemampuan teknis membaca, tetapi juga pada tumbuhnya minat dan sikap positif terhadap kegiatan membaca.   </w:t>
      </w:r>
    </w:p>
    <w:p w14:paraId="1E1A71C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adalah indikasi yang menunjukkan upaya penguasaan pengetahuan (kognitif) siswa terhadap materi pelajaran yang diberikan guru melalui kegiatan kokurikuler (pekerjaan rumah) dan tes ulangan. Dalam konteks penelitian ini, hasil belajar yang difokuskan adalah kemampuan membaca permulaan siswa kelas I setelah diterapkannya metode bermain. Hasil belajar ini akan diukur melalui teknik evaluasi yang relevan dengan aspek-aspek membaca permulaan, memenuhi aspek evaluasi dan dapat digunakan sebagai petunjuk seberapa jauh materi pelajaran telah dikuasai siswa. Evaluasi ini dapat berupa observasi langsung saat siswa bermain sambil belajar membaca, tes lisan, maupun tes tertulis sederhana yang disesuaikan dengan kemampuan siswa kelas I.</w:t>
      </w:r>
    </w:p>
    <w:p w14:paraId="43EF3598">
      <w:pPr>
        <w:widowControl w:val="0"/>
        <w:spacing w:after="0" w:line="480" w:lineRule="auto"/>
        <w:jc w:val="both"/>
        <w:rPr>
          <w:rFonts w:ascii="Times New Roman" w:hAnsi="Times New Roman" w:eastAsia="Times New Roman" w:cs="Times New Roman"/>
          <w:sz w:val="24"/>
          <w:szCs w:val="24"/>
        </w:rPr>
      </w:pPr>
    </w:p>
    <w:p w14:paraId="778A82A0">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Faktor yang Mempengaruhi Hasil Belajar</w:t>
      </w:r>
    </w:p>
    <w:p w14:paraId="17C236F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global faktor-faktor yang mempengaruhi hasil belajar adalah :</w:t>
      </w:r>
    </w:p>
    <w:p w14:paraId="10C2E7D0">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Faktor internal yang meliputi dua aspek, yaitu : aspek fisiologis (kondisi fisik dan kesehatan siswa) dan aspek psikologis, yang terdiri dari lima faktor yaitu: </w:t>
      </w:r>
    </w:p>
    <w:p w14:paraId="0B4FAAEC">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Intelegensi siswa</w:t>
      </w:r>
    </w:p>
    <w:p w14:paraId="2043E0BE">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Tingkat kecerdasan siswa memiliki peran dalam kecepatan dan kemampuan mereka dalam menyerap dan memahami materi pelajaran, termasuk dalam belajar membaca.</w:t>
      </w:r>
    </w:p>
    <w:p w14:paraId="5262DB55">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Sikap siswa</w:t>
      </w:r>
    </w:p>
    <w:p w14:paraId="6711AC1E">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Sikap positif terhadap belajar dan membaca akan mendorong siswa untuk lebih aktif dan termotivasi dalam proses pembelajaran. Metode bermain diharapkan dapat menumbuhkan sikap positif ini.</w:t>
      </w:r>
    </w:p>
    <w:p w14:paraId="622C8A0A">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Bakat siswa</w:t>
      </w:r>
    </w:p>
    <w:p w14:paraId="2C04E599">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membaca adalah keterampilan dasar yang perlu dikuasai semua siswa, bakat linguistik tertentu dapat memengaruhi kecepatan dan kemudahan siswa dalam belajar membaca.</w:t>
      </w:r>
    </w:p>
    <w:p w14:paraId="4B413448">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Minat siswa</w:t>
      </w:r>
    </w:p>
    <w:p w14:paraId="52E8EB3C">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Minat yang tinggi terhadap kegiatan membaca akan meningkatkan keterlibatan dan fokus siswa dalam pembelajaran membaca permulaan. Metode bermain yang menarik dapat membangkitkan minat ini.</w:t>
      </w:r>
    </w:p>
    <w:p w14:paraId="67B1300F">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 Motivasi siswa</w:t>
      </w:r>
    </w:p>
    <w:p w14:paraId="4C952FAB">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Motivasi intrinsik (dari dalam diri) dan ekstrinsik (dari luar) sangat penting dalam mendorong siswa untuk belajar dan mencapai hasil yang baik dalam membaca permulaan. Penggunaan metode bermain yang menyenangkan dan memberikan penghargaan dapat meningkatkan motivasi belajar siswa.</w:t>
      </w:r>
    </w:p>
    <w:p w14:paraId="125288EB">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Faktor eksternal yang terdiri atas dua macam, yaitu: </w:t>
      </w:r>
    </w:p>
    <w:p w14:paraId="52586ED2">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Lingkungan sosial</w:t>
      </w:r>
    </w:p>
    <w:p w14:paraId="035B5207">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Meliputi interaksi siswa dengan guru, teman sebaya, keluarga, dan masyarakat. Dukungan dan stimulasi dari lingkungan sosial sangat berpengaruh terhadap perkembangan kemampuan membaca siswa.</w:t>
      </w:r>
    </w:p>
    <w:p w14:paraId="78B37955">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Lingkungan non sosial (sarana dan prasarana), termasuk didalamnya media pembelajaran</w:t>
      </w:r>
    </w:p>
    <w:p w14:paraId="616681ED">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Ketersediaan buku bacaan yang menarik, alat permainan edukatif yang mendukung pembelajaran membaca, serta fasilitas kelas yang nyaman akan memengaruhi efektivitas pembelajaran. Dalam penelitian ini, fokus pada penggunaan metode bermain sebagai bagian dari lingkungan pembelajaran non-sosial.</w:t>
      </w:r>
    </w:p>
    <w:p w14:paraId="4504BA26">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Faktor pendekatan belajar, yakni jenis upaya belajar siswa yang meliputi strategi dan metode yang digunakan untuk melakukan kegiatan pembelajaran</w:t>
      </w:r>
    </w:p>
    <w:p w14:paraId="34934175">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Pemilihan strategi dan metode pembelajaran yang tepat sangat krusial dalam mencapai hasil belajar yang optimal. Penelitian ini secara khusus meneliti efektivitas metode bermain sebagai pendekatan pembelajaran dalam mengembangkan kemampuan membaca permulaan di kelas I. Metode bermain diharapkan dapat membuat pembelajaran lebih aktif, menyenangkan, dan sesuai dengan karakteristik perkembangan anak usia sekolah dasar.   </w:t>
      </w:r>
    </w:p>
    <w:p w14:paraId="1042EF9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Faktor-faktor tersebut di atas sangat mempengaruhi hasil belajar siswa, karena dalam proses pembelajaran siswalah yang menentukan terjadi atau tidaknya suatu proses belajar. Untuk belajar siswa menghadapi masalah-masalah baik internal maupun eksternal. Jika siswa tidak dapat mengatasi masalah tersebut, maka siswa tidak dapat belajar dengan baik. Penerapan metode bermain diharapkan dapat menjadi solusi untuk mengatasi beberapa hambatan belajar, terutama yang berkaitan dengan motivasi dan minat siswa dalam belajar membaca permulaan.</w:t>
      </w:r>
    </w:p>
    <w:p w14:paraId="72EEFFC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penelitian ini, faktor-faktor yang mempengaruhi hasil belajar yang dimaksud adalah faktor lingkungan nonsosial yang meliputi sarana dan prasarana (dengan fokus pada implementasi metode bermain) serta faktor pendekatan belajar (yaitu penggunaan metode bermain itu sendiri sebagai strategi pembelajaran).</w:t>
      </w:r>
    </w:p>
    <w:p w14:paraId="55D823E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Suryadi Suryabrata, hasil belajar tidak terlepas dari faktor-faktor yang mempengaruhi proses hasil belajar siswa di sekolah. Terdapat dua faktor utama yang mempengaruhi hasil belajar siswa, yaitu faktor dari dalam siswa (internal), dan faktor dari luar siswa atau faktor lingkungan (eksternal). Penelitian ini secara spesifik meneliti pengaruh salah satu aspek faktor lingkungan, yaitu metode pembelajaran bermain.</w:t>
      </w:r>
    </w:p>
    <w:p w14:paraId="5FE72DD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Clark (dalam Sabri, 2007:45) mengatakan bahwa “hasil belajar yang diperoleh siswa 70% dipengaruhi kemampuan siswa dan 30% dipengaruhi oleh lingkungan”. Dengan demikian, hasil yang dapat diraih siswa juga tergantung dari lingkungan, salah satu lingkungan belajar yang paling dominan mempengaruhi hasil belajar di sekolah adalah kualitas pengajar dan metode pengajaran yang digunakan. Hal senada dengan apa yang dikatakan Carrol, bahwa ada lima faktor yang dapat mempengaruhi hasil belajar siswa yaitu: 1) bakat pelajar, 2) waktu yang tersedia untuk belajar, 3) waktu yang diperlukan siswa untuk menjelaskan pelajaran, 4) kualitas pengajaran (termasuk metode yang digunakan), dan 5) kemampuan individu. Penelitian ini berfokus pada faktor kualitas pengajaran dalam hal pemilihan dan penerapan metode bermain yang efektif untuk meningkatkan kemampuan membaca permulaan siswa kelas I.   </w:t>
      </w:r>
    </w:p>
    <w:p w14:paraId="107CBBCD">
      <w:pPr>
        <w:widowControl w:val="0"/>
        <w:spacing w:after="0" w:line="480" w:lineRule="auto"/>
        <w:jc w:val="both"/>
        <w:rPr>
          <w:rFonts w:ascii="Times New Roman" w:hAnsi="Times New Roman" w:cs="Times New Roman"/>
          <w:sz w:val="24"/>
          <w:szCs w:val="24"/>
        </w:rPr>
      </w:pPr>
    </w:p>
    <w:p w14:paraId="0569663C">
      <w:pPr>
        <w:widowControl w:val="0"/>
        <w:spacing w:after="0" w:line="480" w:lineRule="auto"/>
        <w:jc w:val="both"/>
        <w:rPr>
          <w:rFonts w:ascii="Times New Roman" w:hAnsi="Times New Roman" w:cs="Times New Roman"/>
          <w:sz w:val="24"/>
          <w:szCs w:val="24"/>
        </w:rPr>
      </w:pPr>
    </w:p>
    <w:p w14:paraId="52C103F3">
      <w:pPr>
        <w:widowControl w:val="0"/>
        <w:spacing w:after="0" w:line="480" w:lineRule="auto"/>
        <w:jc w:val="both"/>
        <w:rPr>
          <w:rFonts w:ascii="Times New Roman" w:hAnsi="Times New Roman" w:cs="Times New Roman"/>
          <w:sz w:val="24"/>
          <w:szCs w:val="24"/>
        </w:rPr>
      </w:pPr>
    </w:p>
    <w:p w14:paraId="6C7F75BB">
      <w:pPr>
        <w:widowControl w:val="0"/>
        <w:spacing w:after="0" w:line="480" w:lineRule="auto"/>
        <w:jc w:val="both"/>
        <w:rPr>
          <w:rFonts w:ascii="Times New Roman" w:hAnsi="Times New Roman" w:eastAsia="Times New Roman" w:cs="Times New Roman"/>
          <w:sz w:val="24"/>
          <w:szCs w:val="24"/>
        </w:rPr>
      </w:pPr>
      <w:bookmarkStart w:id="11" w:name="_Hlk195552291"/>
      <w:r>
        <w:rPr>
          <w:rFonts w:ascii="Times New Roman" w:hAnsi="Times New Roman" w:eastAsia="Times New Roman" w:cs="Times New Roman"/>
          <w:b/>
          <w:bCs/>
          <w:sz w:val="24"/>
          <w:szCs w:val="24"/>
        </w:rPr>
        <w:t>2.1.4 Tinjauan Tentang Pembelajaran Bahasa Indonesia</w:t>
      </w:r>
      <w:bookmarkEnd w:id="11"/>
    </w:p>
    <w:p w14:paraId="70D46E68">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Hakikat Bahasa Indonesia</w:t>
      </w:r>
    </w:p>
    <w:p w14:paraId="209C8624">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Keraf (1984:17), bahasa adalah alat komunikasi antar anggota masyarakat, yang berupa lambang bunyi suara, yang dihasilkan oleh alat ucap manusia. Sebagai alat komunikasi utama, bahasa Indonesia memiliki peran sentral dalam kehidupan sosial, budaya, dan pendidikan di Indonesia. Pemahaman akan hakikat bahasa Indonesia menjadi landasan penting dalam proses pembelajarannya, termasuk dalam mengembangkan kemampuan membaca permulaan di tingkat sekolah dasar. Sifat-sifat bahasa:</w:t>
      </w:r>
    </w:p>
    <w:p w14:paraId="77052823">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Sistematik</w:t>
      </w:r>
    </w:p>
    <w:p w14:paraId="2FD2DE6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memiliki pola dan kaidah yang harus ditaati agar dapat dipahami oleh pemakainya. Bahasa diatur oleh sistem, setiap bahasa mengandung dua sistem yaitu sistem bunyi (fonologi) dan sistem makna (semantik). Dalam pembelajaran membaca permulaan, pengenalan sistem bunyi (fonem) dan hubungannya dengan lambang huruf (grafem) merupakan aspek fundamental.</w:t>
      </w:r>
    </w:p>
    <w:p w14:paraId="5A7F81EE">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Manasuka (Arbitrer)</w:t>
      </w:r>
    </w:p>
    <w:p w14:paraId="47AA1E2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dipilih dari unsur-unsurnya secara acak tanpa dasar. Tidak ada hubungan logis yang inheren antara makna dan bunyi yang disimbolkan. Bahasa terbentuk atas kesepakatan-kesepakatan (konvensi) antar penutur. Contohnya, tidak ada alasan khusus mengapa bunyi /k-u-d-a/ melambangkan seekor binatang berkaki empat yang bisa dikendarai. Pemahaman sifat arbitrer ini membantu siswa menyadari bahwa setiap kata memiliki representasi bunyi yang disepakati.</w:t>
      </w:r>
    </w:p>
    <w:p w14:paraId="54D67E0A">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Manusiawi</w:t>
      </w:r>
    </w:p>
    <w:p w14:paraId="6452D198">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menjadi berfungsi selama manusia yang menggunakan dan memanfaatkannya, bukan makhluk lain. Kemampuan berbahasa adalah ciri khas manusia yang membedakannya dari makhluk lain. Pembelajaran bahasa Indonesia, termasuk membaca permulaan, memanfaatkan kemampuan kognitif dan sosial manusia.</w:t>
      </w:r>
    </w:p>
    <w:p w14:paraId="07924005">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Komunikatif</w:t>
      </w:r>
    </w:p>
    <w:p w14:paraId="583FACDA">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mempunyai arti penting dalam kehidupan sehari-hari, yaitu sebagai alat komunikasi atau perhubungan antar sesama manusia sebagai alat interaksi. Tujuan utama bahasa adalah menyampaikan pesan dan berinteraksi dengan orang lain. Kemampuan membaca permulaan merupakan fondasi penting bagi siswa untuk dapat berkomunikasi secara tertulis di kemudian hari.</w:t>
      </w:r>
    </w:p>
    <w:p w14:paraId="3A4E8F36">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Ujar (Lisan)</w:t>
      </w:r>
    </w:p>
    <w:p w14:paraId="1DD711F8">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Hakikat bahasa yang sebenarnya adalah bunyi yang dihasilkan oleh artikulator (alat ucap), sehingga berbahasa yang sebenarnya adalah bahasa lisan yang diujarkan oleh manusia. Meskipun demikian, bahasa tulis merupakan representasi dari bahasa lisan. Dalam pembelajaran membaca permulaan, siswa belajar mengaitkan bunyi ujaran dengan representasi tertulisnya.</w:t>
      </w:r>
    </w:p>
    <w:p w14:paraId="5ED92AB6">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Karakteristik Bahasa Indonesia</w:t>
      </w:r>
    </w:p>
    <w:p w14:paraId="4C487D3B">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Telah disebutkan di atas bahwa bahasa adalah sebuah sistem berupa bunyi bersifat arbitrer, produktif, dinamis, beragam, dan manusiawi. Dari pengertian tersebut, dapat disimpulkan bahwa di antara karakteristik bahasa adalah arbitrer, produktif, dinamis, beragam, dan manusiawi. Memahami karakteristik ini membantu guru dalam merancang pembelajaran bahasa Indonesia yang sesuai dengan sifat alami bahasa.</w:t>
      </w:r>
    </w:p>
    <w:p w14:paraId="1D396BA2">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Arbitrer</w:t>
      </w:r>
    </w:p>
    <w:p w14:paraId="13F9169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arbitrer artinya hubungan antara lambang dengan yang dilambangkan tidak bersifat wajib, bisa berubah dan tidak dapat dijelaskan mengapa lambang tersebut mengonsepsi makna tertentu. Secara konkret alasan “kuda” melambangkan sejenis binatang berkaki empat yang bisa dikendarai adalah tidak bisa dijelaskan. Meskipun bersifat arbitrer, tetapi juga konvensional. Artinya setiap penutur suatu bahasa akan mematuhi hubungan antara lambang dengan yang dilambangkannya. Dia akan mematuhi, misalnya, lambang “buku” hanya digunakan untuk menyatakan “tumpukan kertas bercetak yang dijilid”, sebab jika dilakukannya berarti dia telah melanggar konvensi itu. Dalam pembelajaran membaca permulaan, siswa perlu memahami hubungan konvensional antara huruf dan bunyi serta rangkaian huruf dan makna kata.</w:t>
      </w:r>
    </w:p>
    <w:p w14:paraId="72C769E7">
      <w:pPr>
        <w:widowControl w:val="0"/>
        <w:spacing w:after="0" w:line="480" w:lineRule="auto"/>
        <w:ind w:left="720" w:firstLine="720"/>
        <w:jc w:val="both"/>
        <w:rPr>
          <w:rFonts w:ascii="Times New Roman" w:hAnsi="Times New Roman" w:eastAsia="Times New Roman" w:cs="Times New Roman"/>
          <w:sz w:val="24"/>
          <w:szCs w:val="24"/>
        </w:rPr>
      </w:pPr>
    </w:p>
    <w:p w14:paraId="5B95C8D4">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Produktif</w:t>
      </w:r>
    </w:p>
    <w:p w14:paraId="55E4E77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produktif artinya, dengan sejumlah besar unsur yang terbatas, namun dapat dibuat satuan-satuan ujaran yang hampir tidak terbatas. Misalnya, menurut Kamus Umum Bahasa Indonesia susunan WJS. Purwadarminta, bahasa Indonesia hanya mempunyai kurang lebih 23.000 kosa kata, tetapi dengan 23.000 buah kata tersebut dapat dibuat jutaan kalimat yang tidak terbatas. Dalam konteks membaca permulaan, pemahaman tentang kombinasi huruf menjadi suku kata dan kata menunjukkan produktivitas bahasa dalam skala yang lebih sederhana. Metode bermain dapat membantu siswa mengeksplorasi kombinasi ini secara kreatif.</w:t>
      </w:r>
    </w:p>
    <w:p w14:paraId="5271225C">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Dinamis</w:t>
      </w:r>
    </w:p>
    <w:p w14:paraId="498F973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dinamis berarti bahwa bahasa itu tidak lepas dari berbagai kemungkinan perubahan sewaktu-waktu dapat terjadi. Perubahan itu dapat terjadi pada tataran apa saja: fonologis (perubahan bunyi), morfologis (perubahan bentuk kata), sintaksis (perubahan struktur kalimat), semantik (perubahan makna), dan leksikon (penambahan atau penghilangan kosakata). Pada setiap waktu mungkin saja terdapat kosakata baru yang muncul, tetapi juga ada kosakata lama yang tenggelam, tidak digunakan lagi. Meskipun perubahan bahasa terjadi seiring waktu, dasar-dasar membaca permulaan seperti pengenalan huruf dan bunyi relatif stabil.</w:t>
      </w:r>
    </w:p>
    <w:p w14:paraId="37C21FBE">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Beragam</w:t>
      </w:r>
    </w:p>
    <w:p w14:paraId="24A8150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bahasa mempunyai kaidah atau pola tertentu yang sama, namun karena bahasa itu digunakan oleh penutur yang heterogen yang mempunyai latar belakang sosial dan kebiasaan yang berbeda, maka bahasa itu menjadi beragam baik dalam tataran fonologis (dialek), morfologis, sintaksis, maupun pada tataran leksikon (variasi kosakata). Contohnya, bahasa Jawa yang digunakan di Yogyakarta berbeda dengan yang digunakan di Surabaya. Begitu juga bahasa Arab yang digunakan di Mesir berbeda dengan yang digunakan di Arab Saudi. Dalam konteks Indonesia, keberagaman bahasa daerah juga memengaruhi pengucapan dan pemahaman siswa terhadap bahasa Indonesia. Guru perlu menyadari hal ini dalam mengajarkan membaca permulaan.</w:t>
      </w:r>
    </w:p>
    <w:p w14:paraId="51553527">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Manusiawi</w:t>
      </w:r>
    </w:p>
    <w:p w14:paraId="392BE3C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sebagai alat komunikasi verbal, hanya dimiliki manusia. Hewan tidak mempunyai bahasa. Yang dimiliki hewan sebagai alat komunikasi, yang berupa bunyi atau gerak isyarat, tidak bersifat produktif dan dinamis. Manusia dalam menguasai bahasa bukanlah secara instingtif atau naluriah, tetapi dengan cara belajar. Hewan tidak mampu untuk mempelajari bahasa manusia, oleh karena itu dikatakan bahwa bahasa itu bersifat manusiawi. Pembelajaran membaca permulaan adalah proses kognitif yang unik bagi manusia dan memerlukan strategi pembelajaran yang sesuai.</w:t>
      </w:r>
    </w:p>
    <w:p w14:paraId="1045E166">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3. Tujuan Pembelajaran Bahasa Indonesia</w:t>
      </w:r>
    </w:p>
    <w:p w14:paraId="63E4B18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bahasa Indonesia adalah salah satu materi yang diajarkan di bangku sekolah. Adapun tujuan pembelajaran ini dapat kita tinjau dari dua sudut pandang: untuk para siswa ditujukan agar para siswa mampu menghayati bahasa dan juga sastra Indonesia serta mempunyai kemampuan yang baik dan benar dalam berbahasa. Sementara tujuan bagi para guru yaitu untuk mengembangkan potensi para siswa dalam berbahasa Indonesia, serta agar lebih mandiri dalam menyiapkan dan menentukan bahan ajar sesuai dengan kemampuan siswa dan kondisi lingkungan. Dalam konteks penelitian ini, tujuan pembelajaran bahasa Indonesia di kelas I SD adalah meletakkan dasar kemampuan berbahasa, terutama kemampuan membaca permulaan.</w:t>
      </w:r>
    </w:p>
    <w:p w14:paraId="577AD5E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itu, yang menjadi tujuan umum dari pembelajaran suatu bahasa yakni peran pentingnya di dalam perkembangan intelektual dan emosional siswa serta sebagai penunjang keberhasilan dalam mempelajari semua mata pelajaran. Disamping itu, pembelajaran bahasa Indonesia juga dapat memungkinkan manusia untuk bisa saling berkomunikasi dan berbagi pengalaman serta saling belajar satu sama lain untuk meningkatkan kemampuan intelektual. Adapun pembelajaran bahasa Indonesia di bangku sekolah diharapkan bisa membantu para siswa untuk mengenal dirinya sendiri, budayanya, budaya orang lain, belajar untuk menyampaikan gagasan, serta mampu menggunakan kemampuan imajinatif dan analitis yang terdapat pada diri masing-masing siswa. Jadi apabila kita rangkum maka tujuan dari mata pelajaran tersebut seperti berikut ini:</w:t>
      </w:r>
    </w:p>
    <w:p w14:paraId="1E6D5E5B">
      <w:pPr>
        <w:widowControl w:val="0"/>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berkomunikasi secara lebih efektif dan juga efisien serta mampu berbahasa Indonesia dengan baik dan benar sesuai etika dan kesopanan. Kemampuan membaca permulaan adalah langkah awal dalam mengembangkan kemampuan komunikasi tertulis yang efektif dan efisien.</w:t>
      </w:r>
    </w:p>
    <w:p w14:paraId="64C9958F">
      <w:pPr>
        <w:widowControl w:val="0"/>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semakin menghargai bahasa Indonesia dan bangga terhadap bahasa pemersatu bangsa tersebut. Pengalaman belajar yang menyenangkan melalui metode bermain dapat menumbuhkan rasa cinta dan kebanggaan terhadap bahasa Indonesia sejak dini.</w:t>
      </w:r>
    </w:p>
    <w:p w14:paraId="247B7A40">
      <w:pPr>
        <w:widowControl w:val="0"/>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memahami bahasa Indonesia dan juga mampu menggunakannya secara tepat. Pemahaman terhadap unsur-unsur bahasa Indonesia, dimulai dari huruf dan bunyi, merupakan kunci untuk menggunakannya secara tepat.</w:t>
      </w:r>
    </w:p>
    <w:p w14:paraId="300DA0EC">
      <w:pPr>
        <w:widowControl w:val="0"/>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menggunakan bahasa Indonesia untuk semakin meningkatkan kemampuannya. Kemampuan membaca permulaan membuka pintu bagi siswa untuk mengakses berbagai informasi dan pengetahuan, yang pada akhirnya akan meningkatkan kemampuan mereka dalam berbagai bidang studi. Penerapan metode bermain diharapkan dapat memotivasi siswa untuk terus mengembangkan kemampuan berbahasa Indonesia mereka.</w:t>
      </w:r>
    </w:p>
    <w:p w14:paraId="4232A5F7">
      <w:pPr>
        <w:widowControl w:val="0"/>
        <w:spacing w:after="0" w:line="480" w:lineRule="auto"/>
        <w:jc w:val="both"/>
        <w:rPr>
          <w:rFonts w:ascii="Times New Roman" w:hAnsi="Times New Roman" w:cs="Times New Roman"/>
          <w:sz w:val="24"/>
          <w:szCs w:val="24"/>
        </w:rPr>
      </w:pPr>
    </w:p>
    <w:p w14:paraId="228AF4F6">
      <w:pPr>
        <w:widowControl w:val="0"/>
        <w:spacing w:after="0" w:line="480" w:lineRule="auto"/>
        <w:jc w:val="both"/>
        <w:rPr>
          <w:rFonts w:ascii="Times New Roman" w:hAnsi="Times New Roman" w:cs="Times New Roman"/>
          <w:sz w:val="24"/>
          <w:szCs w:val="24"/>
        </w:rPr>
      </w:pPr>
    </w:p>
    <w:p w14:paraId="73DB3DE2">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4. Pentingnya Bahasa Indonesia</w:t>
      </w:r>
    </w:p>
    <w:p w14:paraId="3CE1FF4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Indonesia adalah bahasa resmi Republik Indonesia, sebagaimana disebutkan dalam Undang-Undang Dasar RI 1945 pasal 36. Selain itu, bahasa Indonesia merupakan bahasa persatuan bangsa, sebagaimana disiratkan dalam Sumpah Pemuda 28 Oktober 1928 yang berbunyi “Kami berbahasa satu, bahasa Indonesia”. Status ini menunjukkan betapa krusialnya peran bahasa Indonesia dalam mempersatukan keragaman budaya dan etnis di Indonesia.</w:t>
      </w:r>
    </w:p>
    <w:p w14:paraId="450B7AD8">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demikian, ironisnya, hanya sebagian kecil dari penduduk Indonesia yang benar-benar menggunakannya sebagai bahasa utama dalam berbagai aspek kehidupan, terutama dalam konteks pendidikan di beberapa sekolah yang cenderung lebih mengutamakan bahasa asing sebagai bahasa pengantar. Hal ini menimbulkan kekhawatiran akan tergerusnya identitas bahasa Indonesia di kalangan generasi muda, yang mungkin secara bertahap menganggap bahasa asing lebih penting.</w:t>
      </w:r>
    </w:p>
    <w:p w14:paraId="64749CD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Kondisi ini menyoroti betapa pentingnya penerapan bahasa Indonesia sebagai bahasa pengantar dalam pendidikan di semua tingkatan, baik formal maupun informal. Penggunaan bahasa Indonesia sebagai media instruksi tidak hanya memfasilitasi pemahaman materi pelajaran tetapi juga memperkuat identitas nasional dan rasa cinta terhadap bahasa ibu. Apabila masalah ini terus diabaikan oleh tenaga pendidik, dikhawatirkan akan berdampak negatif pada pemahaman dan penguasaan bahasa Indonesia sebagai jati diri bangsa, mengingat pendidikan merupakan fondasi utama dalam memajukan bangsa Indonesia. Oleh karena itu, upaya untuk meningkatkan kualitas pembelajaran bahasa Indonesia, termasuk melalui metode yang menarik dan efektif seperti bermain dalam mengembangkan kemampuan membaca permulaan, menjadi sangat penting.</w:t>
      </w:r>
    </w:p>
    <w:p w14:paraId="6C064E71">
      <w:pPr>
        <w:widowControl w:val="0"/>
        <w:spacing w:after="0" w:line="480" w:lineRule="auto"/>
        <w:ind w:firstLine="709"/>
        <w:jc w:val="both"/>
        <w:rPr>
          <w:rFonts w:ascii="Times New Roman" w:hAnsi="Times New Roman" w:eastAsia="Times New Roman" w:cs="Times New Roman"/>
          <w:sz w:val="24"/>
          <w:szCs w:val="24"/>
        </w:rPr>
      </w:pPr>
    </w:p>
    <w:p w14:paraId="68B0CA6D">
      <w:pPr>
        <w:widowControl w:val="0"/>
        <w:spacing w:after="0" w:line="480" w:lineRule="auto"/>
        <w:jc w:val="both"/>
        <w:rPr>
          <w:rFonts w:ascii="Times New Roman" w:hAnsi="Times New Roman" w:eastAsia="Times New Roman" w:cs="Times New Roman"/>
          <w:sz w:val="24"/>
          <w:szCs w:val="24"/>
        </w:rPr>
      </w:pPr>
      <w:bookmarkStart w:id="12" w:name="_Hlk195552322"/>
      <w:r>
        <w:rPr>
          <w:rFonts w:ascii="Times New Roman" w:hAnsi="Times New Roman" w:eastAsia="Times New Roman" w:cs="Times New Roman"/>
          <w:b/>
          <w:bCs/>
          <w:sz w:val="24"/>
          <w:szCs w:val="24"/>
        </w:rPr>
        <w:t>2.1.5 Metode Bermain dan Membaca Permulaan</w:t>
      </w:r>
      <w:bookmarkEnd w:id="12"/>
    </w:p>
    <w:p w14:paraId="6152A2E5">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Pengertian Bermain</w:t>
      </w:r>
    </w:p>
    <w:p w14:paraId="3A40093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Bermain merupakan salah satu fenomena yang paling alamiah dan luas dalam kehidupan anak. Setiap anak memiliki insting untuk bermain dan kebutuhan untuk melakukannya dalam pola yang khas, yang melibatkan mereka dalam kegiatan yang membantu proses kematangan. Berbagai penelitian oleh Seto (dalam Djuanda, 2006: 86) mengungkapkan bahwa bermain dapat dikembangkan menjadi alat untuk mengaktualisasikan potensi kritis pada diri anak, serta mempersiapkan fungsi intelektual, emosi, dan sosial mereka. Dengan demikian, bermain tidak hanya menjadi sarana yang menyenangkan tetapi juga bersifat mendidik.</w:t>
      </w:r>
    </w:p>
    <w:p w14:paraId="45AECE5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 R. Smith (dalam Djuanda, 2006: 86), seorang psikolog, menyatakan bahwa bermain merupakan dorongan langsung dari dalam diri setiap individu. Bagi anak-anak, bermain adalah "pekerjaan" mereka, sementara bagi orang dewasa, bermain dirasakan sebagai kegemaran. Anak usia sekolah dasar berada dalam fase di mana dunia mereka adalah dunia bermain. Mereka belum sepenuhnya dapat membedakan antara dunia nyata dan bermain, dan pemahaman ini baru berkembang seiring dengan bertambahnya usia.</w:t>
      </w:r>
    </w:p>
    <w:p w14:paraId="5E2E9208">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Kesenangan yang dirasakan anak-anak saat bermain dapat dimanfaatkan sebagai kesempatan untuk belajar hal-hal yang konkret, sehingga daya cipta, imajinasi, dan kreativitas anak berkembang. Semiawan (2002: 21) menyatakan bahwa bermain bagi anak memiliki nilai dan ciri penting dalam kemajuan perkembangan kehidupan sehari-hari. Bermain merupakan aktivitas konkret yang dapat memberikan momentum alami bagi anak untuk belajar sesuai dengan usia dan kebutuhan spesifik mereka. Bermain adalah cara yang paling efektif pada usia sekolah dasar, baik dalam bidang akademik maupun aspek fisik, sosial, dan emosional.</w:t>
      </w:r>
    </w:p>
    <w:p w14:paraId="3BA5201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Sudjana (1997: 24) menyatakan bahwa metode pembelajaran Bahasa Indonesia dengan permainan adalah suatu pembelajaran yang dilakukan dengan mengaktifkan siswa menggunakan alat peraga atau sesuai dengan kreativitas guru, sehingga menghasilkan pembelajaran yang menarik dan menyenangkan agar tujuan pembelajaran dapat tercapai secara optimal. Dalam konteks penelitian ini, metode bermain diharapkan dapat membuat pembelajaran membaca permulaan menjadi lebih menarik dan efektif bagi siswa kelas I.</w:t>
      </w:r>
    </w:p>
    <w:p w14:paraId="48CDBEE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Melalui situasi bermain, anak diharapkan mendapatkan pemahaman yang mendalam terhadap objek-objek dan memiliki keterampilan khusus dalam mengamati dan memperoleh materi, serta agar anak mendapat makna spiritual yang disimbolkan materi dan kegiatan-kegiatan tersebut. Bermain ini akhirnya dapat digunakan guru sebagai wahana atau teknik pembelajaran untuk membentuk pemahaman melalui kegiatan bermain peran atau dengan menggunakan berbagai media yang tersedia.</w:t>
      </w:r>
    </w:p>
    <w:p w14:paraId="1821202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demikian, bermain dalam kaitannya dengan pendidikan ialah sebagai wahana pembelajaran dalam bentuk permainan, sesuatu yang bermakna dalam menggambarkan pesan, suasana, mengembangkan pengetahuan, dan keterampilan yang bernilai bagi anak dalam membuahkan pengalaman belajar. Fungsi bermain bagi anak adalah sebagai berikut:</w:t>
      </w:r>
    </w:p>
    <w:p w14:paraId="49DC0EA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Pengembangan Kognitif</w:t>
      </w:r>
    </w:p>
    <w:p w14:paraId="1A2BE2C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Bennet (dalam Djuanda, 2006: 92) mengemukakan bahwa penelitian membenarkan adanya hubungan kuat antara bermain dan perkembangan kognitif, salah satunya adalah bermain simbolik. Pernyataan tersebut didukung oleh Vygotsky dan Piaget (dalam Djuanda, 2006: 97) yang menyatakan bahwa bermain simbolik adalah permainan yang sangat penting dalam pengembangan berpikir abstrak. Bermain simbolik merupakan gambaran pengembangan pikiran. Bermain juga memberikan kesempatan kepada anak untuk berpikir divergen dan belajar memecahkan masalah. Selain itu, bermain merupakan lingkungan yang kaya untuk mengembangkan bahasa murid. Saat murid berinteraksi dengan murid lainnya, mereka mengkomunikasikan makna dan mengembangkan bahasa naratif. Dalam konteks membaca permulaan, permainan yang melibatkan simbol huruf dan bunyi dapat membantu siswa mengembangkan pemahaman kognitif tentang representasi bahasa tulis.</w:t>
      </w:r>
    </w:p>
    <w:p w14:paraId="20A6F32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Pengembangan Sosial</w:t>
      </w:r>
    </w:p>
    <w:p w14:paraId="3FCA443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Bermain adalah model yang baik untuk mengembangkan aspek sosial anak karena akan mendorong anak-anak untuk berinteraksi sosial. Melalui bermain, anak-anak belajar mengatasi dan menentukan konflik, memecahkan masalah, bergaul, bergiliran, bekerja sama, bernegosiasi, dan berbagi dengan teman-teman. Dengan bermain, anak-anak dibantu untuk mencurahkan perasaan dan sikap mereka terhadap teman-temannya. Bermain merupakan kesempatan emas bagi anak-anak untuk menjalin persahabatan. Dalam pembelajaran membaca permulaan dengan metode bermain, interaksi antar siswa dalam kelompok dapat meningkatkan keterampilan sosial mereka.</w:t>
      </w:r>
    </w:p>
    <w:p w14:paraId="4DA76B76">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Pengembangan Emosional</w:t>
      </w:r>
    </w:p>
    <w:p w14:paraId="2AD26F4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Bermain adalah media untuk mengekspresikan pikiran dan perasaan. Anak dapat mengekspresikan perasaan gembira, sedih, marah, atau khawatir seperti yang mereka alami dalam kehidupan nyata. Menurut Elkind (dalam Djuanda, 2006: 93), bermain dapat membebaskan anak dari tekanan stres dan secara psikologis mengurangi kegelisahan. Dengan demikian, bermain memberikan ruang bagi anak-anak untuk mendapatkan hiburan dan mengontrol dunia, pikiran, dan perasaan mereka. Dalam konteks pembelajaran membaca permulaan, suasana bermain yang positif dapat mengurangi kecemasan siswa terhadap proses belajar membaca.</w:t>
      </w:r>
    </w:p>
    <w:p w14:paraId="6603AF5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Pengembangan Fisik</w:t>
      </w:r>
    </w:p>
    <w:p w14:paraId="366B61F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Mayarina (dalam Djuanda, 2006: 72) mengemukakan bahwa bermain adalah cara utama untuk mengembangkan fisik. Bermain memberikan kesempatan untuk mengembangkan gerakan halus dan kasar. Saat anak-anak bermain aktif, mereka dapat menguji sistem keseimbangan, gerakan tubuh melompat, meloncat, melempar, kekuatan, fleksibilitas, keseimbangan, dan koordinasi, baik yang bersifat lokomotor, non-lokomotor, maupun manipulatif. Bermain dapat mengembangkan koordinasi tangan dan mata. Melalui permainan, anak-anak dapat mencoba kemampuan fisik mereka. Pada permainan fisik dengan aba-aba, anak-anak akan merasa percaya diri dengan fisiknya, merasa kokoh, dan yakin terhadap diri mereka. Beberapa contoh permainan membaca permulaan yang melibatkan gerakan fisik akan dijelaskan selanjutnya.</w:t>
      </w:r>
    </w:p>
    <w:p w14:paraId="50994E9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 Pengembangan Bahasa</w:t>
      </w:r>
    </w:p>
    <w:p w14:paraId="2469C4BD">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Mayarina (dalam Djuanda, 2006: 93) mengemukakan bahwa aktivitas bermain ibarat laboratorium bahasa. Selama anak bermain, mereka mengungkapkan berbagai kata dan ragam bahasa, serta memperoleh kesempatan untuk bercakap-cakap, berargumentasi, menjelaskan, meyakinkan, bahkan saat bermain imajinasi pun mereka bercakap-cakap. Bermain memungkinkan anak bereksperimen dengan kata-kata baru, sehingga memperoleh perbendaharaan kata serta keterampilan pemahaman. Dalam proses ini, anak-anak bisa menemukan hal menggembirakan yang membawa kesenangan tersendiri. Dalam konteks pembelajaran membaca permulaan, permainan yang melibatkan interaksi verbal dan penggunaan bahasa lisan sangat penting untuk memperkaya kosakata dan pemahaman siswa terhadap bahasa.</w:t>
      </w:r>
    </w:p>
    <w:p w14:paraId="08AD492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 beberapa macam permainan yang dapat digunakan untuk pembelajaran membaca permulaan. Beberapa contoh di antaranya sebagai berikut:</w:t>
      </w:r>
    </w:p>
    <w:p w14:paraId="029E2AEA">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Meloncat Bulatan Kata</w:t>
      </w:r>
    </w:p>
    <w:p w14:paraId="7ADB088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ini melatih siswa mengasosiasikan bunyi kata dengan bentuk tulisannya melalui aktivitas fisik yang menyenangkan.</w:t>
      </w:r>
    </w:p>
    <w:p w14:paraId="49FBDDEE">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Suku Kata</w:t>
      </w:r>
    </w:p>
    <w:p w14:paraId="3FE2C37D">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kelompok ini mendorong siswa untuk bekerja sama dalam menggabungkan suku kata menjadi kata bermakna melalui gerakan fisik dan pelafalan yang jelas.</w:t>
      </w:r>
    </w:p>
    <w:p w14:paraId="5EB2EFCC">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Membaca Berantai</w:t>
      </w:r>
    </w:p>
    <w:p w14:paraId="79725EE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ini melatih kemampuan membaca lancar dan pemahaman teks sederhana secara bergilir dalam suasana yang interaktif.</w:t>
      </w:r>
    </w:p>
    <w:p w14:paraId="35FCD195">
      <w:pPr>
        <w:widowControl w:val="0"/>
        <w:spacing w:after="0" w:line="480" w:lineRule="auto"/>
        <w:ind w:left="720" w:firstLine="720"/>
        <w:jc w:val="both"/>
        <w:rPr>
          <w:rFonts w:ascii="Times New Roman" w:hAnsi="Times New Roman" w:eastAsia="Times New Roman" w:cs="Times New Roman"/>
          <w:sz w:val="24"/>
          <w:szCs w:val="24"/>
        </w:rPr>
      </w:pPr>
    </w:p>
    <w:p w14:paraId="33AFFBF1">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Langkah-langkah Membaca Permulaan dengan Metode Bermain</w:t>
      </w:r>
    </w:p>
    <w:p w14:paraId="01612A9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umum, langkah-langkah pembelajaran membaca permulaan melalui metode bermain dapat dijelaskan sebagai berikut:</w:t>
      </w:r>
    </w:p>
    <w:p w14:paraId="07AB94C3">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Persiapan:</w:t>
      </w:r>
    </w:p>
    <w:p w14:paraId="5C76AF44">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Mengidentifikasi atau menetapkan tujuan pembelajaran yang akan dicapai melalui metode bermain. Selain aspek kognitif membaca, aspek lain seperti partisipasi siswa dalam permainan juga dapat dinilai.</w:t>
      </w:r>
    </w:p>
    <w:p w14:paraId="502EB269">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Menjelaskan kepada siswa tentang pelaksanaan permainan atau keseluruhan tujuan pembelajaran. Guru menginformasikan aturan permainan, materi yang akan dipelajari melalui permainan, dan perkiraan waktu pelaksanaan kegiatan.</w:t>
      </w:r>
    </w:p>
    <w:p w14:paraId="2A7F3B1D">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Pembukaan: Siswa diperkenalkan dengan metode permainan yang akan digunakan dalam kegiatan belajar mengajar. Contohnya, guru memperkenalkan permainan "Suku Kata Lari" atau "Bisik Kata".</w:t>
      </w:r>
    </w:p>
    <w:p w14:paraId="6E0BA09F">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Pelaksanaan</w:t>
      </w:r>
    </w:p>
    <w:p w14:paraId="4F1DF2D7">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Guru mempersiapkan permainan (misalnya, kartu suku kata, lintasan meloncat dengan kata, teks cerita pendek) dan menjelaskan aturan permainan kepada siswa, menghubungkannya dengan kegiatan membaca.</w:t>
      </w:r>
    </w:p>
    <w:p w14:paraId="4AF9FE58">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Guru membagi siswa menjadi beberapa kelompok (jika permainannya berkelompok). Setiap kelompok memiliki peran yang berbeda-beda sesuai dengan jenis permainannya, seperti pelompat pembaca, pengarah, penyemangat, atau penyusun kata.</w:t>
      </w:r>
    </w:p>
    <w:p w14:paraId="739F4072">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Dengan bimbingan guru, setiap kelompok atau individu melakukan permainan sambil membaca huruf, suku kata, atau kata yang menjadi fokus pembelajaran. Guru memantau dan memberikan bantuan jika diperlukan, serta memastikan suasana belajar tetap menyenangkan dan kondusif.</w:t>
      </w:r>
    </w:p>
    <w:p w14:paraId="33E81BA3">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Penutup</w:t>
      </w:r>
    </w:p>
    <w:p w14:paraId="3F78446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Setelah semua kegiatan proses belajar mengajar dilakukan, siswa diajak untuk menarik kesimpulan dari pelajaran yang telah mereka alami melalui permainan. Guru dapat melakukan diskusi singkat untuk merefleksikan pengalaman belajar siswa dan mengaitkannya dengan tujuan pembelajaran yang telah ditetapkan.</w:t>
      </w:r>
    </w:p>
    <w:p w14:paraId="12FB87F2">
      <w:pPr>
        <w:widowControl w:val="0"/>
        <w:spacing w:after="0" w:line="480" w:lineRule="auto"/>
        <w:jc w:val="both"/>
        <w:rPr>
          <w:rFonts w:ascii="Times New Roman" w:hAnsi="Times New Roman" w:cs="Times New Roman"/>
          <w:i/>
          <w:iCs/>
          <w:sz w:val="24"/>
          <w:szCs w:val="24"/>
        </w:rPr>
      </w:pPr>
    </w:p>
    <w:p w14:paraId="74C01981">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3. Pengertian Membaca</w:t>
      </w:r>
    </w:p>
    <w:p w14:paraId="089F5C9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suatu proses yang rumit yang melibatkan banyak aspek, tidak hanya sekadar melafalkan tulisan, tetapi juga melibatkan aktivitas visual, berpikir, psikolinguistik, dan metakognitif. Sebagai proses visual, membaca merupakan proses menerjemahkan simbol tulis (huruf) ke dalam kata-kata lisan. Sebagai suatu proses berpikir, membaca mencakup aktivitas pengenalan kata, pemahaman literal, interpretasi, membaca kritis, dan pemahaman kreatif. Crawley dan Mountain (dalam Rahim, 2007: 2) mengatakan bahwa pengenalan kata bisa berupa aktivitas membaca kata-kata dengan menggunakan kamus. Pada tahap membaca permulaan di kelas I SD, fokus utama adalah pada pengenalan kata dan pemahaman literal.</w:t>
      </w:r>
    </w:p>
    <w:p w14:paraId="64AF773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Safi`ie (dalam Rahim, 2007: 2) mengatakan bahwa tiga istilah sering digunakan untuk memberikan komponen dasar dari proses membaca yaitu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meaning</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merujuk pada pengenalan kata-kata dan kalimat, kemudian mengasosiasikannya dengan bunyi-bunyinya sesuai dengan sistem tulisan yang digunakan. Proses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(penyandian) merupakan proses penerjemahan rangkaian grafis ke dalam kata-kata. Proses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biasanya berlangsung pada kelas-kelas awal yaitu kelas 1-3 yang dikenal dengan istilah membaca permulaan. Penekanan membaca pada tahap ini ialah proses perseptual yaitu pengenalan korespondensi rangkaian huruf dengan bunyi-bunyi bahasa. Sementara itu, proses memahami makna (</w:t>
      </w:r>
      <w:r>
        <w:rPr>
          <w:rFonts w:ascii="Times New Roman" w:hAnsi="Times New Roman" w:eastAsia="Times New Roman" w:cs="Times New Roman"/>
          <w:i/>
          <w:iCs/>
          <w:sz w:val="24"/>
          <w:szCs w:val="24"/>
        </w:rPr>
        <w:t>meaning</w:t>
      </w:r>
      <w:r>
        <w:rPr>
          <w:rFonts w:ascii="Times New Roman" w:hAnsi="Times New Roman" w:eastAsia="Times New Roman" w:cs="Times New Roman"/>
          <w:sz w:val="24"/>
          <w:szCs w:val="24"/>
        </w:rPr>
        <w:t xml:space="preserve">) lebih ditekankan di kelas-kelas tinggi. Dalam konteks pembelajaran membaca permulaan di kelas I, metode bermain dapat memfasilitasi proses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melalui kegiatan yang menyenangkan dan interaktif.</w:t>
      </w:r>
    </w:p>
    <w:p w14:paraId="3A7CCCC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guru tentang pembelajaran membaca permulaan di SD memerlukan kemampuan guru memahami konsep dasar membaca, di antaranya hakikat membaca dan kesiapan murid membaca. Safi`ie (1999: 5-7) mengatakan bahwa konsep dasar membaca yaitu (1) perolehan keterampilan, (2) kegiatan visual, (3) memahami/mengerti, (4) proses berpikir, (5) mengolah informasi, (6) proses menghubungkan tulisan dengan bunyi, (7) kemampuan mengantisipasi makna. Ketujuh hal tersebut diuraikan sebagai berikut:</w:t>
      </w:r>
    </w:p>
    <w:p w14:paraId="60C89B53">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pengembangan keterampilan, mulai dari keterampilan memahami kata-kata, kalimat-kalimat, paragraf-paragraf dalam bacaan sampai dengan memahami secara kritis dan evaluatif seluruh isi bacaan. Pada tahap membaca permulaan, fokusnya adalah pada pengembangan keterampilan dasar seperti mengenali huruf, melafalkan bunyi, dan merangkai suku kata. Metode bermain dapat membantu menanamkan keterampilan ini secara bertahap dan menyenangkan.</w:t>
      </w:r>
    </w:p>
    <w:p w14:paraId="0AFB9F5D">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kegiatan visual berupa serangkaian gerakan mata dalam mengikuti baris-baris tulisan, pemutusan penglihatan pada kata dan kelompok kata, melihat ulang kata dan kelompok kata untuk memperoleh pemahaman terhadap bacaan. Pada tahap awal, kegiatan visual ini berfokus pada kemampuan siswa membedakan bentuk huruf dan rangkaiannya. Permainan visual yang menarik dapat membantu siswa melatih keterampilan ini.</w:t>
      </w:r>
    </w:p>
    <w:p w14:paraId="721D6EF3">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kegiatan memahami dan mengamati kata-kata yang tertulis, memberikan makna terhadap kata-kata tersebut berdasarkan pengetahuan dan pengalaman yang telah dipunyai. Meskipun pemahaman makna yang mendalam lebih ditekankan pada kelas tinggi, pada membaca permulaan, siswa mulai mengaitkan kata-kata sederhana dengan objek atau konsep yang mereka kenal. Metode bermain yang menggunakan benda konkret atau gambar dapat membantu proses ini.</w:t>
      </w:r>
    </w:p>
    <w:p w14:paraId="6E365B02">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adalah suatu proses berpikir yang terjadi melalui proses mempersepsi dan memahami informasi serta memberikan makna terhadap bacaan. Proses berpikir dalam membaca permulaan melibatkan kemampuan mengidentifikasi huruf, membedakan bunyi, dan menghubungkannya menjadi suku kata dan kata. Permainan yang melibatkan teka-teki huruf atau kata dapat merangsang proses berpikir ini.</w:t>
      </w:r>
    </w:p>
    <w:p w14:paraId="364E49F2">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proses mengolah informasi. Dalam membaca terjadi proses pengolahan informasi yang dilaksanakan oleh pembaca dengan menggunakan informasi dalam bacaan dan pengetahuan serta pengalaman yang telah dipunyai sebelumnya yang relevan dengan informasi tersebut. Pada tahap permulaan, informasi yang diolah masih sederhana, yaitu berupa huruf, suku kata, dan kata-kata pendek. Metode bermain yang kontekstual dapat membantu siswa menghubungkan informasi baru dengan pengalaman mereka.</w:t>
      </w:r>
    </w:p>
    <w:p w14:paraId="7477AA3E">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Membaca pada hakikatnya adalah proses menghubungkan tulisan dengan bunyinya sesuai dengan sistem tulisan yang digunakan. Inilah inti dari proses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pada membaca permulaan. Permainan fonetik yang menyenangkan dapat membantu siswa menguasai korespondensi antara huruf dan bunyi.</w:t>
      </w:r>
    </w:p>
    <w:p w14:paraId="2DCB0ADB">
      <w:pPr>
        <w:widowControl w:val="0"/>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kemampuan mengantisipasi makna yang terdapat pada baris-baris dalam tulisan. Kegiatan membaca bukan hanya kegiatan bersifat mekanis saja, melainkan merupakan kegiatan menangkap maksud dari kelompok-kelompok kata yang membawa makna. Pada tahap awal, kemampuan mengantisipasi makna masih terbatas pada konteks kalimat atau frasa sederhana. Permainan yang melibatkan prediksi kata berikutnya dalam kalimat dapat melatih kemampuan ini.</w:t>
      </w:r>
    </w:p>
    <w:p w14:paraId="616C30A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beberapa butir pandangan tentang hakikat membaca tersebut dapat dikemukakan bahwa membaca pada hakikatnya adalah suatu proses yang bersifat fisik dan psikologis. Proses yang bersifat fisik berupa kegiatan mengamati tulisan secara visual. Dalam proses ini, peranan indera visual sangat penting, kecuali bagi mereka yang tuna netra di mana peranan indera visual dialihkan pada indera peraba. Dengan indera visual dan/atau peraba, pembaca mengenali dan membedakan gambar-gambar bunyi serta kombinasinya dengan bunyi-bunyinya. Dengan proses itu, rangkaian tulisan yang dibacanya menjelma menjadi rangkaian bunyi bahasa dalam kombinasi kata, kelompok kata yang bermakna di samping gambar bunyi. Membaca juga mengamati berbagai macam tanda baca yang harus dikenali, meskipun pada tahap membaca permulaan, fokus pada tanda baca masih sangat minim. Tanda-tanda baca membantu dalam memahami maksud baris-baris tulisan.</w:t>
      </w:r>
    </w:p>
    <w:p w14:paraId="0E924564">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Paul dkk. (dalam Safi`ie, 1999: 17) mengemukakan bahwa kegiatan membaca meliputi proses berikut:</w:t>
      </w:r>
    </w:p>
    <w:p w14:paraId="7F8653AE">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Mengamati simbol-simbol tulisan</w:t>
      </w:r>
    </w:p>
    <w:p w14:paraId="1C7CC9F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membaca dimulai dengan pengamatan secara visual. Di samping pengamatan visual, juga diperlukan kesan auditori (pendengaran), terutama pada anak-anak yang belajar membaca permulaan. Pada anak-anak yang sedang dalam proses belajar membaca permulaan ini, proses membaca terjadi dengan menghubungkan tulisan dengan bunyi dalam bahasa lisan. Metode bermain yang melibatkan visual dan auditori secara bersamaan (misalnya, permainan kartu huruf dengan pelafalan) sangat efektif untuk tahap ini.</w:t>
      </w:r>
    </w:p>
    <w:p w14:paraId="5072EE38">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Menginterpretasikan apa yang diamati</w:t>
      </w:r>
    </w:p>
    <w:p w14:paraId="7A5C20BA">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membaca terjadi melalui proses menginterpretasikan kata, kelompok kata, kalimat yang teramati oleh indra visual atau peraba yang kemudian dikirimkan ke pusat saraf dalam otak. Proses menginterpretasikan atau pemahaman kata-kata dan kalimat di dalam otak itu berkaitan dengan pengetahuan dan pengalaman yang telah dipunyai oleh seseorang sebelumnya yang berkaitan dengan kata-kata, kelompok kata, dan kalimat tersebut. Oleh karena pengetahuan dan pengalaman seseorang itu berbeda-beda antara satu dengan yang lain, maka penggunaan metode bermain yang relevan dengan pengalaman siswa akan mempermudah interpretasi simbol tulisan.</w:t>
      </w:r>
    </w:p>
    <w:p w14:paraId="6EC57C61">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Mengikuti urutan yang bersifat linear baris kata-kata yang tertulis</w:t>
      </w:r>
    </w:p>
    <w:p w14:paraId="3B607B4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sistem tulisan mempunyai cara mengurut penulisan. Sistem tulisan Latin menggunakan huruf dari kiri ke kanan, kata-kata disusun dengan kelompok kata juga dari kiri ke kanan. Selanjutnya, kelompok-kelompok kata disusun menjadi klausa dan klausa disusun menjadi kalimat dengan urutan dari kiri ke kanan. Sebaliknya, sistem tulisan Arab menggunakan urutan kanan ke kiri. Pada pembelajaran membaca permulaan, siswa perlu dilatih untuk mengikuti arah baca yang benar. Permainan yang melibatkan arah (misalnya, menyusun huruf dari kiri ke kanan) dapat membantu.</w:t>
      </w:r>
    </w:p>
    <w:p w14:paraId="60C0EA81">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Menghubungkan kata-kata dan maknanya dengan pengetahuan dan pengalaman yang telah dipunyai</w:t>
      </w:r>
    </w:p>
    <w:p w14:paraId="7F66286F">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pemahaman seorang pembaca terhadap suatu teks bacaan terjadi oleh adanya interaksi antara pengalaman-pengalaman yang telah dipunyainya dengan isi teks bacaan. Jadi, pemahaman terhadap suatu bacaan tidaklah semata-mata berasal dari teks bacaan, melainkan juga oleh adanya latar belakang pengetahuan dan pengalaman. Oleh karena pentingnya latar belakang pengetahuan dan pengalaman seseorang dalam proses membaca permulaan, sangat diperlukan upaya-upaya untuk memperkaya pengetahuan dan pengalaman anak. Metode bermain yang menggunakan konteks yang familiar bagi siswa akan mempermudah proses menghubungkan kata dengan makna.</w:t>
      </w:r>
    </w:p>
    <w:p w14:paraId="3FBAC637">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Membuat inferensi dan evaluasi materi yang dibaca</w:t>
      </w:r>
    </w:p>
    <w:p w14:paraId="0D2A1BC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menguasai keterampilan membaca, seseorang dapat membaca berbagai pengetahuan. Melalui proses pengambilan inferensi dan evaluasi yang dibaca, ada proses membaca untuk belajar. Belajar membaca tergantung pada motivasi, latihan, dan penguatan. Oleh karena itu, guru perlu menyadarkan anak bahwa mereka yang dapat membaca dengan baik akan memperoleh berbagai keuntungan dalam belajar di sekolah. Meskipun inferensi dan evaluasi lebih kompleks, pada tahap awal, guru dapat mengajukan pertanyaan sederhana terkait bacaan dalam permainan.</w:t>
      </w:r>
    </w:p>
    <w:p w14:paraId="43088445">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Membangun asosiasi</w:t>
      </w:r>
    </w:p>
    <w:p w14:paraId="23780858">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dasarnya adalah proses asosiasi. Pada waktu seseorang membaca, ia melewati beberapa tahapan asosiasi. Pertama-tama adalah asosiasi antara rangkaian bunyi bahasa sebagai suatu lambang dari suatu benda atau peristiwa dengan benda atau peristiwa yang dilambangkannya. Berikutnya adalah asosiasi antara gambar rangkaian bunyi yang berupa rangkaian huruf-huruf menurut sistem tulisan tertentu (</w:t>
      </w:r>
      <w:r>
        <w:rPr>
          <w:rFonts w:ascii="Times New Roman" w:hAnsi="Times New Roman" w:eastAsia="Times New Roman" w:cs="Times New Roman"/>
          <w:i/>
          <w:iCs/>
          <w:sz w:val="24"/>
          <w:szCs w:val="24"/>
        </w:rPr>
        <w:t>graphemes</w:t>
      </w:r>
      <w:r>
        <w:rPr>
          <w:rFonts w:ascii="Times New Roman" w:hAnsi="Times New Roman" w:eastAsia="Times New Roman" w:cs="Times New Roman"/>
          <w:sz w:val="24"/>
          <w:szCs w:val="24"/>
        </w:rPr>
        <w:t>) dengan bunyinya (</w:t>
      </w:r>
      <w:r>
        <w:rPr>
          <w:rFonts w:ascii="Times New Roman" w:hAnsi="Times New Roman" w:eastAsia="Times New Roman" w:cs="Times New Roman"/>
          <w:i/>
          <w:iCs/>
          <w:sz w:val="24"/>
          <w:szCs w:val="24"/>
        </w:rPr>
        <w:t>phonemes</w:t>
      </w:r>
      <w:r>
        <w:rPr>
          <w:rFonts w:ascii="Times New Roman" w:hAnsi="Times New Roman" w:eastAsia="Times New Roman" w:cs="Times New Roman"/>
          <w:sz w:val="24"/>
          <w:szCs w:val="24"/>
        </w:rPr>
        <w:t>). Proses asosiasi tersebut berlangsung terus selama proses membaca. Metode bermain yang menghubungkan huruf dengan bunyi dan objek konkret (misalnya, kartu huruf bergambar) sangat membantu membangun asosiasi ini.</w:t>
      </w:r>
    </w:p>
    <w:p w14:paraId="6573161A">
      <w:pPr>
        <w:widowControl w:val="0"/>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Menyikapi secara personal kegiatan/tugas membaca sesuai dengan interaksinya</w:t>
      </w:r>
    </w:p>
    <w:p w14:paraId="4EE4DF2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membaca dipengaruhi oleh sejumlah aspek afektif terutama perhatian, sikap, dan konsep diri. Aspek-aspek afektif ini menentukan seberapa besar kesungguhan seseorang dalam membaca. Misalnya, seorang anak yang mempunyai perhatian besar terhadap suatu materi bacaan akan dengan sungguh-sungguh membaca bacaan tersebut. Penggunaan metode bermain yang menarik dan menyenangkan diharapkan dapat meningkatkan perhatian dan sikap positif siswa terhadap kegiatan membaca permulaan.</w:t>
      </w:r>
    </w:p>
    <w:p w14:paraId="192C8720">
      <w:pPr>
        <w:widowControl w:val="0"/>
        <w:spacing w:after="0" w:line="480" w:lineRule="auto"/>
        <w:jc w:val="both"/>
        <w:rPr>
          <w:rFonts w:ascii="Times New Roman" w:hAnsi="Times New Roman" w:cs="Times New Roman"/>
          <w:sz w:val="24"/>
          <w:szCs w:val="24"/>
        </w:rPr>
      </w:pPr>
    </w:p>
    <w:p w14:paraId="08D60C41">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4. Membaca Permulaan</w:t>
      </w:r>
    </w:p>
    <w:p w14:paraId="16A0CBD1">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permulaan merupakan tahapan awal dalam proses belajar membaca bagi murid sekolah dasar kelas awal, khususnya kelas I yang menjadi fokus penelitian ini. Kemampuan membaca yang diperoleh pada tahap ini akan sangat berpengaruh terhadap kemampuan membaca selanjutnya. Sebagai kemampuan yang mendasari penguasaan literasi di masa depan, kemampuan membaca permulaan benar-benar memerlukan perhatian khusus dari guru. Jika fondasi membaca permulaan tidak kuat, maka pada tahap membaca selanjutnya murid akan mengalami kesulitan untuk memiliki kemampuan membaca yang memadai. Penerapan metode bermain diharapkan dapat memberikan fondasi yang kuat dan menyenangkan dalam mengembangkan kemampuan membaca permulaan siswa kelas I.</w:t>
      </w:r>
    </w:p>
    <w:p w14:paraId="31B7DF3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membaca permulaan di kelas rendah adalah agar siswa dapat membaca kata-kata dan kalimat sederhana dengan lancar dan tepat” (Depdikbud, 1994/1995: 4). Syafi’ie (1999) mengatakan bahwa kemampuan membaca sangat diperlukan untuk setiap orang yang ingin memperluas pengetahuan dan pengalaman, mempertinggi daya pikir, mempertajam penalaran untuk mencapai kemajuan dan peningkatan diri. Bagi siswa kelas I, kemampuan membaca permulaan membuka akses pertama mereka terhadap dunia pengetahuan melalui teks.</w:t>
      </w:r>
    </w:p>
    <w:p w14:paraId="75FB86C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Guna membekali kemampuan dasar murid, maka guru haruslah berusaha sungguh-sungguh agar dapat memberikan dasar kemampuan membaca yang memadai kepada anak didik. Hal itu akan terwujud melalui pelaksanaan pembelajaran dengan baik. Untuk dapat melaksanakan pembelajaran secara baik, perlu ada perencanaan yang matang, baik mengenai materi, metode, maupun pengembangannya. Dalam konteks penelitian ini, metode bermain menjadi fokus utama dalam perencanaan dan pelaksanaan pembelajaran membaca permulaan.</w:t>
      </w:r>
    </w:p>
    <w:p w14:paraId="4D6EE19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Kurikulum di sekolah dasar (SD), materi pembelajaran membaca tampak dengan jelas. Rahim (2007: 99) mengatakan bahwa pelaksanaan membaca dibagi atas tahap prabaca, saat baca, dan pascabaca. Penerapan metode bermain dapat diintegrasikan ke dalam setiap tahapan ini untuk menciptakan pengalaman belajar yang lebih menarik dan efektif bagi siswa kelas I dalam mengembangkan kemampuan membaca permulaan.</w:t>
      </w:r>
    </w:p>
    <w:p w14:paraId="31D1B24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Tahap Prabaca</w:t>
      </w:r>
    </w:p>
    <w:p w14:paraId="54B125C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yang kreatif harus mampu mengarahkan murid pada topik pelajaran yang akan dipelajari murid. Oleh karena itu, guru perlu memperhatikan kegiatan prabaca, saat baca, dan pascabaca dalam penyajian pengajaran membaca. Kegiatan prabaca adalah kegiatan pengajaran yang dilaksanakan sebelum murid melakukan kegiatan membaca. Dalam kegiatan prabaca, guru mengarahkan perhatian pada pengaktifan skemata murid yang berhubungan dengan topik bacaan. Burns, dkk. (dalam Rahim, 2007: 99) mengatakan bahwa pengaktifan skemata murid bisa dilakukan dengan berbagai cara, misalnya dengan peninjauan awal, pedoman antisipasi, pemetaan makna, menulis sebelum membaca, dan drama kreatif. Dalam konteks membaca permulaan dengan metode bermain, kegiatan prabaca dapat berupa permainan tebak gambar yang berkaitan dengan huruf atau kata yang akan dipelajari, atau bernyanyi lagu yang mengandung unsur huruf atau kata.</w:t>
      </w:r>
    </w:p>
    <w:p w14:paraId="2B0266C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Skemata ialah latar belakang pengetahuan dan pengalaman yang telah dimiliki murid tentang suatu informasi atau konsep. Skemata menggambarkan sekelompok konsep yang tersusun dalam diri seseorang yang dihubungkan dengan objek, tempat-tempat, tindakan, atau peristiwa. Mengaktifkan skemata siswa sebelum membaca permulaan sangat penting agar mereka dapat mengaitkan materi baru dengan apa yang sudah mereka ketahui.</w:t>
      </w:r>
    </w:p>
    <w:p w14:paraId="162CEDC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Bruberg (dalam Rahim, 2007: 100) mengemukakan beberapa teknik yang bisa dilakukan guru untuk mengaktifkan skemata murid melalui kegiatan prabaca. Kegiatan prabaca yang dimaksud ialah membuat prediksi seperti yang dikemukakan berikut ini:</w:t>
      </w:r>
    </w:p>
    <w:p w14:paraId="54ABBCB2">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membaca judul bacaan dengan nyaring, kemudian memperkenalkan para pelaku dengan menceritakan nama-nama mereka dan beberapa pernyataan yang menceritakan tentang para pelaku, tokoh, akhirnya guru menyuruh murid memprediksi kelanjutan cerita. Dalam konteks membaca permulaan, guru dapat menggunakan gambar-gambar tokoh dan meminta siswa memprediksi kata atau kalimat sederhana yang mungkin diucapkan tokoh tersebut.</w:t>
      </w:r>
    </w:p>
    <w:p w14:paraId="5B72CFBB">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memprediksi untuk menceritakan minat murid pada bacaan dengan menggunakan teknik prediksi kegiatan prabaca yang dilakukan ialah membaca nyaring beberapa halaman dari sebuah buku. Jika tebalnya 100 halaman, suruh murid mengambil tiga halaman antara halaman 1-100. Baca tiga halaman tersebut dengan nyaring, kemudian suruh murid memprediksi isi cerita. Kegiatan ini membangkitkan rasa ingin tahu dan minat murid kepada buku tersebut. Untuk membaca permulaan, guru dapat membacakan beberapa suku kata atau kata sederhana dan meminta siswa memprediksi kata selanjutnya atau gambar yang sesuai.</w:t>
      </w:r>
    </w:p>
    <w:p w14:paraId="5E981552">
      <w:pPr>
        <w:widowControl w:val="0"/>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lain yang tercakup dalam kegiatan prabaca ialah menggunakan berbagai stimulus untuk mempertahankan perhatian murid pada pelajaran. Pada kegiatan ini, guru harus berusaha menggunakan berbagai cara, dengan menggunakan media suara yang bervariasi (mungkin juga berhenti berbicara), gerakan-gerakan misalnya gerakan tangan, ekspresi wajah, dan sebagainya. Apabila dikaitkan dengan kegiatan membaca permulaan, guru dapat mencontohkan cara membaca nyaring pada waktu prabaca dengan intonasi dan ekspresi yang menarik, misalnya saat memperkenalkan huruf atau kata baru melalui lagu atau permainan peran. Pertama, guru memperlihatkan gambar kulit buku (atau kartu kata bergambar), dan membicarakannya dengan murid. Kemudian guru membaca nyaring buku (atau kartu kata) tersebut dengan suara yang kadang-kadang keras dan kadang-kadang lembut dengan ekspresi wajah yang sesuai.</w:t>
      </w:r>
    </w:p>
    <w:p w14:paraId="0B76C33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Sebelum membaca cerita (atau kartu kata), murid menanggapi sesuai dengan pengalaman mereka sendiri. Nilai petunjuk bisa dikembangkan ke dalam bagian pascabaca dengan mengulang proses sesudah membaca, mempertimbangkan masukan dari sesudah membaca, yang menghasilkan suatu kombinasi petunjuk antisipasi atau reaksi. Di samping itu, untuk membangkitkan skemata murid, guru juga bisa menugaskan murid menulis (atau menggambar) tentang pengalaman pribadi yang relevan sebelum mereka membaca teks bacaan (atau kartu kata) yang telah ditentukan guru, yang akan menghasilkan tingkah laku murid yang lebih memperhatikan tugasnya, lebih sempurna menanggapi watak pelaku (atau makna kata), dan lebih memperlihatkan reaksi yang positif tentang membaca. Dalam konteks membaca permulaan, ini bisa berupa meminta siswa menceritakan pengalaman yang berkaitan dengan huruf atau kata yang akan dipelajari sebelum kegiatan membaca dimulai.</w:t>
      </w:r>
    </w:p>
    <w:p w14:paraId="662B889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Tahap Baca</w:t>
      </w:r>
    </w:p>
    <w:p w14:paraId="2F24F05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saat baca bisa dikembangkan dengan cara seperti berikut: Sesudah murid membaca suatu cerita atau bab, suruh satu kelompok murid berlatih membaca bagian bacaan. Tugas murid mengambil bagian dari karakter yang berbeda di dalam adegan dan salah seorang menjadi narator. Murid yang lain disuruh mengikuti bersama-sama. Kegiatan ini membantu murid memahami dialog dan penggunaan tanda-tanda kutipan. Dalam konteks membaca permulaan dengan metode bermain, tahap ini dapat diimplementasikan melalui permainan peran sederhana di mana siswa membaca dialog pendek atau kartu kata secara bergilir. Permainan "bisik berantai" dengan kata-kata juga dapat menjadi aktivitas yang menarik pada tahap ini.</w:t>
      </w:r>
    </w:p>
    <w:p w14:paraId="3725E6E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Tahap Pascabaca</w:t>
      </w:r>
    </w:p>
    <w:p w14:paraId="4417A121">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Strategi yang dapat digunakan pada tahap pascabaca adalah belajar mengembangkan bahan bacaan pengajaran, memberikan pertanyaan, menceritakan kembali, dan presentasi visual. Dalam kegiatan pascabaca, anak-anak diberikan kesempatan mengembangkan belajar mereka dengan menyuruh murid mempertimbangkan apakah murid tersebut membutuhkan atau menginginkan informasi lebih lanjut tentang topik tersebut dan di mana mereka bisa menemukan informasi lebih lanjut. Dalam konteks membaca permulaan dengan metode bermain, tahap pascabaca dapat berupa permainan menyusun kembali cerita yang telah dibaca (jika teksnya sederhana), menjawab pertanyaan lisan atau bergambar tentang isi bacaan, atau menggambar atau membuat representasi visual dari kata-kata yang telah dipelajari.</w:t>
      </w:r>
    </w:p>
    <w:p w14:paraId="34424B1E">
      <w:pPr>
        <w:widowControl w:val="0"/>
        <w:spacing w:after="0" w:line="480" w:lineRule="auto"/>
        <w:jc w:val="both"/>
        <w:rPr>
          <w:rFonts w:ascii="Times New Roman" w:hAnsi="Times New Roman" w:cs="Times New Roman"/>
          <w:sz w:val="24"/>
          <w:szCs w:val="24"/>
        </w:rPr>
      </w:pPr>
    </w:p>
    <w:p w14:paraId="4BD634B5">
      <w:pPr>
        <w:pStyle w:val="19"/>
        <w:widowControl w:val="0"/>
        <w:spacing w:before="0" w:beforeAutospacing="0" w:after="0" w:afterAutospacing="0" w:line="480" w:lineRule="auto"/>
        <w:jc w:val="both"/>
        <w:rPr>
          <w:b/>
          <w:bCs/>
        </w:rPr>
      </w:pPr>
      <w:bookmarkStart w:id="13" w:name="_Hlk195552387"/>
      <w:r>
        <w:rPr>
          <w:rStyle w:val="21"/>
        </w:rPr>
        <w:t>2.2 Kerangka Berpikir</w:t>
      </w:r>
    </w:p>
    <w:bookmarkEnd w:id="13"/>
    <w:p w14:paraId="66C228D9">
      <w:pPr>
        <w:pStyle w:val="19"/>
        <w:widowControl w:val="0"/>
        <w:spacing w:before="0" w:beforeAutospacing="0" w:after="0" w:afterAutospacing="0" w:line="480" w:lineRule="auto"/>
        <w:ind w:firstLine="709"/>
        <w:jc w:val="both"/>
      </w:pPr>
      <w:r>
        <w:t>Berdasarkan uraian teoritis mengenai hakikat pembelajaran, hakikat hasil belajar, hakikat bahasa Indonesia, pentingnya bahasa Indonesia, metode bermain, dan membaca permulaan, dapat ditarik kerangka pikir yang mendasari penelitian ini. Penerapan metode bermain diyakini memiliki potensi signifikan dalam meningkatkan motivasi dan keterlibatan siswa kelas I dalam pembelajaran membaca permulaan. Metode bermain menyediakan lingkungan belajar yang menyenangkan, aktif, dan sesuai dengan karakteristik perkembangan anak usia sekolah dasar. Melalui berbagai aktivitas bermain yang terstruktur dan terarah, siswa dapat belajar mengenali huruf, melafalkan bunyi, merangkai suku kata, dan membaca kata-kata sederhana secara lebih efektif.</w:t>
      </w:r>
    </w:p>
    <w:p w14:paraId="41A5E9F8">
      <w:pPr>
        <w:pStyle w:val="19"/>
        <w:widowControl w:val="0"/>
        <w:spacing w:before="0" w:beforeAutospacing="0" w:after="0" w:afterAutospacing="0" w:line="480" w:lineRule="auto"/>
        <w:jc w:val="both"/>
      </w:pPr>
      <w:r>
        <w:t xml:space="preserve">Kerangka pikir penelitian ini berawal dari pemahaman bahwa kemampuan membaca permulaan merupakan fondasi penting dalam pembelajaran bahasa Indonesia di kelas I. Penguasaan kemampuan ini akan memengaruhi keberhasilan siswa dalam belajar di jenjang pendidikan selanjutnya. Metode pembelajaran konvensional terkadang kurang mampu mengakomodasi gaya belajar anak usia dini yang cenderung aktif dan menyukai kegiatan yang bersifat bermain. Oleh karena itu, penerapan metode bermain sebagai strategi pembelajaran alternatif diharapkan dapat mengatasi keterbatasan tersebut. </w:t>
      </w:r>
      <w:r>
        <mc:AlternateContent>
          <mc:Choice Requires="wpg">
            <w:drawing>
              <wp:inline distT="0" distB="0" distL="0" distR="0">
                <wp:extent cx="5040630" cy="5281930"/>
                <wp:effectExtent l="0" t="0" r="331470" b="71120"/>
                <wp:docPr id="1" name="Group 1"/>
                <wp:cNvGraphicFramePr/>
                <a:graphic xmlns:a="http://schemas.openxmlformats.org/drawingml/2006/main">
                  <a:graphicData uri="http://schemas.microsoft.com/office/word/2010/wordprocessingGroup">
                    <wpg:wgp>
                      <wpg:cNvGrpSpPr/>
                      <wpg:grpSpPr>
                        <a:xfrm>
                          <a:off x="0" y="0"/>
                          <a:ext cx="5040630" cy="5281930"/>
                          <a:chOff x="0" y="0"/>
                          <a:chExt cx="51426" cy="53894"/>
                        </a:xfrm>
                      </wpg:grpSpPr>
                      <wps:wsp>
                        <wps:cNvPr id="2" name="Rectangle 3780"/>
                        <wps:cNvSpPr>
                          <a:spLocks noChangeArrowheads="1"/>
                        </wps:cNvSpPr>
                        <wps:spPr bwMode="auto">
                          <a:xfrm>
                            <a:off x="4572" y="0"/>
                            <a:ext cx="506" cy="2243"/>
                          </a:xfrm>
                          <a:prstGeom prst="rect">
                            <a:avLst/>
                          </a:prstGeom>
                          <a:noFill/>
                          <a:ln>
                            <a:noFill/>
                          </a:ln>
                        </wps:spPr>
                        <wps:txbx>
                          <w:txbxContent>
                            <w:p w14:paraId="4EA5CAAD">
                              <w:pPr>
                                <w:spacing w:after="160" w:line="256" w:lineRule="auto"/>
                              </w:pPr>
                              <w:r>
                                <w:t xml:space="preserve"> </w:t>
                              </w:r>
                            </w:p>
                          </w:txbxContent>
                        </wps:txbx>
                        <wps:bodyPr rot="0" vert="horz" wrap="square" lIns="0" tIns="0" rIns="0" bIns="0" anchor="t" anchorCtr="0" upright="1">
                          <a:noAutofit/>
                        </wps:bodyPr>
                      </wps:wsp>
                      <wps:wsp>
                        <wps:cNvPr id="3" name="Rectangle 3781"/>
                        <wps:cNvSpPr>
                          <a:spLocks noChangeArrowheads="1"/>
                        </wps:cNvSpPr>
                        <wps:spPr bwMode="auto">
                          <a:xfrm>
                            <a:off x="0" y="4773"/>
                            <a:ext cx="506" cy="2244"/>
                          </a:xfrm>
                          <a:prstGeom prst="rect">
                            <a:avLst/>
                          </a:prstGeom>
                          <a:noFill/>
                          <a:ln>
                            <a:noFill/>
                          </a:ln>
                        </wps:spPr>
                        <wps:txbx>
                          <w:txbxContent>
                            <w:p w14:paraId="495D3D37">
                              <w:pPr>
                                <w:spacing w:after="160" w:line="256" w:lineRule="auto"/>
                              </w:pPr>
                              <w:r>
                                <w:t xml:space="preserve"> </w:t>
                              </w:r>
                            </w:p>
                          </w:txbxContent>
                        </wps:txbx>
                        <wps:bodyPr rot="0" vert="horz" wrap="square" lIns="0" tIns="0" rIns="0" bIns="0" anchor="t" anchorCtr="0" upright="1">
                          <a:noAutofit/>
                        </wps:bodyPr>
                      </wps:wsp>
                      <wps:wsp>
                        <wps:cNvPr id="4" name="Rectangle 3782"/>
                        <wps:cNvSpPr>
                          <a:spLocks noChangeArrowheads="1"/>
                        </wps:cNvSpPr>
                        <wps:spPr bwMode="auto">
                          <a:xfrm>
                            <a:off x="0" y="9559"/>
                            <a:ext cx="506" cy="2244"/>
                          </a:xfrm>
                          <a:prstGeom prst="rect">
                            <a:avLst/>
                          </a:prstGeom>
                          <a:noFill/>
                          <a:ln>
                            <a:noFill/>
                          </a:ln>
                        </wps:spPr>
                        <wps:txbx>
                          <w:txbxContent>
                            <w:p w14:paraId="1902562D">
                              <w:pPr>
                                <w:spacing w:after="160" w:line="256" w:lineRule="auto"/>
                              </w:pPr>
                              <w:r>
                                <w:t xml:space="preserve"> </w:t>
                              </w:r>
                            </w:p>
                          </w:txbxContent>
                        </wps:txbx>
                        <wps:bodyPr rot="0" vert="horz" wrap="square" lIns="0" tIns="0" rIns="0" bIns="0" anchor="t" anchorCtr="0" upright="1">
                          <a:noAutofit/>
                        </wps:bodyPr>
                      </wps:wsp>
                      <wps:wsp>
                        <wps:cNvPr id="5" name="Rectangle 3783"/>
                        <wps:cNvSpPr>
                          <a:spLocks noChangeArrowheads="1"/>
                        </wps:cNvSpPr>
                        <wps:spPr bwMode="auto">
                          <a:xfrm>
                            <a:off x="0" y="14329"/>
                            <a:ext cx="506" cy="2244"/>
                          </a:xfrm>
                          <a:prstGeom prst="rect">
                            <a:avLst/>
                          </a:prstGeom>
                          <a:noFill/>
                          <a:ln>
                            <a:noFill/>
                          </a:ln>
                        </wps:spPr>
                        <wps:txbx>
                          <w:txbxContent>
                            <w:p w14:paraId="09B0C51B">
                              <w:pPr>
                                <w:spacing w:after="160" w:line="256" w:lineRule="auto"/>
                              </w:pPr>
                              <w:r>
                                <w:t xml:space="preserve"> </w:t>
                              </w:r>
                            </w:p>
                          </w:txbxContent>
                        </wps:txbx>
                        <wps:bodyPr rot="0" vert="horz" wrap="square" lIns="0" tIns="0" rIns="0" bIns="0" anchor="t" anchorCtr="0" upright="1">
                          <a:noAutofit/>
                        </wps:bodyPr>
                      </wps:wsp>
                      <wps:wsp>
                        <wps:cNvPr id="6" name="Rectangle 3784"/>
                        <wps:cNvSpPr>
                          <a:spLocks noChangeArrowheads="1"/>
                        </wps:cNvSpPr>
                        <wps:spPr bwMode="auto">
                          <a:xfrm>
                            <a:off x="0" y="19099"/>
                            <a:ext cx="506" cy="2244"/>
                          </a:xfrm>
                          <a:prstGeom prst="rect">
                            <a:avLst/>
                          </a:prstGeom>
                          <a:noFill/>
                          <a:ln>
                            <a:noFill/>
                          </a:ln>
                        </wps:spPr>
                        <wps:txbx>
                          <w:txbxContent>
                            <w:p w14:paraId="5D865E98">
                              <w:pPr>
                                <w:spacing w:after="160" w:line="256" w:lineRule="auto"/>
                              </w:pPr>
                              <w:r>
                                <w:t xml:space="preserve"> </w:t>
                              </w:r>
                            </w:p>
                          </w:txbxContent>
                        </wps:txbx>
                        <wps:bodyPr rot="0" vert="horz" wrap="square" lIns="0" tIns="0" rIns="0" bIns="0" anchor="t" anchorCtr="0" upright="1">
                          <a:noAutofit/>
                        </wps:bodyPr>
                      </wps:wsp>
                      <wps:wsp>
                        <wps:cNvPr id="7" name="Rectangle 3785"/>
                        <wps:cNvSpPr>
                          <a:spLocks noChangeArrowheads="1"/>
                        </wps:cNvSpPr>
                        <wps:spPr bwMode="auto">
                          <a:xfrm>
                            <a:off x="0" y="23887"/>
                            <a:ext cx="506" cy="2244"/>
                          </a:xfrm>
                          <a:prstGeom prst="rect">
                            <a:avLst/>
                          </a:prstGeom>
                          <a:noFill/>
                          <a:ln>
                            <a:noFill/>
                          </a:ln>
                        </wps:spPr>
                        <wps:txbx>
                          <w:txbxContent>
                            <w:p w14:paraId="06E7D97E">
                              <w:pPr>
                                <w:spacing w:after="160" w:line="256" w:lineRule="auto"/>
                              </w:pPr>
                              <w:r>
                                <w:t xml:space="preserve"> </w:t>
                              </w:r>
                            </w:p>
                          </w:txbxContent>
                        </wps:txbx>
                        <wps:bodyPr rot="0" vert="horz" wrap="square" lIns="0" tIns="0" rIns="0" bIns="0" anchor="t" anchorCtr="0" upright="1">
                          <a:noAutofit/>
                        </wps:bodyPr>
                      </wps:wsp>
                      <wps:wsp>
                        <wps:cNvPr id="8" name="Rectangle 3786"/>
                        <wps:cNvSpPr>
                          <a:spLocks noChangeArrowheads="1"/>
                        </wps:cNvSpPr>
                        <wps:spPr bwMode="auto">
                          <a:xfrm>
                            <a:off x="0" y="28657"/>
                            <a:ext cx="506" cy="2244"/>
                          </a:xfrm>
                          <a:prstGeom prst="rect">
                            <a:avLst/>
                          </a:prstGeom>
                          <a:noFill/>
                          <a:ln>
                            <a:noFill/>
                          </a:ln>
                        </wps:spPr>
                        <wps:txbx>
                          <w:txbxContent>
                            <w:p w14:paraId="078F7C50">
                              <w:pPr>
                                <w:spacing w:after="160" w:line="256" w:lineRule="auto"/>
                              </w:pPr>
                              <w:r>
                                <w:t xml:space="preserve"> </w:t>
                              </w:r>
                            </w:p>
                          </w:txbxContent>
                        </wps:txbx>
                        <wps:bodyPr rot="0" vert="horz" wrap="square" lIns="0" tIns="0" rIns="0" bIns="0" anchor="t" anchorCtr="0" upright="1">
                          <a:noAutofit/>
                        </wps:bodyPr>
                      </wps:wsp>
                      <wps:wsp>
                        <wps:cNvPr id="9" name="Rectangle 3787"/>
                        <wps:cNvSpPr>
                          <a:spLocks noChangeArrowheads="1"/>
                        </wps:cNvSpPr>
                        <wps:spPr bwMode="auto">
                          <a:xfrm>
                            <a:off x="0" y="33427"/>
                            <a:ext cx="506" cy="2244"/>
                          </a:xfrm>
                          <a:prstGeom prst="rect">
                            <a:avLst/>
                          </a:prstGeom>
                          <a:noFill/>
                          <a:ln>
                            <a:noFill/>
                          </a:ln>
                        </wps:spPr>
                        <wps:txbx>
                          <w:txbxContent>
                            <w:p w14:paraId="26A0ABC2">
                              <w:pPr>
                                <w:spacing w:after="160" w:line="256" w:lineRule="auto"/>
                              </w:pPr>
                              <w:r>
                                <w:t xml:space="preserve"> </w:t>
                              </w:r>
                            </w:p>
                          </w:txbxContent>
                        </wps:txbx>
                        <wps:bodyPr rot="0" vert="horz" wrap="square" lIns="0" tIns="0" rIns="0" bIns="0" anchor="t" anchorCtr="0" upright="1">
                          <a:noAutofit/>
                        </wps:bodyPr>
                      </wps:wsp>
                      <wps:wsp>
                        <wps:cNvPr id="10" name="Rectangle 3788"/>
                        <wps:cNvSpPr>
                          <a:spLocks noChangeArrowheads="1"/>
                        </wps:cNvSpPr>
                        <wps:spPr bwMode="auto">
                          <a:xfrm>
                            <a:off x="0" y="38213"/>
                            <a:ext cx="506" cy="2243"/>
                          </a:xfrm>
                          <a:prstGeom prst="rect">
                            <a:avLst/>
                          </a:prstGeom>
                          <a:noFill/>
                          <a:ln>
                            <a:noFill/>
                          </a:ln>
                        </wps:spPr>
                        <wps:txbx>
                          <w:txbxContent>
                            <w:p w14:paraId="7CE9E8C5">
                              <w:pPr>
                                <w:spacing w:after="160" w:line="256" w:lineRule="auto"/>
                              </w:pPr>
                              <w:r>
                                <w:rPr>
                                  <w:b/>
                                </w:rPr>
                                <w:t xml:space="preserve"> </w:t>
                              </w:r>
                            </w:p>
                          </w:txbxContent>
                        </wps:txbx>
                        <wps:bodyPr rot="0" vert="horz" wrap="square" lIns="0" tIns="0" rIns="0" bIns="0" anchor="t" anchorCtr="0" upright="1">
                          <a:noAutofit/>
                        </wps:bodyPr>
                      </wps:wsp>
                      <wps:wsp>
                        <wps:cNvPr id="11" name="Rectangle 3789"/>
                        <wps:cNvSpPr>
                          <a:spLocks noChangeArrowheads="1"/>
                        </wps:cNvSpPr>
                        <wps:spPr bwMode="auto">
                          <a:xfrm>
                            <a:off x="0" y="41718"/>
                            <a:ext cx="506" cy="2244"/>
                          </a:xfrm>
                          <a:prstGeom prst="rect">
                            <a:avLst/>
                          </a:prstGeom>
                          <a:noFill/>
                          <a:ln>
                            <a:noFill/>
                          </a:ln>
                        </wps:spPr>
                        <wps:txbx>
                          <w:txbxContent>
                            <w:p w14:paraId="3493CFB8">
                              <w:pPr>
                                <w:spacing w:after="160" w:line="256" w:lineRule="auto"/>
                              </w:pPr>
                              <w:r>
                                <w:rPr>
                                  <w:b/>
                                </w:rPr>
                                <w:t xml:space="preserve"> </w:t>
                              </w:r>
                            </w:p>
                          </w:txbxContent>
                        </wps:txbx>
                        <wps:bodyPr rot="0" vert="horz" wrap="square" lIns="0" tIns="0" rIns="0" bIns="0" anchor="t" anchorCtr="0" upright="1">
                          <a:noAutofit/>
                        </wps:bodyPr>
                      </wps:wsp>
                      <wps:wsp>
                        <wps:cNvPr id="12" name="Rectangle 3790"/>
                        <wps:cNvSpPr>
                          <a:spLocks noChangeArrowheads="1"/>
                        </wps:cNvSpPr>
                        <wps:spPr bwMode="auto">
                          <a:xfrm>
                            <a:off x="17148" y="41718"/>
                            <a:ext cx="507" cy="2244"/>
                          </a:xfrm>
                          <a:prstGeom prst="rect">
                            <a:avLst/>
                          </a:prstGeom>
                          <a:noFill/>
                          <a:ln>
                            <a:noFill/>
                          </a:ln>
                        </wps:spPr>
                        <wps:txbx>
                          <w:txbxContent>
                            <w:p w14:paraId="25948CF4">
                              <w:pPr>
                                <w:spacing w:after="160" w:line="256" w:lineRule="auto"/>
                              </w:pPr>
                              <w:r>
                                <w:rPr>
                                  <w:b/>
                                </w:rPr>
                                <w:t xml:space="preserve"> </w:t>
                              </w:r>
                            </w:p>
                          </w:txbxContent>
                        </wps:txbx>
                        <wps:bodyPr rot="0" vert="horz" wrap="square" lIns="0" tIns="0" rIns="0" bIns="0" anchor="t" anchorCtr="0" upright="1">
                          <a:noAutofit/>
                        </wps:bodyPr>
                      </wps:wsp>
                      <wps:wsp>
                        <wps:cNvPr id="13" name="Rectangle 3791"/>
                        <wps:cNvSpPr>
                          <a:spLocks noChangeArrowheads="1"/>
                        </wps:cNvSpPr>
                        <wps:spPr bwMode="auto">
                          <a:xfrm>
                            <a:off x="0" y="45227"/>
                            <a:ext cx="506" cy="2244"/>
                          </a:xfrm>
                          <a:prstGeom prst="rect">
                            <a:avLst/>
                          </a:prstGeom>
                          <a:noFill/>
                          <a:ln>
                            <a:noFill/>
                          </a:ln>
                        </wps:spPr>
                        <wps:txbx>
                          <w:txbxContent>
                            <w:p w14:paraId="4EF02E94">
                              <w:pPr>
                                <w:spacing w:after="160" w:line="256" w:lineRule="auto"/>
                              </w:pPr>
                              <w:r>
                                <w:rPr>
                                  <w:b/>
                                </w:rPr>
                                <w:t xml:space="preserve"> </w:t>
                              </w:r>
                            </w:p>
                          </w:txbxContent>
                        </wps:txbx>
                        <wps:bodyPr rot="0" vert="horz" wrap="square" lIns="0" tIns="0" rIns="0" bIns="0" anchor="t" anchorCtr="0" upright="1">
                          <a:noAutofit/>
                        </wps:bodyPr>
                      </wps:wsp>
                      <wps:wsp>
                        <wps:cNvPr id="14" name="Rectangle 3792"/>
                        <wps:cNvSpPr>
                          <a:spLocks noChangeArrowheads="1"/>
                        </wps:cNvSpPr>
                        <wps:spPr bwMode="auto">
                          <a:xfrm>
                            <a:off x="0" y="48732"/>
                            <a:ext cx="506" cy="2244"/>
                          </a:xfrm>
                          <a:prstGeom prst="rect">
                            <a:avLst/>
                          </a:prstGeom>
                          <a:noFill/>
                          <a:ln>
                            <a:noFill/>
                          </a:ln>
                        </wps:spPr>
                        <wps:txbx>
                          <w:txbxContent>
                            <w:p w14:paraId="6F37B79C">
                              <w:pPr>
                                <w:spacing w:after="160" w:line="256" w:lineRule="auto"/>
                              </w:pPr>
                              <w:r>
                                <w:rPr>
                                  <w:b/>
                                </w:rPr>
                                <w:t xml:space="preserve"> </w:t>
                              </w:r>
                            </w:p>
                          </w:txbxContent>
                        </wps:txbx>
                        <wps:bodyPr rot="0" vert="horz" wrap="square" lIns="0" tIns="0" rIns="0" bIns="0" anchor="t" anchorCtr="0" upright="1">
                          <a:noAutofit/>
                        </wps:bodyPr>
                      </wps:wsp>
                      <wps:wsp>
                        <wps:cNvPr id="15" name="Rectangle 3793"/>
                        <wps:cNvSpPr>
                          <a:spLocks noChangeArrowheads="1"/>
                        </wps:cNvSpPr>
                        <wps:spPr bwMode="auto">
                          <a:xfrm>
                            <a:off x="14634" y="52207"/>
                            <a:ext cx="9040" cy="2243"/>
                          </a:xfrm>
                          <a:prstGeom prst="rect">
                            <a:avLst/>
                          </a:prstGeom>
                          <a:noFill/>
                          <a:ln>
                            <a:noFill/>
                          </a:ln>
                        </wps:spPr>
                        <wps:txbx>
                          <w:txbxContent>
                            <w:p w14:paraId="478BBF54">
                              <w:pPr>
                                <w:spacing w:after="160" w:line="256" w:lineRule="auto"/>
                              </w:pPr>
                              <w:r>
                                <w:t>Gambar2.1</w:t>
                              </w:r>
                            </w:p>
                          </w:txbxContent>
                        </wps:txbx>
                        <wps:bodyPr rot="0" vert="horz" wrap="square" lIns="0" tIns="0" rIns="0" bIns="0" anchor="t" anchorCtr="0" upright="1">
                          <a:noAutofit/>
                        </wps:bodyPr>
                      </wps:wsp>
                      <wps:wsp>
                        <wps:cNvPr id="16" name="Rectangle 3794"/>
                        <wps:cNvSpPr>
                          <a:spLocks noChangeArrowheads="1"/>
                        </wps:cNvSpPr>
                        <wps:spPr bwMode="auto">
                          <a:xfrm>
                            <a:off x="21431" y="52207"/>
                            <a:ext cx="1013" cy="2243"/>
                          </a:xfrm>
                          <a:prstGeom prst="rect">
                            <a:avLst/>
                          </a:prstGeom>
                          <a:noFill/>
                          <a:ln>
                            <a:noFill/>
                          </a:ln>
                        </wps:spPr>
                        <wps:txbx>
                          <w:txbxContent>
                            <w:p w14:paraId="5737C378">
                              <w:pPr>
                                <w:spacing w:after="160" w:line="256" w:lineRule="auto"/>
                              </w:pPr>
                              <w:r>
                                <w:t xml:space="preserve">. </w:t>
                              </w:r>
                            </w:p>
                          </w:txbxContent>
                        </wps:txbx>
                        <wps:bodyPr rot="0" vert="horz" wrap="square" lIns="0" tIns="0" rIns="0" bIns="0" anchor="t" anchorCtr="0" upright="1">
                          <a:noAutofit/>
                        </wps:bodyPr>
                      </wps:wsp>
                      <wps:wsp>
                        <wps:cNvPr id="17" name="Rectangle 3795"/>
                        <wps:cNvSpPr>
                          <a:spLocks noChangeArrowheads="1"/>
                        </wps:cNvSpPr>
                        <wps:spPr bwMode="auto">
                          <a:xfrm>
                            <a:off x="22208" y="52207"/>
                            <a:ext cx="17995" cy="2243"/>
                          </a:xfrm>
                          <a:prstGeom prst="rect">
                            <a:avLst/>
                          </a:prstGeom>
                          <a:noFill/>
                          <a:ln>
                            <a:noFill/>
                          </a:ln>
                        </wps:spPr>
                        <wps:txbx>
                          <w:txbxContent>
                            <w:p w14:paraId="1152B727">
                              <w:pPr>
                                <w:spacing w:after="160" w:line="256" w:lineRule="auto"/>
                              </w:pPr>
                              <w:r>
                                <w:t>Bagan Kerangka Pikir</w:t>
                              </w:r>
                            </w:p>
                          </w:txbxContent>
                        </wps:txbx>
                        <wps:bodyPr rot="0" vert="horz" wrap="square" lIns="0" tIns="0" rIns="0" bIns="0" anchor="t" anchorCtr="0" upright="1">
                          <a:noAutofit/>
                        </wps:bodyPr>
                      </wps:wsp>
                      <wps:wsp>
                        <wps:cNvPr id="18" name="Rectangle 3796"/>
                        <wps:cNvSpPr>
                          <a:spLocks noChangeArrowheads="1"/>
                        </wps:cNvSpPr>
                        <wps:spPr bwMode="auto">
                          <a:xfrm>
                            <a:off x="35759" y="52207"/>
                            <a:ext cx="507" cy="2243"/>
                          </a:xfrm>
                          <a:prstGeom prst="rect">
                            <a:avLst/>
                          </a:prstGeom>
                          <a:noFill/>
                          <a:ln>
                            <a:noFill/>
                          </a:ln>
                        </wps:spPr>
                        <wps:txbx>
                          <w:txbxContent>
                            <w:p w14:paraId="2D48FD81">
                              <w:pPr>
                                <w:spacing w:after="160" w:line="256" w:lineRule="auto"/>
                              </w:pPr>
                              <w:r>
                                <w:t xml:space="preserve"> </w:t>
                              </w:r>
                            </w:p>
                          </w:txbxContent>
                        </wps:txbx>
                        <wps:bodyPr rot="0" vert="horz" wrap="square" lIns="0" tIns="0" rIns="0" bIns="0" anchor="t" anchorCtr="0" upright="1">
                          <a:noAutofit/>
                        </wps:bodyPr>
                      </wps:wsp>
                      <wps:wsp>
                        <wps:cNvPr id="19" name="Shape 3806"/>
                        <wps:cNvSpPr/>
                        <wps:spPr bwMode="auto">
                          <a:xfrm>
                            <a:off x="36268" y="15075"/>
                            <a:ext cx="15158" cy="4896"/>
                          </a:xfrm>
                          <a:custGeom>
                            <a:avLst/>
                            <a:gdLst>
                              <a:gd name="T0" fmla="*/ 81915 w 1515745"/>
                              <a:gd name="T1" fmla="*/ 0 h 489585"/>
                              <a:gd name="T2" fmla="*/ 0 w 1515745"/>
                              <a:gd name="T3" fmla="*/ 81915 h 489585"/>
                              <a:gd name="T4" fmla="*/ 0 w 1515745"/>
                              <a:gd name="T5" fmla="*/ 407670 h 489585"/>
                              <a:gd name="T6" fmla="*/ 81915 w 1515745"/>
                              <a:gd name="T7" fmla="*/ 489585 h 489585"/>
                              <a:gd name="T8" fmla="*/ 1433830 w 1515745"/>
                              <a:gd name="T9" fmla="*/ 489585 h 489585"/>
                              <a:gd name="T10" fmla="*/ 1515745 w 1515745"/>
                              <a:gd name="T11" fmla="*/ 407670 h 489585"/>
                              <a:gd name="T12" fmla="*/ 1515745 w 1515745"/>
                              <a:gd name="T13" fmla="*/ 81915 h 489585"/>
                              <a:gd name="T14" fmla="*/ 1433830 w 1515745"/>
                              <a:gd name="T15" fmla="*/ 0 h 489585"/>
                              <a:gd name="T16" fmla="*/ 81915 w 1515745"/>
                              <a:gd name="T17" fmla="*/ 0 h 489585"/>
                              <a:gd name="T18" fmla="*/ 0 w 1515745"/>
                              <a:gd name="T19" fmla="*/ 0 h 489585"/>
                              <a:gd name="T20" fmla="*/ 1515745 w 1515745"/>
                              <a:gd name="T21" fmla="*/ 489585 h 489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515745" h="489585">
                                <a:moveTo>
                                  <a:pt x="81915" y="0"/>
                                </a:moveTo>
                                <a:cubicBezTo>
                                  <a:pt x="36703" y="0"/>
                                  <a:pt x="0" y="36703"/>
                                  <a:pt x="0" y="81915"/>
                                </a:cubicBezTo>
                                <a:lnTo>
                                  <a:pt x="0" y="407670"/>
                                </a:lnTo>
                                <a:cubicBezTo>
                                  <a:pt x="0" y="452882"/>
                                  <a:pt x="36703" y="489585"/>
                                  <a:pt x="81915" y="489585"/>
                                </a:cubicBezTo>
                                <a:lnTo>
                                  <a:pt x="1433830" y="489585"/>
                                </a:lnTo>
                                <a:cubicBezTo>
                                  <a:pt x="1479042" y="489585"/>
                                  <a:pt x="1515745" y="452882"/>
                                  <a:pt x="1515745" y="407670"/>
                                </a:cubicBezTo>
                                <a:lnTo>
                                  <a:pt x="1515745" y="81915"/>
                                </a:lnTo>
                                <a:cubicBezTo>
                                  <a:pt x="1515745" y="36703"/>
                                  <a:pt x="1479042" y="0"/>
                                  <a:pt x="1433830" y="0"/>
                                </a:cubicBezTo>
                                <a:lnTo>
                                  <a:pt x="81915" y="0"/>
                                </a:lnTo>
                                <a:close/>
                              </a:path>
                            </a:pathLst>
                          </a:custGeom>
                          <a:noFill/>
                          <a:ln w="9525" cap="rnd">
                            <a:solidFill>
                              <a:srgbClr val="000000"/>
                            </a:solidFill>
                            <a:round/>
                          </a:ln>
                        </wps:spPr>
                        <wps:bodyPr rot="0" vert="horz" wrap="square" lIns="91440" tIns="45720" rIns="91440" bIns="45720" anchor="t" anchorCtr="0" upright="1">
                          <a:noAutofit/>
                        </wps:bodyPr>
                      </wps:wsp>
                      <wps:wsp>
                        <wps:cNvPr id="20" name="Rectangle 3807"/>
                        <wps:cNvSpPr>
                          <a:spLocks noChangeArrowheads="1"/>
                        </wps:cNvSpPr>
                        <wps:spPr bwMode="auto">
                          <a:xfrm>
                            <a:off x="37618" y="15794"/>
                            <a:ext cx="17039" cy="2064"/>
                          </a:xfrm>
                          <a:prstGeom prst="rect">
                            <a:avLst/>
                          </a:prstGeom>
                          <a:noFill/>
                          <a:ln>
                            <a:noFill/>
                          </a:ln>
                        </wps:spPr>
                        <wps:txbx>
                          <w:txbxContent>
                            <w:p w14:paraId="64320964">
                              <w:pPr>
                                <w:spacing w:after="160" w:line="256" w:lineRule="auto"/>
                              </w:pPr>
                              <w:r>
                                <w:t xml:space="preserve">Menggunakan metode </w:t>
                              </w:r>
                            </w:p>
                          </w:txbxContent>
                        </wps:txbx>
                        <wps:bodyPr rot="0" vert="horz" wrap="square" lIns="0" tIns="0" rIns="0" bIns="0" anchor="t" anchorCtr="0" upright="1">
                          <a:noAutofit/>
                        </wps:bodyPr>
                      </wps:wsp>
                      <wps:wsp>
                        <wps:cNvPr id="21" name="Rectangle 3808"/>
                        <wps:cNvSpPr>
                          <a:spLocks noChangeArrowheads="1"/>
                        </wps:cNvSpPr>
                        <wps:spPr bwMode="auto">
                          <a:xfrm>
                            <a:off x="41565" y="17638"/>
                            <a:ext cx="6098" cy="2064"/>
                          </a:xfrm>
                          <a:prstGeom prst="rect">
                            <a:avLst/>
                          </a:prstGeom>
                          <a:noFill/>
                          <a:ln>
                            <a:noFill/>
                          </a:ln>
                        </wps:spPr>
                        <wps:txbx>
                          <w:txbxContent>
                            <w:p w14:paraId="6E9F1EC3">
                              <w:pPr>
                                <w:spacing w:after="160" w:line="256" w:lineRule="auto"/>
                              </w:pPr>
                              <w:r>
                                <w:t>bermain</w:t>
                              </w:r>
                            </w:p>
                          </w:txbxContent>
                        </wps:txbx>
                        <wps:bodyPr rot="0" vert="horz" wrap="square" lIns="0" tIns="0" rIns="0" bIns="0" anchor="t" anchorCtr="0" upright="1">
                          <a:noAutofit/>
                        </wps:bodyPr>
                      </wps:wsp>
                      <wps:wsp>
                        <wps:cNvPr id="22" name="Rectangle 3809"/>
                        <wps:cNvSpPr>
                          <a:spLocks noChangeArrowheads="1"/>
                        </wps:cNvSpPr>
                        <wps:spPr bwMode="auto">
                          <a:xfrm>
                            <a:off x="46141" y="17638"/>
                            <a:ext cx="466" cy="2064"/>
                          </a:xfrm>
                          <a:prstGeom prst="rect">
                            <a:avLst/>
                          </a:prstGeom>
                          <a:noFill/>
                          <a:ln>
                            <a:noFill/>
                          </a:ln>
                        </wps:spPr>
                        <wps:txbx>
                          <w:txbxContent>
                            <w:p w14:paraId="696C0C15">
                              <w:pPr>
                                <w:spacing w:after="160" w:line="256" w:lineRule="auto"/>
                              </w:pPr>
                              <w:r>
                                <w:t xml:space="preserve"> </w:t>
                              </w:r>
                            </w:p>
                          </w:txbxContent>
                        </wps:txbx>
                        <wps:bodyPr rot="0" vert="horz" wrap="square" lIns="0" tIns="0" rIns="0" bIns="0" anchor="t" anchorCtr="0" upright="1">
                          <a:noAutofit/>
                        </wps:bodyPr>
                      </wps:wsp>
                      <wps:wsp>
                        <wps:cNvPr id="23" name="Shape 3811"/>
                        <wps:cNvSpPr/>
                        <wps:spPr bwMode="auto">
                          <a:xfrm>
                            <a:off x="39170" y="23095"/>
                            <a:ext cx="10281" cy="3886"/>
                          </a:xfrm>
                          <a:custGeom>
                            <a:avLst/>
                            <a:gdLst>
                              <a:gd name="T0" fmla="*/ 64770 w 1028065"/>
                              <a:gd name="T1" fmla="*/ 0 h 388620"/>
                              <a:gd name="T2" fmla="*/ 0 w 1028065"/>
                              <a:gd name="T3" fmla="*/ 64770 h 388620"/>
                              <a:gd name="T4" fmla="*/ 0 w 1028065"/>
                              <a:gd name="T5" fmla="*/ 323850 h 388620"/>
                              <a:gd name="T6" fmla="*/ 64770 w 1028065"/>
                              <a:gd name="T7" fmla="*/ 388620 h 388620"/>
                              <a:gd name="T8" fmla="*/ 963295 w 1028065"/>
                              <a:gd name="T9" fmla="*/ 388620 h 388620"/>
                              <a:gd name="T10" fmla="*/ 1028065 w 1028065"/>
                              <a:gd name="T11" fmla="*/ 323850 h 388620"/>
                              <a:gd name="T12" fmla="*/ 1028065 w 1028065"/>
                              <a:gd name="T13" fmla="*/ 64770 h 388620"/>
                              <a:gd name="T14" fmla="*/ 963295 w 1028065"/>
                              <a:gd name="T15" fmla="*/ 0 h 388620"/>
                              <a:gd name="T16" fmla="*/ 64770 w 1028065"/>
                              <a:gd name="T17" fmla="*/ 0 h 388620"/>
                              <a:gd name="T18" fmla="*/ 0 w 1028065"/>
                              <a:gd name="T19" fmla="*/ 0 h 388620"/>
                              <a:gd name="T20" fmla="*/ 1028065 w 1028065"/>
                              <a:gd name="T21" fmla="*/ 388620 h 388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028065" h="388620">
                                <a:moveTo>
                                  <a:pt x="64770" y="0"/>
                                </a:moveTo>
                                <a:cubicBezTo>
                                  <a:pt x="28956" y="0"/>
                                  <a:pt x="0" y="28956"/>
                                  <a:pt x="0" y="64770"/>
                                </a:cubicBezTo>
                                <a:lnTo>
                                  <a:pt x="0" y="323850"/>
                                </a:lnTo>
                                <a:cubicBezTo>
                                  <a:pt x="0" y="359664"/>
                                  <a:pt x="28956" y="388620"/>
                                  <a:pt x="64770" y="388620"/>
                                </a:cubicBezTo>
                                <a:lnTo>
                                  <a:pt x="963295" y="388620"/>
                                </a:lnTo>
                                <a:cubicBezTo>
                                  <a:pt x="999109" y="388620"/>
                                  <a:pt x="1028065" y="359664"/>
                                  <a:pt x="1028065" y="323850"/>
                                </a:cubicBezTo>
                                <a:lnTo>
                                  <a:pt x="1028065" y="64770"/>
                                </a:lnTo>
                                <a:cubicBezTo>
                                  <a:pt x="1028065" y="28956"/>
                                  <a:pt x="999109" y="0"/>
                                  <a:pt x="963295" y="0"/>
                                </a:cubicBezTo>
                                <a:lnTo>
                                  <a:pt x="64770" y="0"/>
                                </a:lnTo>
                                <a:close/>
                              </a:path>
                            </a:pathLst>
                          </a:custGeom>
                          <a:noFill/>
                          <a:ln w="9525" cap="rnd">
                            <a:solidFill>
                              <a:srgbClr val="000000"/>
                            </a:solidFill>
                            <a:round/>
                          </a:ln>
                        </wps:spPr>
                        <wps:bodyPr rot="0" vert="horz" wrap="square" lIns="91440" tIns="45720" rIns="91440" bIns="45720" anchor="t" anchorCtr="0" upright="1">
                          <a:noAutofit/>
                        </wps:bodyPr>
                      </wps:wsp>
                      <wps:wsp>
                        <wps:cNvPr id="24" name="Rectangle 3812"/>
                        <wps:cNvSpPr>
                          <a:spLocks noChangeArrowheads="1"/>
                        </wps:cNvSpPr>
                        <wps:spPr bwMode="auto">
                          <a:xfrm>
                            <a:off x="42144" y="23767"/>
                            <a:ext cx="5787" cy="2064"/>
                          </a:xfrm>
                          <a:prstGeom prst="rect">
                            <a:avLst/>
                          </a:prstGeom>
                          <a:noFill/>
                          <a:ln>
                            <a:noFill/>
                          </a:ln>
                        </wps:spPr>
                        <wps:txbx>
                          <w:txbxContent>
                            <w:p w14:paraId="71187B89">
                              <w:pPr>
                                <w:spacing w:after="160" w:line="256" w:lineRule="auto"/>
                              </w:pPr>
                              <w:r>
                                <w:t>Posttest</w:t>
                              </w:r>
                            </w:p>
                          </w:txbxContent>
                        </wps:txbx>
                        <wps:bodyPr rot="0" vert="horz" wrap="square" lIns="0" tIns="0" rIns="0" bIns="0" anchor="t" anchorCtr="0" upright="1">
                          <a:noAutofit/>
                        </wps:bodyPr>
                      </wps:wsp>
                      <wps:wsp>
                        <wps:cNvPr id="25" name="Rectangle 3813"/>
                        <wps:cNvSpPr>
                          <a:spLocks noChangeArrowheads="1"/>
                        </wps:cNvSpPr>
                        <wps:spPr bwMode="auto">
                          <a:xfrm>
                            <a:off x="46492" y="23767"/>
                            <a:ext cx="466" cy="2064"/>
                          </a:xfrm>
                          <a:prstGeom prst="rect">
                            <a:avLst/>
                          </a:prstGeom>
                          <a:noFill/>
                          <a:ln>
                            <a:noFill/>
                          </a:ln>
                        </wps:spPr>
                        <wps:txbx>
                          <w:txbxContent>
                            <w:p w14:paraId="534824EA">
                              <w:pPr>
                                <w:spacing w:after="160" w:line="256" w:lineRule="auto"/>
                              </w:pPr>
                              <w:r>
                                <w:t xml:space="preserve"> </w:t>
                              </w:r>
                            </w:p>
                          </w:txbxContent>
                        </wps:txbx>
                        <wps:bodyPr rot="0" vert="horz" wrap="square" lIns="0" tIns="0" rIns="0" bIns="0" anchor="t" anchorCtr="0" upright="1">
                          <a:noAutofit/>
                        </wps:bodyPr>
                      </wps:wsp>
                      <wps:wsp>
                        <wps:cNvPr id="26" name="Shape 3814"/>
                        <wps:cNvSpPr/>
                        <wps:spPr bwMode="auto">
                          <a:xfrm>
                            <a:off x="44376" y="19907"/>
                            <a:ext cx="762" cy="3188"/>
                          </a:xfrm>
                          <a:custGeom>
                            <a:avLst/>
                            <a:gdLst>
                              <a:gd name="T0" fmla="*/ 37592 w 76200"/>
                              <a:gd name="T1" fmla="*/ 0 h 318770"/>
                              <a:gd name="T2" fmla="*/ 43942 w 76200"/>
                              <a:gd name="T3" fmla="*/ 6350 h 318770"/>
                              <a:gd name="T4" fmla="*/ 44424 w 76200"/>
                              <a:gd name="T5" fmla="*/ 242549 h 318770"/>
                              <a:gd name="T6" fmla="*/ 76200 w 76200"/>
                              <a:gd name="T7" fmla="*/ 242443 h 318770"/>
                              <a:gd name="T8" fmla="*/ 38227 w 76200"/>
                              <a:gd name="T9" fmla="*/ 318770 h 318770"/>
                              <a:gd name="T10" fmla="*/ 0 w 76200"/>
                              <a:gd name="T11" fmla="*/ 242697 h 318770"/>
                              <a:gd name="T12" fmla="*/ 31724 w 76200"/>
                              <a:gd name="T13" fmla="*/ 242591 h 318770"/>
                              <a:gd name="T14" fmla="*/ 31242 w 76200"/>
                              <a:gd name="T15" fmla="*/ 6350 h 318770"/>
                              <a:gd name="T16" fmla="*/ 37592 w 76200"/>
                              <a:gd name="T17" fmla="*/ 0 h 318770"/>
                              <a:gd name="T18" fmla="*/ 0 w 76200"/>
                              <a:gd name="T19" fmla="*/ 0 h 318770"/>
                              <a:gd name="T20" fmla="*/ 76200 w 76200"/>
                              <a:gd name="T21" fmla="*/ 318770 h 318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318770">
                                <a:moveTo>
                                  <a:pt x="37592" y="0"/>
                                </a:moveTo>
                                <a:cubicBezTo>
                                  <a:pt x="41148" y="0"/>
                                  <a:pt x="43942" y="2794"/>
                                  <a:pt x="43942" y="6350"/>
                                </a:cubicBezTo>
                                <a:lnTo>
                                  <a:pt x="44424" y="242549"/>
                                </a:lnTo>
                                <a:lnTo>
                                  <a:pt x="76200" y="242443"/>
                                </a:lnTo>
                                <a:lnTo>
                                  <a:pt x="38227" y="318770"/>
                                </a:lnTo>
                                <a:lnTo>
                                  <a:pt x="0" y="242697"/>
                                </a:lnTo>
                                <a:lnTo>
                                  <a:pt x="31724" y="242591"/>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27" name="Shape 3815"/>
                        <wps:cNvSpPr/>
                        <wps:spPr bwMode="auto">
                          <a:xfrm>
                            <a:off x="44369" y="9918"/>
                            <a:ext cx="762" cy="5157"/>
                          </a:xfrm>
                          <a:custGeom>
                            <a:avLst/>
                            <a:gdLst>
                              <a:gd name="T0" fmla="*/ 37592 w 76200"/>
                              <a:gd name="T1" fmla="*/ 0 h 515620"/>
                              <a:gd name="T2" fmla="*/ 43942 w 76200"/>
                              <a:gd name="T3" fmla="*/ 6350 h 515620"/>
                              <a:gd name="T4" fmla="*/ 44436 w 76200"/>
                              <a:gd name="T5" fmla="*/ 439420 h 515620"/>
                              <a:gd name="T6" fmla="*/ 76200 w 76200"/>
                              <a:gd name="T7" fmla="*/ 439420 h 515620"/>
                              <a:gd name="T8" fmla="*/ 38227 w 76200"/>
                              <a:gd name="T9" fmla="*/ 515620 h 515620"/>
                              <a:gd name="T10" fmla="*/ 0 w 76200"/>
                              <a:gd name="T11" fmla="*/ 439420 h 515620"/>
                              <a:gd name="T12" fmla="*/ 31736 w 76200"/>
                              <a:gd name="T13" fmla="*/ 439420 h 515620"/>
                              <a:gd name="T14" fmla="*/ 31242 w 76200"/>
                              <a:gd name="T15" fmla="*/ 6350 h 515620"/>
                              <a:gd name="T16" fmla="*/ 37592 w 76200"/>
                              <a:gd name="T17" fmla="*/ 0 h 515620"/>
                              <a:gd name="T18" fmla="*/ 0 w 76200"/>
                              <a:gd name="T19" fmla="*/ 0 h 515620"/>
                              <a:gd name="T20" fmla="*/ 76200 w 76200"/>
                              <a:gd name="T21" fmla="*/ 515620 h 515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515620">
                                <a:moveTo>
                                  <a:pt x="37592" y="0"/>
                                </a:moveTo>
                                <a:cubicBezTo>
                                  <a:pt x="41148" y="0"/>
                                  <a:pt x="43942" y="2794"/>
                                  <a:pt x="43942" y="6350"/>
                                </a:cubicBezTo>
                                <a:lnTo>
                                  <a:pt x="44436" y="439420"/>
                                </a:lnTo>
                                <a:lnTo>
                                  <a:pt x="76200" y="439420"/>
                                </a:lnTo>
                                <a:lnTo>
                                  <a:pt x="38227" y="515620"/>
                                </a:lnTo>
                                <a:lnTo>
                                  <a:pt x="0" y="439420"/>
                                </a:lnTo>
                                <a:lnTo>
                                  <a:pt x="31736" y="439420"/>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28" name="Shape 3816"/>
                        <wps:cNvSpPr/>
                        <wps:spPr bwMode="auto">
                          <a:xfrm>
                            <a:off x="44720" y="26975"/>
                            <a:ext cx="13" cy="3987"/>
                          </a:xfrm>
                          <a:custGeom>
                            <a:avLst/>
                            <a:gdLst>
                              <a:gd name="T0" fmla="*/ 1270 w 1270"/>
                              <a:gd name="T1" fmla="*/ 0 h 398780"/>
                              <a:gd name="T2" fmla="*/ 0 w 1270"/>
                              <a:gd name="T3" fmla="*/ 398780 h 398780"/>
                              <a:gd name="T4" fmla="*/ 0 w 1270"/>
                              <a:gd name="T5" fmla="*/ 0 h 398780"/>
                              <a:gd name="T6" fmla="*/ 1270 w 1270"/>
                              <a:gd name="T7" fmla="*/ 398780 h 398780"/>
                            </a:gdLst>
                            <a:ahLst/>
                            <a:cxnLst>
                              <a:cxn ang="0">
                                <a:pos x="T0" y="T1"/>
                              </a:cxn>
                              <a:cxn ang="0">
                                <a:pos x="T2" y="T3"/>
                              </a:cxn>
                            </a:cxnLst>
                            <a:rect l="T4" t="T5" r="T6" b="T7"/>
                            <a:pathLst>
                              <a:path w="1270" h="398780">
                                <a:moveTo>
                                  <a:pt x="1270" y="0"/>
                                </a:moveTo>
                                <a:lnTo>
                                  <a:pt x="0" y="398780"/>
                                </a:lnTo>
                              </a:path>
                            </a:pathLst>
                          </a:custGeom>
                          <a:noFill/>
                          <a:ln w="9525" cap="rnd">
                            <a:solidFill>
                              <a:srgbClr val="000000"/>
                            </a:solidFill>
                            <a:round/>
                          </a:ln>
                        </wps:spPr>
                        <wps:bodyPr rot="0" vert="horz" wrap="square" lIns="91440" tIns="45720" rIns="91440" bIns="45720" anchor="t" anchorCtr="0" upright="1">
                          <a:noAutofit/>
                        </wps:bodyPr>
                      </wps:wsp>
                      <wps:wsp>
                        <wps:cNvPr id="29" name="Shape 3818"/>
                        <wps:cNvSpPr/>
                        <wps:spPr bwMode="auto">
                          <a:xfrm>
                            <a:off x="549" y="15075"/>
                            <a:ext cx="15158" cy="4896"/>
                          </a:xfrm>
                          <a:custGeom>
                            <a:avLst/>
                            <a:gdLst>
                              <a:gd name="T0" fmla="*/ 81661 w 1515745"/>
                              <a:gd name="T1" fmla="*/ 0 h 489585"/>
                              <a:gd name="T2" fmla="*/ 0 w 1515745"/>
                              <a:gd name="T3" fmla="*/ 81661 h 489585"/>
                              <a:gd name="T4" fmla="*/ 0 w 1515745"/>
                              <a:gd name="T5" fmla="*/ 408051 h 489585"/>
                              <a:gd name="T6" fmla="*/ 81661 w 1515745"/>
                              <a:gd name="T7" fmla="*/ 489585 h 489585"/>
                              <a:gd name="T8" fmla="*/ 1434084 w 1515745"/>
                              <a:gd name="T9" fmla="*/ 489585 h 489585"/>
                              <a:gd name="T10" fmla="*/ 1515745 w 1515745"/>
                              <a:gd name="T11" fmla="*/ 408051 h 489585"/>
                              <a:gd name="T12" fmla="*/ 1515745 w 1515745"/>
                              <a:gd name="T13" fmla="*/ 81661 h 489585"/>
                              <a:gd name="T14" fmla="*/ 1434084 w 1515745"/>
                              <a:gd name="T15" fmla="*/ 0 h 489585"/>
                              <a:gd name="T16" fmla="*/ 81661 w 1515745"/>
                              <a:gd name="T17" fmla="*/ 0 h 489585"/>
                              <a:gd name="T18" fmla="*/ 0 w 1515745"/>
                              <a:gd name="T19" fmla="*/ 0 h 489585"/>
                              <a:gd name="T20" fmla="*/ 1515745 w 1515745"/>
                              <a:gd name="T21" fmla="*/ 489585 h 489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515745" h="489585">
                                <a:moveTo>
                                  <a:pt x="81661" y="0"/>
                                </a:moveTo>
                                <a:cubicBezTo>
                                  <a:pt x="36576" y="0"/>
                                  <a:pt x="0" y="36576"/>
                                  <a:pt x="0" y="81661"/>
                                </a:cubicBezTo>
                                <a:lnTo>
                                  <a:pt x="0" y="408051"/>
                                </a:lnTo>
                                <a:cubicBezTo>
                                  <a:pt x="0" y="453009"/>
                                  <a:pt x="36576" y="489585"/>
                                  <a:pt x="81661" y="489585"/>
                                </a:cubicBezTo>
                                <a:lnTo>
                                  <a:pt x="1434084" y="489585"/>
                                </a:lnTo>
                                <a:cubicBezTo>
                                  <a:pt x="1479169" y="489585"/>
                                  <a:pt x="1515745" y="453009"/>
                                  <a:pt x="1515745" y="408051"/>
                                </a:cubicBezTo>
                                <a:lnTo>
                                  <a:pt x="1515745" y="81661"/>
                                </a:lnTo>
                                <a:cubicBezTo>
                                  <a:pt x="1515745" y="36576"/>
                                  <a:pt x="1479169" y="0"/>
                                  <a:pt x="1434084" y="0"/>
                                </a:cubicBezTo>
                                <a:lnTo>
                                  <a:pt x="81661" y="0"/>
                                </a:lnTo>
                                <a:close/>
                              </a:path>
                            </a:pathLst>
                          </a:custGeom>
                          <a:noFill/>
                          <a:ln w="9525" cap="rnd">
                            <a:solidFill>
                              <a:srgbClr val="000000"/>
                            </a:solidFill>
                            <a:round/>
                          </a:ln>
                        </wps:spPr>
                        <wps:bodyPr rot="0" vert="horz" wrap="square" lIns="91440" tIns="45720" rIns="91440" bIns="45720" anchor="t" anchorCtr="0" upright="1">
                          <a:noAutofit/>
                        </wps:bodyPr>
                      </wps:wsp>
                      <wps:wsp>
                        <wps:cNvPr id="30" name="Rectangle 3819"/>
                        <wps:cNvSpPr>
                          <a:spLocks noChangeArrowheads="1"/>
                        </wps:cNvSpPr>
                        <wps:spPr bwMode="auto">
                          <a:xfrm>
                            <a:off x="2179" y="15794"/>
                            <a:ext cx="16290" cy="2064"/>
                          </a:xfrm>
                          <a:prstGeom prst="rect">
                            <a:avLst/>
                          </a:prstGeom>
                          <a:noFill/>
                          <a:ln>
                            <a:noFill/>
                          </a:ln>
                        </wps:spPr>
                        <wps:txbx>
                          <w:txbxContent>
                            <w:p w14:paraId="11BCFF73">
                              <w:pPr>
                                <w:spacing w:after="160" w:line="256" w:lineRule="auto"/>
                              </w:pPr>
                              <w:r>
                                <w:t xml:space="preserve">Belum menggunakan </w:t>
                              </w:r>
                            </w:p>
                          </w:txbxContent>
                        </wps:txbx>
                        <wps:bodyPr rot="0" vert="horz" wrap="square" lIns="0" tIns="0" rIns="0" bIns="0" anchor="t" anchorCtr="0" upright="1">
                          <a:noAutofit/>
                        </wps:bodyPr>
                      </wps:wsp>
                      <wps:wsp>
                        <wps:cNvPr id="31" name="Rectangle 3820"/>
                        <wps:cNvSpPr>
                          <a:spLocks noChangeArrowheads="1"/>
                        </wps:cNvSpPr>
                        <wps:spPr bwMode="auto">
                          <a:xfrm>
                            <a:off x="3611" y="17638"/>
                            <a:ext cx="12032" cy="2064"/>
                          </a:xfrm>
                          <a:prstGeom prst="rect">
                            <a:avLst/>
                          </a:prstGeom>
                          <a:noFill/>
                          <a:ln>
                            <a:noFill/>
                          </a:ln>
                        </wps:spPr>
                        <wps:txbx>
                          <w:txbxContent>
                            <w:p w14:paraId="1AA09B79">
                              <w:pPr>
                                <w:spacing w:after="160" w:line="256" w:lineRule="auto"/>
                              </w:pPr>
                              <w:r>
                                <w:t>metode bermain</w:t>
                              </w:r>
                            </w:p>
                          </w:txbxContent>
                        </wps:txbx>
                        <wps:bodyPr rot="0" vert="horz" wrap="square" lIns="0" tIns="0" rIns="0" bIns="0" anchor="t" anchorCtr="0" upright="1">
                          <a:noAutofit/>
                        </wps:bodyPr>
                      </wps:wsp>
                      <wps:wsp>
                        <wps:cNvPr id="32" name="Rectangle 3821"/>
                        <wps:cNvSpPr>
                          <a:spLocks noChangeArrowheads="1"/>
                        </wps:cNvSpPr>
                        <wps:spPr bwMode="auto">
                          <a:xfrm>
                            <a:off x="12653" y="17638"/>
                            <a:ext cx="466" cy="2064"/>
                          </a:xfrm>
                          <a:prstGeom prst="rect">
                            <a:avLst/>
                          </a:prstGeom>
                          <a:noFill/>
                          <a:ln>
                            <a:noFill/>
                          </a:ln>
                        </wps:spPr>
                        <wps:txbx>
                          <w:txbxContent>
                            <w:p w14:paraId="1E792961">
                              <w:pPr>
                                <w:spacing w:after="160" w:line="256" w:lineRule="auto"/>
                              </w:pPr>
                              <w:r>
                                <w:t xml:space="preserve"> </w:t>
                              </w:r>
                            </w:p>
                          </w:txbxContent>
                        </wps:txbx>
                        <wps:bodyPr rot="0" vert="horz" wrap="square" lIns="0" tIns="0" rIns="0" bIns="0" anchor="t" anchorCtr="0" upright="1">
                          <a:noAutofit/>
                        </wps:bodyPr>
                      </wps:wsp>
                      <wps:wsp>
                        <wps:cNvPr id="33" name="Shape 3823"/>
                        <wps:cNvSpPr/>
                        <wps:spPr bwMode="auto">
                          <a:xfrm>
                            <a:off x="2899" y="23095"/>
                            <a:ext cx="10865" cy="3886"/>
                          </a:xfrm>
                          <a:custGeom>
                            <a:avLst/>
                            <a:gdLst>
                              <a:gd name="T0" fmla="*/ 64770 w 1086485"/>
                              <a:gd name="T1" fmla="*/ 0 h 388620"/>
                              <a:gd name="T2" fmla="*/ 0 w 1086485"/>
                              <a:gd name="T3" fmla="*/ 64770 h 388620"/>
                              <a:gd name="T4" fmla="*/ 0 w 1086485"/>
                              <a:gd name="T5" fmla="*/ 323850 h 388620"/>
                              <a:gd name="T6" fmla="*/ 64770 w 1086485"/>
                              <a:gd name="T7" fmla="*/ 388620 h 388620"/>
                              <a:gd name="T8" fmla="*/ 1021715 w 1086485"/>
                              <a:gd name="T9" fmla="*/ 388620 h 388620"/>
                              <a:gd name="T10" fmla="*/ 1086485 w 1086485"/>
                              <a:gd name="T11" fmla="*/ 323850 h 388620"/>
                              <a:gd name="T12" fmla="*/ 1086485 w 1086485"/>
                              <a:gd name="T13" fmla="*/ 64770 h 388620"/>
                              <a:gd name="T14" fmla="*/ 1021715 w 1086485"/>
                              <a:gd name="T15" fmla="*/ 0 h 388620"/>
                              <a:gd name="T16" fmla="*/ 64770 w 1086485"/>
                              <a:gd name="T17" fmla="*/ 0 h 388620"/>
                              <a:gd name="T18" fmla="*/ 0 w 1086485"/>
                              <a:gd name="T19" fmla="*/ 0 h 388620"/>
                              <a:gd name="T20" fmla="*/ 1086485 w 1086485"/>
                              <a:gd name="T21" fmla="*/ 388620 h 388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086485" h="388620">
                                <a:moveTo>
                                  <a:pt x="64770" y="0"/>
                                </a:moveTo>
                                <a:cubicBezTo>
                                  <a:pt x="28956" y="0"/>
                                  <a:pt x="0" y="28956"/>
                                  <a:pt x="0" y="64770"/>
                                </a:cubicBezTo>
                                <a:lnTo>
                                  <a:pt x="0" y="323850"/>
                                </a:lnTo>
                                <a:cubicBezTo>
                                  <a:pt x="0" y="359664"/>
                                  <a:pt x="28956" y="388620"/>
                                  <a:pt x="64770" y="388620"/>
                                </a:cubicBezTo>
                                <a:lnTo>
                                  <a:pt x="1021715" y="388620"/>
                                </a:lnTo>
                                <a:cubicBezTo>
                                  <a:pt x="1057529" y="388620"/>
                                  <a:pt x="1086485" y="359664"/>
                                  <a:pt x="1086485" y="323850"/>
                                </a:cubicBezTo>
                                <a:lnTo>
                                  <a:pt x="1086485" y="64770"/>
                                </a:lnTo>
                                <a:cubicBezTo>
                                  <a:pt x="1086485" y="28956"/>
                                  <a:pt x="1057529" y="0"/>
                                  <a:pt x="1021715" y="0"/>
                                </a:cubicBezTo>
                                <a:lnTo>
                                  <a:pt x="64770" y="0"/>
                                </a:lnTo>
                                <a:close/>
                              </a:path>
                            </a:pathLst>
                          </a:custGeom>
                          <a:noFill/>
                          <a:ln w="9525" cap="rnd">
                            <a:solidFill>
                              <a:srgbClr val="000000"/>
                            </a:solidFill>
                            <a:round/>
                          </a:ln>
                        </wps:spPr>
                        <wps:bodyPr rot="0" vert="horz" wrap="square" lIns="91440" tIns="45720" rIns="91440" bIns="45720" anchor="t" anchorCtr="0" upright="1">
                          <a:noAutofit/>
                        </wps:bodyPr>
                      </wps:wsp>
                      <wps:wsp>
                        <wps:cNvPr id="34" name="Rectangle 3824"/>
                        <wps:cNvSpPr>
                          <a:spLocks noChangeArrowheads="1"/>
                        </wps:cNvSpPr>
                        <wps:spPr bwMode="auto">
                          <a:xfrm>
                            <a:off x="6431" y="23767"/>
                            <a:ext cx="5075" cy="2064"/>
                          </a:xfrm>
                          <a:prstGeom prst="rect">
                            <a:avLst/>
                          </a:prstGeom>
                          <a:noFill/>
                          <a:ln>
                            <a:noFill/>
                          </a:ln>
                        </wps:spPr>
                        <wps:txbx>
                          <w:txbxContent>
                            <w:p w14:paraId="29353F76">
                              <w:pPr>
                                <w:spacing w:after="160" w:line="256" w:lineRule="auto"/>
                              </w:pPr>
                              <w:r>
                                <w:t>Pretest</w:t>
                              </w:r>
                            </w:p>
                          </w:txbxContent>
                        </wps:txbx>
                        <wps:bodyPr rot="0" vert="horz" wrap="square" lIns="0" tIns="0" rIns="0" bIns="0" anchor="t" anchorCtr="0" upright="1">
                          <a:noAutofit/>
                        </wps:bodyPr>
                      </wps:wsp>
                      <wps:wsp>
                        <wps:cNvPr id="35" name="Rectangle 3825"/>
                        <wps:cNvSpPr>
                          <a:spLocks noChangeArrowheads="1"/>
                        </wps:cNvSpPr>
                        <wps:spPr bwMode="auto">
                          <a:xfrm>
                            <a:off x="10245" y="23767"/>
                            <a:ext cx="466" cy="2064"/>
                          </a:xfrm>
                          <a:prstGeom prst="rect">
                            <a:avLst/>
                          </a:prstGeom>
                          <a:noFill/>
                          <a:ln>
                            <a:noFill/>
                          </a:ln>
                        </wps:spPr>
                        <wps:txbx>
                          <w:txbxContent>
                            <w:p w14:paraId="7AD067CF">
                              <w:pPr>
                                <w:spacing w:after="160" w:line="256" w:lineRule="auto"/>
                              </w:pPr>
                              <w:r>
                                <w:t xml:space="preserve"> </w:t>
                              </w:r>
                            </w:p>
                          </w:txbxContent>
                        </wps:txbx>
                        <wps:bodyPr rot="0" vert="horz" wrap="square" lIns="0" tIns="0" rIns="0" bIns="0" anchor="t" anchorCtr="0" upright="1">
                          <a:noAutofit/>
                        </wps:bodyPr>
                      </wps:wsp>
                      <wps:wsp>
                        <wps:cNvPr id="36" name="Shape 3827"/>
                        <wps:cNvSpPr/>
                        <wps:spPr bwMode="auto">
                          <a:xfrm>
                            <a:off x="18793" y="628"/>
                            <a:ext cx="15157" cy="4896"/>
                          </a:xfrm>
                          <a:custGeom>
                            <a:avLst/>
                            <a:gdLst>
                              <a:gd name="T0" fmla="*/ 81915 w 1515745"/>
                              <a:gd name="T1" fmla="*/ 0 h 489585"/>
                              <a:gd name="T2" fmla="*/ 0 w 1515745"/>
                              <a:gd name="T3" fmla="*/ 81915 h 489585"/>
                              <a:gd name="T4" fmla="*/ 0 w 1515745"/>
                              <a:gd name="T5" fmla="*/ 407670 h 489585"/>
                              <a:gd name="T6" fmla="*/ 81915 w 1515745"/>
                              <a:gd name="T7" fmla="*/ 489585 h 489585"/>
                              <a:gd name="T8" fmla="*/ 1433830 w 1515745"/>
                              <a:gd name="T9" fmla="*/ 489585 h 489585"/>
                              <a:gd name="T10" fmla="*/ 1515745 w 1515745"/>
                              <a:gd name="T11" fmla="*/ 407670 h 489585"/>
                              <a:gd name="T12" fmla="*/ 1515745 w 1515745"/>
                              <a:gd name="T13" fmla="*/ 81915 h 489585"/>
                              <a:gd name="T14" fmla="*/ 1433830 w 1515745"/>
                              <a:gd name="T15" fmla="*/ 0 h 489585"/>
                              <a:gd name="T16" fmla="*/ 81915 w 1515745"/>
                              <a:gd name="T17" fmla="*/ 0 h 489585"/>
                              <a:gd name="T18" fmla="*/ 0 w 1515745"/>
                              <a:gd name="T19" fmla="*/ 0 h 489585"/>
                              <a:gd name="T20" fmla="*/ 1515745 w 1515745"/>
                              <a:gd name="T21" fmla="*/ 489585 h 489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515745" h="489585">
                                <a:moveTo>
                                  <a:pt x="81915" y="0"/>
                                </a:moveTo>
                                <a:cubicBezTo>
                                  <a:pt x="36703" y="0"/>
                                  <a:pt x="0" y="36703"/>
                                  <a:pt x="0" y="81915"/>
                                </a:cubicBezTo>
                                <a:lnTo>
                                  <a:pt x="0" y="407670"/>
                                </a:lnTo>
                                <a:cubicBezTo>
                                  <a:pt x="0" y="452882"/>
                                  <a:pt x="36703" y="489585"/>
                                  <a:pt x="81915" y="489585"/>
                                </a:cubicBezTo>
                                <a:lnTo>
                                  <a:pt x="1433830" y="489585"/>
                                </a:lnTo>
                                <a:cubicBezTo>
                                  <a:pt x="1479042" y="489585"/>
                                  <a:pt x="1515745" y="452882"/>
                                  <a:pt x="1515745" y="407670"/>
                                </a:cubicBezTo>
                                <a:lnTo>
                                  <a:pt x="1515745" y="81915"/>
                                </a:lnTo>
                                <a:cubicBezTo>
                                  <a:pt x="1515745" y="36703"/>
                                  <a:pt x="1479042" y="0"/>
                                  <a:pt x="1433830" y="0"/>
                                </a:cubicBezTo>
                                <a:lnTo>
                                  <a:pt x="81915" y="0"/>
                                </a:lnTo>
                                <a:close/>
                              </a:path>
                            </a:pathLst>
                          </a:custGeom>
                          <a:noFill/>
                          <a:ln w="9525" cap="rnd">
                            <a:solidFill>
                              <a:srgbClr val="000000"/>
                            </a:solidFill>
                            <a:round/>
                          </a:ln>
                        </wps:spPr>
                        <wps:bodyPr rot="0" vert="horz" wrap="square" lIns="91440" tIns="45720" rIns="91440" bIns="45720" anchor="t" anchorCtr="0" upright="1">
                          <a:noAutofit/>
                        </wps:bodyPr>
                      </wps:wsp>
                      <wps:wsp>
                        <wps:cNvPr id="39" name="Rectangle 3828"/>
                        <wps:cNvSpPr>
                          <a:spLocks noChangeArrowheads="1"/>
                        </wps:cNvSpPr>
                        <wps:spPr bwMode="auto">
                          <a:xfrm>
                            <a:off x="20486" y="1343"/>
                            <a:ext cx="16102" cy="2064"/>
                          </a:xfrm>
                          <a:prstGeom prst="rect">
                            <a:avLst/>
                          </a:prstGeom>
                          <a:noFill/>
                          <a:ln>
                            <a:noFill/>
                          </a:ln>
                        </wps:spPr>
                        <wps:txbx>
                          <w:txbxContent>
                            <w:p w14:paraId="282B5727">
                              <w:pPr>
                                <w:spacing w:after="160" w:line="256" w:lineRule="auto"/>
                              </w:pPr>
                              <w:r>
                                <w:t xml:space="preserve">Pembelajaran bahasa </w:t>
                              </w:r>
                            </w:p>
                          </w:txbxContent>
                        </wps:txbx>
                        <wps:bodyPr rot="0" vert="horz" wrap="square" lIns="0" tIns="0" rIns="0" bIns="0" anchor="t" anchorCtr="0" upright="1">
                          <a:noAutofit/>
                        </wps:bodyPr>
                      </wps:wsp>
                      <wps:wsp>
                        <wps:cNvPr id="41" name="Rectangle 3829"/>
                        <wps:cNvSpPr>
                          <a:spLocks noChangeArrowheads="1"/>
                        </wps:cNvSpPr>
                        <wps:spPr bwMode="auto">
                          <a:xfrm>
                            <a:off x="23610" y="3449"/>
                            <a:ext cx="7358" cy="1899"/>
                          </a:xfrm>
                          <a:prstGeom prst="rect">
                            <a:avLst/>
                          </a:prstGeom>
                          <a:noFill/>
                          <a:ln>
                            <a:noFill/>
                          </a:ln>
                        </wps:spPr>
                        <wps:txbx>
                          <w:txbxContent>
                            <w:p w14:paraId="21BB3CD3">
                              <w:pPr>
                                <w:spacing w:after="160" w:line="256" w:lineRule="auto"/>
                              </w:pPr>
                              <w:r>
                                <w:rPr>
                                  <w:rFonts w:ascii="Calibri" w:hAnsi="Calibri" w:eastAsia="Calibri" w:cs="Calibri"/>
                                </w:rPr>
                                <w:t>Indonesia</w:t>
                              </w:r>
                            </w:p>
                          </w:txbxContent>
                        </wps:txbx>
                        <wps:bodyPr rot="0" vert="horz" wrap="square" lIns="0" tIns="0" rIns="0" bIns="0" anchor="t" anchorCtr="0" upright="1">
                          <a:noAutofit/>
                        </wps:bodyPr>
                      </wps:wsp>
                      <wps:wsp>
                        <wps:cNvPr id="42" name="Rectangle 3830"/>
                        <wps:cNvSpPr>
                          <a:spLocks noChangeArrowheads="1"/>
                        </wps:cNvSpPr>
                        <wps:spPr bwMode="auto">
                          <a:xfrm>
                            <a:off x="29129" y="3449"/>
                            <a:ext cx="422" cy="1899"/>
                          </a:xfrm>
                          <a:prstGeom prst="rect">
                            <a:avLst/>
                          </a:prstGeom>
                          <a:noFill/>
                          <a:ln>
                            <a:noFill/>
                          </a:ln>
                        </wps:spPr>
                        <wps:txbx>
                          <w:txbxContent>
                            <w:p w14:paraId="27193356">
                              <w:pPr>
                                <w:spacing w:after="160" w:line="256" w:lineRule="auto"/>
                              </w:pPr>
                              <w:r>
                                <w:rPr>
                                  <w:rFonts w:ascii="Calibri" w:hAnsi="Calibri" w:eastAsia="Calibri" w:cs="Calibri"/>
                                </w:rPr>
                                <w:t xml:space="preserve"> </w:t>
                              </w:r>
                            </w:p>
                          </w:txbxContent>
                        </wps:txbx>
                        <wps:bodyPr rot="0" vert="horz" wrap="square" lIns="0" tIns="0" rIns="0" bIns="0" anchor="t" anchorCtr="0" upright="1">
                          <a:noAutofit/>
                        </wps:bodyPr>
                      </wps:wsp>
                      <wps:wsp>
                        <wps:cNvPr id="43" name="Shape 3832"/>
                        <wps:cNvSpPr/>
                        <wps:spPr bwMode="auto">
                          <a:xfrm>
                            <a:off x="17828" y="7620"/>
                            <a:ext cx="17475" cy="4896"/>
                          </a:xfrm>
                          <a:custGeom>
                            <a:avLst/>
                            <a:gdLst>
                              <a:gd name="T0" fmla="*/ 81534 w 1747520"/>
                              <a:gd name="T1" fmla="*/ 0 h 489586"/>
                              <a:gd name="T2" fmla="*/ 0 w 1747520"/>
                              <a:gd name="T3" fmla="*/ 81662 h 489586"/>
                              <a:gd name="T4" fmla="*/ 0 w 1747520"/>
                              <a:gd name="T5" fmla="*/ 408051 h 489586"/>
                              <a:gd name="T6" fmla="*/ 81534 w 1747520"/>
                              <a:gd name="T7" fmla="*/ 489586 h 489586"/>
                              <a:gd name="T8" fmla="*/ 1665986 w 1747520"/>
                              <a:gd name="T9" fmla="*/ 489586 h 489586"/>
                              <a:gd name="T10" fmla="*/ 1747520 w 1747520"/>
                              <a:gd name="T11" fmla="*/ 408051 h 489586"/>
                              <a:gd name="T12" fmla="*/ 1747520 w 1747520"/>
                              <a:gd name="T13" fmla="*/ 81662 h 489586"/>
                              <a:gd name="T14" fmla="*/ 1665986 w 1747520"/>
                              <a:gd name="T15" fmla="*/ 0 h 489586"/>
                              <a:gd name="T16" fmla="*/ 81534 w 1747520"/>
                              <a:gd name="T17" fmla="*/ 0 h 489586"/>
                              <a:gd name="T18" fmla="*/ 0 w 1747520"/>
                              <a:gd name="T19" fmla="*/ 0 h 489586"/>
                              <a:gd name="T20" fmla="*/ 1747520 w 1747520"/>
                              <a:gd name="T21" fmla="*/ 489586 h 489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747520" h="489586">
                                <a:moveTo>
                                  <a:pt x="81534" y="0"/>
                                </a:moveTo>
                                <a:cubicBezTo>
                                  <a:pt x="36576" y="0"/>
                                  <a:pt x="0" y="36576"/>
                                  <a:pt x="0" y="81662"/>
                                </a:cubicBezTo>
                                <a:lnTo>
                                  <a:pt x="0" y="408051"/>
                                </a:lnTo>
                                <a:cubicBezTo>
                                  <a:pt x="0" y="453010"/>
                                  <a:pt x="36576" y="489586"/>
                                  <a:pt x="81534" y="489586"/>
                                </a:cubicBezTo>
                                <a:lnTo>
                                  <a:pt x="1665986" y="489586"/>
                                </a:lnTo>
                                <a:cubicBezTo>
                                  <a:pt x="1710944" y="489586"/>
                                  <a:pt x="1747520" y="453010"/>
                                  <a:pt x="1747520" y="408051"/>
                                </a:cubicBezTo>
                                <a:lnTo>
                                  <a:pt x="1747520" y="81662"/>
                                </a:lnTo>
                                <a:cubicBezTo>
                                  <a:pt x="1747520" y="36576"/>
                                  <a:pt x="1710944" y="0"/>
                                  <a:pt x="1665986" y="0"/>
                                </a:cubicBezTo>
                                <a:lnTo>
                                  <a:pt x="81534" y="0"/>
                                </a:lnTo>
                                <a:close/>
                              </a:path>
                            </a:pathLst>
                          </a:custGeom>
                          <a:noFill/>
                          <a:ln w="9525" cap="rnd">
                            <a:solidFill>
                              <a:srgbClr val="000000"/>
                            </a:solidFill>
                            <a:round/>
                          </a:ln>
                        </wps:spPr>
                        <wps:bodyPr rot="0" vert="horz" wrap="square" lIns="91440" tIns="45720" rIns="91440" bIns="45720" anchor="t" anchorCtr="0" upright="1">
                          <a:noAutofit/>
                        </wps:bodyPr>
                      </wps:wsp>
                      <wps:wsp>
                        <wps:cNvPr id="44" name="Rectangle 3833"/>
                        <wps:cNvSpPr>
                          <a:spLocks noChangeArrowheads="1"/>
                        </wps:cNvSpPr>
                        <wps:spPr bwMode="auto">
                          <a:xfrm>
                            <a:off x="19922" y="8342"/>
                            <a:ext cx="18153" cy="2064"/>
                          </a:xfrm>
                          <a:prstGeom prst="rect">
                            <a:avLst/>
                          </a:prstGeom>
                          <a:noFill/>
                          <a:ln>
                            <a:noFill/>
                          </a:ln>
                        </wps:spPr>
                        <wps:txbx>
                          <w:txbxContent>
                            <w:p w14:paraId="0CD32510">
                              <w:pPr>
                                <w:spacing w:after="160" w:line="256" w:lineRule="auto"/>
                              </w:pPr>
                              <w:r>
                                <w:t xml:space="preserve">Keterampilan membaca </w:t>
                              </w:r>
                            </w:p>
                          </w:txbxContent>
                        </wps:txbx>
                        <wps:bodyPr rot="0" vert="horz" wrap="square" lIns="0" tIns="0" rIns="0" bIns="0" anchor="t" anchorCtr="0" upright="1">
                          <a:noAutofit/>
                        </wps:bodyPr>
                      </wps:wsp>
                      <wps:wsp>
                        <wps:cNvPr id="45" name="Rectangle 3834"/>
                        <wps:cNvSpPr>
                          <a:spLocks noChangeArrowheads="1"/>
                        </wps:cNvSpPr>
                        <wps:spPr bwMode="auto">
                          <a:xfrm>
                            <a:off x="23625" y="10186"/>
                            <a:ext cx="7860" cy="2064"/>
                          </a:xfrm>
                          <a:prstGeom prst="rect">
                            <a:avLst/>
                          </a:prstGeom>
                          <a:noFill/>
                          <a:ln>
                            <a:noFill/>
                          </a:ln>
                        </wps:spPr>
                        <wps:txbx>
                          <w:txbxContent>
                            <w:p w14:paraId="1B41A0D8">
                              <w:pPr>
                                <w:spacing w:after="160" w:line="256" w:lineRule="auto"/>
                              </w:pPr>
                              <w:r>
                                <w:t>permulaan</w:t>
                              </w:r>
                            </w:p>
                          </w:txbxContent>
                        </wps:txbx>
                        <wps:bodyPr rot="0" vert="horz" wrap="square" lIns="0" tIns="0" rIns="0" bIns="0" anchor="t" anchorCtr="0" upright="1">
                          <a:noAutofit/>
                        </wps:bodyPr>
                      </wps:wsp>
                      <wps:wsp>
                        <wps:cNvPr id="46" name="Rectangle 3835"/>
                        <wps:cNvSpPr>
                          <a:spLocks noChangeArrowheads="1"/>
                        </wps:cNvSpPr>
                        <wps:spPr bwMode="auto">
                          <a:xfrm>
                            <a:off x="29526" y="10186"/>
                            <a:ext cx="466" cy="2064"/>
                          </a:xfrm>
                          <a:prstGeom prst="rect">
                            <a:avLst/>
                          </a:prstGeom>
                          <a:noFill/>
                          <a:ln>
                            <a:noFill/>
                          </a:ln>
                        </wps:spPr>
                        <wps:txbx>
                          <w:txbxContent>
                            <w:p w14:paraId="3FC443A1">
                              <w:pPr>
                                <w:spacing w:after="160" w:line="256" w:lineRule="auto"/>
                              </w:pPr>
                              <w:r>
                                <w:t xml:space="preserve"> </w:t>
                              </w:r>
                            </w:p>
                          </w:txbxContent>
                        </wps:txbx>
                        <wps:bodyPr rot="0" vert="horz" wrap="square" lIns="0" tIns="0" rIns="0" bIns="0" anchor="t" anchorCtr="0" upright="1">
                          <a:noAutofit/>
                        </wps:bodyPr>
                      </wps:wsp>
                      <wps:wsp>
                        <wps:cNvPr id="47" name="Shape 3836"/>
                        <wps:cNvSpPr/>
                        <wps:spPr bwMode="auto">
                          <a:xfrm>
                            <a:off x="26115" y="5461"/>
                            <a:ext cx="762" cy="2159"/>
                          </a:xfrm>
                          <a:custGeom>
                            <a:avLst/>
                            <a:gdLst>
                              <a:gd name="T0" fmla="*/ 38100 w 76200"/>
                              <a:gd name="T1" fmla="*/ 0 h 215900"/>
                              <a:gd name="T2" fmla="*/ 44450 w 76200"/>
                              <a:gd name="T3" fmla="*/ 6350 h 215900"/>
                              <a:gd name="T4" fmla="*/ 44450 w 76200"/>
                              <a:gd name="T5" fmla="*/ 139700 h 215900"/>
                              <a:gd name="T6" fmla="*/ 76200 w 76200"/>
                              <a:gd name="T7" fmla="*/ 139700 h 215900"/>
                              <a:gd name="T8" fmla="*/ 38100 w 76200"/>
                              <a:gd name="T9" fmla="*/ 215900 h 215900"/>
                              <a:gd name="T10" fmla="*/ 0 w 76200"/>
                              <a:gd name="T11" fmla="*/ 139700 h 215900"/>
                              <a:gd name="T12" fmla="*/ 31750 w 76200"/>
                              <a:gd name="T13" fmla="*/ 139700 h 215900"/>
                              <a:gd name="T14" fmla="*/ 31750 w 76200"/>
                              <a:gd name="T15" fmla="*/ 6350 h 215900"/>
                              <a:gd name="T16" fmla="*/ 38100 w 76200"/>
                              <a:gd name="T17" fmla="*/ 0 h 215900"/>
                              <a:gd name="T18" fmla="*/ 0 w 76200"/>
                              <a:gd name="T19" fmla="*/ 0 h 215900"/>
                              <a:gd name="T20" fmla="*/ 76200 w 76200"/>
                              <a:gd name="T21" fmla="*/ 215900 h 215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215900">
                                <a:moveTo>
                                  <a:pt x="38100" y="0"/>
                                </a:moveTo>
                                <a:cubicBezTo>
                                  <a:pt x="41656" y="0"/>
                                  <a:pt x="44450" y="2794"/>
                                  <a:pt x="44450" y="6350"/>
                                </a:cubicBezTo>
                                <a:lnTo>
                                  <a:pt x="44450" y="139700"/>
                                </a:lnTo>
                                <a:lnTo>
                                  <a:pt x="76200" y="139700"/>
                                </a:lnTo>
                                <a:lnTo>
                                  <a:pt x="38100" y="215900"/>
                                </a:lnTo>
                                <a:lnTo>
                                  <a:pt x="0" y="139700"/>
                                </a:lnTo>
                                <a:lnTo>
                                  <a:pt x="31750" y="139700"/>
                                </a:lnTo>
                                <a:lnTo>
                                  <a:pt x="31750" y="6350"/>
                                </a:lnTo>
                                <a:cubicBezTo>
                                  <a:pt x="31750" y="2794"/>
                                  <a:pt x="34544" y="0"/>
                                  <a:pt x="38100" y="0"/>
                                </a:cubicBezTo>
                                <a:close/>
                              </a:path>
                            </a:pathLst>
                          </a:custGeom>
                          <a:solidFill>
                            <a:srgbClr val="000000"/>
                          </a:solidFill>
                          <a:ln>
                            <a:noFill/>
                          </a:ln>
                        </wps:spPr>
                        <wps:bodyPr rot="0" vert="horz" wrap="square" lIns="91440" tIns="45720" rIns="91440" bIns="45720" anchor="t" anchorCtr="0" upright="1">
                          <a:noAutofit/>
                        </wps:bodyPr>
                      </wps:wsp>
                      <wps:wsp>
                        <wps:cNvPr id="48" name="Shape 3837"/>
                        <wps:cNvSpPr/>
                        <wps:spPr bwMode="auto">
                          <a:xfrm>
                            <a:off x="7857" y="19907"/>
                            <a:ext cx="762" cy="3188"/>
                          </a:xfrm>
                          <a:custGeom>
                            <a:avLst/>
                            <a:gdLst>
                              <a:gd name="T0" fmla="*/ 37592 w 76200"/>
                              <a:gd name="T1" fmla="*/ 0 h 318770"/>
                              <a:gd name="T2" fmla="*/ 43942 w 76200"/>
                              <a:gd name="T3" fmla="*/ 6350 h 318770"/>
                              <a:gd name="T4" fmla="*/ 44424 w 76200"/>
                              <a:gd name="T5" fmla="*/ 242549 h 318770"/>
                              <a:gd name="T6" fmla="*/ 76200 w 76200"/>
                              <a:gd name="T7" fmla="*/ 242443 h 318770"/>
                              <a:gd name="T8" fmla="*/ 38227 w 76200"/>
                              <a:gd name="T9" fmla="*/ 318770 h 318770"/>
                              <a:gd name="T10" fmla="*/ 0 w 76200"/>
                              <a:gd name="T11" fmla="*/ 242697 h 318770"/>
                              <a:gd name="T12" fmla="*/ 31724 w 76200"/>
                              <a:gd name="T13" fmla="*/ 242591 h 318770"/>
                              <a:gd name="T14" fmla="*/ 31242 w 76200"/>
                              <a:gd name="T15" fmla="*/ 6350 h 318770"/>
                              <a:gd name="T16" fmla="*/ 37592 w 76200"/>
                              <a:gd name="T17" fmla="*/ 0 h 318770"/>
                              <a:gd name="T18" fmla="*/ 0 w 76200"/>
                              <a:gd name="T19" fmla="*/ 0 h 318770"/>
                              <a:gd name="T20" fmla="*/ 76200 w 76200"/>
                              <a:gd name="T21" fmla="*/ 318770 h 318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318770">
                                <a:moveTo>
                                  <a:pt x="37592" y="0"/>
                                </a:moveTo>
                                <a:cubicBezTo>
                                  <a:pt x="41148" y="0"/>
                                  <a:pt x="43942" y="2794"/>
                                  <a:pt x="43942" y="6350"/>
                                </a:cubicBezTo>
                                <a:lnTo>
                                  <a:pt x="44424" y="242549"/>
                                </a:lnTo>
                                <a:lnTo>
                                  <a:pt x="76200" y="242443"/>
                                </a:lnTo>
                                <a:lnTo>
                                  <a:pt x="38227" y="318770"/>
                                </a:lnTo>
                                <a:lnTo>
                                  <a:pt x="0" y="242697"/>
                                </a:lnTo>
                                <a:lnTo>
                                  <a:pt x="31724" y="242591"/>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49" name="Shape 3838"/>
                        <wps:cNvSpPr/>
                        <wps:spPr bwMode="auto">
                          <a:xfrm>
                            <a:off x="7851" y="9918"/>
                            <a:ext cx="762" cy="5157"/>
                          </a:xfrm>
                          <a:custGeom>
                            <a:avLst/>
                            <a:gdLst>
                              <a:gd name="T0" fmla="*/ 37592 w 76200"/>
                              <a:gd name="T1" fmla="*/ 0 h 515620"/>
                              <a:gd name="T2" fmla="*/ 43942 w 76200"/>
                              <a:gd name="T3" fmla="*/ 6350 h 515620"/>
                              <a:gd name="T4" fmla="*/ 44435 w 76200"/>
                              <a:gd name="T5" fmla="*/ 439420 h 515620"/>
                              <a:gd name="T6" fmla="*/ 76200 w 76200"/>
                              <a:gd name="T7" fmla="*/ 439420 h 515620"/>
                              <a:gd name="T8" fmla="*/ 38227 w 76200"/>
                              <a:gd name="T9" fmla="*/ 515620 h 515620"/>
                              <a:gd name="T10" fmla="*/ 0 w 76200"/>
                              <a:gd name="T11" fmla="*/ 439420 h 515620"/>
                              <a:gd name="T12" fmla="*/ 31735 w 76200"/>
                              <a:gd name="T13" fmla="*/ 439420 h 515620"/>
                              <a:gd name="T14" fmla="*/ 31242 w 76200"/>
                              <a:gd name="T15" fmla="*/ 6350 h 515620"/>
                              <a:gd name="T16" fmla="*/ 37592 w 76200"/>
                              <a:gd name="T17" fmla="*/ 0 h 515620"/>
                              <a:gd name="T18" fmla="*/ 0 w 76200"/>
                              <a:gd name="T19" fmla="*/ 0 h 515620"/>
                              <a:gd name="T20" fmla="*/ 76200 w 76200"/>
                              <a:gd name="T21" fmla="*/ 515620 h 515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515620">
                                <a:moveTo>
                                  <a:pt x="37592" y="0"/>
                                </a:moveTo>
                                <a:cubicBezTo>
                                  <a:pt x="41148" y="0"/>
                                  <a:pt x="43942" y="2794"/>
                                  <a:pt x="43942" y="6350"/>
                                </a:cubicBezTo>
                                <a:lnTo>
                                  <a:pt x="44435" y="439420"/>
                                </a:lnTo>
                                <a:lnTo>
                                  <a:pt x="76200" y="439420"/>
                                </a:lnTo>
                                <a:lnTo>
                                  <a:pt x="38227" y="515620"/>
                                </a:lnTo>
                                <a:lnTo>
                                  <a:pt x="0" y="439420"/>
                                </a:lnTo>
                                <a:lnTo>
                                  <a:pt x="31735" y="439420"/>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50" name="Shape 3840"/>
                        <wps:cNvSpPr/>
                        <wps:spPr bwMode="auto">
                          <a:xfrm>
                            <a:off x="20457" y="29337"/>
                            <a:ext cx="11849" cy="4375"/>
                          </a:xfrm>
                          <a:custGeom>
                            <a:avLst/>
                            <a:gdLst>
                              <a:gd name="T0" fmla="*/ 72898 w 1184910"/>
                              <a:gd name="T1" fmla="*/ 0 h 437515"/>
                              <a:gd name="T2" fmla="*/ 0 w 1184910"/>
                              <a:gd name="T3" fmla="*/ 72898 h 437515"/>
                              <a:gd name="T4" fmla="*/ 0 w 1184910"/>
                              <a:gd name="T5" fmla="*/ 364617 h 437515"/>
                              <a:gd name="T6" fmla="*/ 72898 w 1184910"/>
                              <a:gd name="T7" fmla="*/ 437515 h 437515"/>
                              <a:gd name="T8" fmla="*/ 1112012 w 1184910"/>
                              <a:gd name="T9" fmla="*/ 437515 h 437515"/>
                              <a:gd name="T10" fmla="*/ 1184910 w 1184910"/>
                              <a:gd name="T11" fmla="*/ 364617 h 437515"/>
                              <a:gd name="T12" fmla="*/ 1184910 w 1184910"/>
                              <a:gd name="T13" fmla="*/ 72898 h 437515"/>
                              <a:gd name="T14" fmla="*/ 1112012 w 1184910"/>
                              <a:gd name="T15" fmla="*/ 0 h 437515"/>
                              <a:gd name="T16" fmla="*/ 72898 w 1184910"/>
                              <a:gd name="T17" fmla="*/ 0 h 437515"/>
                              <a:gd name="T18" fmla="*/ 0 w 1184910"/>
                              <a:gd name="T19" fmla="*/ 0 h 437515"/>
                              <a:gd name="T20" fmla="*/ 1184910 w 1184910"/>
                              <a:gd name="T21" fmla="*/ 437515 h 437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184910" h="437515">
                                <a:moveTo>
                                  <a:pt x="72898" y="0"/>
                                </a:moveTo>
                                <a:cubicBezTo>
                                  <a:pt x="32639" y="0"/>
                                  <a:pt x="0" y="32639"/>
                                  <a:pt x="0" y="72898"/>
                                </a:cubicBezTo>
                                <a:lnTo>
                                  <a:pt x="0" y="364617"/>
                                </a:lnTo>
                                <a:cubicBezTo>
                                  <a:pt x="0" y="404876"/>
                                  <a:pt x="32639" y="437515"/>
                                  <a:pt x="72898" y="437515"/>
                                </a:cubicBezTo>
                                <a:lnTo>
                                  <a:pt x="1112012" y="437515"/>
                                </a:lnTo>
                                <a:cubicBezTo>
                                  <a:pt x="1152271" y="437515"/>
                                  <a:pt x="1184910" y="404876"/>
                                  <a:pt x="1184910" y="364617"/>
                                </a:cubicBezTo>
                                <a:lnTo>
                                  <a:pt x="1184910" y="72898"/>
                                </a:lnTo>
                                <a:cubicBezTo>
                                  <a:pt x="1184910" y="32639"/>
                                  <a:pt x="1152271" y="0"/>
                                  <a:pt x="1112012" y="0"/>
                                </a:cubicBezTo>
                                <a:lnTo>
                                  <a:pt x="72898" y="0"/>
                                </a:lnTo>
                                <a:close/>
                              </a:path>
                            </a:pathLst>
                          </a:custGeom>
                          <a:noFill/>
                          <a:ln w="9525" cap="rnd">
                            <a:solidFill>
                              <a:srgbClr val="000000"/>
                            </a:solidFill>
                            <a:round/>
                          </a:ln>
                        </wps:spPr>
                        <wps:bodyPr rot="0" vert="horz" wrap="square" lIns="91440" tIns="45720" rIns="91440" bIns="45720" anchor="t" anchorCtr="0" upright="1">
                          <a:noAutofit/>
                        </wps:bodyPr>
                      </wps:wsp>
                      <wps:wsp>
                        <wps:cNvPr id="51" name="Rectangle 3841"/>
                        <wps:cNvSpPr>
                          <a:spLocks noChangeArrowheads="1"/>
                        </wps:cNvSpPr>
                        <wps:spPr bwMode="auto">
                          <a:xfrm>
                            <a:off x="24113" y="30031"/>
                            <a:ext cx="6094" cy="2064"/>
                          </a:xfrm>
                          <a:prstGeom prst="rect">
                            <a:avLst/>
                          </a:prstGeom>
                          <a:noFill/>
                          <a:ln>
                            <a:noFill/>
                          </a:ln>
                        </wps:spPr>
                        <wps:txbx>
                          <w:txbxContent>
                            <w:p w14:paraId="67634410">
                              <w:pPr>
                                <w:spacing w:after="160" w:line="256" w:lineRule="auto"/>
                              </w:pPr>
                              <w:r>
                                <w:t>Analisis</w:t>
                              </w:r>
                            </w:p>
                          </w:txbxContent>
                        </wps:txbx>
                        <wps:bodyPr rot="0" vert="horz" wrap="square" lIns="0" tIns="0" rIns="0" bIns="0" anchor="t" anchorCtr="0" upright="1">
                          <a:noAutofit/>
                        </wps:bodyPr>
                      </wps:wsp>
                      <wps:wsp>
                        <wps:cNvPr id="52" name="Rectangle 3842"/>
                        <wps:cNvSpPr>
                          <a:spLocks noChangeArrowheads="1"/>
                        </wps:cNvSpPr>
                        <wps:spPr bwMode="auto">
                          <a:xfrm>
                            <a:off x="28688" y="30031"/>
                            <a:ext cx="466" cy="2064"/>
                          </a:xfrm>
                          <a:prstGeom prst="rect">
                            <a:avLst/>
                          </a:prstGeom>
                          <a:noFill/>
                          <a:ln>
                            <a:noFill/>
                          </a:ln>
                        </wps:spPr>
                        <wps:txbx>
                          <w:txbxContent>
                            <w:p w14:paraId="66370C13">
                              <w:pPr>
                                <w:spacing w:after="160" w:line="256" w:lineRule="auto"/>
                              </w:pPr>
                              <w:r>
                                <w:t xml:space="preserve"> </w:t>
                              </w:r>
                            </w:p>
                          </w:txbxContent>
                        </wps:txbx>
                        <wps:bodyPr rot="0" vert="horz" wrap="square" lIns="0" tIns="0" rIns="0" bIns="0" anchor="t" anchorCtr="0" upright="1">
                          <a:noAutofit/>
                        </wps:bodyPr>
                      </wps:wsp>
                      <wps:wsp>
                        <wps:cNvPr id="53" name="Shape 3844"/>
                        <wps:cNvSpPr/>
                        <wps:spPr bwMode="auto">
                          <a:xfrm>
                            <a:off x="20463" y="36836"/>
                            <a:ext cx="11849" cy="4299"/>
                          </a:xfrm>
                          <a:custGeom>
                            <a:avLst/>
                            <a:gdLst>
                              <a:gd name="T0" fmla="*/ 71628 w 1184910"/>
                              <a:gd name="T1" fmla="*/ 0 h 429895"/>
                              <a:gd name="T2" fmla="*/ 0 w 1184910"/>
                              <a:gd name="T3" fmla="*/ 71628 h 429895"/>
                              <a:gd name="T4" fmla="*/ 0 w 1184910"/>
                              <a:gd name="T5" fmla="*/ 358267 h 429895"/>
                              <a:gd name="T6" fmla="*/ 71628 w 1184910"/>
                              <a:gd name="T7" fmla="*/ 429895 h 429895"/>
                              <a:gd name="T8" fmla="*/ 1113282 w 1184910"/>
                              <a:gd name="T9" fmla="*/ 429895 h 429895"/>
                              <a:gd name="T10" fmla="*/ 1184910 w 1184910"/>
                              <a:gd name="T11" fmla="*/ 358267 h 429895"/>
                              <a:gd name="T12" fmla="*/ 1184910 w 1184910"/>
                              <a:gd name="T13" fmla="*/ 71628 h 429895"/>
                              <a:gd name="T14" fmla="*/ 1113282 w 1184910"/>
                              <a:gd name="T15" fmla="*/ 0 h 429895"/>
                              <a:gd name="T16" fmla="*/ 71628 w 1184910"/>
                              <a:gd name="T17" fmla="*/ 0 h 429895"/>
                              <a:gd name="T18" fmla="*/ 0 w 1184910"/>
                              <a:gd name="T19" fmla="*/ 0 h 429895"/>
                              <a:gd name="T20" fmla="*/ 1184910 w 1184910"/>
                              <a:gd name="T21" fmla="*/ 429895 h 4298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184910" h="429895">
                                <a:moveTo>
                                  <a:pt x="71628" y="0"/>
                                </a:moveTo>
                                <a:cubicBezTo>
                                  <a:pt x="32131" y="0"/>
                                  <a:pt x="0" y="32131"/>
                                  <a:pt x="0" y="71628"/>
                                </a:cubicBezTo>
                                <a:lnTo>
                                  <a:pt x="0" y="358267"/>
                                </a:lnTo>
                                <a:cubicBezTo>
                                  <a:pt x="0" y="397764"/>
                                  <a:pt x="32131" y="429895"/>
                                  <a:pt x="71628" y="429895"/>
                                </a:cubicBezTo>
                                <a:lnTo>
                                  <a:pt x="1113282" y="429895"/>
                                </a:lnTo>
                                <a:cubicBezTo>
                                  <a:pt x="1152779" y="429895"/>
                                  <a:pt x="1184910" y="397764"/>
                                  <a:pt x="1184910" y="358267"/>
                                </a:cubicBezTo>
                                <a:lnTo>
                                  <a:pt x="1184910" y="71628"/>
                                </a:lnTo>
                                <a:cubicBezTo>
                                  <a:pt x="1184910" y="32131"/>
                                  <a:pt x="1152779" y="0"/>
                                  <a:pt x="1113282" y="0"/>
                                </a:cubicBezTo>
                                <a:lnTo>
                                  <a:pt x="71628" y="0"/>
                                </a:lnTo>
                                <a:close/>
                              </a:path>
                            </a:pathLst>
                          </a:custGeom>
                          <a:noFill/>
                          <a:ln w="9525" cap="rnd">
                            <a:solidFill>
                              <a:srgbClr val="000000"/>
                            </a:solidFill>
                            <a:round/>
                          </a:ln>
                        </wps:spPr>
                        <wps:bodyPr rot="0" vert="horz" wrap="square" lIns="91440" tIns="45720" rIns="91440" bIns="45720" anchor="t" anchorCtr="0" upright="1">
                          <a:noAutofit/>
                        </wps:bodyPr>
                      </wps:wsp>
                      <wps:wsp>
                        <wps:cNvPr id="54" name="Rectangle 3845"/>
                        <wps:cNvSpPr>
                          <a:spLocks noChangeArrowheads="1"/>
                        </wps:cNvSpPr>
                        <wps:spPr bwMode="auto">
                          <a:xfrm>
                            <a:off x="22589" y="37529"/>
                            <a:ext cx="10122" cy="2064"/>
                          </a:xfrm>
                          <a:prstGeom prst="rect">
                            <a:avLst/>
                          </a:prstGeom>
                          <a:noFill/>
                          <a:ln>
                            <a:noFill/>
                          </a:ln>
                        </wps:spPr>
                        <wps:txbx>
                          <w:txbxContent>
                            <w:p w14:paraId="68D7352D">
                              <w:pPr>
                                <w:spacing w:after="160" w:line="256" w:lineRule="auto"/>
                              </w:pPr>
                              <w:r>
                                <w:t>Temuan/hasil</w:t>
                              </w:r>
                            </w:p>
                          </w:txbxContent>
                        </wps:txbx>
                        <wps:bodyPr rot="0" vert="horz" wrap="square" lIns="0" tIns="0" rIns="0" bIns="0" anchor="t" anchorCtr="0" upright="1">
                          <a:noAutofit/>
                        </wps:bodyPr>
                      </wps:wsp>
                      <wps:wsp>
                        <wps:cNvPr id="55" name="Rectangle 3846"/>
                        <wps:cNvSpPr>
                          <a:spLocks noChangeArrowheads="1"/>
                        </wps:cNvSpPr>
                        <wps:spPr bwMode="auto">
                          <a:xfrm>
                            <a:off x="30196" y="37529"/>
                            <a:ext cx="466" cy="2064"/>
                          </a:xfrm>
                          <a:prstGeom prst="rect">
                            <a:avLst/>
                          </a:prstGeom>
                          <a:noFill/>
                          <a:ln>
                            <a:noFill/>
                          </a:ln>
                        </wps:spPr>
                        <wps:txbx>
                          <w:txbxContent>
                            <w:p w14:paraId="231FFE5A">
                              <w:pPr>
                                <w:spacing w:after="160" w:line="256" w:lineRule="auto"/>
                              </w:pPr>
                              <w:r>
                                <w:t xml:space="preserve"> </w:t>
                              </w:r>
                            </w:p>
                          </w:txbxContent>
                        </wps:txbx>
                        <wps:bodyPr rot="0" vert="horz" wrap="square" lIns="0" tIns="0" rIns="0" bIns="0" anchor="t" anchorCtr="0" upright="1">
                          <a:noAutofit/>
                        </wps:bodyPr>
                      </wps:wsp>
                      <wps:wsp>
                        <wps:cNvPr id="56" name="Shape 3847"/>
                        <wps:cNvSpPr/>
                        <wps:spPr bwMode="auto">
                          <a:xfrm>
                            <a:off x="26120" y="33648"/>
                            <a:ext cx="762" cy="3188"/>
                          </a:xfrm>
                          <a:custGeom>
                            <a:avLst/>
                            <a:gdLst>
                              <a:gd name="T0" fmla="*/ 37592 w 76200"/>
                              <a:gd name="T1" fmla="*/ 0 h 318770"/>
                              <a:gd name="T2" fmla="*/ 43942 w 76200"/>
                              <a:gd name="T3" fmla="*/ 6350 h 318770"/>
                              <a:gd name="T4" fmla="*/ 44424 w 76200"/>
                              <a:gd name="T5" fmla="*/ 242549 h 318770"/>
                              <a:gd name="T6" fmla="*/ 76200 w 76200"/>
                              <a:gd name="T7" fmla="*/ 242443 h 318770"/>
                              <a:gd name="T8" fmla="*/ 38227 w 76200"/>
                              <a:gd name="T9" fmla="*/ 318770 h 318770"/>
                              <a:gd name="T10" fmla="*/ 0 w 76200"/>
                              <a:gd name="T11" fmla="*/ 242697 h 318770"/>
                              <a:gd name="T12" fmla="*/ 31724 w 76200"/>
                              <a:gd name="T13" fmla="*/ 242591 h 318770"/>
                              <a:gd name="T14" fmla="*/ 31242 w 76200"/>
                              <a:gd name="T15" fmla="*/ 6350 h 318770"/>
                              <a:gd name="T16" fmla="*/ 37592 w 76200"/>
                              <a:gd name="T17" fmla="*/ 0 h 318770"/>
                              <a:gd name="T18" fmla="*/ 0 w 76200"/>
                              <a:gd name="T19" fmla="*/ 0 h 318770"/>
                              <a:gd name="T20" fmla="*/ 76200 w 76200"/>
                              <a:gd name="T21" fmla="*/ 318770 h 318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318770">
                                <a:moveTo>
                                  <a:pt x="37592" y="0"/>
                                </a:moveTo>
                                <a:cubicBezTo>
                                  <a:pt x="41148" y="0"/>
                                  <a:pt x="43942" y="2794"/>
                                  <a:pt x="43942" y="6350"/>
                                </a:cubicBezTo>
                                <a:lnTo>
                                  <a:pt x="44424" y="242549"/>
                                </a:lnTo>
                                <a:lnTo>
                                  <a:pt x="76200" y="242443"/>
                                </a:lnTo>
                                <a:lnTo>
                                  <a:pt x="38227" y="318770"/>
                                </a:lnTo>
                                <a:lnTo>
                                  <a:pt x="0" y="242697"/>
                                </a:lnTo>
                                <a:lnTo>
                                  <a:pt x="31724" y="242591"/>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57" name="Shape 3848"/>
                        <wps:cNvSpPr/>
                        <wps:spPr bwMode="auto">
                          <a:xfrm>
                            <a:off x="32306" y="30581"/>
                            <a:ext cx="12490" cy="762"/>
                          </a:xfrm>
                          <a:custGeom>
                            <a:avLst/>
                            <a:gdLst>
                              <a:gd name="T0" fmla="*/ 76200 w 1249045"/>
                              <a:gd name="T1" fmla="*/ 0 h 76200"/>
                              <a:gd name="T2" fmla="*/ 76200 w 1249045"/>
                              <a:gd name="T3" fmla="*/ 31750 h 76200"/>
                              <a:gd name="T4" fmla="*/ 1242695 w 1249045"/>
                              <a:gd name="T5" fmla="*/ 31750 h 76200"/>
                              <a:gd name="T6" fmla="*/ 1249045 w 1249045"/>
                              <a:gd name="T7" fmla="*/ 38100 h 76200"/>
                              <a:gd name="T8" fmla="*/ 1242695 w 1249045"/>
                              <a:gd name="T9" fmla="*/ 44450 h 76200"/>
                              <a:gd name="T10" fmla="*/ 76200 w 1249045"/>
                              <a:gd name="T11" fmla="*/ 44450 h 76200"/>
                              <a:gd name="T12" fmla="*/ 76200 w 1249045"/>
                              <a:gd name="T13" fmla="*/ 76200 h 76200"/>
                              <a:gd name="T14" fmla="*/ 0 w 1249045"/>
                              <a:gd name="T15" fmla="*/ 38100 h 76200"/>
                              <a:gd name="T16" fmla="*/ 76200 w 1249045"/>
                              <a:gd name="T17" fmla="*/ 0 h 76200"/>
                              <a:gd name="T18" fmla="*/ 0 w 1249045"/>
                              <a:gd name="T19" fmla="*/ 0 h 76200"/>
                              <a:gd name="T20" fmla="*/ 1249045 w 1249045"/>
                              <a:gd name="T21" fmla="*/ 76200 h 76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49045" h="76200">
                                <a:moveTo>
                                  <a:pt x="76200" y="0"/>
                                </a:moveTo>
                                <a:lnTo>
                                  <a:pt x="76200" y="31750"/>
                                </a:lnTo>
                                <a:lnTo>
                                  <a:pt x="1242695" y="31750"/>
                                </a:lnTo>
                                <a:cubicBezTo>
                                  <a:pt x="1246251" y="31750"/>
                                  <a:pt x="1249045" y="34544"/>
                                  <a:pt x="1249045" y="38100"/>
                                </a:cubicBezTo>
                                <a:cubicBezTo>
                                  <a:pt x="1249045" y="41656"/>
                                  <a:pt x="1246251" y="44450"/>
                                  <a:pt x="1242695" y="44450"/>
                                </a:cubicBezTo>
                                <a:lnTo>
                                  <a:pt x="76200" y="44450"/>
                                </a:lnTo>
                                <a:lnTo>
                                  <a:pt x="76200" y="76200"/>
                                </a:lnTo>
                                <a:lnTo>
                                  <a:pt x="0" y="38100"/>
                                </a:lnTo>
                                <a:lnTo>
                                  <a:pt x="76200" y="0"/>
                                </a:lnTo>
                                <a:close/>
                              </a:path>
                            </a:pathLst>
                          </a:custGeom>
                          <a:solidFill>
                            <a:srgbClr val="000000"/>
                          </a:solidFill>
                          <a:ln>
                            <a:noFill/>
                          </a:ln>
                        </wps:spPr>
                        <wps:bodyPr rot="0" vert="horz" wrap="square" lIns="91440" tIns="45720" rIns="91440" bIns="45720" anchor="t" anchorCtr="0" upright="1">
                          <a:noAutofit/>
                        </wps:bodyPr>
                      </wps:wsp>
                      <wps:wsp>
                        <wps:cNvPr id="58" name="Shape 3849"/>
                        <wps:cNvSpPr/>
                        <wps:spPr bwMode="auto">
                          <a:xfrm>
                            <a:off x="8176" y="30588"/>
                            <a:ext cx="12281" cy="762"/>
                          </a:xfrm>
                          <a:custGeom>
                            <a:avLst/>
                            <a:gdLst>
                              <a:gd name="T0" fmla="*/ 1151890 w 1228090"/>
                              <a:gd name="T1" fmla="*/ 0 h 76200"/>
                              <a:gd name="T2" fmla="*/ 1228090 w 1228090"/>
                              <a:gd name="T3" fmla="*/ 38100 h 76200"/>
                              <a:gd name="T4" fmla="*/ 1151890 w 1228090"/>
                              <a:gd name="T5" fmla="*/ 76200 h 76200"/>
                              <a:gd name="T6" fmla="*/ 1151890 w 1228090"/>
                              <a:gd name="T7" fmla="*/ 44443 h 76200"/>
                              <a:gd name="T8" fmla="*/ 6350 w 1228090"/>
                              <a:gd name="T9" fmla="*/ 43815 h 76200"/>
                              <a:gd name="T10" fmla="*/ 0 w 1228090"/>
                              <a:gd name="T11" fmla="*/ 37465 h 76200"/>
                              <a:gd name="T12" fmla="*/ 6350 w 1228090"/>
                              <a:gd name="T13" fmla="*/ 31115 h 76200"/>
                              <a:gd name="T14" fmla="*/ 1151890 w 1228090"/>
                              <a:gd name="T15" fmla="*/ 31743 h 76200"/>
                              <a:gd name="T16" fmla="*/ 1151890 w 1228090"/>
                              <a:gd name="T17" fmla="*/ 0 h 76200"/>
                              <a:gd name="T18" fmla="*/ 0 w 1228090"/>
                              <a:gd name="T19" fmla="*/ 0 h 76200"/>
                              <a:gd name="T20" fmla="*/ 1228090 w 1228090"/>
                              <a:gd name="T21" fmla="*/ 76200 h 76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28090" h="76200">
                                <a:moveTo>
                                  <a:pt x="1151890" y="0"/>
                                </a:moveTo>
                                <a:lnTo>
                                  <a:pt x="1228090" y="38100"/>
                                </a:lnTo>
                                <a:lnTo>
                                  <a:pt x="1151890" y="76200"/>
                                </a:lnTo>
                                <a:lnTo>
                                  <a:pt x="1151890" y="44443"/>
                                </a:lnTo>
                                <a:lnTo>
                                  <a:pt x="6350" y="43815"/>
                                </a:lnTo>
                                <a:cubicBezTo>
                                  <a:pt x="2794" y="43815"/>
                                  <a:pt x="0" y="41021"/>
                                  <a:pt x="0" y="37465"/>
                                </a:cubicBezTo>
                                <a:cubicBezTo>
                                  <a:pt x="0" y="33909"/>
                                  <a:pt x="2794" y="31115"/>
                                  <a:pt x="6350" y="31115"/>
                                </a:cubicBezTo>
                                <a:lnTo>
                                  <a:pt x="1151890" y="31743"/>
                                </a:lnTo>
                                <a:lnTo>
                                  <a:pt x="1151890" y="0"/>
                                </a:lnTo>
                                <a:close/>
                              </a:path>
                            </a:pathLst>
                          </a:custGeom>
                          <a:solidFill>
                            <a:srgbClr val="000000"/>
                          </a:solidFill>
                          <a:ln>
                            <a:noFill/>
                          </a:ln>
                        </wps:spPr>
                        <wps:bodyPr rot="0" vert="horz" wrap="square" lIns="91440" tIns="45720" rIns="91440" bIns="45720" anchor="t" anchorCtr="0" upright="1">
                          <a:noAutofit/>
                        </wps:bodyPr>
                      </wps:wsp>
                      <wps:wsp>
                        <wps:cNvPr id="59" name="Shape 3850"/>
                        <wps:cNvSpPr/>
                        <wps:spPr bwMode="auto">
                          <a:xfrm>
                            <a:off x="8227" y="26981"/>
                            <a:ext cx="12" cy="3988"/>
                          </a:xfrm>
                          <a:custGeom>
                            <a:avLst/>
                            <a:gdLst>
                              <a:gd name="T0" fmla="*/ 1270 w 1270"/>
                              <a:gd name="T1" fmla="*/ 0 h 398780"/>
                              <a:gd name="T2" fmla="*/ 0 w 1270"/>
                              <a:gd name="T3" fmla="*/ 398780 h 398780"/>
                              <a:gd name="T4" fmla="*/ 0 w 1270"/>
                              <a:gd name="T5" fmla="*/ 0 h 398780"/>
                              <a:gd name="T6" fmla="*/ 1270 w 1270"/>
                              <a:gd name="T7" fmla="*/ 398780 h 398780"/>
                            </a:gdLst>
                            <a:ahLst/>
                            <a:cxnLst>
                              <a:cxn ang="0">
                                <a:pos x="T0" y="T1"/>
                              </a:cxn>
                              <a:cxn ang="0">
                                <a:pos x="T2" y="T3"/>
                              </a:cxn>
                            </a:cxnLst>
                            <a:rect l="T4" t="T5" r="T6" b="T7"/>
                            <a:pathLst>
                              <a:path w="1270" h="398780">
                                <a:moveTo>
                                  <a:pt x="1270" y="0"/>
                                </a:moveTo>
                                <a:lnTo>
                                  <a:pt x="0" y="398780"/>
                                </a:lnTo>
                              </a:path>
                            </a:pathLst>
                          </a:custGeom>
                          <a:noFill/>
                          <a:ln w="9525" cap="rnd">
                            <a:solidFill>
                              <a:srgbClr val="000000"/>
                            </a:solidFill>
                            <a:round/>
                          </a:ln>
                        </wps:spPr>
                        <wps:bodyPr rot="0" vert="horz" wrap="square" lIns="91440" tIns="45720" rIns="91440" bIns="45720" anchor="t" anchorCtr="0" upright="1">
                          <a:noAutofit/>
                        </wps:bodyPr>
                      </wps:wsp>
                      <wps:wsp>
                        <wps:cNvPr id="60" name="Shape 3851"/>
                        <wps:cNvSpPr/>
                        <wps:spPr bwMode="auto">
                          <a:xfrm>
                            <a:off x="8233" y="9982"/>
                            <a:ext cx="9595" cy="0"/>
                          </a:xfrm>
                          <a:custGeom>
                            <a:avLst/>
                            <a:gdLst>
                              <a:gd name="T0" fmla="*/ 959485 w 959485"/>
                              <a:gd name="T1" fmla="*/ 0 w 959485"/>
                              <a:gd name="T2" fmla="*/ 0 w 959485"/>
                              <a:gd name="T3" fmla="*/ 959485 w 959485"/>
                            </a:gdLst>
                            <a:ahLst/>
                            <a:cxnLst>
                              <a:cxn ang="0">
                                <a:pos x="T0" y="0"/>
                              </a:cxn>
                              <a:cxn ang="0">
                                <a:pos x="T1" y="0"/>
                              </a:cxn>
                            </a:cxnLst>
                            <a:rect l="T2" t="0" r="T3" b="0"/>
                            <a:pathLst>
                              <a:path w="959485">
                                <a:moveTo>
                                  <a:pt x="959485" y="0"/>
                                </a:moveTo>
                                <a:lnTo>
                                  <a:pt x="0" y="0"/>
                                </a:lnTo>
                              </a:path>
                            </a:pathLst>
                          </a:custGeom>
                          <a:noFill/>
                          <a:ln w="9525" cap="rnd">
                            <a:solidFill>
                              <a:srgbClr val="000000"/>
                            </a:solidFill>
                            <a:round/>
                          </a:ln>
                        </wps:spPr>
                        <wps:bodyPr rot="0" vert="horz" wrap="square" lIns="91440" tIns="45720" rIns="91440" bIns="45720" anchor="t" anchorCtr="0" upright="1">
                          <a:noAutofit/>
                        </wps:bodyPr>
                      </wps:wsp>
                      <wps:wsp>
                        <wps:cNvPr id="61" name="Shape 3852"/>
                        <wps:cNvSpPr/>
                        <wps:spPr bwMode="auto">
                          <a:xfrm>
                            <a:off x="35303" y="9982"/>
                            <a:ext cx="9417" cy="0"/>
                          </a:xfrm>
                          <a:custGeom>
                            <a:avLst/>
                            <a:gdLst>
                              <a:gd name="T0" fmla="*/ 941705 w 941705"/>
                              <a:gd name="T1" fmla="*/ 0 w 941705"/>
                              <a:gd name="T2" fmla="*/ 0 w 941705"/>
                              <a:gd name="T3" fmla="*/ 941705 w 941705"/>
                            </a:gdLst>
                            <a:ahLst/>
                            <a:cxnLst>
                              <a:cxn ang="0">
                                <a:pos x="T0" y="0"/>
                              </a:cxn>
                              <a:cxn ang="0">
                                <a:pos x="T1" y="0"/>
                              </a:cxn>
                            </a:cxnLst>
                            <a:rect l="T2" t="0" r="T3" b="0"/>
                            <a:pathLst>
                              <a:path w="941705">
                                <a:moveTo>
                                  <a:pt x="941705" y="0"/>
                                </a:moveTo>
                                <a:lnTo>
                                  <a:pt x="0" y="0"/>
                                </a:lnTo>
                              </a:path>
                            </a:pathLst>
                          </a:custGeom>
                          <a:noFill/>
                          <a:ln w="9525" cap="rnd">
                            <a:solidFill>
                              <a:srgbClr val="000000"/>
                            </a:solidFill>
                            <a:round/>
                          </a:ln>
                        </wps:spPr>
                        <wps:bodyPr rot="0" vert="horz" wrap="square" lIns="91440" tIns="45720" rIns="91440" bIns="45720" anchor="t" anchorCtr="0" upright="1">
                          <a:noAutofit/>
                        </wps:bodyPr>
                      </wps:wsp>
                      <wps:wsp>
                        <wps:cNvPr id="62" name="Shape 3853"/>
                        <wps:cNvSpPr/>
                        <wps:spPr bwMode="auto">
                          <a:xfrm>
                            <a:off x="12233" y="41064"/>
                            <a:ext cx="14334" cy="4574"/>
                          </a:xfrm>
                          <a:custGeom>
                            <a:avLst/>
                            <a:gdLst>
                              <a:gd name="T0" fmla="*/ 1424305 w 1433322"/>
                              <a:gd name="T1" fmla="*/ 1016 h 457453"/>
                              <a:gd name="T2" fmla="*/ 1432306 w 1433322"/>
                              <a:gd name="T3" fmla="*/ 5207 h 457453"/>
                              <a:gd name="T4" fmla="*/ 1428115 w 1433322"/>
                              <a:gd name="T5" fmla="*/ 13208 h 457453"/>
                              <a:gd name="T6" fmla="*/ 74778 w 1433322"/>
                              <a:gd name="T7" fmla="*/ 427189 h 457453"/>
                              <a:gd name="T8" fmla="*/ 84074 w 1433322"/>
                              <a:gd name="T9" fmla="*/ 457453 h 457453"/>
                              <a:gd name="T10" fmla="*/ 0 w 1433322"/>
                              <a:gd name="T11" fmla="*/ 443357 h 457453"/>
                              <a:gd name="T12" fmla="*/ 61722 w 1433322"/>
                              <a:gd name="T13" fmla="*/ 384683 h 457453"/>
                              <a:gd name="T14" fmla="*/ 71038 w 1433322"/>
                              <a:gd name="T15" fmla="*/ 415014 h 457453"/>
                              <a:gd name="T16" fmla="*/ 1424305 w 1433322"/>
                              <a:gd name="T17" fmla="*/ 1016 h 457453"/>
                              <a:gd name="T18" fmla="*/ 0 w 1433322"/>
                              <a:gd name="T19" fmla="*/ 0 h 457453"/>
                              <a:gd name="T20" fmla="*/ 1433322 w 1433322"/>
                              <a:gd name="T21" fmla="*/ 457453 h 457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433322" h="457453">
                                <a:moveTo>
                                  <a:pt x="1424305" y="1016"/>
                                </a:moveTo>
                                <a:cubicBezTo>
                                  <a:pt x="1427734" y="0"/>
                                  <a:pt x="1431290" y="1905"/>
                                  <a:pt x="1432306" y="5207"/>
                                </a:cubicBezTo>
                                <a:cubicBezTo>
                                  <a:pt x="1433322" y="8636"/>
                                  <a:pt x="1431417" y="12192"/>
                                  <a:pt x="1428115" y="13208"/>
                                </a:cubicBezTo>
                                <a:lnTo>
                                  <a:pt x="74778" y="427189"/>
                                </a:lnTo>
                                <a:lnTo>
                                  <a:pt x="84074" y="457453"/>
                                </a:lnTo>
                                <a:lnTo>
                                  <a:pt x="0" y="443357"/>
                                </a:lnTo>
                                <a:lnTo>
                                  <a:pt x="61722" y="384683"/>
                                </a:lnTo>
                                <a:lnTo>
                                  <a:pt x="71038" y="415014"/>
                                </a:lnTo>
                                <a:lnTo>
                                  <a:pt x="1424305" y="1016"/>
                                </a:lnTo>
                                <a:close/>
                              </a:path>
                            </a:pathLst>
                          </a:custGeom>
                          <a:solidFill>
                            <a:srgbClr val="000000"/>
                          </a:solidFill>
                          <a:ln>
                            <a:noFill/>
                          </a:ln>
                        </wps:spPr>
                        <wps:bodyPr rot="0" vert="horz" wrap="square" lIns="91440" tIns="45720" rIns="91440" bIns="45720" anchor="t" anchorCtr="0" upright="1">
                          <a:noAutofit/>
                        </wps:bodyPr>
                      </wps:wsp>
                      <wps:wsp>
                        <wps:cNvPr id="63" name="Shape 3854"/>
                        <wps:cNvSpPr/>
                        <wps:spPr bwMode="auto">
                          <a:xfrm>
                            <a:off x="26431" y="41064"/>
                            <a:ext cx="12739" cy="4545"/>
                          </a:xfrm>
                          <a:custGeom>
                            <a:avLst/>
                            <a:gdLst>
                              <a:gd name="T0" fmla="*/ 9144 w 1273937"/>
                              <a:gd name="T1" fmla="*/ 1143 h 454533"/>
                              <a:gd name="T2" fmla="*/ 1203930 w 1273937"/>
                              <a:gd name="T3" fmla="*/ 412522 h 454533"/>
                              <a:gd name="T4" fmla="*/ 1214247 w 1273937"/>
                              <a:gd name="T5" fmla="*/ 382524 h 454533"/>
                              <a:gd name="T6" fmla="*/ 1273937 w 1273937"/>
                              <a:gd name="T7" fmla="*/ 443357 h 454533"/>
                              <a:gd name="T8" fmla="*/ 1189482 w 1273937"/>
                              <a:gd name="T9" fmla="*/ 454533 h 454533"/>
                              <a:gd name="T10" fmla="*/ 1199816 w 1273937"/>
                              <a:gd name="T11" fmla="*/ 424487 h 454533"/>
                              <a:gd name="T12" fmla="*/ 5080 w 1273937"/>
                              <a:gd name="T13" fmla="*/ 13081 h 454533"/>
                              <a:gd name="T14" fmla="*/ 1143 w 1273937"/>
                              <a:gd name="T15" fmla="*/ 5080 h 454533"/>
                              <a:gd name="T16" fmla="*/ 9144 w 1273937"/>
                              <a:gd name="T17" fmla="*/ 1143 h 454533"/>
                              <a:gd name="T18" fmla="*/ 0 w 1273937"/>
                              <a:gd name="T19" fmla="*/ 0 h 454533"/>
                              <a:gd name="T20" fmla="*/ 1273937 w 1273937"/>
                              <a:gd name="T21" fmla="*/ 454533 h 454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73937" h="454533">
                                <a:moveTo>
                                  <a:pt x="9144" y="1143"/>
                                </a:moveTo>
                                <a:lnTo>
                                  <a:pt x="1203930" y="412522"/>
                                </a:lnTo>
                                <a:lnTo>
                                  <a:pt x="1214247" y="382524"/>
                                </a:lnTo>
                                <a:lnTo>
                                  <a:pt x="1273937" y="443357"/>
                                </a:lnTo>
                                <a:lnTo>
                                  <a:pt x="1189482" y="454533"/>
                                </a:lnTo>
                                <a:lnTo>
                                  <a:pt x="1199816" y="424487"/>
                                </a:lnTo>
                                <a:lnTo>
                                  <a:pt x="5080" y="13081"/>
                                </a:lnTo>
                                <a:cubicBezTo>
                                  <a:pt x="1778" y="11938"/>
                                  <a:pt x="0" y="8382"/>
                                  <a:pt x="1143" y="5080"/>
                                </a:cubicBezTo>
                                <a:cubicBezTo>
                                  <a:pt x="2286" y="1778"/>
                                  <a:pt x="5842" y="0"/>
                                  <a:pt x="9144" y="1143"/>
                                </a:cubicBezTo>
                                <a:close/>
                              </a:path>
                            </a:pathLst>
                          </a:custGeom>
                          <a:solidFill>
                            <a:srgbClr val="000000"/>
                          </a:solidFill>
                          <a:ln>
                            <a:noFill/>
                          </a:ln>
                        </wps:spPr>
                        <wps:bodyPr rot="0" vert="horz" wrap="square" lIns="91440" tIns="45720" rIns="91440" bIns="45720" anchor="t" anchorCtr="0" upright="1">
                          <a:noAutofit/>
                        </wps:bodyPr>
                      </wps:wsp>
                      <wps:wsp>
                        <wps:cNvPr id="64" name="Shape 3855"/>
                        <wps:cNvSpPr/>
                        <wps:spPr bwMode="auto">
                          <a:xfrm>
                            <a:off x="5871" y="45498"/>
                            <a:ext cx="12922" cy="4133"/>
                          </a:xfrm>
                          <a:custGeom>
                            <a:avLst/>
                            <a:gdLst>
                              <a:gd name="T0" fmla="*/ 68834 w 1292225"/>
                              <a:gd name="T1" fmla="*/ 0 h 413386"/>
                              <a:gd name="T2" fmla="*/ 1223391 w 1292225"/>
                              <a:gd name="T3" fmla="*/ 0 h 413386"/>
                              <a:gd name="T4" fmla="*/ 1292225 w 1292225"/>
                              <a:gd name="T5" fmla="*/ 68962 h 413386"/>
                              <a:gd name="T6" fmla="*/ 1292225 w 1292225"/>
                              <a:gd name="T7" fmla="*/ 344424 h 413386"/>
                              <a:gd name="T8" fmla="*/ 1223391 w 1292225"/>
                              <a:gd name="T9" fmla="*/ 413386 h 413386"/>
                              <a:gd name="T10" fmla="*/ 68834 w 1292225"/>
                              <a:gd name="T11" fmla="*/ 413386 h 413386"/>
                              <a:gd name="T12" fmla="*/ 0 w 1292225"/>
                              <a:gd name="T13" fmla="*/ 344424 h 413386"/>
                              <a:gd name="T14" fmla="*/ 0 w 1292225"/>
                              <a:gd name="T15" fmla="*/ 68962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lnTo>
                                  <a:pt x="1223391" y="0"/>
                                </a:lnTo>
                                <a:cubicBezTo>
                                  <a:pt x="1261364" y="0"/>
                                  <a:pt x="1292225" y="30862"/>
                                  <a:pt x="1292225" y="68962"/>
                                </a:cubicBezTo>
                                <a:lnTo>
                                  <a:pt x="1292225" y="344424"/>
                                </a:lnTo>
                                <a:cubicBezTo>
                                  <a:pt x="1292225" y="382524"/>
                                  <a:pt x="1261364" y="413386"/>
                                  <a:pt x="1223391" y="413386"/>
                                </a:cubicBezTo>
                                <a:lnTo>
                                  <a:pt x="68834" y="413386"/>
                                </a:lnTo>
                                <a:cubicBezTo>
                                  <a:pt x="30861" y="413386"/>
                                  <a:pt x="0" y="382524"/>
                                  <a:pt x="0" y="344424"/>
                                </a:cubicBezTo>
                                <a:lnTo>
                                  <a:pt x="0" y="68962"/>
                                </a:lnTo>
                                <a:cubicBezTo>
                                  <a:pt x="0" y="30862"/>
                                  <a:pt x="30861" y="0"/>
                                  <a:pt x="68834" y="0"/>
                                </a:cubicBezTo>
                                <a:close/>
                              </a:path>
                            </a:pathLst>
                          </a:custGeom>
                          <a:solidFill>
                            <a:srgbClr val="FFFFFF"/>
                          </a:solidFill>
                          <a:ln>
                            <a:noFill/>
                          </a:ln>
                        </wps:spPr>
                        <wps:bodyPr rot="0" vert="horz" wrap="square" lIns="91440" tIns="45720" rIns="91440" bIns="45720" anchor="t" anchorCtr="0" upright="1">
                          <a:noAutofit/>
                        </wps:bodyPr>
                      </wps:wsp>
                      <wps:wsp>
                        <wps:cNvPr id="65" name="Shape 3856"/>
                        <wps:cNvSpPr/>
                        <wps:spPr bwMode="auto">
                          <a:xfrm>
                            <a:off x="5871" y="45498"/>
                            <a:ext cx="12922" cy="4133"/>
                          </a:xfrm>
                          <a:custGeom>
                            <a:avLst/>
                            <a:gdLst>
                              <a:gd name="T0" fmla="*/ 68834 w 1292225"/>
                              <a:gd name="T1" fmla="*/ 0 h 413386"/>
                              <a:gd name="T2" fmla="*/ 0 w 1292225"/>
                              <a:gd name="T3" fmla="*/ 68962 h 413386"/>
                              <a:gd name="T4" fmla="*/ 0 w 1292225"/>
                              <a:gd name="T5" fmla="*/ 344424 h 413386"/>
                              <a:gd name="T6" fmla="*/ 68834 w 1292225"/>
                              <a:gd name="T7" fmla="*/ 413386 h 413386"/>
                              <a:gd name="T8" fmla="*/ 1223391 w 1292225"/>
                              <a:gd name="T9" fmla="*/ 413386 h 413386"/>
                              <a:gd name="T10" fmla="*/ 1292225 w 1292225"/>
                              <a:gd name="T11" fmla="*/ 344424 h 413386"/>
                              <a:gd name="T12" fmla="*/ 1292225 w 1292225"/>
                              <a:gd name="T13" fmla="*/ 68962 h 413386"/>
                              <a:gd name="T14" fmla="*/ 1223391 w 1292225"/>
                              <a:gd name="T15" fmla="*/ 0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cubicBezTo>
                                  <a:pt x="30861" y="0"/>
                                  <a:pt x="0" y="30862"/>
                                  <a:pt x="0" y="68962"/>
                                </a:cubicBezTo>
                                <a:lnTo>
                                  <a:pt x="0" y="344424"/>
                                </a:lnTo>
                                <a:cubicBezTo>
                                  <a:pt x="0" y="382524"/>
                                  <a:pt x="30861" y="413386"/>
                                  <a:pt x="68834" y="413386"/>
                                </a:cubicBezTo>
                                <a:lnTo>
                                  <a:pt x="1223391" y="413386"/>
                                </a:lnTo>
                                <a:cubicBezTo>
                                  <a:pt x="1261364" y="413386"/>
                                  <a:pt x="1292225" y="382524"/>
                                  <a:pt x="1292225" y="344424"/>
                                </a:cubicBezTo>
                                <a:lnTo>
                                  <a:pt x="1292225" y="68962"/>
                                </a:lnTo>
                                <a:cubicBezTo>
                                  <a:pt x="1292225" y="30862"/>
                                  <a:pt x="1261364" y="0"/>
                                  <a:pt x="1223391" y="0"/>
                                </a:cubicBezTo>
                                <a:lnTo>
                                  <a:pt x="68834" y="0"/>
                                </a:lnTo>
                                <a:close/>
                              </a:path>
                            </a:pathLst>
                          </a:custGeom>
                          <a:noFill/>
                          <a:ln w="9525" cap="rnd">
                            <a:solidFill>
                              <a:srgbClr val="000000"/>
                            </a:solidFill>
                            <a:round/>
                          </a:ln>
                        </wps:spPr>
                        <wps:bodyPr rot="0" vert="horz" wrap="square" lIns="91440" tIns="45720" rIns="91440" bIns="45720" anchor="t" anchorCtr="0" upright="1">
                          <a:noAutofit/>
                        </wps:bodyPr>
                      </wps:wsp>
                      <wps:wsp>
                        <wps:cNvPr id="66" name="Rectangle 3857"/>
                        <wps:cNvSpPr>
                          <a:spLocks noChangeArrowheads="1"/>
                        </wps:cNvSpPr>
                        <wps:spPr bwMode="auto">
                          <a:xfrm>
                            <a:off x="8046" y="46202"/>
                            <a:ext cx="11414" cy="2244"/>
                          </a:xfrm>
                          <a:prstGeom prst="rect">
                            <a:avLst/>
                          </a:prstGeom>
                          <a:noFill/>
                          <a:ln>
                            <a:noFill/>
                          </a:ln>
                        </wps:spPr>
                        <wps:txbx>
                          <w:txbxContent>
                            <w:p w14:paraId="1D6D97F7">
                              <w:pPr>
                                <w:spacing w:after="160" w:line="256" w:lineRule="auto"/>
                              </w:pPr>
                              <w:r>
                                <w:t>Ada pengaruh</w:t>
                              </w:r>
                            </w:p>
                          </w:txbxContent>
                        </wps:txbx>
                        <wps:bodyPr rot="0" vert="horz" wrap="square" lIns="0" tIns="0" rIns="0" bIns="0" anchor="t" anchorCtr="0" upright="1">
                          <a:noAutofit/>
                        </wps:bodyPr>
                      </wps:wsp>
                      <wps:wsp>
                        <wps:cNvPr id="67" name="Rectangle 3858"/>
                        <wps:cNvSpPr>
                          <a:spLocks noChangeArrowheads="1"/>
                        </wps:cNvSpPr>
                        <wps:spPr bwMode="auto">
                          <a:xfrm>
                            <a:off x="16645" y="46202"/>
                            <a:ext cx="507" cy="2244"/>
                          </a:xfrm>
                          <a:prstGeom prst="rect">
                            <a:avLst/>
                          </a:prstGeom>
                          <a:noFill/>
                          <a:ln>
                            <a:noFill/>
                          </a:ln>
                        </wps:spPr>
                        <wps:txbx>
                          <w:txbxContent>
                            <w:p w14:paraId="106BAD55">
                              <w:pPr>
                                <w:spacing w:after="160" w:line="256" w:lineRule="auto"/>
                              </w:pPr>
                              <w:r>
                                <w:t xml:space="preserve"> </w:t>
                              </w:r>
                            </w:p>
                          </w:txbxContent>
                        </wps:txbx>
                        <wps:bodyPr rot="0" vert="horz" wrap="square" lIns="0" tIns="0" rIns="0" bIns="0" anchor="t" anchorCtr="0" upright="1">
                          <a:noAutofit/>
                        </wps:bodyPr>
                      </wps:wsp>
                      <wps:wsp>
                        <wps:cNvPr id="68" name="Shape 3859"/>
                        <wps:cNvSpPr/>
                        <wps:spPr bwMode="auto">
                          <a:xfrm>
                            <a:off x="33950" y="45498"/>
                            <a:ext cx="12923" cy="4133"/>
                          </a:xfrm>
                          <a:custGeom>
                            <a:avLst/>
                            <a:gdLst>
                              <a:gd name="T0" fmla="*/ 68834 w 1292225"/>
                              <a:gd name="T1" fmla="*/ 0 h 413386"/>
                              <a:gd name="T2" fmla="*/ 1223391 w 1292225"/>
                              <a:gd name="T3" fmla="*/ 0 h 413386"/>
                              <a:gd name="T4" fmla="*/ 1292225 w 1292225"/>
                              <a:gd name="T5" fmla="*/ 68962 h 413386"/>
                              <a:gd name="T6" fmla="*/ 1292225 w 1292225"/>
                              <a:gd name="T7" fmla="*/ 344424 h 413386"/>
                              <a:gd name="T8" fmla="*/ 1223391 w 1292225"/>
                              <a:gd name="T9" fmla="*/ 413386 h 413386"/>
                              <a:gd name="T10" fmla="*/ 68834 w 1292225"/>
                              <a:gd name="T11" fmla="*/ 413386 h 413386"/>
                              <a:gd name="T12" fmla="*/ 0 w 1292225"/>
                              <a:gd name="T13" fmla="*/ 344424 h 413386"/>
                              <a:gd name="T14" fmla="*/ 0 w 1292225"/>
                              <a:gd name="T15" fmla="*/ 68962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lnTo>
                                  <a:pt x="1223391" y="0"/>
                                </a:lnTo>
                                <a:cubicBezTo>
                                  <a:pt x="1261364" y="0"/>
                                  <a:pt x="1292225" y="30862"/>
                                  <a:pt x="1292225" y="68962"/>
                                </a:cubicBezTo>
                                <a:lnTo>
                                  <a:pt x="1292225" y="344424"/>
                                </a:lnTo>
                                <a:cubicBezTo>
                                  <a:pt x="1292225" y="382524"/>
                                  <a:pt x="1261364" y="413386"/>
                                  <a:pt x="1223391" y="413386"/>
                                </a:cubicBezTo>
                                <a:lnTo>
                                  <a:pt x="68834" y="413386"/>
                                </a:lnTo>
                                <a:cubicBezTo>
                                  <a:pt x="30861" y="413386"/>
                                  <a:pt x="0" y="382524"/>
                                  <a:pt x="0" y="344424"/>
                                </a:cubicBezTo>
                                <a:lnTo>
                                  <a:pt x="0" y="68962"/>
                                </a:lnTo>
                                <a:cubicBezTo>
                                  <a:pt x="0" y="30862"/>
                                  <a:pt x="30861" y="0"/>
                                  <a:pt x="68834" y="0"/>
                                </a:cubicBezTo>
                                <a:close/>
                              </a:path>
                            </a:pathLst>
                          </a:custGeom>
                          <a:solidFill>
                            <a:srgbClr val="FFFFFF"/>
                          </a:solidFill>
                          <a:ln>
                            <a:noFill/>
                          </a:ln>
                        </wps:spPr>
                        <wps:bodyPr rot="0" vert="horz" wrap="square" lIns="91440" tIns="45720" rIns="91440" bIns="45720" anchor="t" anchorCtr="0" upright="1">
                          <a:noAutofit/>
                        </wps:bodyPr>
                      </wps:wsp>
                      <wps:wsp>
                        <wps:cNvPr id="69" name="Shape 3860"/>
                        <wps:cNvSpPr/>
                        <wps:spPr bwMode="auto">
                          <a:xfrm>
                            <a:off x="33950" y="45498"/>
                            <a:ext cx="12923" cy="4133"/>
                          </a:xfrm>
                          <a:custGeom>
                            <a:avLst/>
                            <a:gdLst>
                              <a:gd name="T0" fmla="*/ 68834 w 1292225"/>
                              <a:gd name="T1" fmla="*/ 0 h 413386"/>
                              <a:gd name="T2" fmla="*/ 0 w 1292225"/>
                              <a:gd name="T3" fmla="*/ 68962 h 413386"/>
                              <a:gd name="T4" fmla="*/ 0 w 1292225"/>
                              <a:gd name="T5" fmla="*/ 344424 h 413386"/>
                              <a:gd name="T6" fmla="*/ 68834 w 1292225"/>
                              <a:gd name="T7" fmla="*/ 413386 h 413386"/>
                              <a:gd name="T8" fmla="*/ 1223391 w 1292225"/>
                              <a:gd name="T9" fmla="*/ 413386 h 413386"/>
                              <a:gd name="T10" fmla="*/ 1292225 w 1292225"/>
                              <a:gd name="T11" fmla="*/ 344424 h 413386"/>
                              <a:gd name="T12" fmla="*/ 1292225 w 1292225"/>
                              <a:gd name="T13" fmla="*/ 68962 h 413386"/>
                              <a:gd name="T14" fmla="*/ 1223391 w 1292225"/>
                              <a:gd name="T15" fmla="*/ 0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cubicBezTo>
                                  <a:pt x="30861" y="0"/>
                                  <a:pt x="0" y="30862"/>
                                  <a:pt x="0" y="68962"/>
                                </a:cubicBezTo>
                                <a:lnTo>
                                  <a:pt x="0" y="344424"/>
                                </a:lnTo>
                                <a:cubicBezTo>
                                  <a:pt x="0" y="382524"/>
                                  <a:pt x="30861" y="413386"/>
                                  <a:pt x="68834" y="413386"/>
                                </a:cubicBezTo>
                                <a:lnTo>
                                  <a:pt x="1223391" y="413386"/>
                                </a:lnTo>
                                <a:cubicBezTo>
                                  <a:pt x="1261364" y="413386"/>
                                  <a:pt x="1292225" y="382524"/>
                                  <a:pt x="1292225" y="344424"/>
                                </a:cubicBezTo>
                                <a:lnTo>
                                  <a:pt x="1292225" y="68962"/>
                                </a:lnTo>
                                <a:cubicBezTo>
                                  <a:pt x="1292225" y="30862"/>
                                  <a:pt x="1261364" y="0"/>
                                  <a:pt x="1223391" y="0"/>
                                </a:cubicBezTo>
                                <a:lnTo>
                                  <a:pt x="68834" y="0"/>
                                </a:lnTo>
                                <a:close/>
                              </a:path>
                            </a:pathLst>
                          </a:custGeom>
                          <a:noFill/>
                          <a:ln w="9525" cap="rnd">
                            <a:solidFill>
                              <a:srgbClr val="000000"/>
                            </a:solidFill>
                            <a:round/>
                          </a:ln>
                        </wps:spPr>
                        <wps:bodyPr rot="0" vert="horz" wrap="square" lIns="91440" tIns="45720" rIns="91440" bIns="45720" anchor="t" anchorCtr="0" upright="1">
                          <a:noAutofit/>
                        </wps:bodyPr>
                      </wps:wsp>
                      <wps:wsp>
                        <wps:cNvPr id="70" name="Rectangle 3861"/>
                        <wps:cNvSpPr>
                          <a:spLocks noChangeArrowheads="1"/>
                        </wps:cNvSpPr>
                        <wps:spPr bwMode="auto">
                          <a:xfrm>
                            <a:off x="37390" y="46202"/>
                            <a:ext cx="8034" cy="2244"/>
                          </a:xfrm>
                          <a:prstGeom prst="rect">
                            <a:avLst/>
                          </a:prstGeom>
                          <a:noFill/>
                          <a:ln>
                            <a:noFill/>
                          </a:ln>
                        </wps:spPr>
                        <wps:txbx>
                          <w:txbxContent>
                            <w:p w14:paraId="0DE55E1D">
                              <w:pPr>
                                <w:spacing w:after="160" w:line="256" w:lineRule="auto"/>
                              </w:pPr>
                              <w:r>
                                <w:t>Tidak ada</w:t>
                              </w:r>
                            </w:p>
                          </w:txbxContent>
                        </wps:txbx>
                        <wps:bodyPr rot="0" vert="horz" wrap="square" lIns="0" tIns="0" rIns="0" bIns="0" anchor="t" anchorCtr="0" upright="1">
                          <a:noAutofit/>
                        </wps:bodyPr>
                      </wps:wsp>
                      <wps:wsp>
                        <wps:cNvPr id="71" name="Rectangle 3862"/>
                        <wps:cNvSpPr>
                          <a:spLocks noChangeArrowheads="1"/>
                        </wps:cNvSpPr>
                        <wps:spPr bwMode="auto">
                          <a:xfrm>
                            <a:off x="43444" y="46202"/>
                            <a:ext cx="506" cy="2244"/>
                          </a:xfrm>
                          <a:prstGeom prst="rect">
                            <a:avLst/>
                          </a:prstGeom>
                          <a:noFill/>
                          <a:ln>
                            <a:noFill/>
                          </a:ln>
                        </wps:spPr>
                        <wps:txbx>
                          <w:txbxContent>
                            <w:p w14:paraId="335835E9">
                              <w:pPr>
                                <w:spacing w:after="160" w:line="256" w:lineRule="auto"/>
                              </w:pPr>
                              <w:r>
                                <w:t xml:space="preserve"> </w:t>
                              </w:r>
                            </w:p>
                          </w:txbxContent>
                        </wps:txbx>
                        <wps:bodyPr rot="0" vert="horz" wrap="square" lIns="0" tIns="0" rIns="0" bIns="0" anchor="t" anchorCtr="0" upright="1">
                          <a:noAutofit/>
                        </wps:bodyPr>
                      </wps:wsp>
                    </wpg:wgp>
                  </a:graphicData>
                </a:graphic>
              </wp:inline>
            </w:drawing>
          </mc:Choice>
          <mc:Fallback>
            <w:pict>
              <v:group id="_x0000_s1026" o:spid="_x0000_s1026" o:spt="203" style="height:415.9pt;width:396.9pt;" coordsize="51426,53894" o:gfxdata="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">
                <o:lock v:ext="edit" aspectratio="f"/>
                <v:rect id="Rectangle 3780" o:spid="_x0000_s1026" o:spt="1" style="position:absolute;left:4572;top:0;height:2243;width:506;" filled="f" stroked="f" coordsize="21600,21600" o:gfxdata="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nE5b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EA5CAAD">
                        <w:pPr>
                          <w:spacing w:after="160" w:line="256" w:lineRule="auto"/>
                        </w:pPr>
                        <w:r>
                          <w:t xml:space="preserve"> </w:t>
                        </w:r>
                      </w:p>
                    </w:txbxContent>
                  </v:textbox>
                </v:rect>
                <v:rect id="Rectangle 3781" o:spid="_x0000_s1026" o:spt="1" style="position:absolute;left:0;top:4773;height:2244;width:506;" filled="f" stroked="f" coordsize="21600,21600" o:gfxdata="UEsDBAoAAAAAAIdO4kAAAAAAAAAAAAAAAAAEAAAAZHJzL1BLAwQUAAAACACHTuJAgPVhfr0AAADa&#10;AAAADwAAAGRycy9kb3ducmV2LnhtbEWPT4vCMBTE78J+h/AWvGmqC6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9WF+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95D3D37">
                        <w:pPr>
                          <w:spacing w:after="160" w:line="256" w:lineRule="auto"/>
                        </w:pPr>
                        <w:r>
                          <w:t xml:space="preserve"> </w:t>
                        </w:r>
                      </w:p>
                    </w:txbxContent>
                  </v:textbox>
                </v:rect>
                <v:rect id="Rectangle 3782" o:spid="_x0000_s1026" o:spt="1" style="position:absolute;left:0;top:9559;height:2244;width:506;" filled="f" stroked="f" coordsize="21600,21600" o:gfxdata="UEsDBAoAAAAAAIdO4kAAAAAAAAAAAAAAAAAEAAAAZHJzL1BLAwQUAAAACACHTuJADxz5Cr0AAADa&#10;AAAADwAAAGRycy9kb3ducmV2LnhtbEWPT4vCMBTE78J+h/AWvGmqL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HPkK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902562D">
                        <w:pPr>
                          <w:spacing w:after="160" w:line="256" w:lineRule="auto"/>
                        </w:pPr>
                        <w:r>
                          <w:t xml:space="preserve"> </w:t>
                        </w:r>
                      </w:p>
                    </w:txbxContent>
                  </v:textbox>
                </v:rect>
                <v:rect id="Rectangle 3783" o:spid="_x0000_s1026" o:spt="1" style="position:absolute;left:0;top:14329;height:2244;width:506;" filled="f" stroked="f" coordsize="21600,21600" o:gfxdata="UEsDBAoAAAAAAIdO4kAAAAAAAAAAAAAAAAAEAAAAZHJzL1BLAwQUAAAACACHTuJAYFBckb0AAADa&#10;AAAADwAAAGRycy9kb3ducmV2LnhtbEWPT4vCMBTE78J+h/AWvGmqs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UFyR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9B0C51B">
                        <w:pPr>
                          <w:spacing w:after="160" w:line="256" w:lineRule="auto"/>
                        </w:pPr>
                        <w:r>
                          <w:t xml:space="preserve"> </w:t>
                        </w:r>
                      </w:p>
                    </w:txbxContent>
                  </v:textbox>
                </v:rect>
                <v:rect id="Rectangle 3784" o:spid="_x0000_s1026" o:spt="1" style="position:absolute;left:0;top:19099;height:2244;width:506;" filled="f" stroked="f" coordsize="21600,21600" o:gfxdata="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LC5r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D865E98">
                        <w:pPr>
                          <w:spacing w:after="160" w:line="256" w:lineRule="auto"/>
                        </w:pPr>
                        <w:r>
                          <w:t xml:space="preserve"> </w:t>
                        </w:r>
                      </w:p>
                    </w:txbxContent>
                  </v:textbox>
                </v:rect>
                <v:rect id="Rectangle 3785" o:spid="_x0000_s1026" o:spt="1" style="position:absolute;left:0;top:23887;height:2244;width:506;" filled="f" stroked="f" coordsize="21600,21600" o:gfxdata="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md9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6E7D97E">
                        <w:pPr>
                          <w:spacing w:after="160" w:line="256" w:lineRule="auto"/>
                        </w:pPr>
                        <w:r>
                          <w:t xml:space="preserve"> </w:t>
                        </w:r>
                      </w:p>
                    </w:txbxContent>
                  </v:textbox>
                </v:rect>
                <v:rect id="Rectangle 3786" o:spid="_x0000_s1026" o:spt="1" style="position:absolute;left:0;top:28657;height:2244;width:506;" filled="f" stroked="f" coordsize="21600,21600" o:gfxdata="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5R8w+2AAAA2gAAAA8A&#10;AAAAAAAAAQAgAAAAIgAAAGRycy9kb3ducmV2LnhtbFBLAQIUABQAAAAIAIdO4kAzLwWeOwAAADkA&#10;AAAQAAAAAAAAAAEAIAAAAAUBAABkcnMvc2hhcGV4bWwueG1sUEsFBgAAAAAGAAYAWwEAAK8DAAAA&#10;AA==&#10;">
                  <v:fill on="f" focussize="0,0"/>
                  <v:stroke on="f"/>
                  <v:imagedata o:title=""/>
                  <o:lock v:ext="edit" aspectratio="f"/>
                  <v:textbox inset="0mm,0mm,0mm,0mm">
                    <w:txbxContent>
                      <w:p w14:paraId="078F7C50">
                        <w:pPr>
                          <w:spacing w:after="160" w:line="256" w:lineRule="auto"/>
                        </w:pPr>
                        <w:r>
                          <w:t xml:space="preserve"> </w:t>
                        </w:r>
                      </w:p>
                    </w:txbxContent>
                  </v:textbox>
                </v:rect>
                <v:rect id="Rectangle 3787" o:spid="_x0000_s1026" o:spt="1" style="position:absolute;left:0;top:33427;height:2244;width:506;" filled="f" stroked="f" coordsize="21600,21600" o:gfxdata="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HVaU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6A0ABC2">
                        <w:pPr>
                          <w:spacing w:after="160" w:line="256" w:lineRule="auto"/>
                        </w:pPr>
                        <w:r>
                          <w:t xml:space="preserve"> </w:t>
                        </w:r>
                      </w:p>
                    </w:txbxContent>
                  </v:textbox>
                </v:rect>
                <v:rect id="Rectangle 3788" o:spid="_x0000_s1026" o:spt="1" style="position:absolute;left:0;top:38213;height:2243;width:506;" filled="f" stroked="f" coordsize="21600,21600" o:gfxdata="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c+hD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CE9E8C5">
                        <w:pPr>
                          <w:spacing w:after="160" w:line="256" w:lineRule="auto"/>
                        </w:pPr>
                        <w:r>
                          <w:rPr>
                            <w:b/>
                          </w:rPr>
                          <w:t xml:space="preserve"> </w:t>
                        </w:r>
                      </w:p>
                    </w:txbxContent>
                  </v:textbox>
                </v:rect>
                <v:rect id="Rectangle 3789" o:spid="_x0000_s1026" o:spt="1" style="position:absolute;left:0;top:41718;height:2244;width:506;" filled="f" stroked="f" coordsize="21600,21600" o:gfxdata="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KDBJ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493CFB8">
                        <w:pPr>
                          <w:spacing w:after="160" w:line="256" w:lineRule="auto"/>
                        </w:pPr>
                        <w:r>
                          <w:rPr>
                            <w:b/>
                          </w:rPr>
                          <w:t xml:space="preserve"> </w:t>
                        </w:r>
                      </w:p>
                    </w:txbxContent>
                  </v:textbox>
                </v:rect>
                <v:rect id="Rectangle 3790" o:spid="_x0000_s1026" o:spt="1" style="position:absolute;left:17148;top:41718;height:2244;width:507;" filled="f" stroked="f" coordsize="21600,21600" o:gfxdata="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JRmuO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25948CF4">
                        <w:pPr>
                          <w:spacing w:after="160" w:line="256" w:lineRule="auto"/>
                        </w:pPr>
                        <w:r>
                          <w:rPr>
                            <w:b/>
                          </w:rPr>
                          <w:t xml:space="preserve"> </w:t>
                        </w:r>
                      </w:p>
                    </w:txbxContent>
                  </v:textbox>
                </v:rect>
                <v:rect id="Rectangle 3791" o:spid="_x0000_s1026" o:spt="1" style="position:absolute;left:0;top:45227;height:2244;width:506;" filled="f" stroked="f" coordsize="21600,21600" o:gfxdata="UEsDBAoAAAAAAIdO4kAAAAAAAAAAAAAAAAAEAAAAZHJzL1BLAwQUAAAACACHTuJA3R0/eLsAAADb&#10;AAAADwAAAGRycy9kb3ducmV2LnhtbEVPS4vCMBC+C/sfwix401QXRK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R0/e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EF02E94">
                        <w:pPr>
                          <w:spacing w:after="160" w:line="256" w:lineRule="auto"/>
                        </w:pPr>
                        <w:r>
                          <w:rPr>
                            <w:b/>
                          </w:rPr>
                          <w:t xml:space="preserve"> </w:t>
                        </w:r>
                      </w:p>
                    </w:txbxContent>
                  </v:textbox>
                </v:rect>
                <v:rect id="Rectangle 3792" o:spid="_x0000_s1026" o:spt="1" style="position:absolute;left:0;top:48732;height:2244;width:506;" filled="f" stroked="f" coordsize="21600,21600" o:gfxdata="UEsDBAoAAAAAAIdO4kAAAAAAAAAAAAAAAAAEAAAAZHJzL1BLAwQUAAAACACHTuJAUvSnDLsAAADb&#10;AAAADwAAAGRycy9kb3ducmV2LnhtbEVPS4vCMBC+C/sfwix401RZRK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vSnD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F37B79C">
                        <w:pPr>
                          <w:spacing w:after="160" w:line="256" w:lineRule="auto"/>
                        </w:pPr>
                        <w:r>
                          <w:rPr>
                            <w:b/>
                          </w:rPr>
                          <w:t xml:space="preserve"> </w:t>
                        </w:r>
                      </w:p>
                    </w:txbxContent>
                  </v:textbox>
                </v:rect>
                <v:rect id="Rectangle 3793" o:spid="_x0000_s1026" o:spt="1" style="position:absolute;left:14634;top:52207;height:2243;width:9040;" filled="f" stroked="f" coordsize="21600,21600" o:gfxdata="UEsDBAoAAAAAAIdO4kAAAAAAAAAAAAAAAAAEAAAAZHJzL1BLAwQUAAAACACHTuJAPbgCl7sAAADb&#10;AAAADwAAAGRycy9kb3ducmV2LnhtbEVPS4vCMBC+C/sfwix401RhRa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bgCl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78BBF54">
                        <w:pPr>
                          <w:spacing w:after="160" w:line="256" w:lineRule="auto"/>
                        </w:pPr>
                        <w:r>
                          <w:t>Gambar2.1</w:t>
                        </w:r>
                      </w:p>
                    </w:txbxContent>
                  </v:textbox>
                </v:rect>
                <v:rect id="Rectangle 3794" o:spid="_x0000_s1026" o:spt="1" style="position:absolute;left:21431;top:52207;height:2243;width:1013;" filled="f" stroked="f" coordsize="21600,21600" o:gfxdata="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1qnO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737C378">
                        <w:pPr>
                          <w:spacing w:after="160" w:line="256" w:lineRule="auto"/>
                        </w:pPr>
                        <w:r>
                          <w:t xml:space="preserve">. </w:t>
                        </w:r>
                      </w:p>
                    </w:txbxContent>
                  </v:textbox>
                </v:rect>
                <v:rect id="Rectangle 3795" o:spid="_x0000_s1026" o:spt="1" style="position:absolute;left:22208;top:52207;height:2243;width:17995;" filled="f" stroked="f" coordsize="21600,21600" o:gfxdata="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iY5e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152B727">
                        <w:pPr>
                          <w:spacing w:after="160" w:line="256" w:lineRule="auto"/>
                        </w:pPr>
                        <w:r>
                          <w:t>Bagan Kerangka Pikir</w:t>
                        </w:r>
                      </w:p>
                    </w:txbxContent>
                  </v:textbox>
                </v:rect>
                <v:rect id="Rectangle 3796" o:spid="_x0000_s1026" o:spt="1" style="position:absolute;left:35759;top:52207;height:2243;width:507;" filled="f" stroked="f" coordsize="21600,21600" o:gfxdata="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7mtC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D48FD81">
                        <w:pPr>
                          <w:spacing w:after="160" w:line="256" w:lineRule="auto"/>
                        </w:pPr>
                        <w:r>
                          <w:t xml:space="preserve"> </w:t>
                        </w:r>
                      </w:p>
                    </w:txbxContent>
                  </v:textbox>
                </v:rect>
                <v:shape id="Shape 3806" o:spid="_x0000_s1026" o:spt="100" style="position:absolute;left:36268;top:15075;height:4896;width:15158;" filled="f" stroked="t" coordsize="1515745,489585" o:gfxdata="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KqhrsAAADb&#10;AAAADwAAAAAAAAABACAAAAAiAAAAZHJzL2Rvd25yZXYueG1sUEsBAhQAFAAAAAgAh07iQDMvBZ47&#10;AAAAOQAAABAAAAAAAAAAAQAgAAAACgEAAGRycy9zaGFwZXhtbC54bWxQSwUGAAAAAAYABgBbAQAA&#10;tAMAAAAA&#10;" path="m81915,0c36703,0,0,36703,0,81915l0,407670c0,452882,36703,489585,81915,489585l1433830,489585c1479042,489585,1515745,452882,1515745,407670l1515745,81915c1515745,36703,1479042,0,1433830,0l81915,0xe">
                  <v:path o:connectlocs="819,0;0,819;0,4076;819,4896;14338,4896;15158,4076;15158,819;14338,0;819,0" o:connectangles="0,0,0,0,0,0,0,0,0"/>
                  <v:fill on="f" focussize="0,0"/>
                  <v:stroke color="#000000" joinstyle="round" endcap="round"/>
                  <v:imagedata o:title=""/>
                  <o:lock v:ext="edit" aspectratio="f"/>
                </v:shape>
                <v:rect id="Rectangle 3807" o:spid="_x0000_s1026" o:spt="1" style="position:absolute;left:37618;top:15794;height:2064;width:17039;" filled="f" stroked="f" coordsize="21600,21600" o:gfxdata="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jo2uytwAAANsAAAAP&#10;AAAAAAAAAAEAIAAAACIAAABkcnMvZG93bnJldi54bWxQSwECFAAUAAAACACHTuJAMy8FnjsAAAA5&#10;AAAAEAAAAAAAAAABACAAAAAGAQAAZHJzL3NoYXBleG1sLnhtbFBLBQYAAAAABgAGAFsBAACwAwAA&#10;AAA=&#10;">
                  <v:fill on="f" focussize="0,0"/>
                  <v:stroke on="f"/>
                  <v:imagedata o:title=""/>
                  <o:lock v:ext="edit" aspectratio="f"/>
                  <v:textbox inset="0mm,0mm,0mm,0mm">
                    <w:txbxContent>
                      <w:p w14:paraId="64320964">
                        <w:pPr>
                          <w:spacing w:after="160" w:line="256" w:lineRule="auto"/>
                        </w:pPr>
                        <w:r>
                          <w:t xml:space="preserve">Menggunakan metode </w:t>
                        </w:r>
                      </w:p>
                    </w:txbxContent>
                  </v:textbox>
                </v:rect>
                <v:rect id="Rectangle 3808" o:spid="_x0000_s1026" o:spt="1" style="position:absolute;left:41565;top:17638;height:2064;width:6098;" filled="f" stroked="f" coordsize="21600,21600" o:gfxdata="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OK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E9F1EC3">
                        <w:pPr>
                          <w:spacing w:after="160" w:line="256" w:lineRule="auto"/>
                        </w:pPr>
                        <w:r>
                          <w:t>bermain</w:t>
                        </w:r>
                      </w:p>
                    </w:txbxContent>
                  </v:textbox>
                </v:rect>
                <v:rect id="Rectangle 3809" o:spid="_x0000_s1026" o:spt="1" style="position:absolute;left:46141;top:17638;height:2064;width:466;" filled="f" stroked="f" coordsize="21600,21600" o:gfxdata="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D1QX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96C0C15">
                        <w:pPr>
                          <w:spacing w:after="160" w:line="256" w:lineRule="auto"/>
                        </w:pPr>
                        <w:r>
                          <w:t xml:space="preserve"> </w:t>
                        </w:r>
                      </w:p>
                    </w:txbxContent>
                  </v:textbox>
                </v:rect>
                <v:shape id="Shape 3811" o:spid="_x0000_s1026" o:spt="100" style="position:absolute;left:39170;top:23095;height:3886;width:10281;" filled="f" stroked="t" coordsize="1028065,388620" o:gfxdata="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GPy6m5AAAA2wAA&#10;AA8AAAAAAAAAAQAgAAAAIgAAAGRycy9kb3ducmV2LnhtbFBLAQIUABQAAAAIAIdO4kAzLwWeOwAA&#10;ADkAAAAQAAAAAAAAAAEAIAAAAAgBAABkcnMvc2hhcGV4bWwueG1sUEsFBgAAAAAGAAYAWwEAALID&#10;AAAAAA==&#10;" path="m64770,0c28956,0,0,28956,0,64770l0,323850c0,359664,28956,388620,64770,388620l963295,388620c999109,388620,1028065,359664,1028065,323850l1028065,64770c1028065,28956,999109,0,963295,0l64770,0xe">
                  <v:path o:connectlocs="647,0;0,647;0,3238;647,3886;9633,3886;10281,3238;10281,647;9633,0;647,0" o:connectangles="0,0,0,0,0,0,0,0,0"/>
                  <v:fill on="f" focussize="0,0"/>
                  <v:stroke color="#000000" joinstyle="round" endcap="round"/>
                  <v:imagedata o:title=""/>
                  <o:lock v:ext="edit" aspectratio="f"/>
                </v:shape>
                <v:rect id="Rectangle 3812" o:spid="_x0000_s1026" o:spt="1" style="position:absolute;left:42144;top:23767;height:2064;width:5787;" filled="f" stroked="f" coordsize="21600,21600" o:gfxdata="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YbbG/&#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1187B89">
                        <w:pPr>
                          <w:spacing w:after="160" w:line="256" w:lineRule="auto"/>
                        </w:pPr>
                        <w:r>
                          <w:t>Posttest</w:t>
                        </w:r>
                      </w:p>
                    </w:txbxContent>
                  </v:textbox>
                </v:rect>
                <v:rect id="Rectangle 3813" o:spid="_x0000_s1026" o:spt="1" style="position:absolute;left:46492;top:23767;height:2064;width:466;" filled="f" stroked="f" coordsize="21600,21600" o:gfxdata="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UyCq/&#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4824EA">
                        <w:pPr>
                          <w:spacing w:after="160" w:line="256" w:lineRule="auto"/>
                        </w:pPr>
                        <w:r>
                          <w:t xml:space="preserve"> </w:t>
                        </w:r>
                      </w:p>
                    </w:txbxContent>
                  </v:textbox>
                </v:rect>
                <v:shape id="Shape 3814" o:spid="_x0000_s1026" o:spt="100" style="position:absolute;left:44376;top:19907;height:3188;width:762;" fillcolor="#000000" filled="t" stroked="f" coordsize="76200,318770" o:gfxdata="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hbm4&#10;wAAAANsAAAAPAAAAAAAAAAEAIAAAACIAAABkcnMvZG93bnJldi54bWxQSwECFAAUAAAACACHTuJA&#10;My8FnjsAAAA5AAAAEAAAAAAAAAABACAAAAAPAQAAZHJzL3NoYXBleG1sLnhtbFBLBQYAAAAABgAG&#10;AFsBAAC5AwAAAAA=&#10;" path="m37592,0c41148,0,43942,2794,43942,6350l44424,242549,76200,242443,38227,318770,0,242697,31724,242591,31242,6350c31242,2794,34036,0,37592,0xe">
                  <v:path o:connectlocs="375,0;439,63;444,2425;762,2424;382,3188;0,2427;317,2426;312,63;375,0" o:connectangles="0,0,0,0,0,0,0,0,0"/>
                  <v:fill on="t" focussize="0,0"/>
                  <v:stroke on="f"/>
                  <v:imagedata o:title=""/>
                  <o:lock v:ext="edit" aspectratio="f"/>
                </v:shape>
                <v:shape id="Shape 3815" o:spid="_x0000_s1026" o:spt="100" style="position:absolute;left:44369;top:9918;height:5157;width:762;" fillcolor="#000000" filled="t" stroked="f" coordsize="76200,515620" o:gfxdata="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Q+sqvQAA&#10;ANsAAAAPAAAAAAAAAAEAIAAAACIAAABkcnMvZG93bnJldi54bWxQSwECFAAUAAAACACHTuJAMy8F&#10;njsAAAA5AAAAEAAAAAAAAAABACAAAAAMAQAAZHJzL3NoYXBleG1sLnhtbFBLBQYAAAAABgAGAFsB&#10;AAC2AwAAAAA=&#10;" path="m37592,0c41148,0,43942,2794,43942,6350l44436,439420,76200,439420,38227,515620,0,439420,31736,439420,31242,6350c31242,2794,34036,0,37592,0xe">
                  <v:path o:connectlocs="375,0;439,63;444,4394;762,4394;382,5157;0,4394;317,4394;312,63;375,0" o:connectangles="0,0,0,0,0,0,0,0,0"/>
                  <v:fill on="t" focussize="0,0"/>
                  <v:stroke on="f"/>
                  <v:imagedata o:title=""/>
                  <o:lock v:ext="edit" aspectratio="f"/>
                </v:shape>
                <v:shape id="Shape 3816" o:spid="_x0000_s1026" o:spt="100" style="position:absolute;left:44720;top:26975;height:3987;width:13;" filled="f" stroked="t" coordsize="1270,398780" o:gfxdata="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w1bg22AAAA2wAAAA8A&#10;AAAAAAAAAQAgAAAAIgAAAGRycy9kb3ducmV2LnhtbFBLAQIUABQAAAAIAIdO4kAzLwWeOwAAADkA&#10;AAAQAAAAAAAAAAEAIAAAAAUBAABkcnMvc2hhcGV4bWwueG1sUEsFBgAAAAAGAAYAWwEAAK8DAAAA&#10;AA==&#10;" path="m1270,0l0,398780e">
                  <v:path o:connectlocs="13,0;0,3987" o:connectangles="0,0"/>
                  <v:fill on="f" focussize="0,0"/>
                  <v:stroke color="#000000" joinstyle="round" endcap="round"/>
                  <v:imagedata o:title=""/>
                  <o:lock v:ext="edit" aspectratio="f"/>
                </v:shape>
                <v:shape id="Shape 3818" o:spid="_x0000_s1026" o:spt="100" style="position:absolute;left:549;top:15075;height:4896;width:15158;" filled="f" stroked="t" coordsize="1515745,489585" o:gfxdata="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DmA7vQAA&#10;ANsAAAAPAAAAAAAAAAEAIAAAACIAAABkcnMvZG93bnJldi54bWxQSwECFAAUAAAACACHTuJAMy8F&#10;njsAAAA5AAAAEAAAAAAAAAABACAAAAAMAQAAZHJzL3NoYXBleG1sLnhtbFBLBQYAAAAABgAGAFsB&#10;AAC2AwAAAAA=&#10;" path="m81661,0c36576,0,0,36576,0,81661l0,408051c0,453009,36576,489585,81661,489585l1434084,489585c1479169,489585,1515745,453009,1515745,408051l1515745,81661c1515745,36576,1479169,0,1434084,0l81661,0xe">
                  <v:path o:connectlocs="816,0;0,816;0,4080;816,4896;14341,4896;15158,4080;15158,816;14341,0;816,0" o:connectangles="0,0,0,0,0,0,0,0,0"/>
                  <v:fill on="f" focussize="0,0"/>
                  <v:stroke color="#000000" joinstyle="round" endcap="round"/>
                  <v:imagedata o:title=""/>
                  <o:lock v:ext="edit" aspectratio="f"/>
                </v:shape>
                <v:rect id="Rectangle 3819" o:spid="_x0000_s1026" o:spt="1" style="position:absolute;left:2179;top:15794;height:2064;width:16290;" filled="f" stroked="f" coordsize="21600,21600" o:gfxdata="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ev1v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11BCFF73">
                        <w:pPr>
                          <w:spacing w:after="160" w:line="256" w:lineRule="auto"/>
                        </w:pPr>
                        <w:r>
                          <w:t xml:space="preserve">Belum menggunakan </w:t>
                        </w:r>
                      </w:p>
                    </w:txbxContent>
                  </v:textbox>
                </v:rect>
                <v:rect id="Rectangle 3820" o:spid="_x0000_s1026" o:spt="1" style="position:absolute;left:3611;top:17638;height:2064;width:12032;" filled="f" stroked="f" coordsize="21600,21600" o:gfxdata="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TZY9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AA09B79">
                        <w:pPr>
                          <w:spacing w:after="160" w:line="256" w:lineRule="auto"/>
                        </w:pPr>
                        <w:r>
                          <w:t>metode bermain</w:t>
                        </w:r>
                      </w:p>
                    </w:txbxContent>
                  </v:textbox>
                </v:rect>
                <v:rect id="Rectangle 3821" o:spid="_x0000_s1026" o:spt="1" style="position:absolute;left:12653;top:17638;height:2064;width:466;" filled="f" stroked="f" coordsize="21600,21600" o:gfxdata="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kxoO/&#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E792961">
                        <w:pPr>
                          <w:spacing w:after="160" w:line="256" w:lineRule="auto"/>
                        </w:pPr>
                        <w:r>
                          <w:t xml:space="preserve"> </w:t>
                        </w:r>
                      </w:p>
                    </w:txbxContent>
                  </v:textbox>
                </v:rect>
                <v:shape id="Shape 3823" o:spid="_x0000_s1026" o:spt="100" style="position:absolute;left:2899;top:23095;height:3886;width:10865;" filled="f" stroked="t" coordsize="1086485,388620" o:gfxdata="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G8k1&#10;wAAAANsAAAAPAAAAAAAAAAEAIAAAACIAAABkcnMvZG93bnJldi54bWxQSwECFAAUAAAACACHTuJA&#10;My8FnjsAAAA5AAAAEAAAAAAAAAABACAAAAAPAQAAZHJzL3NoYXBleG1sLnhtbFBLBQYAAAAABgAG&#10;AFsBAAC5AwAAAAA=&#10;" path="m64770,0c28956,0,0,28956,0,64770l0,323850c0,359664,28956,388620,64770,388620l1021715,388620c1057529,388620,1086485,359664,1086485,323850l1086485,64770c1086485,28956,1057529,0,1021715,0l64770,0xe">
                  <v:path o:connectlocs="647,0;0,647;0,3238;647,3886;10217,3886;10865,3238;10865,647;10217,0;647,0" o:connectangles="0,0,0,0,0,0,0,0,0"/>
                  <v:fill on="f" focussize="0,0"/>
                  <v:stroke color="#000000" joinstyle="round" endcap="round"/>
                  <v:imagedata o:title=""/>
                  <o:lock v:ext="edit" aspectratio="f"/>
                </v:shape>
                <v:rect id="Rectangle 3824" o:spid="_x0000_s1026" o:spt="1" style="position:absolute;left:6431;top:23767;height:2064;width:5075;" filled="f" stroked="f" coordsize="21600,21600" o:gfxdata="UEsDBAoAAAAAAIdO4kAAAAAAAAAAAAAAAAAEAAAAZHJzL1BLAwQUAAAACACHTuJAGUH7bL4AAADb&#10;AAAADwAAAGRycy9kb3ducmV2LnhtbEWPT4vCMBTE74LfITzBm6bqIr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UH7b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9353F76">
                        <w:pPr>
                          <w:spacing w:after="160" w:line="256" w:lineRule="auto"/>
                        </w:pPr>
                        <w:r>
                          <w:t>Pretest</w:t>
                        </w:r>
                      </w:p>
                    </w:txbxContent>
                  </v:textbox>
                </v:rect>
                <v:rect id="Rectangle 3825" o:spid="_x0000_s1026" o:spt="1" style="position:absolute;left:10245;top:23767;height:2064;width:466;" filled="f" stroked="f" coordsize="21600,21600" o:gfxdata="UEsDBAoAAAAAAIdO4kAAAAAAAAAAAAAAAAAEAAAAZHJzL1BLAwQUAAAACACHTuJAdg1e974AAADb&#10;AAAADwAAAGRycy9kb3ducmV2LnhtbEWPT4vCMBTE74LfITzBm6YqK7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1e9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AD067CF">
                        <w:pPr>
                          <w:spacing w:after="160" w:line="256" w:lineRule="auto"/>
                        </w:pPr>
                        <w:r>
                          <w:t xml:space="preserve"> </w:t>
                        </w:r>
                      </w:p>
                    </w:txbxContent>
                  </v:textbox>
                </v:rect>
                <v:shape id="Shape 3827" o:spid="_x0000_s1026" o:spt="100" style="position:absolute;left:18793;top:628;height:4896;width:15157;" filled="f" stroked="t" coordsize="1515745,489585" o:gfxdata="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SGKUvQAA&#10;ANsAAAAPAAAAAAAAAAEAIAAAACIAAABkcnMvZG93bnJldi54bWxQSwECFAAUAAAACACHTuJAMy8F&#10;njsAAAA5AAAAEAAAAAAAAAABACAAAAAMAQAAZHJzL3NoYXBleG1sLnhtbFBLBQYAAAAABgAGAFsB&#10;AAC2AwAAAAA=&#10;" path="m81915,0c36703,0,0,36703,0,81915l0,407670c0,452882,36703,489585,81915,489585l1433830,489585c1479042,489585,1515745,452882,1515745,407670l1515745,81915c1515745,36703,1479042,0,1433830,0l81915,0xe">
                  <v:path o:connectlocs="819,0;0,819;0,4076;819,4896;14337,4896;15157,4076;15157,819;14337,0;819,0" o:connectangles="0,0,0,0,0,0,0,0,0"/>
                  <v:fill on="f" focussize="0,0"/>
                  <v:stroke color="#000000" joinstyle="round" endcap="round"/>
                  <v:imagedata o:title=""/>
                  <o:lock v:ext="edit" aspectratio="f"/>
                </v:shape>
                <v:rect id="Rectangle 3828" o:spid="_x0000_s1026" o:spt="1" style="position:absolute;left:20486;top:1343;height:2064;width:16102;" filled="f" stroked="f" coordsize="21600,21600" o:gfxdata="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AVPK/&#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82B5727">
                        <w:pPr>
                          <w:spacing w:after="160" w:line="256" w:lineRule="auto"/>
                        </w:pPr>
                        <w:r>
                          <w:t xml:space="preserve">Pembelajaran bahasa </w:t>
                        </w:r>
                      </w:p>
                    </w:txbxContent>
                  </v:textbox>
                </v:rect>
                <v:rect id="Rectangle 3829" o:spid="_x0000_s1026" o:spt="1" style="position:absolute;left:23610;top:3449;height:1899;width:7358;" filled="f" stroked="f" coordsize="21600,21600" o:gfxdata="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TAri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1BB3CD3">
                        <w:pPr>
                          <w:spacing w:after="160" w:line="256" w:lineRule="auto"/>
                        </w:pPr>
                        <w:r>
                          <w:rPr>
                            <w:rFonts w:ascii="Calibri" w:hAnsi="Calibri" w:eastAsia="Calibri" w:cs="Calibri"/>
                          </w:rPr>
                          <w:t>Indonesia</w:t>
                        </w:r>
                      </w:p>
                    </w:txbxContent>
                  </v:textbox>
                </v:rect>
                <v:rect id="Rectangle 3830" o:spid="_x0000_s1026" o:spt="1" style="position:absolute;left:29129;top:3449;height:1899;width:422;" filled="f" stroked="f" coordsize="21600,21600" o:gfxdata="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itf6/&#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7193356">
                        <w:pPr>
                          <w:spacing w:after="160" w:line="256" w:lineRule="auto"/>
                        </w:pPr>
                        <w:r>
                          <w:rPr>
                            <w:rFonts w:ascii="Calibri" w:hAnsi="Calibri" w:eastAsia="Calibri" w:cs="Calibri"/>
                          </w:rPr>
                          <w:t xml:space="preserve"> </w:t>
                        </w:r>
                      </w:p>
                    </w:txbxContent>
                  </v:textbox>
                </v:rect>
                <v:shape id="Shape 3832" o:spid="_x0000_s1026" o:spt="100" style="position:absolute;left:17828;top:7620;height:4896;width:17475;" filled="f" stroked="t" coordsize="1747520,489586" o:gfxdata="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todPb4A&#10;AADbAAAADwAAAAAAAAABACAAAAAiAAAAZHJzL2Rvd25yZXYueG1sUEsBAhQAFAAAAAgAh07iQDMv&#10;BZ47AAAAOQAAABAAAAAAAAAAAQAgAAAADQEAAGRycy9zaGFwZXhtbC54bWxQSwUGAAAAAAYABgBb&#10;AQAAtwMAAAAA&#10;" path="m81534,0c36576,0,0,36576,0,81662l0,408051c0,453010,36576,489586,81534,489586l1665986,489586c1710944,489586,1747520,453010,1747520,408051l1747520,81662c1747520,36576,1710944,0,1665986,0l81534,0xe">
                  <v:path o:connectlocs="815,0;0,816;0,4080;815,4896;16659,4896;17475,4080;17475,816;16659,0;815,0" o:connectangles="0,0,0,0,0,0,0,0,0"/>
                  <v:fill on="f" focussize="0,0"/>
                  <v:stroke color="#000000" joinstyle="round" endcap="round"/>
                  <v:imagedata o:title=""/>
                  <o:lock v:ext="edit" aspectratio="f"/>
                </v:shape>
                <v:rect id="Rectangle 3833" o:spid="_x0000_s1026" o:spt="1" style="position:absolute;left:19922;top:8342;height:2064;width:18153;" filled="f" stroked="f" coordsize="21600,21600" o:gfxdata="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R4gR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CD32510">
                        <w:pPr>
                          <w:spacing w:after="160" w:line="256" w:lineRule="auto"/>
                        </w:pPr>
                        <w:r>
                          <w:t xml:space="preserve">Keterampilan membaca </w:t>
                        </w:r>
                      </w:p>
                    </w:txbxContent>
                  </v:textbox>
                </v:rect>
                <v:rect id="Rectangle 3834" o:spid="_x0000_s1026" o:spt="1" style="position:absolute;left:23625;top:10186;height:2064;width:7860;" filled="f" stroked="f" coordsize="21600,21600" o:gfxdata="UEsDBAoAAAAAAIdO4kAAAAAAAAAAAAAAAAAEAAAAZHJzL1BLAwQUAAAACACHTuJALgstir4AAADb&#10;AAAADwAAAGRycy9kb3ducmV2LnhtbEWPT4vCMBTE74LfITzBm6aKK7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gsti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B41A0D8">
                        <w:pPr>
                          <w:spacing w:after="160" w:line="256" w:lineRule="auto"/>
                        </w:pPr>
                        <w:r>
                          <w:t>permulaan</w:t>
                        </w:r>
                      </w:p>
                    </w:txbxContent>
                  </v:textbox>
                </v:rect>
                <v:rect id="Rectangle 3835" o:spid="_x0000_s1026" o:spt="1" style="position:absolute;left:29526;top:10186;height:2064;width:466;" filled="f" stroked="f" coordsize="21600,21600" o:gfxdata="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7Zs/2/&#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FC443A1">
                        <w:pPr>
                          <w:spacing w:after="160" w:line="256" w:lineRule="auto"/>
                        </w:pPr>
                        <w:r>
                          <w:t xml:space="preserve"> </w:t>
                        </w:r>
                      </w:p>
                    </w:txbxContent>
                  </v:textbox>
                </v:rect>
                <v:shape id="Shape 3836" o:spid="_x0000_s1026" o:spt="100" style="position:absolute;left:26115;top:5461;height:2159;width:762;" fillcolor="#000000" filled="t" stroked="f" coordsize="76200,215900" o:gfxdata="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yoJMq5AAAA2wAA&#10;AA8AAAAAAAAAAQAgAAAAIgAAAGRycy9kb3ducmV2LnhtbFBLAQIUABQAAAAIAIdO4kAzLwWeOwAA&#10;ADkAAAAQAAAAAAAAAAEAIAAAAAgBAABkcnMvc2hhcGV4bWwueG1sUEsFBgAAAAAGAAYAWwEAALID&#10;AAAAAA==&#10;" path="m38100,0c41656,0,44450,2794,44450,6350l44450,139700,76200,139700,38100,215900,0,139700,31750,139700,31750,6350c31750,2794,34544,0,38100,0xe">
                  <v:path o:connectlocs="381,0;444,63;444,1397;762,1397;381,2159;0,1397;317,1397;317,63;381,0" o:connectangles="0,0,0,0,0,0,0,0,0"/>
                  <v:fill on="t" focussize="0,0"/>
                  <v:stroke on="f"/>
                  <v:imagedata o:title=""/>
                  <o:lock v:ext="edit" aspectratio="f"/>
                </v:shape>
                <v:shape id="Shape 3837" o:spid="_x0000_s1026" o:spt="100" style="position:absolute;left:7857;top:19907;height:3188;width:762;" fillcolor="#000000" filled="t" stroked="f" coordsize="76200,318770" o:gfxdata="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iW3xvQAA&#10;ANsAAAAPAAAAAAAAAAEAIAAAACIAAABkcnMvZG93bnJldi54bWxQSwECFAAUAAAACACHTuJAMy8F&#10;njsAAAA5AAAAEAAAAAAAAAABACAAAAAMAQAAZHJzL3NoYXBleG1sLnhtbFBLBQYAAAAABgAGAFsB&#10;AAC2AwAAAAA=&#10;" path="m37592,0c41148,0,43942,2794,43942,6350l44424,242549,76200,242443,38227,318770,0,242697,31724,242591,31242,6350c31242,2794,34036,0,37592,0xe">
                  <v:path o:connectlocs="375,0;439,63;444,2425;762,2424;382,3188;0,2427;317,2426;312,63;375,0" o:connectangles="0,0,0,0,0,0,0,0,0"/>
                  <v:fill on="t" focussize="0,0"/>
                  <v:stroke on="f"/>
                  <v:imagedata o:title=""/>
                  <o:lock v:ext="edit" aspectratio="f"/>
                </v:shape>
                <v:shape id="Shape 3838" o:spid="_x0000_s1026" o:spt="100" style="position:absolute;left:7851;top:9918;height:5157;width:762;" fillcolor="#000000" filled="t" stroked="f" coordsize="76200,515620" o:gfxdata="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08/Y74A&#10;AADbAAAADwAAAAAAAAABACAAAAAiAAAAZHJzL2Rvd25yZXYueG1sUEsBAhQAFAAAAAgAh07iQDMv&#10;BZ47AAAAOQAAABAAAAAAAAAAAQAgAAAADQEAAGRycy9zaGFwZXhtbC54bWxQSwUGAAAAAAYABgBb&#10;AQAAtwMAAAAA&#10;" path="m37592,0c41148,0,43942,2794,43942,6350l44435,439420,76200,439420,38227,515620,0,439420,31735,439420,31242,6350c31242,2794,34036,0,37592,0xe">
                  <v:path o:connectlocs="375,0;439,63;444,4394;762,4394;382,5157;0,4394;317,4394;312,63;375,0" o:connectangles="0,0,0,0,0,0,0,0,0"/>
                  <v:fill on="t" focussize="0,0"/>
                  <v:stroke on="f"/>
                  <v:imagedata o:title=""/>
                  <o:lock v:ext="edit" aspectratio="f"/>
                </v:shape>
                <v:shape id="Shape 3840" o:spid="_x0000_s1026" o:spt="100" style="position:absolute;left:20457;top:29337;height:4375;width:11849;" filled="f" stroked="t" coordsize="1184910,437515" o:gfxdata="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fYdCLgAAADbAAAA&#10;DwAAAAAAAAABACAAAAAiAAAAZHJzL2Rvd25yZXYueG1sUEsBAhQAFAAAAAgAh07iQDMvBZ47AAAA&#10;OQAAABAAAAAAAAAAAQAgAAAABwEAAGRycy9zaGFwZXhtbC54bWxQSwUGAAAAAAYABgBbAQAAsQMA&#10;AAAA&#10;" path="m72898,0c32639,0,0,32639,0,72898l0,364617c0,404876,32639,437515,72898,437515l1112012,437515c1152271,437515,1184910,404876,1184910,364617l1184910,72898c1184910,32639,1152271,0,1112012,0l72898,0xe">
                  <v:path o:connectlocs="728,0;0,728;0,3646;728,4375;11120,4375;11849,3646;11849,728;11120,0;728,0" o:connectangles="0,0,0,0,0,0,0,0,0"/>
                  <v:fill on="f" focussize="0,0"/>
                  <v:stroke color="#000000" joinstyle="round" endcap="round"/>
                  <v:imagedata o:title=""/>
                  <o:lock v:ext="edit" aspectratio="f"/>
                </v:shape>
                <v:rect id="Rectangle 3841" o:spid="_x0000_s1026" o:spt="1" style="position:absolute;left:24113;top:30031;height:2064;width:6094;" filled="f" stroked="f" coordsize="21600,21600" o:gfxdata="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Om9V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7634410">
                        <w:pPr>
                          <w:spacing w:after="160" w:line="256" w:lineRule="auto"/>
                        </w:pPr>
                        <w:r>
                          <w:t>Analisis</w:t>
                        </w:r>
                      </w:p>
                    </w:txbxContent>
                  </v:textbox>
                </v:rect>
                <v:rect id="Rectangle 3842" o:spid="_x0000_s1026" o:spt="1" style="position:absolute;left:28688;top:30031;height:2064;width:466;" filled="f" stroked="f" coordsize="21600,21600" o:gfxdata="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7IyO/&#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6370C13">
                        <w:pPr>
                          <w:spacing w:after="160" w:line="256" w:lineRule="auto"/>
                        </w:pPr>
                        <w:r>
                          <w:t xml:space="preserve"> </w:t>
                        </w:r>
                      </w:p>
                    </w:txbxContent>
                  </v:textbox>
                </v:rect>
                <v:shape id="Shape 3844" o:spid="_x0000_s1026" o:spt="100" style="position:absolute;left:20463;top:36836;height:4299;width:11849;" filled="f" stroked="t" coordsize="1184910,429895" o:gfxdata="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6JlUvQAA&#10;ANsAAAAPAAAAAAAAAAEAIAAAACIAAABkcnMvZG93bnJldi54bWxQSwECFAAUAAAACACHTuJAMy8F&#10;njsAAAA5AAAAEAAAAAAAAAABACAAAAAMAQAAZHJzL3NoYXBleG1sLnhtbFBLBQYAAAAABgAGAFsB&#10;AAC2AwAAAAA=&#10;" path="m71628,0c32131,0,0,32131,0,71628l0,358267c0,397764,32131,429895,71628,429895l1113282,429895c1152779,429895,1184910,397764,1184910,358267l1184910,71628c1184910,32131,1152779,0,1113282,0l71628,0xe">
                  <v:path o:connectlocs="716,0;0,716;0,3582;716,4299;11132,4299;11849,3582;11849,716;11132,0;716,0" o:connectangles="0,0,0,0,0,0,0,0,0"/>
                  <v:fill on="f" focussize="0,0"/>
                  <v:stroke color="#000000" joinstyle="round" endcap="round"/>
                  <v:imagedata o:title=""/>
                  <o:lock v:ext="edit" aspectratio="f"/>
                </v:shape>
                <v:rect id="Rectangle 3845" o:spid="_x0000_s1026" o:spt="1" style="position:absolute;left:22589;top:37529;height:2064;width:10122;" filled="f" stroked="f" coordsize="21600,21600" o:gfxdata="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4ez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8D7352D">
                        <w:pPr>
                          <w:spacing w:after="160" w:line="256" w:lineRule="auto"/>
                        </w:pPr>
                        <w:r>
                          <w:t>Temuan/hasil</w:t>
                        </w:r>
                      </w:p>
                    </w:txbxContent>
                  </v:textbox>
                </v:rect>
                <v:rect id="Rectangle 3846" o:spid="_x0000_s1026" o:spt="1" style="position:absolute;left:30196;top:37529;height:2064;width:466;" filled="f" stroked="f" coordsize="21600,21600" o:gfxdata="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0rt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31FFE5A">
                        <w:pPr>
                          <w:spacing w:after="160" w:line="256" w:lineRule="auto"/>
                        </w:pPr>
                        <w:r>
                          <w:t xml:space="preserve"> </w:t>
                        </w:r>
                      </w:p>
                    </w:txbxContent>
                  </v:textbox>
                </v:rect>
                <v:shape id="Shape 3847" o:spid="_x0000_s1026" o:spt="100" style="position:absolute;left:26120;top:33648;height:3188;width:762;" fillcolor="#000000" filled="t" stroked="f" coordsize="76200,318770" o:gfxdata="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yDysW/&#10;AAAA2wAAAA8AAAAAAAAAAQAgAAAAIgAAAGRycy9kb3ducmV2LnhtbFBLAQIUABQAAAAIAIdO4kAz&#10;LwWeOwAAADkAAAAQAAAAAAAAAAEAIAAAAA4BAABkcnMvc2hhcGV4bWwueG1sUEsFBgAAAAAGAAYA&#10;WwEAALgDAAAAAA==&#10;" path="m37592,0c41148,0,43942,2794,43942,6350l44424,242549,76200,242443,38227,318770,0,242697,31724,242591,31242,6350c31242,2794,34036,0,37592,0xe">
                  <v:path o:connectlocs="375,0;439,63;444,2425;762,2424;382,3188;0,2427;317,2426;312,63;375,0" o:connectangles="0,0,0,0,0,0,0,0,0"/>
                  <v:fill on="t" focussize="0,0"/>
                  <v:stroke on="f"/>
                  <v:imagedata o:title=""/>
                  <o:lock v:ext="edit" aspectratio="f"/>
                </v:shape>
                <v:shape id="Shape 3848" o:spid="_x0000_s1026" o:spt="100" style="position:absolute;left:32306;top:30581;height:762;width:12490;" fillcolor="#000000" filled="t" stroked="f" coordsize="1249045,76200" o:gfxdata="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Sl6rugAAANsA&#10;AAAPAAAAAAAAAAEAIAAAACIAAABkcnMvZG93bnJldi54bWxQSwECFAAUAAAACACHTuJAMy8FnjsA&#10;AAA5AAAAEAAAAAAAAAABACAAAAAJAQAAZHJzL3NoYXBleG1sLnhtbFBLBQYAAAAABgAGAFsBAACz&#10;AwAAAAA=&#10;" path="m76200,0l76200,31750,1242695,31750c1246251,31750,1249045,34544,1249045,38100c1249045,41656,1246251,44450,1242695,44450l76200,44450,76200,76200,0,38100,76200,0xe">
                  <v:path o:connectlocs="761,0;761,317;12426,317;12490,381;12426,444;761,444;761,762;0,381;761,0" o:connectangles="0,0,0,0,0,0,0,0,0"/>
                  <v:fill on="t" focussize="0,0"/>
                  <v:stroke on="f"/>
                  <v:imagedata o:title=""/>
                  <o:lock v:ext="edit" aspectratio="f"/>
                </v:shape>
                <v:shape id="Shape 3849" o:spid="_x0000_s1026" o:spt="100" style="position:absolute;left:8176;top:30588;height:762;width:12281;" fillcolor="#000000" filled="t" stroked="f" coordsize="1228090,76200" o:gfxdata="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4/MT7sAAADb&#10;AAAADwAAAAAAAAABACAAAAAiAAAAZHJzL2Rvd25yZXYueG1sUEsBAhQAFAAAAAgAh07iQDMvBZ47&#10;AAAAOQAAABAAAAAAAAAAAQAgAAAACgEAAGRycy9zaGFwZXhtbC54bWxQSwUGAAAAAAYABgBbAQAA&#10;tAMAAAAA&#10;" path="m1151890,0l1228090,38100,1151890,76200,1151890,44443,6350,43815c2794,43815,0,41021,0,37465c0,33909,2794,31115,6350,31115l1151890,31743,1151890,0xe">
                  <v:path o:connectlocs="11518,0;12281,381;11518,762;11518,444;63,438;0,374;63,311;11518,317;11518,0" o:connectangles="0,0,0,0,0,0,0,0,0"/>
                  <v:fill on="t" focussize="0,0"/>
                  <v:stroke on="f"/>
                  <v:imagedata o:title=""/>
                  <o:lock v:ext="edit" aspectratio="f"/>
                </v:shape>
                <v:shape id="Shape 3850" o:spid="_x0000_s1026" o:spt="100" style="position:absolute;left:8227;top:26981;height:3988;width:12;" filled="f" stroked="t" coordsize="1270,398780" o:gfxdata="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3+4674A&#10;AADbAAAADwAAAAAAAAABACAAAAAiAAAAZHJzL2Rvd25yZXYueG1sUEsBAhQAFAAAAAgAh07iQDMv&#10;BZ47AAAAOQAAABAAAAAAAAAAAQAgAAAADQEAAGRycy9zaGFwZXhtbC54bWxQSwUGAAAAAAYABgBb&#10;AQAAtwMAAAAA&#10;" path="m1270,0l0,398780e">
                  <v:path o:connectlocs="12,0;0,3988" o:connectangles="0,0"/>
                  <v:fill on="f" focussize="0,0"/>
                  <v:stroke color="#000000" joinstyle="round" endcap="round"/>
                  <v:imagedata o:title=""/>
                  <o:lock v:ext="edit" aspectratio="f"/>
                </v:shape>
                <v:shape id="Shape 3851" o:spid="_x0000_s1026" o:spt="100" style="position:absolute;left:8233;top:9982;height:0;width:9595;" filled="f" stroked="t" coordsize="959485,1" o:gfxdata="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IRKHugAAANsA&#10;AAAPAAAAAAAAAAEAIAAAACIAAABkcnMvZG93bnJldi54bWxQSwECFAAUAAAACACHTuJAMy8FnjsA&#10;AAA5AAAAEAAAAAAAAAABACAAAAAJAQAAZHJzL3NoYXBleG1sLnhtbFBLBQYAAAAABgAGAFsBAACz&#10;AwAAAAA=&#10;" path="m959485,0l0,0e">
                  <v:path o:connectlocs="9595,0;0,0" o:connectangles="0,0"/>
                  <v:fill on="f" focussize="0,0"/>
                  <v:stroke color="#000000" joinstyle="round" endcap="round"/>
                  <v:imagedata o:title=""/>
                  <o:lock v:ext="edit" aspectratio="f"/>
                </v:shape>
                <v:shape id="Shape 3852" o:spid="_x0000_s1026" o:spt="100" style="position:absolute;left:35303;top:9982;height:0;width:9417;" filled="f" stroked="t" coordsize="941705,1" o:gfxdata="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G9PFrsAAADb&#10;AAAADwAAAAAAAAABACAAAAAiAAAAZHJzL2Rvd25yZXYueG1sUEsBAhQAFAAAAAgAh07iQDMvBZ47&#10;AAAAOQAAABAAAAAAAAAAAQAgAAAACgEAAGRycy9zaGFwZXhtbC54bWxQSwUGAAAAAAYABgBbAQAA&#10;tAMAAAAA&#10;" path="m941705,0l0,0e">
                  <v:path o:connectlocs="9417,0;0,0" o:connectangles="0,0"/>
                  <v:fill on="f" focussize="0,0"/>
                  <v:stroke color="#000000" joinstyle="round" endcap="round"/>
                  <v:imagedata o:title=""/>
                  <o:lock v:ext="edit" aspectratio="f"/>
                </v:shape>
                <v:shape id="Shape 3853" o:spid="_x0000_s1026" o:spt="100" style="position:absolute;left:12233;top:41064;height:4574;width:14334;" fillcolor="#000000" filled="t" stroked="f" coordsize="1433322,457453" o:gfxdata="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YMI5bsAAADb&#10;AAAADwAAAAAAAAABACAAAAAiAAAAZHJzL2Rvd25yZXYueG1sUEsBAhQAFAAAAAgAh07iQDMvBZ47&#10;AAAAOQAAABAAAAAAAAAAAQAgAAAACgEAAGRycy9zaGFwZXhtbC54bWxQSwUGAAAAAAYABgBbAQAA&#10;tAMAAAAA&#10;" path="m1424305,1016c1427734,0,1431290,1905,1432306,5207c1433322,8636,1431417,12192,1428115,13208l74778,427189,84074,457453,0,443357,61722,384683,71038,415014,1424305,1016xe">
                  <v:path o:connectlocs="14243,10;14323,52;14281,132;747,4271;840,4574;0,4433;617,3846;710,4149;14243,10" o:connectangles="0,0,0,0,0,0,0,0,0"/>
                  <v:fill on="t" focussize="0,0"/>
                  <v:stroke on="f"/>
                  <v:imagedata o:title=""/>
                  <o:lock v:ext="edit" aspectratio="f"/>
                </v:shape>
                <v:shape id="Shape 3854" o:spid="_x0000_s1026" o:spt="100" style="position:absolute;left:26431;top:41064;height:4545;width:12739;" fillcolor="#000000" filled="t" stroked="f" coordsize="1273937,454533" o:gfxdata="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67os74A&#10;AADbAAAADwAAAAAAAAABACAAAAAiAAAAZHJzL2Rvd25yZXYueG1sUEsBAhQAFAAAAAgAh07iQDMv&#10;BZ47AAAAOQAAABAAAAAAAAAAAQAgAAAADQEAAGRycy9zaGFwZXhtbC54bWxQSwUGAAAAAAYABgBb&#10;AQAAtwMAAAAA&#10;" path="m9144,1143l1203930,412522,1214247,382524,1273937,443357,1189482,454533,1199816,424487,5080,13081c1778,11938,0,8382,1143,5080c2286,1778,5842,0,9144,1143xe">
                  <v:path o:connectlocs="91,11;12038,4124;12142,3824;12739,4433;11894,4545;11997,4244;50,130;11,50;91,11" o:connectangles="0,0,0,0,0,0,0,0,0"/>
                  <v:fill on="t" focussize="0,0"/>
                  <v:stroke on="f"/>
                  <v:imagedata o:title=""/>
                  <o:lock v:ext="edit" aspectratio="f"/>
                </v:shape>
                <v:shape id="Shape 3855" o:spid="_x0000_s1026" o:spt="100" style="position:absolute;left:5871;top:45498;height:4133;width:12922;" fillcolor="#FFFFFF" filled="t" stroked="f" coordsize="1292225,413386" o:gfxdata="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wc7HvQAA&#10;ANsAAAAPAAAAAAAAAAEAIAAAACIAAABkcnMvZG93bnJldi54bWxQSwECFAAUAAAACACHTuJAMy8F&#10;njsAAAA5AAAAEAAAAAAAAAABACAAAAAMAQAAZHJzL3NoYXBleG1sLnhtbFBLBQYAAAAABgAGAFsB&#10;AAC2AwAAAAA=&#10;" path="m68834,0l1223391,0c1261364,0,1292225,30862,1292225,68962l1292225,344424c1292225,382524,1261364,413386,1223391,413386l68834,413386c30861,413386,0,382524,0,344424l0,68962c0,30862,30861,0,68834,0xe">
                  <v:path o:connectlocs="688,0;12233,0;12922,689;12922,3443;12233,4133;688,4133;0,3443;0,689;688,0" o:connectangles="0,0,0,0,0,0,0,0,0"/>
                  <v:fill on="t" focussize="0,0"/>
                  <v:stroke on="f"/>
                  <v:imagedata o:title=""/>
                  <o:lock v:ext="edit" aspectratio="f"/>
                </v:shape>
                <v:shape id="Shape 3856" o:spid="_x0000_s1026" o:spt="100" style="position:absolute;left:5871;top:45498;height:4133;width:12922;" filled="f" stroked="t" coordsize="1292225,413386" o:gfxdata="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Qa2H74A&#10;AADbAAAADwAAAAAAAAABACAAAAAiAAAAZHJzL2Rvd25yZXYueG1sUEsBAhQAFAAAAAgAh07iQDMv&#10;BZ47AAAAOQAAABAAAAAAAAAAAQAgAAAADQEAAGRycy9zaGFwZXhtbC54bWxQSwUGAAAAAAYABgBb&#10;AQAAtwMAAAAA&#10;" path="m68834,0c30861,0,0,30862,0,68962l0,344424c0,382524,30861,413386,68834,413386l1223391,413386c1261364,413386,1292225,382524,1292225,344424l1292225,68962c1292225,30862,1261364,0,1223391,0l68834,0xe">
                  <v:path o:connectlocs="688,0;0,689;0,3443;688,4133;12233,4133;12922,3443;12922,689;12233,0;688,0" o:connectangles="0,0,0,0,0,0,0,0,0"/>
                  <v:fill on="f" focussize="0,0"/>
                  <v:stroke color="#000000" joinstyle="round" endcap="round"/>
                  <v:imagedata o:title=""/>
                  <o:lock v:ext="edit" aspectratio="f"/>
                </v:shape>
                <v:rect id="Rectangle 3857" o:spid="_x0000_s1026" o:spt="1" style="position:absolute;left:8046;top:46202;height:2244;width:11414;" filled="f" stroked="f" coordsize="21600,21600" o:gfxdata="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Wzv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D6D97F7">
                        <w:pPr>
                          <w:spacing w:after="160" w:line="256" w:lineRule="auto"/>
                        </w:pPr>
                        <w:r>
                          <w:t>Ada pengaruh</w:t>
                        </w:r>
                      </w:p>
                    </w:txbxContent>
                  </v:textbox>
                </v:rect>
                <v:rect id="Rectangle 3858" o:spid="_x0000_s1026" o:spt="1" style="position:absolute;left:16645;top:46202;height:2244;width:507;" filled="f" stroked="f" coordsize="21600,21600" o:gfxdata="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K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6BAD55">
                        <w:pPr>
                          <w:spacing w:after="160" w:line="256" w:lineRule="auto"/>
                        </w:pPr>
                        <w:r>
                          <w:t xml:space="preserve"> </w:t>
                        </w:r>
                      </w:p>
                    </w:txbxContent>
                  </v:textbox>
                </v:rect>
                <v:shape id="Shape 3859" o:spid="_x0000_s1026" o:spt="100" style="position:absolute;left:33950;top:45498;height:4133;width:12923;" fillcolor="#FFFFFF" filled="t" stroked="f" coordsize="1292225,413386" o:gfxdata="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LjMTCtwAAANsAAAAP&#10;AAAAAAAAAAEAIAAAACIAAABkcnMvZG93bnJldi54bWxQSwECFAAUAAAACACHTuJAMy8FnjsAAAA5&#10;AAAAEAAAAAAAAAABACAAAAAGAQAAZHJzL3NoYXBleG1sLnhtbFBLBQYAAAAABgAGAFsBAACwAwAA&#10;AAA=&#10;" path="m68834,0l1223391,0c1261364,0,1292225,30862,1292225,68962l1292225,344424c1292225,382524,1261364,413386,1223391,413386l68834,413386c30861,413386,0,382524,0,344424l0,68962c0,30862,30861,0,68834,0xe">
                  <v:path o:connectlocs="688,0;12234,0;12923,689;12923,3443;12234,4133;688,4133;0,3443;0,689;688,0" o:connectangles="0,0,0,0,0,0,0,0,0"/>
                  <v:fill on="t" focussize="0,0"/>
                  <v:stroke on="f"/>
                  <v:imagedata o:title=""/>
                  <o:lock v:ext="edit" aspectratio="f"/>
                </v:shape>
                <v:shape id="Shape 3860" o:spid="_x0000_s1026" o:spt="100" style="position:absolute;left:33950;top:45498;height:4133;width:12923;" filled="f" stroked="t" coordsize="1292225,413386" o:gfxdata="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Eu8Gr4A&#10;AADbAAAADwAAAAAAAAABACAAAAAiAAAAZHJzL2Rvd25yZXYueG1sUEsBAhQAFAAAAAgAh07iQDMv&#10;BZ47AAAAOQAAABAAAAAAAAAAAQAgAAAADQEAAGRycy9zaGFwZXhtbC54bWxQSwUGAAAAAAYABgBb&#10;AQAAtwMAAAAA&#10;" path="m68834,0c30861,0,0,30862,0,68962l0,344424c0,382524,30861,413386,68834,413386l1223391,413386c1261364,413386,1292225,382524,1292225,344424l1292225,68962c1292225,30862,1261364,0,1223391,0l68834,0xe">
                  <v:path o:connectlocs="688,0;0,689;0,3443;688,4133;12234,4133;12923,3443;12923,689;12234,0;688,0" o:connectangles="0,0,0,0,0,0,0,0,0"/>
                  <v:fill on="f" focussize="0,0"/>
                  <v:stroke color="#000000" joinstyle="round" endcap="round"/>
                  <v:imagedata o:title=""/>
                  <o:lock v:ext="edit" aspectratio="f"/>
                </v:shape>
                <v:rect id="Rectangle 3861" o:spid="_x0000_s1026" o:spt="1" style="position:absolute;left:37390;top:46202;height:2244;width:8034;" filled="f" stroked="f" coordsize="21600,21600" o:gfxdata="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EESv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0DE55E1D">
                        <w:pPr>
                          <w:spacing w:after="160" w:line="256" w:lineRule="auto"/>
                        </w:pPr>
                        <w:r>
                          <w:t>Tidak ada</w:t>
                        </w:r>
                      </w:p>
                    </w:txbxContent>
                  </v:textbox>
                </v:rect>
                <v:rect id="Rectangle 3862" o:spid="_x0000_s1026" o:spt="1" style="position:absolute;left:43444;top:46202;height:2244;width:506;" filled="f" stroked="f" coordsize="21600,21600" o:gfxdata="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1zhN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35835E9">
                        <w:pPr>
                          <w:spacing w:after="160" w:line="256" w:lineRule="auto"/>
                        </w:pPr>
                        <w:r>
                          <w:t xml:space="preserve"> </w:t>
                        </w:r>
                      </w:p>
                    </w:txbxContent>
                  </v:textbox>
                </v:rect>
                <w10:wrap type="none"/>
                <w10:anchorlock/>
              </v:group>
            </w:pict>
          </mc:Fallback>
        </mc:AlternateContent>
      </w:r>
    </w:p>
    <w:p w14:paraId="12DD5A61">
      <w:pPr>
        <w:pStyle w:val="19"/>
        <w:widowControl w:val="0"/>
        <w:spacing w:before="0" w:beforeAutospacing="0" w:after="0" w:afterAutospacing="0" w:line="480" w:lineRule="auto"/>
        <w:ind w:firstLine="709"/>
        <w:jc w:val="both"/>
      </w:pPr>
    </w:p>
    <w:p w14:paraId="150DA078">
      <w:pPr>
        <w:pStyle w:val="19"/>
        <w:widowControl w:val="0"/>
        <w:spacing w:before="0" w:beforeAutospacing="0" w:after="0" w:afterAutospacing="0" w:line="480" w:lineRule="auto"/>
        <w:ind w:firstLine="709"/>
        <w:jc w:val="both"/>
      </w:pPr>
      <w:r>
        <w:t>Penelitian ini akan menguji secara empiris apakah terdapat perbedaan yang signifikan dalam kemampuan membaca permulaan siswa kelas I antara kelompok yang diajar menggunakan metode bermain dan kelompok yang diajar menggunakan metode konvensional. Dengan demikian, hasil penelitian ini diharapkan dapat memberikan kontribusi praktis bagi guru kelas I SD Negeri 050 Malintang Julu Kabupaten Mandailing Natal dalam memilih dan menerapkan strategi pembelajaran yang lebih efektif untuk mengembangkan kemampuan membaca permulaan siswa.</w:t>
      </w:r>
    </w:p>
    <w:p w14:paraId="1458E234">
      <w:pPr>
        <w:pStyle w:val="19"/>
        <w:widowControl w:val="0"/>
        <w:spacing w:before="0" w:beforeAutospacing="0" w:after="0" w:afterAutospacing="0" w:line="480" w:lineRule="auto"/>
        <w:jc w:val="both"/>
      </w:pPr>
    </w:p>
    <w:p w14:paraId="46D1D91C">
      <w:pPr>
        <w:pStyle w:val="19"/>
        <w:widowControl w:val="0"/>
        <w:spacing w:before="0" w:beforeAutospacing="0" w:after="0" w:afterAutospacing="0" w:line="480" w:lineRule="auto"/>
        <w:jc w:val="both"/>
      </w:pPr>
      <w:bookmarkStart w:id="14" w:name="_Hlk195552398"/>
      <w:r>
        <w:rPr>
          <w:rStyle w:val="21"/>
        </w:rPr>
        <w:t>2.3 Hipotesis</w:t>
      </w:r>
    </w:p>
    <w:bookmarkEnd w:id="14"/>
    <w:p w14:paraId="67B9D95A">
      <w:pPr>
        <w:pStyle w:val="19"/>
        <w:widowControl w:val="0"/>
        <w:spacing w:before="0" w:beforeAutospacing="0" w:after="0" w:afterAutospacing="0" w:line="480" w:lineRule="auto"/>
        <w:ind w:firstLine="720"/>
        <w:jc w:val="both"/>
      </w:pPr>
      <w:r>
        <w:t>Berdasarkan uraian pada bagian di atas, maka dapat dirumuskan hipotesis penelitian adalah terdapat pengaruh yang signifikan dalam penerapan metode bermain sebagai strategi pembelajaran terhadap kemampuan membaca permulaan pada mata pelajaran bahasa Indonesia siswa kelas I SD Negeri 050 Malintang Julu Kabupaten Mandailing Natal Tahun Pembelajaran 2025-2026.</w:t>
      </w:r>
    </w:p>
    <w:p w14:paraId="65551640">
      <w:pPr>
        <w:widowControl w:val="0"/>
        <w:spacing w:after="0" w:line="480" w:lineRule="auto"/>
        <w:jc w:val="both"/>
        <w:rPr>
          <w:rFonts w:ascii="Times New Roman" w:hAnsi="Times New Roman" w:cs="Times New Roman"/>
          <w:sz w:val="24"/>
          <w:szCs w:val="24"/>
        </w:rPr>
        <w:sectPr>
          <w:headerReference r:id="rId36" w:type="first"/>
          <w:headerReference r:id="rId34" w:type="default"/>
          <w:footerReference r:id="rId37" w:type="default"/>
          <w:headerReference r:id="rId35" w:type="even"/>
          <w:pgSz w:w="11907" w:h="16839"/>
          <w:pgMar w:top="2268" w:right="1701" w:bottom="1701" w:left="2268" w:header="993" w:footer="975" w:gutter="0"/>
          <w:cols w:space="720" w:num="1"/>
          <w:titlePg/>
          <w:docGrid w:linePitch="299" w:charSpace="0"/>
        </w:sectPr>
      </w:pPr>
    </w:p>
    <w:p w14:paraId="7EF491B7">
      <w:pPr>
        <w:pStyle w:val="54"/>
        <w:shd w:val="clear" w:color="auto" w:fill="auto"/>
        <w:spacing w:after="0" w:line="480" w:lineRule="auto"/>
        <w:rPr>
          <w:rFonts w:ascii="Times New Roman" w:hAnsi="Times New Roman" w:cs="Times New Roman"/>
          <w:sz w:val="24"/>
          <w:szCs w:val="24"/>
        </w:rPr>
      </w:pPr>
      <w:bookmarkStart w:id="15" w:name="bookmark48"/>
      <w:r>
        <w:rPr>
          <w:rFonts w:ascii="Times New Roman" w:hAnsi="Times New Roman" w:cs="Times New Roman"/>
          <w:sz w:val="24"/>
          <w:szCs w:val="24"/>
        </w:rPr>
        <w:t>BAB III</w:t>
      </w:r>
      <w:bookmarkEnd w:id="15"/>
    </w:p>
    <w:p w14:paraId="6D4135C4">
      <w:pPr>
        <w:pStyle w:val="54"/>
        <w:shd w:val="clear" w:color="auto" w:fill="auto"/>
        <w:spacing w:after="0" w:line="480" w:lineRule="auto"/>
        <w:rPr>
          <w:rFonts w:ascii="Times New Roman" w:hAnsi="Times New Roman" w:cs="Times New Roman"/>
          <w:sz w:val="24"/>
          <w:szCs w:val="24"/>
        </w:rPr>
      </w:pPr>
      <w:bookmarkStart w:id="16" w:name="bookmark49"/>
      <w:r>
        <w:rPr>
          <w:rFonts w:ascii="Times New Roman" w:hAnsi="Times New Roman" w:cs="Times New Roman"/>
          <w:sz w:val="24"/>
          <w:szCs w:val="24"/>
        </w:rPr>
        <w:t>METODOLOGI PENELITIAN</w:t>
      </w:r>
      <w:bookmarkEnd w:id="16"/>
    </w:p>
    <w:p w14:paraId="71611807">
      <w:pPr>
        <w:widowControl w:val="0"/>
        <w:tabs>
          <w:tab w:val="left" w:pos="422"/>
        </w:tabs>
        <w:spacing w:after="0" w:line="480" w:lineRule="auto"/>
        <w:jc w:val="both"/>
        <w:rPr>
          <w:rFonts w:ascii="Times New Roman" w:hAnsi="Times New Roman" w:cs="Times New Roman"/>
          <w:sz w:val="24"/>
          <w:szCs w:val="24"/>
        </w:rPr>
      </w:pPr>
    </w:p>
    <w:p w14:paraId="37905D98">
      <w:pPr>
        <w:widowControl w:val="0"/>
        <w:spacing w:after="0" w:line="480" w:lineRule="auto"/>
        <w:jc w:val="both"/>
        <w:rPr>
          <w:rFonts w:ascii="Times New Roman" w:hAnsi="Times New Roman" w:eastAsia="Times New Roman" w:cs="Times New Roman"/>
          <w:sz w:val="24"/>
          <w:szCs w:val="24"/>
        </w:rPr>
      </w:pPr>
      <w:bookmarkStart w:id="17" w:name="_Hlk195552444"/>
      <w:r>
        <w:rPr>
          <w:rFonts w:ascii="Times New Roman" w:hAnsi="Times New Roman" w:eastAsia="Times New Roman" w:cs="Times New Roman"/>
          <w:b/>
          <w:bCs/>
          <w:sz w:val="24"/>
          <w:szCs w:val="24"/>
        </w:rPr>
        <w:t>3.1 Pendekatan Penelitian</w:t>
      </w:r>
    </w:p>
    <w:bookmarkEnd w:id="17"/>
    <w:p w14:paraId="38635202">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Pendekatan yang digunakan dalam penelitian ini adalah pendekatan kuantitatif. Pendekatan kuantitatif berlandaskan pada filsafat positivisme, yang sesuai untuk menguji pengaruh suatu perlakuan terhadap variabel tertentu secara terukur. Data penelitian yang digunakan berupa angka-angka hasil tes kemampuan membaca permulaan siswa, yang kemudian akan dianalisis secara statistik untuk menarik kesimpulan.</w:t>
      </w:r>
    </w:p>
    <w:p w14:paraId="554DDCA2">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Jenis penelitian yang digunakan adalah penelitian pra-eksperimen atau </w:t>
      </w:r>
      <w:r>
        <w:rPr>
          <w:rFonts w:ascii="Times New Roman" w:hAnsi="Times New Roman" w:eastAsia="Times New Roman" w:cs="Times New Roman"/>
          <w:i/>
          <w:iCs/>
          <w:sz w:val="24"/>
          <w:szCs w:val="24"/>
        </w:rPr>
        <w:t>pre-experiment</w:t>
      </w:r>
      <w:r>
        <w:rPr>
          <w:rFonts w:ascii="Times New Roman" w:hAnsi="Times New Roman" w:eastAsia="Times New Roman" w:cs="Times New Roman"/>
          <w:sz w:val="24"/>
          <w:szCs w:val="24"/>
        </w:rPr>
        <w:t xml:space="preserve"> dengan desain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Desain ini dipilih karena keterbatasan dalam membentuk kelompok kontrol yang ideal dalam setting kelas yang sudah ada. Dalam desain ini, satu kelompok siswa kelas I di SD Negeri 050 Malintang Julu akan diberikan perlakuan berupa penerapan metode bermain dalam pembelajaran membaca permulaan, dan perubahan kemampuan membaca mereka akan diukur sebelum dan sesudah perlakuan.</w:t>
      </w:r>
    </w:p>
    <w:p w14:paraId="0A1A96B7">
      <w:pPr>
        <w:widowControl w:val="0"/>
        <w:spacing w:after="0" w:line="480" w:lineRule="auto"/>
        <w:ind w:firstLine="567"/>
        <w:jc w:val="both"/>
        <w:rPr>
          <w:rFonts w:ascii="Times New Roman" w:hAnsi="Times New Roman" w:eastAsia="Times New Roman" w:cs="Times New Roman"/>
          <w:sz w:val="24"/>
          <w:szCs w:val="24"/>
        </w:rPr>
      </w:pPr>
    </w:p>
    <w:p w14:paraId="27161EC0">
      <w:pPr>
        <w:widowControl w:val="0"/>
        <w:spacing w:after="0" w:line="480" w:lineRule="auto"/>
        <w:jc w:val="both"/>
        <w:rPr>
          <w:rFonts w:ascii="Times New Roman" w:hAnsi="Times New Roman" w:eastAsia="Times New Roman" w:cs="Times New Roman"/>
          <w:sz w:val="24"/>
          <w:szCs w:val="24"/>
        </w:rPr>
      </w:pPr>
      <w:bookmarkStart w:id="18" w:name="_Hlk195552494"/>
      <w:r>
        <w:rPr>
          <w:rFonts w:ascii="Times New Roman" w:hAnsi="Times New Roman" w:eastAsia="Times New Roman" w:cs="Times New Roman"/>
          <w:b/>
          <w:bCs/>
          <w:sz w:val="24"/>
          <w:szCs w:val="24"/>
        </w:rPr>
        <w:t>3.2 Desain Penelitian</w:t>
      </w:r>
    </w:p>
    <w:bookmarkEnd w:id="18"/>
    <w:p w14:paraId="16A674CF">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Rancangan penelitian yang digunakan adalah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Dengan model rancangan ini, efektivitas perlakuan berupa penerapan metode bermain dalam mengembangkan kemampuan membaca permulaan dapat diketahui dengan membandingkan hasil pengukuran sebelum dan sesudah pemberian perlakuan. Pembelajaran kemampuan membaca permulaan siswa kelas I akan diukur sebelum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dan sesudah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penerapan metode bermain.</w:t>
      </w:r>
    </w:p>
    <w:p w14:paraId="0ADBE08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desain penelitian ini adalah sebagai berikut:</w:t>
      </w:r>
    </w:p>
    <w:p w14:paraId="4930512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304043ED">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Desain Penelitian </w:t>
      </w:r>
      <w:r>
        <w:rPr>
          <w:rFonts w:ascii="Times New Roman" w:hAnsi="Times New Roman" w:eastAsia="Times New Roman" w:cs="Times New Roman"/>
          <w:i/>
          <w:iCs/>
          <w:sz w:val="24"/>
          <w:szCs w:val="24"/>
        </w:rPr>
        <w:t>One Group Pretest-Posttest Design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36"/>
        <w:gridCol w:w="2596"/>
        <w:gridCol w:w="2090"/>
      </w:tblGrid>
      <w:tr w14:paraId="37EBA1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C7AA222">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Sebelum (Pretest)</w:t>
            </w:r>
          </w:p>
        </w:tc>
        <w:tc>
          <w:tcPr>
            <w:tcW w:w="0" w:type="auto"/>
          </w:tcPr>
          <w:p w14:paraId="77AAAD51">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Perlakuan (Treatment)</w:t>
            </w:r>
          </w:p>
        </w:tc>
        <w:tc>
          <w:tcPr>
            <w:tcW w:w="0" w:type="auto"/>
          </w:tcPr>
          <w:p w14:paraId="69C7FAC1">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Sesudah (Posttest)</w:t>
            </w:r>
          </w:p>
        </w:tc>
      </w:tr>
      <w:tr w14:paraId="3ABA38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5A12CC2">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T1</w:t>
            </w:r>
          </w:p>
        </w:tc>
        <w:tc>
          <w:tcPr>
            <w:tcW w:w="0" w:type="auto"/>
          </w:tcPr>
          <w:p w14:paraId="733EF174">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tcPr>
          <w:p w14:paraId="50C1ED52">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T2</w:t>
            </w:r>
          </w:p>
        </w:tc>
      </w:tr>
    </w:tbl>
    <w:p w14:paraId="796F32D7">
      <w:pPr>
        <w:widowControl w:val="0"/>
        <w:spacing w:after="0" w:line="480" w:lineRule="auto"/>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Sumber: Sugiyono, 2013</w:t>
      </w:r>
    </w:p>
    <w:p w14:paraId="39FE669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54E6EDA1">
      <w:pPr>
        <w:widowControl w:val="0"/>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T1 = Nilai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kemampuan membaca permulaan siswa kelas I (sebelum diberi perlakuan metode bermain) </w:t>
      </w:r>
    </w:p>
    <w:p w14:paraId="6F8B3C90">
      <w:pPr>
        <w:widowControl w:val="0"/>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T2 = Nilai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kemampuan membaca permulaan siswa kelas I (sesudah diberi perlakuan metode bermain) </w:t>
      </w:r>
    </w:p>
    <w:p w14:paraId="6FB21AFF">
      <w:pPr>
        <w:widowControl w:val="0"/>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Perlakuan pembelajaran membaca permulaan dengan menggunakan metode bermain</w:t>
      </w:r>
    </w:p>
    <w:p w14:paraId="1EC2A3A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Model eksperimen ini akan dilaksanakan melalui tiga langkah utama, yaitu:</w:t>
      </w:r>
    </w:p>
    <w:p w14:paraId="2C0DBADA">
      <w:pPr>
        <w:widowControl w:val="0"/>
        <w:numPr>
          <w:ilvl w:val="0"/>
          <w:numId w:val="1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(T1) kepada siswa kelas I SD Negeri 050 Malintang Julu untuk mengukur kemampuan membaca permulaan mereka sebelum penerapan metode bermain.</w:t>
      </w:r>
    </w:p>
    <w:p w14:paraId="25C60DF8">
      <w:pPr>
        <w:widowControl w:val="0"/>
        <w:numPr>
          <w:ilvl w:val="0"/>
          <w:numId w:val="1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Memberikan perlakuan (X) berupa pembelajaran membaca permulaan kepada kelompok siswa kelas I tersebut dengan menggunakan metode bermain selama periode waktu tertentu.</w:t>
      </w:r>
    </w:p>
    <w:p w14:paraId="3A12B597">
      <w:pPr>
        <w:widowControl w:val="0"/>
        <w:numPr>
          <w:ilvl w:val="0"/>
          <w:numId w:val="1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(T2) kepada kelompok siswa kelas I yang sama setelah pemberian perlakuan selesai untuk mengukur kembali kemampuan membaca permulaan mereka.</w:t>
      </w:r>
    </w:p>
    <w:p w14:paraId="7ACD3B2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Perbandingan antara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(T1)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(T2) akan digunakan untuk menganalisis efektivitas penerapan metode bermain dalam mengembangkan kemampuan membaca permulaan siswa kelas I SD Negeri 050 Malintang Julu Kabupaten Mandailing Natal Tahun Pembelajaran 2025-2026.</w:t>
      </w:r>
    </w:p>
    <w:p w14:paraId="14F7C4BA">
      <w:pPr>
        <w:pStyle w:val="19"/>
        <w:widowControl w:val="0"/>
        <w:spacing w:before="0" w:beforeAutospacing="0" w:after="0" w:afterAutospacing="0" w:line="480" w:lineRule="auto"/>
        <w:jc w:val="both"/>
      </w:pPr>
    </w:p>
    <w:p w14:paraId="65B2BF1B">
      <w:pPr>
        <w:widowControl w:val="0"/>
        <w:spacing w:after="0" w:line="480" w:lineRule="auto"/>
        <w:jc w:val="both"/>
        <w:rPr>
          <w:rFonts w:ascii="Times New Roman" w:hAnsi="Times New Roman" w:eastAsia="Times New Roman" w:cs="Times New Roman"/>
          <w:sz w:val="24"/>
          <w:szCs w:val="24"/>
        </w:rPr>
      </w:pPr>
      <w:bookmarkStart w:id="19" w:name="_Hlk195552507"/>
      <w:r>
        <w:rPr>
          <w:rFonts w:ascii="Times New Roman" w:hAnsi="Times New Roman" w:eastAsia="Times New Roman" w:cs="Times New Roman"/>
          <w:b/>
          <w:bCs/>
          <w:sz w:val="24"/>
          <w:szCs w:val="24"/>
        </w:rPr>
        <w:t>3.3 Populasi dan Sampel</w:t>
      </w:r>
    </w:p>
    <w:bookmarkEnd w:id="19"/>
    <w:p w14:paraId="155A497A">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Populasi</w:t>
      </w:r>
    </w:p>
    <w:p w14:paraId="43C1788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Nawawi (dalam Subana, 2000: 24) menyatakan bahwa: “Populasi adalah keseluruhan objek penelitian, digunakan sebagai sumber data yang mewakili karakteristik tertentu dalam suatu penelitian”. Populasi dalam penelitian ini adalah seluruh siswa kelas I SD Negeri 050 Malintang Julu Kabupaten Mandailing Natal Tahun Pembelajaran 2025-2026. Untuk memberikan gambaran, meskipun data spesifik tahun 2025-2026 belum tersedia, contoh populasi siswa kelas I pada tahun ajaran sebelumnya di sekolah tersebut dapat diilustrasikan dalam tabel berikut (tabel ini bersifat hipotetis dan perlu diganti dengan data yang relevan pada tahun penelitian)</w:t>
      </w:r>
    </w:p>
    <w:p w14:paraId="583C4803">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703AB201">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Jumlah Murid Kelas I SD Negeri 050 Malintang Julu</w:t>
      </w:r>
    </w:p>
    <w:tbl>
      <w:tblPr>
        <w:tblStyle w:val="22"/>
        <w:tblW w:w="60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55"/>
        <w:gridCol w:w="1601"/>
        <w:gridCol w:w="3319"/>
      </w:tblGrid>
      <w:tr w14:paraId="5B13AC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10" w:hRule="atLeast"/>
          <w:jc w:val="center"/>
        </w:trPr>
        <w:tc>
          <w:tcPr>
            <w:tcW w:w="0" w:type="auto"/>
            <w:vAlign w:val="center"/>
          </w:tcPr>
          <w:p w14:paraId="16CBC913">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22EDA95B">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1286DE87">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Siswa</w:t>
            </w:r>
          </w:p>
        </w:tc>
      </w:tr>
      <w:tr w14:paraId="487A3C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10" w:hRule="atLeast"/>
          <w:jc w:val="center"/>
        </w:trPr>
        <w:tc>
          <w:tcPr>
            <w:tcW w:w="0" w:type="auto"/>
            <w:vAlign w:val="center"/>
          </w:tcPr>
          <w:p w14:paraId="1CBC1B62">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77733BF7">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I-A</w:t>
            </w:r>
          </w:p>
        </w:tc>
        <w:tc>
          <w:tcPr>
            <w:tcW w:w="0" w:type="auto"/>
            <w:vAlign w:val="center"/>
          </w:tcPr>
          <w:p w14:paraId="1AD069DE">
            <w:pPr>
              <w:widowControl w:val="0"/>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id-ID"/>
              </w:rPr>
              <w:t>2</w:t>
            </w:r>
            <w:r>
              <w:rPr>
                <w:rFonts w:ascii="Times New Roman" w:hAnsi="Times New Roman" w:eastAsia="Times New Roman" w:cs="Times New Roman"/>
                <w:sz w:val="24"/>
                <w:szCs w:val="24"/>
                <w:lang w:val="en-US"/>
              </w:rPr>
              <w:t>2</w:t>
            </w:r>
          </w:p>
        </w:tc>
      </w:tr>
      <w:tr w14:paraId="671BEF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0" w:hRule="atLeast"/>
          <w:jc w:val="center"/>
        </w:trPr>
        <w:tc>
          <w:tcPr>
            <w:tcW w:w="0" w:type="auto"/>
            <w:vAlign w:val="center"/>
          </w:tcPr>
          <w:p w14:paraId="1467F080">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2821D83">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I-B</w:t>
            </w:r>
          </w:p>
        </w:tc>
        <w:tc>
          <w:tcPr>
            <w:tcW w:w="0" w:type="auto"/>
            <w:vAlign w:val="center"/>
          </w:tcPr>
          <w:p w14:paraId="04B32194">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r>
      <w:tr w14:paraId="426083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0" w:hRule="atLeast"/>
          <w:jc w:val="center"/>
        </w:trPr>
        <w:tc>
          <w:tcPr>
            <w:tcW w:w="0" w:type="auto"/>
            <w:vAlign w:val="center"/>
          </w:tcPr>
          <w:p w14:paraId="1095D313">
            <w:pPr>
              <w:widowControl w:val="0"/>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ECF3F84">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Total</w:t>
            </w:r>
          </w:p>
        </w:tc>
        <w:tc>
          <w:tcPr>
            <w:tcW w:w="0" w:type="auto"/>
            <w:vAlign w:val="center"/>
          </w:tcPr>
          <w:p w14:paraId="4FC48CF5">
            <w:pPr>
              <w:widowControl w:val="0"/>
              <w:spacing w:after="0" w:line="24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45</w:t>
            </w:r>
          </w:p>
        </w:tc>
      </w:tr>
    </w:tbl>
    <w:p w14:paraId="58116253">
      <w:pPr>
        <w:widowControl w:val="0"/>
        <w:spacing w:after="0" w:line="480" w:lineRule="auto"/>
        <w:jc w:val="both"/>
        <w:rPr>
          <w:rFonts w:ascii="Times New Roman" w:hAnsi="Times New Roman" w:eastAsia="Times New Roman" w:cs="Times New Roman"/>
          <w:b/>
          <w:bCs/>
          <w:sz w:val="24"/>
          <w:szCs w:val="24"/>
        </w:rPr>
      </w:pPr>
    </w:p>
    <w:p w14:paraId="2A8E18A7">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Sampel</w:t>
      </w:r>
    </w:p>
    <w:p w14:paraId="285475B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Penarikan sampel pada penelitian ini menggunakan teknik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Sugiyono (2001: 61) menyatakan bahwa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adalah teknik penentuan sampel dengan pertimbangan tertentu. Menurut Margono (2004: 128), pemilihan sekelompok subjek dalam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didasarkan atas ciri-ciri tertentu yang dipandang mempunyai sangkut paut yang erat dengan ciri-ciri populasi yang sudah diketahui sebelumnya, dengan kata lain unit sampel yang dihubungi disesuaikan dengan kriteria-kriteria tertentu yang diterapkan berdasarkan tujuan penelitian.</w:t>
      </w:r>
    </w:p>
    <w:p w14:paraId="4B35C0E8">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penjelasan tersebut, maka penentuan sampel dalam penelitian ini adalah satu kelas I di SD Negeri 050 Malintang Julu Kabupaten Mandailing Natal Tahun Pembelajaran 2025-2026. Alasan pemilihan kelas ini adalah karena peneliti akan secara langsung memberikan perlakuan metode bermain dalam pembelajaran membaca permulaan di kelas tersebut. Pemilihan satu kelas juga mempertimbangkan kemudahan pengelolaan perlakuan dan pengumpulan data dalam penelitian pra-eksperimen dengan desain </w:t>
      </w:r>
      <w:r>
        <w:rPr>
          <w:rFonts w:ascii="Times New Roman" w:hAnsi="Times New Roman" w:eastAsia="Times New Roman" w:cs="Times New Roman"/>
          <w:i/>
          <w:iCs/>
          <w:sz w:val="24"/>
          <w:szCs w:val="24"/>
        </w:rPr>
        <w:t>one-group pretest-posttest</w:t>
      </w:r>
      <w:r>
        <w:rPr>
          <w:rFonts w:ascii="Times New Roman" w:hAnsi="Times New Roman" w:eastAsia="Times New Roman" w:cs="Times New Roman"/>
          <w:sz w:val="24"/>
          <w:szCs w:val="24"/>
        </w:rPr>
        <w:t>.</w:t>
      </w:r>
    </w:p>
    <w:p w14:paraId="683657A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Adapun sampel dalam penelitian ini adalah seluruh siswa kelas I-A SD Negeri 050 Malintang Julu Kabupaten Mandailing Natal Tahun Pembelajaran 2025-2026. </w:t>
      </w:r>
    </w:p>
    <w:p w14:paraId="44E4DEEB">
      <w:pPr>
        <w:widowControl w:val="0"/>
        <w:spacing w:after="0" w:line="480" w:lineRule="auto"/>
        <w:ind w:firstLine="709"/>
        <w:jc w:val="both"/>
        <w:rPr>
          <w:rFonts w:ascii="Times New Roman" w:hAnsi="Times New Roman" w:eastAsia="Times New Roman" w:cs="Times New Roman"/>
          <w:sz w:val="24"/>
          <w:szCs w:val="24"/>
        </w:rPr>
      </w:pPr>
    </w:p>
    <w:p w14:paraId="5221C7D6">
      <w:pPr>
        <w:widowControl w:val="0"/>
        <w:spacing w:after="0" w:line="480" w:lineRule="auto"/>
        <w:ind w:firstLine="709"/>
        <w:jc w:val="both"/>
        <w:rPr>
          <w:rFonts w:ascii="Times New Roman" w:hAnsi="Times New Roman" w:eastAsia="Times New Roman" w:cs="Times New Roman"/>
          <w:sz w:val="24"/>
          <w:szCs w:val="24"/>
        </w:rPr>
      </w:pPr>
    </w:p>
    <w:p w14:paraId="5CB398C1">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07CE680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Jumlah Sampel Siswa Kelas I-A SD Negeri 050 Malintang Julu </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677"/>
        <w:gridCol w:w="1637"/>
      </w:tblGrid>
      <w:tr w14:paraId="4A8761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47AC39F">
            <w:pPr>
              <w:widowControl w:val="0"/>
              <w:spacing w:after="0" w:line="48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44AF58C5">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Jenis Kelamin</w:t>
            </w:r>
          </w:p>
        </w:tc>
        <w:tc>
          <w:tcPr>
            <w:tcW w:w="0" w:type="auto"/>
          </w:tcPr>
          <w:p w14:paraId="15ED4547">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Siswa</w:t>
            </w:r>
          </w:p>
        </w:tc>
      </w:tr>
      <w:tr w14:paraId="564B01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46BDDBFD">
            <w:pPr>
              <w:widowControl w:val="0"/>
              <w:spacing w:after="0" w:line="48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7CAD5F8F">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Laki-laki</w:t>
            </w:r>
          </w:p>
        </w:tc>
        <w:tc>
          <w:tcPr>
            <w:tcW w:w="0" w:type="auto"/>
          </w:tcPr>
          <w:p w14:paraId="2237EB4F">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r>
      <w:tr w14:paraId="67394E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6724BE6">
            <w:pPr>
              <w:widowControl w:val="0"/>
              <w:spacing w:after="0" w:line="48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39D66370">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Perempuan</w:t>
            </w:r>
          </w:p>
        </w:tc>
        <w:tc>
          <w:tcPr>
            <w:tcW w:w="0" w:type="auto"/>
          </w:tcPr>
          <w:p w14:paraId="70B191F5">
            <w:pPr>
              <w:widowControl w:val="0"/>
              <w:spacing w:after="0" w:line="48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id-ID"/>
              </w:rPr>
              <w:t>1</w:t>
            </w:r>
            <w:r>
              <w:rPr>
                <w:rFonts w:ascii="Times New Roman" w:hAnsi="Times New Roman" w:eastAsia="Times New Roman" w:cs="Times New Roman"/>
                <w:sz w:val="24"/>
                <w:szCs w:val="24"/>
                <w:lang w:val="en-US"/>
              </w:rPr>
              <w:t>1</w:t>
            </w:r>
          </w:p>
        </w:tc>
      </w:tr>
      <w:tr w14:paraId="323C25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C8FFBFE">
            <w:pPr>
              <w:widowControl w:val="0"/>
              <w:spacing w:after="0" w:line="480" w:lineRule="auto"/>
              <w:jc w:val="both"/>
              <w:rPr>
                <w:rFonts w:ascii="Times New Roman" w:hAnsi="Times New Roman" w:eastAsia="Times New Roman" w:cs="Times New Roman"/>
                <w:sz w:val="24"/>
                <w:szCs w:val="24"/>
                <w:lang w:val="id-ID"/>
              </w:rPr>
            </w:pPr>
          </w:p>
        </w:tc>
        <w:tc>
          <w:tcPr>
            <w:tcW w:w="0" w:type="auto"/>
          </w:tcPr>
          <w:p w14:paraId="5AC2EEA0">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Total</w:t>
            </w:r>
          </w:p>
        </w:tc>
        <w:tc>
          <w:tcPr>
            <w:tcW w:w="0" w:type="auto"/>
          </w:tcPr>
          <w:p w14:paraId="0349688A">
            <w:pPr>
              <w:widowControl w:val="0"/>
              <w:spacing w:after="0" w:line="48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b/>
                <w:bCs/>
                <w:sz w:val="24"/>
                <w:szCs w:val="24"/>
                <w:lang w:val="id-ID"/>
              </w:rPr>
              <w:t>2</w:t>
            </w:r>
            <w:r>
              <w:rPr>
                <w:rFonts w:ascii="Times New Roman" w:hAnsi="Times New Roman" w:eastAsia="Times New Roman" w:cs="Times New Roman"/>
                <w:b/>
                <w:bCs/>
                <w:sz w:val="24"/>
                <w:szCs w:val="24"/>
                <w:lang w:val="en-US"/>
              </w:rPr>
              <w:t>2</w:t>
            </w:r>
          </w:p>
        </w:tc>
      </w:tr>
    </w:tbl>
    <w:p w14:paraId="3E874FA5">
      <w:pPr>
        <w:widowControl w:val="0"/>
        <w:spacing w:after="0" w:line="480" w:lineRule="auto"/>
        <w:jc w:val="both"/>
        <w:rPr>
          <w:rFonts w:ascii="Times New Roman" w:hAnsi="Times New Roman" w:eastAsia="Times New Roman" w:cs="Times New Roman"/>
          <w:sz w:val="24"/>
          <w:szCs w:val="24"/>
        </w:rPr>
      </w:pPr>
    </w:p>
    <w:p w14:paraId="4215C933">
      <w:pPr>
        <w:widowControl w:val="0"/>
        <w:spacing w:after="0" w:line="480" w:lineRule="auto"/>
        <w:jc w:val="both"/>
        <w:rPr>
          <w:rFonts w:ascii="Times New Roman" w:hAnsi="Times New Roman" w:eastAsia="Times New Roman" w:cs="Times New Roman"/>
          <w:sz w:val="24"/>
          <w:szCs w:val="24"/>
        </w:rPr>
      </w:pPr>
      <w:bookmarkStart w:id="20" w:name="_Hlk195552523"/>
      <w:r>
        <w:rPr>
          <w:rFonts w:ascii="Times New Roman" w:hAnsi="Times New Roman" w:eastAsia="Times New Roman" w:cs="Times New Roman"/>
          <w:b/>
          <w:bCs/>
          <w:sz w:val="24"/>
          <w:szCs w:val="24"/>
        </w:rPr>
        <w:t>3.4 Lokasi Penelitian</w:t>
      </w:r>
    </w:p>
    <w:bookmarkEnd w:id="20"/>
    <w:p w14:paraId="58D4711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akan dilakukan di kelas I-A SD Negeri 050 Malintang Julu Kabupaten Mandailing Natal Tahun Pembelajaran 2025-2026.</w:t>
      </w:r>
    </w:p>
    <w:p w14:paraId="08C28B18">
      <w:pPr>
        <w:widowControl w:val="0"/>
        <w:spacing w:after="0" w:line="480" w:lineRule="auto"/>
        <w:jc w:val="both"/>
        <w:rPr>
          <w:rFonts w:ascii="Times New Roman" w:hAnsi="Times New Roman" w:eastAsia="Times New Roman" w:cs="Times New Roman"/>
          <w:b/>
          <w:bCs/>
          <w:sz w:val="24"/>
          <w:szCs w:val="24"/>
        </w:rPr>
      </w:pPr>
    </w:p>
    <w:p w14:paraId="69031E60">
      <w:pPr>
        <w:widowControl w:val="0"/>
        <w:spacing w:after="0" w:line="480" w:lineRule="auto"/>
        <w:jc w:val="both"/>
        <w:rPr>
          <w:rFonts w:ascii="Times New Roman" w:hAnsi="Times New Roman" w:eastAsia="Times New Roman" w:cs="Times New Roman"/>
          <w:sz w:val="24"/>
          <w:szCs w:val="24"/>
        </w:rPr>
      </w:pPr>
      <w:bookmarkStart w:id="21" w:name="_Hlk195552538"/>
      <w:r>
        <w:rPr>
          <w:rFonts w:ascii="Times New Roman" w:hAnsi="Times New Roman" w:eastAsia="Times New Roman" w:cs="Times New Roman"/>
          <w:b/>
          <w:bCs/>
          <w:sz w:val="24"/>
          <w:szCs w:val="24"/>
        </w:rPr>
        <w:t>3.5 Desain Operasional Variabel</w:t>
      </w:r>
    </w:p>
    <w:bookmarkEnd w:id="21"/>
    <w:p w14:paraId="37B12A5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Variabel penelitian pada dasarnya adalah segala sesuatu yang berbentuk apa saja yang ditetapkan oleh peneliti untuk dipelajari sehingga diperoleh informasi tentang hal tersebut, kemudian ditarik kesimpulannya. Berdasarkan pengertian-pengertian di atas, maka dapat dirumuskan di sini bahwa variabel penelitian adalah suatu atribut atau sifat atau nilai dari orang, objek, atau kegiatan yang mempunyai variasi tertentu yang ditetapkan oleh peneliti untuk dipelajari dan kemudian ditarik kesimpulannya.</w:t>
      </w:r>
    </w:p>
    <w:p w14:paraId="22B2CAF7">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variabel yang diselidiki pada penelitian ini terdiri dari dua jenis, yaitu variabel terikat dan variabel bebas. Dalam penelitian ini yang bertindak sebagai variabel bebas (X) adalah penerapan Metode Bermain. Metode bermain yang dimaksud dalam penelitian ini adalah penggunaan berbagai aktivitas permainan yang dirancang secara sistematis dan terstruktur untuk menstimulasi dan mengembangkan kemampuan membaca permulaan siswa kelas I. Contoh konkret dari metode bermain yang akan diterapkan dapat berupa permainan kartu huruf, permainan menyusun suku kata, permainan tebak kata, dan lain-lain yang relevan dengan tujuan pembelajaran membaca permulaan.</w:t>
      </w:r>
    </w:p>
    <w:p w14:paraId="27ED659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Sedangkan variabel terikat (Y) yang diberikan perlakuan adalah kemampuan Membaca Permulaan. Kemampuan membaca permulaan yang dimaksud dalam penelitian ini adalah tingkat penguasaan siswa kelas I dalam mengenali huruf, melafalkan bunyi huruf, merangkai suku kata menjadi kata, dan membaca kata-kata sederhana. Kemampuan ini akan diukur melalui tes membaca permulaan yang diberikan sebelum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dan sesudah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penerapan metode bermain. </w:t>
      </w:r>
    </w:p>
    <w:p w14:paraId="61805645">
      <w:pPr>
        <w:pStyle w:val="19"/>
        <w:widowControl w:val="0"/>
        <w:spacing w:before="0" w:beforeAutospacing="0" w:after="0" w:afterAutospacing="0" w:line="480" w:lineRule="auto"/>
        <w:jc w:val="both"/>
      </w:pPr>
    </w:p>
    <w:p w14:paraId="3E8E8900">
      <w:pPr>
        <w:widowControl w:val="0"/>
        <w:spacing w:after="0" w:line="480" w:lineRule="auto"/>
        <w:jc w:val="both"/>
        <w:rPr>
          <w:rFonts w:ascii="Times New Roman" w:hAnsi="Times New Roman" w:eastAsia="Times New Roman" w:cs="Times New Roman"/>
          <w:sz w:val="24"/>
          <w:szCs w:val="24"/>
        </w:rPr>
      </w:pPr>
      <w:bookmarkStart w:id="22" w:name="_Hlk195552554"/>
      <w:r>
        <w:rPr>
          <w:rFonts w:ascii="Times New Roman" w:hAnsi="Times New Roman" w:eastAsia="Times New Roman" w:cs="Times New Roman"/>
          <w:b/>
          <w:bCs/>
          <w:sz w:val="24"/>
          <w:szCs w:val="24"/>
        </w:rPr>
        <w:t>3.6 Instrumen Penelitian</w:t>
      </w:r>
    </w:p>
    <w:bookmarkEnd w:id="22"/>
    <w:p w14:paraId="7D2A9D5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Instrumen penelitian memegang peranan krusial dalam proses pengumpulan data yang akurat dan relevan untuk menjawab rumusan masalah penelitian. Dalam penelitian ini, dua jenis instrumen utama akan digunakan untuk mengukur variabel-variabel yang terlibat: tes kemampuan membaca permulaan (yang akan diadministrasikan sebagai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dan lembar observasi aktivitas siswa selama proses pembelajaran dengan metode bermain. Kedua instrumen ini dirancang untuk memberikan gambaran yang komprehensif mengenai dampak penerapan metode bermain terhadap kemampuan membaca permulaan siswa kelas I SD Negeri 050 Malintang Julu.</w:t>
      </w:r>
    </w:p>
    <w:p w14:paraId="01B03480">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Kemampuan Membaca Permulaan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w:t>
      </w:r>
    </w:p>
    <w:p w14:paraId="66E2F25D">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tes ini secara spesifik bertujuan untuk mengukur tingkat penguasaan siswa kelas I dalam keterampilan dasar membaca pada tahap awal. Tes akan diberikan sebanyak dua kali kepada kelompok sampel yang sama: sebelum dimulainya intervensi pembelajaran dengan metode bermain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dan setelah serangkaian sesi pembelajaran dengan metode bermain selesai dilaksanakan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Perbandingan hasil dari kedua tes ini akan menjadi data utama untuk menganalisis efektivitas metode bermain. Jenis-jenis soal yang akan digunakan dalam tes ini akan secara langsung mengukur indikator-indikator kemampuan membaca permulaan yang telah didefinisikan dalam desain operasional variabel, yaitu:</w:t>
      </w:r>
    </w:p>
    <w:p w14:paraId="2B78B905">
      <w:pPr>
        <w:pStyle w:val="28"/>
        <w:widowControl w:val="0"/>
        <w:numPr>
          <w:ilvl w:val="0"/>
          <w:numId w:val="21"/>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Mengenal Huruf: Soal-soal dalam bagian ini akan menguji kemampuan siswa dalam mengidentifikasi dan membedakan huruf-huruf alfabet, baik huruf vokal (a, i, u, e, o) maupun huruf konsonan, dalam bentuk huruf kapital dan huruf kecil. Bentuk soal dapat berupa menjodohkan huruf dengan namanya, melingkari huruf tertentu yang disebutkan, atau menuliskan huruf yang diperdengarkan.</w:t>
      </w:r>
    </w:p>
    <w:p w14:paraId="515EC97C">
      <w:pPr>
        <w:pStyle w:val="28"/>
        <w:widowControl w:val="0"/>
        <w:numPr>
          <w:ilvl w:val="0"/>
          <w:numId w:val="21"/>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Melafalkan Bunyi Huruf: Bagian ini akan mengukur kemampuan siswa dalam mengucapkan bunyi-bunyi yang sesuai dengan huruf-huruf alfabet. Bentuk soal dapat berupa siswa diminta melafalkan bunyi huruf yang ditunjuk atau mengikuti pelafalan yang dicontohkan oleh guru.</w:t>
      </w:r>
    </w:p>
    <w:p w14:paraId="3C647DA1">
      <w:pPr>
        <w:pStyle w:val="28"/>
        <w:widowControl w:val="0"/>
        <w:numPr>
          <w:ilvl w:val="0"/>
          <w:numId w:val="21"/>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Membaca Suku Kata: Soal-soal ini akan menguji kemampuan siswa dalam menggabungkan huruf menjadi suku kata, baik suku kata terbuka (konsonan-vokal, seperti "ba", "ki", "su") maupun suku kata tertutup (konsonan-vokal-konsonan, seperti "ban", "kin", "sup"). Bentuk soal dapat berupa siswa diminta membaca suku kata yang tertulis atau melengkapi suku kata yang hilang.</w:t>
      </w:r>
    </w:p>
    <w:p w14:paraId="76344C52">
      <w:pPr>
        <w:pStyle w:val="28"/>
        <w:widowControl w:val="0"/>
        <w:numPr>
          <w:ilvl w:val="0"/>
          <w:numId w:val="21"/>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Membaca Kata Sederhana: Bagian ini akan mengukur kemampuan siswa dalam merangkai suku kata menjadi kata-kata sederhana yang bermakna dan membacanya dengan lancar. Kata-kata yang dipilih akan familiar bagi siswa kelas I dan memiliki pola suku kata yang sederhana (misalnya, KV-KV, KVK-KV). Bentuk soal dapat berupa siswa diminta membaca kata-kata yang tertulis atau memilih gambar yang sesuai dengan kata yang dibacanya.</w:t>
      </w:r>
    </w:p>
    <w:p w14:paraId="2BFD515C">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memastikan validitas isi tes, soal-soal akan dikembangkan berdasarkan kurikulum bahasa Indonesia kelas I yang berlaku dan indikator-indikator kemampuan membaca permulaan yang relevan. Tingkat kesulitan soal akan disesuaikan dengan kemampuan siswa kelas I. Reliabilitas tes juga akan dipertimbangkan melalui perencanaan soal yang jelas dan pemberian instruksi yang konsisten.</w:t>
      </w:r>
    </w:p>
    <w:p w14:paraId="60C2D584">
      <w:pPr>
        <w:widowControl w:val="0"/>
        <w:numPr>
          <w:ilvl w:val="0"/>
          <w:numId w:val="2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Aktivitas Siswa</w:t>
      </w:r>
    </w:p>
    <w:p w14:paraId="53869178">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Instrumen ini dirancang untuk mengumpulkan data kualitatif mengenai perilaku dan tingkat keterlibatan siswa selama sesi pembelajaran membaca permulaan yang menggunakan metode bermain. Observasi akan dilakukan secara sistematis oleh peneliti (atau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xml:space="preserve"> terlatih) selama proses pembelajaran berlangsung. Item-item yang akan diamati dalam lembar observasi mencakup aspek-aspek penting yang dapat mengindikasikan efektivitas metode bermain dalam meningkatkan minat dan partisipasi siswa dalam belajar membaca:</w:t>
      </w:r>
    </w:p>
    <w:p w14:paraId="6C877DDC">
      <w:pPr>
        <w:widowControl w:val="0"/>
        <w:numPr>
          <w:ilvl w:val="1"/>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Partisipasi siswa dalam kegiatan bermain yang berkaitan dengan membaca: Mengamati tingkat keaktifan siswa dalam mengikuti instruksi permainan, keterlibatan dalam tugas-tugas yang diberikan dalam konteks bermain (misalnya, menyusun huruf dalam permainan kartu, bergerak sesuai aba-aba dalam permainan gerak dan bunyi).</w:t>
      </w:r>
    </w:p>
    <w:p w14:paraId="24F455E3">
      <w:pPr>
        <w:widowControl w:val="0"/>
        <w:numPr>
          <w:ilvl w:val="1"/>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Interaksi siswa dengan teman dan guru selama kegiatan: Mengamati kualitas dan frekuensi interaksi siswa dengan teman sebaya (misalnya, bekerja sama dalam kelompok, berbagi ide dalam permainan) dan dengan guru (misalnya, bertanya, merespons pertanyaan guru).</w:t>
      </w:r>
    </w:p>
    <w:p w14:paraId="4C8FADC5">
      <w:pPr>
        <w:widowControl w:val="0"/>
        <w:numPr>
          <w:ilvl w:val="1"/>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Fokus dan perhatian siswa selama pembelajaran: Mengamati tingkat konsentrasi siswa pada tugas-tugas bermain yang mengandung unsur pembelajaran membaca, kemampuan untuk tidak terdistraksi, dan ketekunan dalam menyelesaikan kegiatan.</w:t>
      </w:r>
    </w:p>
    <w:p w14:paraId="3F0A4345">
      <w:pPr>
        <w:widowControl w:val="0"/>
        <w:numPr>
          <w:ilvl w:val="1"/>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Respons siswa terhadap metode bermain yang diterapkan: Mencatat reaksi emosional siswa terhadap kegiatan bermain (misalnya, menunjukkan kegembiraan, antusiasme, minat) dan respons verbal atau nonverbal yang mengindikasikan penerimaan atau penolakan terhadap metode tersebut.</w:t>
      </w:r>
    </w:p>
    <w:p w14:paraId="07C38CB4">
      <w:pPr>
        <w:widowControl w:val="0"/>
        <w:numPr>
          <w:ilvl w:val="1"/>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Antusiasme dan motivasi siswa dalam belajar membaca melalui bermain: Mengamati tingkat semangat siswa dalam mengikuti kegiatan membaca yang disajikan dalam bentuk permainan, inisiatif untuk berpartisipasi aktif, dan indikasi motivasi intrinsik untuk belajar membaca.</w:t>
      </w:r>
    </w:p>
    <w:p w14:paraId="73F998AC">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dapat menggunakan skala penilaian (misalnya, skala Likert untuk mengukur tingkat partisipasi atau antusiasme) dan/atau kolom catatan deskriptif untuk merekam perilaku spesifik siswa yang relevan dengan fokus penelitian. Data observasi ini akan melengkapi data kuantitatif dari tes dan memberikan pemahaman yang lebih mendalam mengenai proses pembelajaran yang terjadi.</w:t>
      </w:r>
    </w:p>
    <w:p w14:paraId="0B33FFC1">
      <w:pPr>
        <w:widowControl w:val="0"/>
        <w:spacing w:after="0" w:line="480" w:lineRule="auto"/>
        <w:ind w:left="720" w:firstLine="720"/>
        <w:jc w:val="both"/>
        <w:rPr>
          <w:rFonts w:ascii="Times New Roman" w:hAnsi="Times New Roman" w:eastAsia="Times New Roman" w:cs="Times New Roman"/>
          <w:sz w:val="24"/>
          <w:szCs w:val="24"/>
        </w:rPr>
      </w:pPr>
    </w:p>
    <w:p w14:paraId="49630308">
      <w:pPr>
        <w:widowControl w:val="0"/>
        <w:spacing w:after="0" w:line="480" w:lineRule="auto"/>
        <w:jc w:val="both"/>
        <w:rPr>
          <w:rFonts w:ascii="Times New Roman" w:hAnsi="Times New Roman" w:eastAsia="Times New Roman" w:cs="Times New Roman"/>
          <w:sz w:val="24"/>
          <w:szCs w:val="24"/>
        </w:rPr>
      </w:pPr>
      <w:bookmarkStart w:id="23" w:name="_Hlk195552570"/>
      <w:r>
        <w:rPr>
          <w:rFonts w:ascii="Times New Roman" w:hAnsi="Times New Roman" w:eastAsia="Times New Roman" w:cs="Times New Roman"/>
          <w:b/>
          <w:bCs/>
          <w:sz w:val="24"/>
          <w:szCs w:val="24"/>
        </w:rPr>
        <w:t>3.7 Teknik Pengumpulan Data</w:t>
      </w:r>
    </w:p>
    <w:bookmarkEnd w:id="23"/>
    <w:p w14:paraId="7678302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Pengumpulan data dalam penelitian ini akan dilakukan melalui serangkaian tahapan yang dirancang untuk memperoleh data yang valid dan reliabel mengenai kemampuan membaca permulaan siswa sebelum dan sesudah penerapan metode bermain, serta observasi terhadap aktivitas siswa selama proses pembelajaran.</w:t>
      </w:r>
    </w:p>
    <w:p w14:paraId="087DCCBA">
      <w:pPr>
        <w:widowControl w:val="0"/>
        <w:numPr>
          <w:ilvl w:val="0"/>
          <w:numId w:val="2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Awal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w:t>
      </w:r>
    </w:p>
    <w:p w14:paraId="7BDD529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Sebelum dimulainya intervensi pembelajaran dengan metode bermain, seluruh siswa kelas I yang terpilih sebagai sampel penelitian akan diberikan tes kemampuan membaca permulaan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Pelaksanaan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akan dilakukan dalam satu sesi waktu yang dialokasikan khusus, dengan pengawasan yang memadai untuk memastikan siswa mengerjakan secara mandiri dan sesuai dengan instruksi yang diberikan. Tujuan utama dari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adalah untuk mendapatkan data dasar (</w:t>
      </w:r>
      <w:r>
        <w:rPr>
          <w:rFonts w:ascii="Times New Roman" w:hAnsi="Times New Roman" w:eastAsia="Times New Roman" w:cs="Times New Roman"/>
          <w:i/>
          <w:iCs/>
          <w:sz w:val="24"/>
          <w:szCs w:val="24"/>
        </w:rPr>
        <w:t>baseline data</w:t>
      </w:r>
      <w:r>
        <w:rPr>
          <w:rFonts w:ascii="Times New Roman" w:hAnsi="Times New Roman" w:eastAsia="Times New Roman" w:cs="Times New Roman"/>
          <w:sz w:val="24"/>
          <w:szCs w:val="24"/>
        </w:rPr>
        <w:t xml:space="preserve">) mengenai tingkat kemampuan awal siswa dalam membaca permulaan sebelum terpapar pada metode bermain.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ini akan digunakan sebagai titik awal perbandingan dengan hasil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w:t>
      </w:r>
    </w:p>
    <w:p w14:paraId="5136C990">
      <w:pPr>
        <w:widowControl w:val="0"/>
        <w:numPr>
          <w:ilvl w:val="0"/>
          <w:numId w:val="2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Perlakuan (</w:t>
      </w:r>
      <w:r>
        <w:rPr>
          <w:rFonts w:ascii="Times New Roman" w:hAnsi="Times New Roman" w:eastAsia="Times New Roman" w:cs="Times New Roman"/>
          <w:i/>
          <w:iCs/>
          <w:sz w:val="24"/>
          <w:szCs w:val="24"/>
        </w:rPr>
        <w:t>Treatment</w:t>
      </w:r>
      <w:r>
        <w:rPr>
          <w:rFonts w:ascii="Times New Roman" w:hAnsi="Times New Roman" w:eastAsia="Times New Roman" w:cs="Times New Roman"/>
          <w:sz w:val="24"/>
          <w:szCs w:val="24"/>
        </w:rPr>
        <w:t>)</w:t>
      </w:r>
    </w:p>
    <w:p w14:paraId="74B64AB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Tahap perlakuan merupakan inti dari penelitian ini, di mana metode bermain akan diimplementasikan sebagai strategi pembelajaran membaca permulaan. Perlakuan akan dilaksanakan selama beberapa sesi pembelajaran bahasa Indonesia di kelas I yang menjadi sampel. Setiap sesi akan dirancang dengan menggunakan Rencana Pelaksanaan Pembelajaran (RPP) yang telah dikembangkan, yang secara spesifik mengintegrasikan berbagai aktivitas bermain yang relevan dengan tujuan pembelajaran membaca permulaan. Peneliti akan berperan sebagai fasilitator dalam setiap sesi, memastikan kegiatan bermain berjalan sesuai rencana dan tetap fokus pada pengembangan kemampuan membaca siswa. Selama tahap perlakuan ini, peneliti (dan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jika ada) akan melakukan observasi sistematis terhadap aktivitas dan keterlibatan siswa menggunakan lembar observasi yang telah disiapkan. Catatan observasi akan mencakup aspek-aspek yang telah disebutkan sebelumnya, memberikan gambaran kualitatif tentang bagaimana siswa berinteraksi dengan metode bermain dan materi pembelajaran.</w:t>
      </w:r>
    </w:p>
    <w:p w14:paraId="1D3C6F54">
      <w:pPr>
        <w:widowControl w:val="0"/>
        <w:numPr>
          <w:ilvl w:val="0"/>
          <w:numId w:val="2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Akhir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w:t>
      </w:r>
    </w:p>
    <w:p w14:paraId="105C281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Setelah periode perlakuan selesai, siswa yang sama akan diberikan tes kemampuan membaca permulaan kembali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Instrumen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memiliki format dan tingkat kesulitan yang setara dengan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(paralel) untuk memastikan bahwa perubahan yang diukur memang disebabkan oleh perlakuan dan bukan oleh perbedaan instrumen. Pelaksanaan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dilakukan dalam kondisi yang serupa dengan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Tujuan dari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adalah untuk mengukur tingkat kemampuan membaca permulaan siswa setelah mereka mengalami pembelajaran dengan metode bermain. Perbandingan antara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menjadi dasar utama dalam menganalisis pengaruh penerapan metode bermain.</w:t>
      </w:r>
    </w:p>
    <w:p w14:paraId="18E07F77">
      <w:pPr>
        <w:widowControl w:val="0"/>
        <w:spacing w:after="0" w:line="480" w:lineRule="auto"/>
        <w:ind w:left="720" w:firstLine="720"/>
        <w:jc w:val="both"/>
        <w:rPr>
          <w:rFonts w:ascii="Times New Roman" w:hAnsi="Times New Roman" w:eastAsia="Times New Roman" w:cs="Times New Roman"/>
          <w:sz w:val="24"/>
          <w:szCs w:val="24"/>
        </w:rPr>
      </w:pPr>
    </w:p>
    <w:p w14:paraId="3A79DDD5">
      <w:pPr>
        <w:widowControl w:val="0"/>
        <w:spacing w:after="0" w:line="480" w:lineRule="auto"/>
        <w:jc w:val="both"/>
        <w:rPr>
          <w:rFonts w:ascii="Times New Roman" w:hAnsi="Times New Roman" w:eastAsia="Times New Roman" w:cs="Times New Roman"/>
          <w:sz w:val="24"/>
          <w:szCs w:val="24"/>
        </w:rPr>
      </w:pPr>
      <w:bookmarkStart w:id="24" w:name="_Hlk195552583"/>
      <w:r>
        <w:rPr>
          <w:rFonts w:ascii="Times New Roman" w:hAnsi="Times New Roman" w:eastAsia="Times New Roman" w:cs="Times New Roman"/>
          <w:b/>
          <w:bCs/>
          <w:sz w:val="24"/>
          <w:szCs w:val="24"/>
        </w:rPr>
        <w:t>3.8 Prosedur Penelitian</w:t>
      </w:r>
    </w:p>
    <w:bookmarkEnd w:id="24"/>
    <w:p w14:paraId="703FFD0F">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Prosedur penelitian ini akan dilaksanakan melalui serangkaian tahapan yang terstruktur untuk memastikan kelancaran proses penelitian dan kualitas data yang terkumpul:</w:t>
      </w:r>
    </w:p>
    <w:p w14:paraId="61DC09A1">
      <w:pPr>
        <w:widowControl w:val="0"/>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Persiapan</w:t>
      </w:r>
    </w:p>
    <w:p w14:paraId="516A55F4">
      <w:pPr>
        <w:widowControl w:val="0"/>
        <w:numPr>
          <w:ilvl w:val="1"/>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mengajukan surat permohonan izin penelitian kepada kepala sekolah SD Negeri 050 Malintang Julu dan instansi pendidikan terkait di Kabupaten Mandailing Natal sesuai dengan prosedur yang berlaku.</w:t>
      </w:r>
    </w:p>
    <w:p w14:paraId="77706421">
      <w:pPr>
        <w:widowControl w:val="0"/>
        <w:numPr>
          <w:ilvl w:val="1"/>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melakukan konsultasi mendalam dengan dosen pembimbing skripsi untuk mendapatkan arahan dan masukan terkait desain penelitian, instrumen, dan prosedur pelaksanaan. Diskusi juga akan dilakukan dengan kepala sekolah dan guru kelas I yang bersangkutan untuk membahas jadwal pelaksanaan dan teknis implementasi di kelas.</w:t>
      </w:r>
    </w:p>
    <w:p w14:paraId="2DBE34CF">
      <w:pPr>
        <w:widowControl w:val="0"/>
        <w:numPr>
          <w:ilvl w:val="1"/>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melakukan telaah komprehensif terhadap materi pembelajaran bahasa Indonesia kelas I yang relevan dengan kompetensi dasar membaca permulaan sesuai dengan kurikulum yang berlaku.</w:t>
      </w:r>
    </w:p>
    <w:p w14:paraId="74FCB58C">
      <w:pPr>
        <w:widowControl w:val="0"/>
        <w:numPr>
          <w:ilvl w:val="1"/>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mengembangkan Rencana Pelaksanaan Pembelajaran (RPP) yang secara rinci mengintegrasikan metode bermain dalam setiap kegiatan pembelajaran membaca permulaan. RPP ini akan mencakup tujuan pembelajaran yang spesifik, langkah-langkah kegiatan bermain yang mendukung pengembangan kemampuan membaca (misalnya, jenis permainan, aturan, dan fokus pembelajaran), materi ajar yang digunakan dalam permainan (misalnya, kartu huruf, kartu kata), alokasi waktu untuk setiap kegiatan, dan metode penilaian.</w:t>
      </w:r>
    </w:p>
    <w:p w14:paraId="1DCDBF96">
      <w:pPr>
        <w:widowControl w:val="0"/>
        <w:numPr>
          <w:ilvl w:val="1"/>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menyusun instrumen penelitian, yaitu tes kemampuan membaca permulaan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yang valid dan reliabel, serta lembar observasi aktivitas siswa yang jelas dan terstruktur. Proses validasi instrumen tes dapat melibatkan экспертная оценка (expert judgment) dari guru senior atau ahli pendidikan bahasa. Uji coba instrumen tes (jika memungkinkan dengan kelompok siswa yang memiliki karakteristik serupa namun tidak termasuk sampel penelitian) dapat dilakukan untuk mengidentifikasi potensi masalah dan memastikan reliabilitasnya.</w:t>
      </w:r>
    </w:p>
    <w:p w14:paraId="793B9D8D">
      <w:pPr>
        <w:widowControl w:val="0"/>
        <w:numPr>
          <w:ilvl w:val="1"/>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Jika diperlukan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xml:space="preserve"> untuk membantu dalam pengumpulan data observasi, peneliti akan memilih individu yang kompeten dan memberikan pelatihan yang memadai mengenai tujuan observasi, aspek-aspek yang perlu diamati, dan cara menggunakan lembar observasi secara objektif dan konsisten.</w:t>
      </w:r>
    </w:p>
    <w:p w14:paraId="7F183609">
      <w:pPr>
        <w:widowControl w:val="0"/>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Pelaksanaan</w:t>
      </w:r>
    </w:p>
    <w:p w14:paraId="5EDDF55F">
      <w:pPr>
        <w:widowControl w:val="0"/>
        <w:numPr>
          <w:ilvl w:val="1"/>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Sebelum pelaksanaan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peneliti akan memberikan penjelasan singkat kepada siswa kelas I mengenai tujuan penelitian secara umum (tanpa mengungkapkan hipotesis secara spesifik) dan prosedur pelaksanaan tes untuk memotivasi siswa dan mengurangi potensi kecemasan.</w:t>
      </w:r>
    </w:p>
    <w:p w14:paraId="041B3254">
      <w:pPr>
        <w:widowControl w:val="0"/>
        <w:numPr>
          <w:ilvl w:val="1"/>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Pelaksanaan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akan dilakukan dalam kondisi yang tenang dan kondusif di ruang kelas, dengan waktu yang cukup bagi siswa untuk menyelesaikan semua soal. Peneliti akan memastikan siswa memahami instruksi dan mengerjakan tes secara mandiri.</w:t>
      </w:r>
    </w:p>
    <w:p w14:paraId="22667AD0">
      <w:pPr>
        <w:widowControl w:val="0"/>
        <w:numPr>
          <w:ilvl w:val="1"/>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Implementasi perlakuan (pembelajaran membaca permulaan dengan metode bermain) akan dilaksanakan dalam beberapa sesi pembelajaran bahasa Indonesia yang telah dijadwalkan. Setiap sesi akan mengikuti RPP yang telah disusun, dengan peneliti memfasilitasi kegiatan bermain dan memastikan keterkaitan antara aktivitas bermain dengan tujuan pembelajaran membaca permulaan. Peneliti akan menciptakan suasana belajar yang menyenangkan dan interaktif.</w:t>
      </w:r>
    </w:p>
    <w:p w14:paraId="50823D2D">
      <w:pPr>
        <w:widowControl w:val="0"/>
        <w:numPr>
          <w:ilvl w:val="1"/>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Selama sesi pembelajaran dengan metode bermain, peneliti (atau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akan melakukan pengamatan sistematis terhadap aktivitas dan keterlibatan siswa menggunakan lembar observasi. Catatan akan dibuat mengenai partisipasi siswa, interaksi sosial, tingkat fokus, respons terhadap metode, dan antusiasme dalam belajar membaca melalui bermain.</w:t>
      </w:r>
    </w:p>
    <w:p w14:paraId="2F71C95B">
      <w:pPr>
        <w:widowControl w:val="0"/>
        <w:numPr>
          <w:ilvl w:val="1"/>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Setelah seluruh sesi perlakuan selesai,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diberikan kepada siswa dalam kondisi yang serupa dengan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Peneliti akan kembali memberikan instruksi yang jelas dan memastikan siswa mengerjakan tes secara mandiri.</w:t>
      </w:r>
    </w:p>
    <w:p w14:paraId="3B467203">
      <w:pPr>
        <w:widowControl w:val="0"/>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Akhir</w:t>
      </w:r>
    </w:p>
    <w:p w14:paraId="1890C1A5">
      <w:pPr>
        <w:widowControl w:val="0"/>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 akan mengumpulkan seluruh lembar jawaban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serta lembar observasi.</w:t>
      </w:r>
    </w:p>
    <w:p w14:paraId="0461A7A5">
      <w:pPr>
        <w:widowControl w:val="0"/>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tes akan diperiksa dan diberi skor secara objektif berdasarkan pedoman penskoran yang telah ditentukan.</w:t>
      </w:r>
    </w:p>
    <w:p w14:paraId="31690A1B">
      <w:pPr>
        <w:widowControl w:val="0"/>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Data kuantitatif dari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diolah menggunakan perangkat lunak statistik (misalnya, SPSS) untuk melakukan analisis statistik inferensial. Uji </w:t>
      </w:r>
      <w:r>
        <w:rPr>
          <w:rFonts w:ascii="Times New Roman" w:hAnsi="Times New Roman" w:eastAsia="Times New Roman" w:cs="Times New Roman"/>
          <w:i/>
          <w:iCs/>
          <w:sz w:val="24"/>
          <w:szCs w:val="24"/>
        </w:rPr>
        <w:t>paired t-test</w:t>
      </w:r>
      <w:r>
        <w:rPr>
          <w:rFonts w:ascii="Times New Roman" w:hAnsi="Times New Roman" w:eastAsia="Times New Roman" w:cs="Times New Roman"/>
          <w:sz w:val="24"/>
          <w:szCs w:val="24"/>
        </w:rPr>
        <w:t xml:space="preserve"> akan digunakan untuk membandingkan rata-rata skor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dari kelompok yang sama dan menentukan apakah terdapat perbedaan yang signifikan secara statistik setelah pemberian perlakuan metode bermain. Tingkat signifikansi (p-value) akan dibandingkan dengan tingkat alpha yang telah ditetapkan (misalnya, 0.05) untuk menarik kesimpulan mengenai hipotesis penelitian.</w:t>
      </w:r>
    </w:p>
    <w:p w14:paraId="25B58B3F">
      <w:pPr>
        <w:widowControl w:val="0"/>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kualitatif dari lembar observasi akan dianalisis secara deskriptif. Peneliti akan merangkum pola-pola perilaku siswa, tingkat keterlibatan, dan respons mereka terhadap metode bermain selama proses pembelajaran. Kutipan-kutipan observasi yang relevan dapat digunakan untuk memperkuat interpretasi hasil kuantitatif.</w:t>
      </w:r>
    </w:p>
    <w:p w14:paraId="40ABB6C5">
      <w:pPr>
        <w:widowControl w:val="0"/>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analisis data kuantitatif dan kualitatif, peneliti akan menarik kesimpulan mengenai efektivitas penerapan metode bermain dalam mengembangkan kemampuan membaca permulaan siswa kelas I SD Negeri 050 Malintang Julu Kabupaten Mandailing Natal Tahun Pembelajaran 2025-2026. Kesimpulan akan didasarkan pada jawaban terhadap rumusan masalah penelitian dan pengujian hipotesis.</w:t>
      </w:r>
    </w:p>
    <w:p w14:paraId="168F76F7">
      <w:pPr>
        <w:widowControl w:val="0"/>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Akhirnya, peneliti akan menyusun laporan hasil penelitian dalam bentuk skripsi, yang akan mencakup seluruh tahapan penelitian, deskripsi data yang terkumpul, hasil analisis statistik dan deskriptif, interpretasi hasil, pembahasan yang mengaitkan temuan dengan teori dan penelitian sebelumnya, serta implikasi dan saran untuk penelitian selanjutnya.</w:t>
      </w:r>
    </w:p>
    <w:p w14:paraId="649DCA13">
      <w:pPr>
        <w:pStyle w:val="19"/>
        <w:widowControl w:val="0"/>
        <w:spacing w:before="0" w:beforeAutospacing="0" w:after="0" w:afterAutospacing="0" w:line="480" w:lineRule="auto"/>
        <w:jc w:val="both"/>
      </w:pPr>
    </w:p>
    <w:p w14:paraId="439C4A73">
      <w:pPr>
        <w:widowControl w:val="0"/>
        <w:spacing w:after="0" w:line="480" w:lineRule="auto"/>
        <w:jc w:val="both"/>
        <w:rPr>
          <w:rFonts w:ascii="Times New Roman" w:hAnsi="Times New Roman" w:eastAsia="Times New Roman" w:cs="Times New Roman"/>
          <w:sz w:val="24"/>
          <w:szCs w:val="24"/>
        </w:rPr>
      </w:pPr>
      <w:bookmarkStart w:id="25" w:name="_Hlk195552597"/>
      <w:r>
        <w:rPr>
          <w:rFonts w:ascii="Times New Roman" w:hAnsi="Times New Roman" w:eastAsia="Times New Roman" w:cs="Times New Roman"/>
          <w:b/>
          <w:bCs/>
          <w:sz w:val="24"/>
          <w:szCs w:val="24"/>
        </w:rPr>
        <w:t>3.9 Teknik Analisis Data</w:t>
      </w:r>
    </w:p>
    <w:bookmarkEnd w:id="25"/>
    <w:p w14:paraId="5DE0E84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Untuk menganalisis data yang diperoleh dari penelitian ini, akan digunakan kombinasi analisis statistik deskriptif dan inferensial. Data utama yang akan dianalisis adalah skor kemampuan membaca permulaan siswa yang diperoleh dari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(sebelum perlakuan)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(setelah perlakuan). Tujuan utama dari analisis ini adalah untuk menentukan apakah terdapat perbedaan yang signifikan antara kemampuan membaca permulaan siswa sebelum dan sesudah diterapkannya metode bermain sebagai strategi pembelajaran. Pertanyaan sentral yang akan dijawab melalui analisis ini adalah apakah penerapan metode bermain memberikan pengaruh yang positif terhadap pengembangan kemampuan membaca permulaan siswa kelas I SD Negeri 050 Malintang Julu.</w:t>
      </w:r>
    </w:p>
    <w:p w14:paraId="183B0B9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Pengujian perbedaan kemampuan membaca permulaan akan difokuskan pada perbandingan nilai rata-rata (</w:t>
      </w:r>
      <w:r>
        <w:rPr>
          <w:rFonts w:ascii="Times New Roman" w:hAnsi="Times New Roman" w:eastAsia="Times New Roman" w:cs="Times New Roman"/>
          <w:i/>
          <w:iCs/>
          <w:sz w:val="24"/>
          <w:szCs w:val="24"/>
        </w:rPr>
        <w:t>mean</w:t>
      </w:r>
      <w:r>
        <w:rPr>
          <w:rFonts w:ascii="Times New Roman" w:hAnsi="Times New Roman" w:eastAsia="Times New Roman" w:cs="Times New Roman"/>
          <w:sz w:val="24"/>
          <w:szCs w:val="24"/>
        </w:rPr>
        <w:t xml:space="preserve">) yang diperoleh siswa pada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Untuk keperluan pengujian perbedaan ini, teknik statistik inferensial yang akan digunakan adalah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berpasangan (</w:t>
      </w:r>
      <w:r>
        <w:rPr>
          <w:rFonts w:ascii="Times New Roman" w:hAnsi="Times New Roman" w:eastAsia="Times New Roman" w:cs="Times New Roman"/>
          <w:i/>
          <w:iCs/>
          <w:sz w:val="24"/>
          <w:szCs w:val="24"/>
        </w:rPr>
        <w:t>paired t-test</w:t>
      </w:r>
      <w:r>
        <w:rPr>
          <w:rFonts w:ascii="Times New Roman" w:hAnsi="Times New Roman" w:eastAsia="Times New Roman" w:cs="Times New Roman"/>
          <w:sz w:val="24"/>
          <w:szCs w:val="24"/>
        </w:rPr>
        <w:t xml:space="preserve">). Uji ini dipilih karena data yang dibandingkan berasal dari kelompok sampel yang sama yang diukur pada dua waktu yang berbeda (sebelum dan sesudah perlakuan). Dengan demikian, langkah-langkah analisis data eksperimen dengan desain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xml:space="preserve"> adalah sebagai berikut:</w:t>
      </w:r>
    </w:p>
    <w:p w14:paraId="2C384AA4">
      <w:pPr>
        <w:widowControl w:val="0"/>
        <w:numPr>
          <w:ilvl w:val="0"/>
          <w:numId w:val="2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Statistik Deskriptif</w:t>
      </w:r>
    </w:p>
    <w:p w14:paraId="0694448E">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Statistik deskriptif akan digunakan untuk memberikan gambaran umum mengenai karakteristik data yang terkumpul selama proses penelitian. Analisis ini akan menyajikan ringkasan data kuantitatif dalam bentuk yang mudah dipahami. Langkah-langkah dalam analisis deskriptif ini adalah sebagai berikut:</w:t>
      </w:r>
    </w:p>
    <w:p w14:paraId="17C53890">
      <w:pPr>
        <w:widowControl w:val="0"/>
        <w:numPr>
          <w:ilvl w:val="1"/>
          <w:numId w:val="2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Menghitung Rata-rata (</w:t>
      </w:r>
      <w:r>
        <w:rPr>
          <w:rFonts w:ascii="Times New Roman" w:hAnsi="Times New Roman" w:eastAsia="Times New Roman" w:cs="Times New Roman"/>
          <w:i/>
          <w:iCs/>
          <w:sz w:val="24"/>
          <w:szCs w:val="24"/>
        </w:rPr>
        <w:t>Mean</w:t>
      </w:r>
      <w:r>
        <w:rPr>
          <w:rFonts w:ascii="Times New Roman" w:hAnsi="Times New Roman" w:eastAsia="Times New Roman" w:cs="Times New Roman"/>
          <w:sz w:val="24"/>
          <w:szCs w:val="24"/>
        </w:rPr>
        <w:t>)</w:t>
      </w:r>
    </w:p>
    <w:p w14:paraId="12CCF78A">
      <w:pPr>
        <w:widowControl w:val="0"/>
        <w:spacing w:after="0" w:line="480" w:lineRule="auto"/>
        <w:ind w:left="1418" w:firstLine="425"/>
        <w:jc w:val="both"/>
        <w:rPr>
          <w:rFonts w:ascii="Times New Roman" w:hAnsi="Times New Roman" w:eastAsia="Times New Roman"/>
          <w:sz w:val="24"/>
          <w:szCs w:val="24"/>
        </w:rPr>
      </w:pPr>
      <w:r>
        <w:rPr>
          <w:rFonts w:ascii="Times New Roman" w:hAnsi="Times New Roman" w:eastAsia="Times New Roman"/>
          <w:sz w:val="24"/>
          <w:szCs w:val="24"/>
        </w:rPr>
        <w:t xml:space="preserve">Rata-rata skor </w:t>
      </w:r>
      <w:r>
        <w:rPr>
          <w:rFonts w:ascii="Times New Roman" w:hAnsi="Times New Roman" w:eastAsia="Times New Roman"/>
          <w:i/>
          <w:iCs/>
          <w:sz w:val="24"/>
          <w:szCs w:val="24"/>
        </w:rPr>
        <w:t>pretest</w:t>
      </w:r>
      <w:r>
        <w:rPr>
          <w:rFonts w:ascii="Times New Roman" w:hAnsi="Times New Roman" w:eastAsia="Times New Roman"/>
          <w:sz w:val="24"/>
          <w:szCs w:val="24"/>
        </w:rPr>
        <w:t xml:space="preserve"> dan </w:t>
      </w:r>
      <w:r>
        <w:rPr>
          <w:rFonts w:ascii="Times New Roman" w:hAnsi="Times New Roman" w:eastAsia="Times New Roman"/>
          <w:i/>
          <w:iCs/>
          <w:sz w:val="24"/>
          <w:szCs w:val="24"/>
        </w:rPr>
        <w:t>posttest</w:t>
      </w:r>
      <w:r>
        <w:rPr>
          <w:rFonts w:ascii="Times New Roman" w:hAnsi="Times New Roman" w:eastAsia="Times New Roman"/>
          <w:sz w:val="24"/>
          <w:szCs w:val="24"/>
        </w:rPr>
        <w:t xml:space="preserve"> akan dihitung untuk mengetahui tendensi sentral dari kemampuan membaca permulaan siswa sebelum dan sesudah perlakuan. Rumus rata-rata (</w:t>
      </w:r>
      <w:r>
        <w:rPr>
          <w:rFonts w:ascii="Times New Roman" w:hAnsi="Times New Roman" w:eastAsia="Times New Roman"/>
          <w:i/>
          <w:iCs/>
          <w:sz w:val="24"/>
          <w:szCs w:val="24"/>
        </w:rPr>
        <w:t>mean</w:t>
      </w:r>
      <w:r>
        <w:rPr>
          <w:rFonts w:ascii="Times New Roman" w:hAnsi="Times New Roman" w:eastAsia="Times New Roman"/>
          <w:sz w:val="24"/>
          <w:szCs w:val="24"/>
        </w:rPr>
        <w:t xml:space="preserve">) adalah: </w:t>
      </w:r>
    </w:p>
    <w:p w14:paraId="56770710">
      <w:pPr>
        <w:widowControl w:val="0"/>
        <w:spacing w:after="0" w:line="480" w:lineRule="auto"/>
        <w:ind w:left="1418" w:firstLine="425"/>
        <w:jc w:val="both"/>
        <w:rPr>
          <w:rFonts w:ascii="Times New Roman" w:hAnsi="Times New Roman" w:eastAsia="Times New Roman"/>
          <w:sz w:val="24"/>
          <w:szCs w:val="24"/>
        </w:rPr>
      </w:pPr>
      <m:oMathPara>
        <m:oMath>
          <m:acc>
            <m:accPr>
              <m:chr m:val="̅"/>
              <m:ctrlPr>
                <w:rPr>
                  <w:rFonts w:ascii="Cambria Math" w:hAnsi="Cambria Math" w:eastAsia="Times New Roman"/>
                  <w:i/>
                  <w:sz w:val="24"/>
                  <w:szCs w:val="24"/>
                </w:rPr>
              </m:ctrlPr>
            </m:accPr>
            <m:e>
              <m:r>
                <m:rPr/>
                <w:rPr>
                  <w:rFonts w:ascii="Cambria Math" w:hAnsi="Cambria Math" w:eastAsia="Times New Roman"/>
                  <w:sz w:val="24"/>
                  <w:szCs w:val="24"/>
                </w:rPr>
                <m:t>x</m:t>
              </m:r>
              <m:ctrlPr>
                <w:rPr>
                  <w:rFonts w:ascii="Cambria Math" w:hAnsi="Cambria Math" w:eastAsia="Times New Roman"/>
                  <w:i/>
                  <w:sz w:val="24"/>
                  <w:szCs w:val="24"/>
                </w:rPr>
              </m:ctrlPr>
            </m:e>
          </m:acc>
          <m:r>
            <m:rPr/>
            <w:rPr>
              <w:rFonts w:ascii="Cambria Math" w:hAnsi="Cambria Math" w:eastAsia="Times New Roman"/>
              <w:sz w:val="24"/>
              <w:szCs w:val="24"/>
            </w:rPr>
            <m:t>=</m:t>
          </m:r>
          <m:f>
            <m:fPr>
              <m:ctrlPr>
                <w:rPr>
                  <w:rFonts w:ascii="Cambria Math" w:hAnsi="Cambria Math" w:eastAsia="Times New Roman"/>
                  <w:i/>
                  <w:sz w:val="24"/>
                  <w:szCs w:val="24"/>
                </w:rPr>
              </m:ctrlPr>
            </m:fPr>
            <m:num>
              <m:nary>
                <m:naryPr>
                  <m:chr m:val="∑"/>
                  <m:grow m:val="1"/>
                  <m:limLoc m:val="subSup"/>
                  <m:ctrlPr>
                    <w:rPr>
                      <w:rFonts w:ascii="Cambria Math" w:hAnsi="Cambria Math" w:eastAsia="Times New Roman"/>
                      <w:i/>
                      <w:sz w:val="24"/>
                      <w:szCs w:val="24"/>
                    </w:rPr>
                  </m:ctrlPr>
                </m:naryPr>
                <m:sub>
                  <m:r>
                    <m:rPr/>
                    <w:rPr>
                      <w:rFonts w:ascii="Cambria Math" w:hAnsi="Cambria Math" w:eastAsia="Times New Roman"/>
                      <w:sz w:val="24"/>
                      <w:szCs w:val="24"/>
                    </w:rPr>
                    <m:t>i=1</m:t>
                  </m:r>
                  <m:ctrlPr>
                    <w:rPr>
                      <w:rFonts w:ascii="Cambria Math" w:hAnsi="Cambria Math" w:eastAsia="Times New Roman"/>
                      <w:i/>
                      <w:sz w:val="24"/>
                      <w:szCs w:val="24"/>
                    </w:rPr>
                  </m:ctrlPr>
                </m:sub>
                <m:sup>
                  <m:r>
                    <m:rPr/>
                    <w:rPr>
                      <w:rFonts w:ascii="Cambria Math" w:hAnsi="Cambria Math" w:eastAsia="Times New Roman"/>
                      <w:sz w:val="24"/>
                      <w:szCs w:val="24"/>
                    </w:rPr>
                    <m:t>n</m:t>
                  </m:r>
                  <m:ctrlPr>
                    <w:rPr>
                      <w:rFonts w:ascii="Cambria Math" w:hAnsi="Cambria Math" w:eastAsia="Times New Roman"/>
                      <w:i/>
                      <w:sz w:val="24"/>
                      <w:szCs w:val="24"/>
                    </w:rPr>
                  </m:ctrlPr>
                </m:sup>
                <m:e>
                  <m:sSub>
                    <m:sSubPr>
                      <m:ctrlPr>
                        <w:rPr>
                          <w:rFonts w:ascii="Cambria Math" w:hAnsi="Cambria Math" w:eastAsia="Times New Roman"/>
                          <w:i/>
                          <w:sz w:val="24"/>
                          <w:szCs w:val="24"/>
                        </w:rPr>
                      </m:ctrlPr>
                    </m:sSubPr>
                    <m:e>
                      <m:r>
                        <m:rPr/>
                        <w:rPr>
                          <w:rFonts w:ascii="Cambria Math" w:hAnsi="Cambria Math" w:eastAsia="Times New Roman"/>
                          <w:sz w:val="24"/>
                          <w:szCs w:val="24"/>
                        </w:rPr>
                        <m:t>x</m:t>
                      </m:r>
                      <m:ctrlPr>
                        <w:rPr>
                          <w:rFonts w:ascii="Cambria Math" w:hAnsi="Cambria Math" w:eastAsia="Times New Roman"/>
                          <w:i/>
                          <w:sz w:val="24"/>
                          <w:szCs w:val="24"/>
                        </w:rPr>
                      </m:ctrlPr>
                    </m:e>
                    <m:sub>
                      <m:r>
                        <m:rPr/>
                        <w:rPr>
                          <w:rFonts w:ascii="Cambria Math" w:hAnsi="Cambria Math" w:eastAsia="Times New Roman"/>
                          <w:sz w:val="24"/>
                          <w:szCs w:val="24"/>
                        </w:rPr>
                        <m:t>i</m:t>
                      </m:r>
                      <m:ctrlPr>
                        <w:rPr>
                          <w:rFonts w:ascii="Cambria Math" w:hAnsi="Cambria Math" w:eastAsia="Times New Roman"/>
                          <w:i/>
                          <w:sz w:val="24"/>
                          <w:szCs w:val="24"/>
                        </w:rPr>
                      </m:ctrlPr>
                    </m:sub>
                  </m:sSub>
                  <m:ctrlPr>
                    <w:rPr>
                      <w:rFonts w:ascii="Cambria Math" w:hAnsi="Cambria Math" w:eastAsia="Times New Roman"/>
                      <w:i/>
                      <w:sz w:val="24"/>
                      <w:szCs w:val="24"/>
                    </w:rPr>
                  </m:ctrlPr>
                </m:e>
              </m:nary>
              <m:ctrlPr>
                <w:rPr>
                  <w:rFonts w:ascii="Cambria Math" w:hAnsi="Cambria Math" w:eastAsia="Times New Roman"/>
                  <w:i/>
                  <w:sz w:val="24"/>
                  <w:szCs w:val="24"/>
                </w:rPr>
              </m:ctrlPr>
            </m:num>
            <m:den>
              <m:r>
                <m:rPr/>
                <w:rPr>
                  <w:rFonts w:ascii="Cambria Math" w:hAnsi="Cambria Math" w:eastAsia="Times New Roman"/>
                  <w:sz w:val="24"/>
                  <w:szCs w:val="24"/>
                </w:rPr>
                <m:t>n</m:t>
              </m:r>
              <m:ctrlPr>
                <w:rPr>
                  <w:rFonts w:ascii="Cambria Math" w:hAnsi="Cambria Math" w:eastAsia="Times New Roman"/>
                  <w:i/>
                  <w:sz w:val="24"/>
                  <w:szCs w:val="24"/>
                </w:rPr>
              </m:ctrlPr>
            </m:den>
          </m:f>
        </m:oMath>
      </m:oMathPara>
    </w:p>
    <w:p w14:paraId="05FB66D4">
      <w:pPr>
        <w:widowControl w:val="0"/>
        <w:spacing w:after="0" w:line="480" w:lineRule="auto"/>
        <w:ind w:left="1418" w:firstLine="425"/>
        <w:jc w:val="right"/>
        <w:rPr>
          <w:rFonts w:ascii="Times New Roman" w:hAnsi="Times New Roman" w:eastAsia="Times New Roman"/>
          <w:sz w:val="24"/>
          <w:szCs w:val="24"/>
        </w:rPr>
      </w:pPr>
      <w:r>
        <w:rPr>
          <w:rFonts w:ascii="Times New Roman" w:hAnsi="Times New Roman" w:eastAsia="Times New Roman"/>
          <w:sz w:val="24"/>
          <w:szCs w:val="24"/>
        </w:rPr>
        <w:t xml:space="preserve">(Arif Tiro, 2008: 120) </w:t>
      </w:r>
      <w:r>
        <w:rPr>
          <w:rFonts w:ascii="Times New Roman" w:hAnsi="Times New Roman" w:eastAsia="Times New Roman"/>
          <w:sz w:val="24"/>
          <w:szCs w:val="24"/>
        </w:rPr>
        <w:tab/>
      </w:r>
    </w:p>
    <w:p w14:paraId="60DBECBD">
      <w:pPr>
        <w:widowControl w:val="0"/>
        <w:spacing w:after="0" w:line="480" w:lineRule="auto"/>
        <w:ind w:left="1440" w:firstLine="545"/>
        <w:jc w:val="both"/>
        <w:rPr>
          <w:rFonts w:ascii="Times New Roman" w:hAnsi="Times New Roman" w:eastAsia="Times New Roman"/>
          <w:sz w:val="24"/>
          <w:szCs w:val="24"/>
        </w:rPr>
      </w:pPr>
      <w:r>
        <w:rPr>
          <w:rFonts w:ascii="Times New Roman" w:hAnsi="Times New Roman" w:eastAsia="Times New Roman"/>
          <w:sz w:val="24"/>
          <w:szCs w:val="24"/>
        </w:rPr>
        <w:t>Menurut Arif Tiro (2008: 120), rata-rata merupakan ukuran pemusatan data yang paling sering digunakan dan memberikan gambaran umum nilai tipikal dalam suatu kelompok data.</w:t>
      </w:r>
    </w:p>
    <w:p w14:paraId="58AE4DBE">
      <w:pPr>
        <w:widowControl w:val="0"/>
        <w:spacing w:after="0" w:line="480" w:lineRule="auto"/>
        <w:ind w:left="1440" w:firstLine="545"/>
        <w:jc w:val="both"/>
        <w:rPr>
          <w:rFonts w:ascii="Times New Roman" w:hAnsi="Times New Roman" w:eastAsia="Times New Roman"/>
          <w:sz w:val="24"/>
          <w:szCs w:val="24"/>
        </w:rPr>
      </w:pPr>
    </w:p>
    <w:p w14:paraId="02F2E1AA">
      <w:pPr>
        <w:widowControl w:val="0"/>
        <w:numPr>
          <w:ilvl w:val="1"/>
          <w:numId w:val="2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Menghitung Persentase Peningkatan Nilai Rata-rata</w:t>
      </w:r>
    </w:p>
    <w:p w14:paraId="635B52C6">
      <w:pPr>
        <w:widowControl w:val="0"/>
        <w:spacing w:after="0" w:line="480" w:lineRule="auto"/>
        <w:ind w:left="1418" w:firstLine="425"/>
        <w:jc w:val="both"/>
        <w:rPr>
          <w:rFonts w:ascii="Times New Roman" w:hAnsi="Times New Roman" w:eastAsia="Times New Roman"/>
          <w:sz w:val="24"/>
          <w:szCs w:val="24"/>
        </w:rPr>
      </w:pPr>
      <w:r>
        <w:rPr>
          <w:rFonts w:ascii="Times New Roman" w:hAnsi="Times New Roman" w:eastAsia="Times New Roman"/>
          <w:sz w:val="24"/>
          <w:szCs w:val="24"/>
        </w:rPr>
        <w:t xml:space="preserve">Untuk melihat secara proporsional peningkatan kemampuan membaca permulaan, persentase peningkatan nilai rata-rata dari </w:t>
      </w:r>
      <w:r>
        <w:rPr>
          <w:rFonts w:ascii="Times New Roman" w:hAnsi="Times New Roman" w:eastAsia="Times New Roman"/>
          <w:i/>
          <w:iCs/>
          <w:sz w:val="24"/>
          <w:szCs w:val="24"/>
        </w:rPr>
        <w:t>pretest</w:t>
      </w:r>
      <w:r>
        <w:rPr>
          <w:rFonts w:ascii="Times New Roman" w:hAnsi="Times New Roman" w:eastAsia="Times New Roman"/>
          <w:sz w:val="24"/>
          <w:szCs w:val="24"/>
        </w:rPr>
        <w:t xml:space="preserve"> ke </w:t>
      </w:r>
      <w:r>
        <w:rPr>
          <w:rFonts w:ascii="Times New Roman" w:hAnsi="Times New Roman" w:eastAsia="Times New Roman"/>
          <w:i/>
          <w:iCs/>
          <w:sz w:val="24"/>
          <w:szCs w:val="24"/>
        </w:rPr>
        <w:t>posttest</w:t>
      </w:r>
      <w:r>
        <w:rPr>
          <w:rFonts w:ascii="Times New Roman" w:hAnsi="Times New Roman" w:eastAsia="Times New Roman"/>
          <w:sz w:val="24"/>
          <w:szCs w:val="24"/>
        </w:rPr>
        <w:t xml:space="preserve"> akan dihitung menggunakan rumus: </w:t>
      </w:r>
    </w:p>
    <w:p w14:paraId="6B046BC6">
      <w:pPr>
        <w:widowControl w:val="0"/>
        <w:spacing w:after="0" w:line="480" w:lineRule="auto"/>
        <w:ind w:left="1418" w:firstLine="425"/>
        <w:jc w:val="both"/>
        <w:rPr>
          <w:rFonts w:ascii="Times New Roman" w:hAnsi="Times New Roman" w:eastAsia="Times New Roman"/>
          <w:sz w:val="24"/>
          <w:szCs w:val="24"/>
        </w:rPr>
      </w:pPr>
      <m:oMathPara>
        <m:oMath>
          <m:r>
            <m:rPr/>
            <w:rPr>
              <w:rFonts w:ascii="Cambria Math" w:hAnsi="Cambria Math" w:eastAsia="Times New Roman"/>
              <w:sz w:val="24"/>
              <w:szCs w:val="24"/>
            </w:rPr>
            <m:t>P=</m:t>
          </m:r>
          <m:f>
            <m:fPr>
              <m:ctrlPr>
                <w:rPr>
                  <w:rFonts w:ascii="Cambria Math" w:hAnsi="Cambria Math" w:eastAsia="Times New Roman"/>
                  <w:i/>
                  <w:sz w:val="24"/>
                  <w:szCs w:val="24"/>
                </w:rPr>
              </m:ctrlPr>
            </m:fPr>
            <m:num>
              <m:r>
                <m:rPr/>
                <w:rPr>
                  <w:rFonts w:ascii="Cambria Math" w:hAnsi="Cambria Math" w:eastAsia="Times New Roman"/>
                  <w:sz w:val="24"/>
                  <w:szCs w:val="24"/>
                </w:rPr>
                <m:t>f</m:t>
              </m:r>
              <m:ctrlPr>
                <w:rPr>
                  <w:rFonts w:ascii="Cambria Math" w:hAnsi="Cambria Math" w:eastAsia="Times New Roman"/>
                  <w:i/>
                  <w:sz w:val="24"/>
                  <w:szCs w:val="24"/>
                </w:rPr>
              </m:ctrlPr>
            </m:num>
            <m:den>
              <m:r>
                <m:rPr/>
                <w:rPr>
                  <w:rFonts w:ascii="Cambria Math" w:hAnsi="Cambria Math" w:eastAsia="Times New Roman"/>
                  <w:sz w:val="24"/>
                  <w:szCs w:val="24"/>
                </w:rPr>
                <m:t>N×100%</m:t>
              </m:r>
              <m:ctrlPr>
                <w:rPr>
                  <w:rFonts w:ascii="Cambria Math" w:hAnsi="Cambria Math" w:eastAsia="Times New Roman"/>
                  <w:i/>
                  <w:sz w:val="24"/>
                  <w:szCs w:val="24"/>
                </w:rPr>
              </m:ctrlPr>
            </m:den>
          </m:f>
        </m:oMath>
      </m:oMathPara>
    </w:p>
    <w:p w14:paraId="1D9E7756">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Dimana: </w:t>
      </w:r>
    </w:p>
    <w:p w14:paraId="15FA6AB2">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P = Persentase peningkatan </w:t>
      </w:r>
    </w:p>
    <w:p w14:paraId="027ADBDC">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f  = frekuensi yang dicari persentasenya </w:t>
      </w:r>
    </w:p>
    <w:p w14:paraId="7015F34A">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ab/>
      </w:r>
      <w:r>
        <w:rPr>
          <w:rFonts w:ascii="Times New Roman" w:hAnsi="Times New Roman" w:eastAsia="Times New Roman"/>
          <w:sz w:val="24"/>
          <w:szCs w:val="24"/>
        </w:rPr>
        <w:t>N = Banyaknya sampel responden.</w:t>
      </w:r>
    </w:p>
    <w:p w14:paraId="6746DF2D">
      <w:pPr>
        <w:widowControl w:val="0"/>
        <w:spacing w:after="0" w:line="480" w:lineRule="auto"/>
        <w:ind w:left="1418"/>
        <w:jc w:val="both"/>
        <w:rPr>
          <w:rFonts w:ascii="Times New Roman" w:hAnsi="Times New Roman" w:eastAsia="Times New Roman"/>
          <w:sz w:val="24"/>
          <w:szCs w:val="24"/>
        </w:rPr>
      </w:pPr>
    </w:p>
    <w:p w14:paraId="299D1882">
      <w:pPr>
        <w:widowControl w:val="0"/>
        <w:numPr>
          <w:ilvl w:val="1"/>
          <w:numId w:val="2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Mengategorikan Tingkat Penguasaan Materi</w:t>
      </w:r>
    </w:p>
    <w:p w14:paraId="053A1292">
      <w:pPr>
        <w:widowControl w:val="0"/>
        <w:spacing w:after="0" w:line="480" w:lineRule="auto"/>
        <w:ind w:left="1418" w:firstLine="567"/>
        <w:jc w:val="both"/>
        <w:rPr>
          <w:rFonts w:ascii="Times New Roman" w:hAnsi="Times New Roman" w:eastAsia="Times New Roman"/>
          <w:sz w:val="24"/>
          <w:szCs w:val="24"/>
        </w:rPr>
      </w:pPr>
      <w:r>
        <w:rPr>
          <w:rFonts w:ascii="Times New Roman" w:hAnsi="Times New Roman" w:eastAsia="Times New Roman"/>
          <w:sz w:val="24"/>
          <w:szCs w:val="24"/>
        </w:rPr>
        <w:t xml:space="preserve">Untuk memberikan interpretasi terhadap tingkat kemampuan membaca permulaan siswa, nilai rata-rata </w:t>
      </w:r>
      <w:r>
        <w:rPr>
          <w:rFonts w:ascii="Times New Roman" w:hAnsi="Times New Roman" w:eastAsia="Times New Roman"/>
          <w:i/>
          <w:iCs/>
          <w:sz w:val="24"/>
          <w:szCs w:val="24"/>
        </w:rPr>
        <w:t>pretest</w:t>
      </w:r>
      <w:r>
        <w:rPr>
          <w:rFonts w:ascii="Times New Roman" w:hAnsi="Times New Roman" w:eastAsia="Times New Roman"/>
          <w:sz w:val="24"/>
          <w:szCs w:val="24"/>
        </w:rPr>
        <w:t xml:space="preserve"> dan </w:t>
      </w:r>
      <w:r>
        <w:rPr>
          <w:rFonts w:ascii="Times New Roman" w:hAnsi="Times New Roman" w:eastAsia="Times New Roman"/>
          <w:i/>
          <w:iCs/>
          <w:sz w:val="24"/>
          <w:szCs w:val="24"/>
        </w:rPr>
        <w:t>posttest</w:t>
      </w:r>
      <w:r>
        <w:rPr>
          <w:rFonts w:ascii="Times New Roman" w:hAnsi="Times New Roman" w:eastAsia="Times New Roman"/>
          <w:sz w:val="24"/>
          <w:szCs w:val="24"/>
        </w:rPr>
        <w:t xml:space="preserve"> akan dikategorikan berdasarkan kriteria tingkat penguasaan materi yang dicanangkan oleh Depdikbud (2003) yang disajikan dalam tabel berikut:</w:t>
      </w:r>
    </w:p>
    <w:p w14:paraId="77EE10AB">
      <w:pPr>
        <w:widowControl w:val="0"/>
        <w:spacing w:after="0" w:line="480" w:lineRule="auto"/>
        <w:jc w:val="center"/>
        <w:rPr>
          <w:rFonts w:ascii="Times New Roman" w:hAnsi="Times New Roman" w:eastAsia="Times New Roman"/>
          <w:sz w:val="24"/>
          <w:szCs w:val="24"/>
        </w:rPr>
      </w:pPr>
      <w:r>
        <w:rPr>
          <w:rFonts w:ascii="Times New Roman" w:hAnsi="Times New Roman" w:eastAsia="Times New Roman"/>
          <w:sz w:val="24"/>
          <w:szCs w:val="24"/>
        </w:rPr>
        <w:t>Tabel 4</w:t>
      </w:r>
    </w:p>
    <w:p w14:paraId="0481F5EC">
      <w:pPr>
        <w:widowControl w:val="0"/>
        <w:spacing w:after="0" w:line="480" w:lineRule="auto"/>
        <w:jc w:val="center"/>
        <w:rPr>
          <w:rFonts w:ascii="Times New Roman" w:hAnsi="Times New Roman" w:eastAsia="Times New Roman"/>
          <w:sz w:val="24"/>
          <w:szCs w:val="24"/>
        </w:rPr>
      </w:pPr>
      <w:r>
        <w:rPr>
          <w:rFonts w:ascii="Times New Roman" w:hAnsi="Times New Roman" w:eastAsia="Times New Roman"/>
          <w:sz w:val="24"/>
          <w:szCs w:val="24"/>
        </w:rPr>
        <w:t>Tingkat Penguasaan Materi</w:t>
      </w:r>
    </w:p>
    <w:tbl>
      <w:tblPr>
        <w:tblStyle w:val="348"/>
        <w:tblW w:w="6465" w:type="dxa"/>
        <w:jc w:val="center"/>
        <w:tblLayout w:type="autofit"/>
        <w:tblCellMar>
          <w:top w:w="21" w:type="dxa"/>
          <w:left w:w="108" w:type="dxa"/>
          <w:bottom w:w="0" w:type="dxa"/>
          <w:right w:w="115" w:type="dxa"/>
        </w:tblCellMar>
      </w:tblPr>
      <w:tblGrid>
        <w:gridCol w:w="3671"/>
        <w:gridCol w:w="2794"/>
      </w:tblGrid>
      <w:tr w14:paraId="0D4EEFFE">
        <w:tblPrEx>
          <w:tblCellMar>
            <w:top w:w="21" w:type="dxa"/>
            <w:left w:w="108" w:type="dxa"/>
            <w:bottom w:w="0" w:type="dxa"/>
            <w:right w:w="115" w:type="dxa"/>
          </w:tblCellMar>
        </w:tblPrEx>
        <w:trPr>
          <w:trHeight w:val="617"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22C5C2D0">
            <w:pPr>
              <w:spacing w:after="0" w:line="259" w:lineRule="auto"/>
              <w:jc w:val="center"/>
              <w:rPr>
                <w:rFonts w:ascii="Times New Roman" w:hAnsi="Times New Roman" w:cs="Times New Roman"/>
                <w:sz w:val="24"/>
                <w:szCs w:val="24"/>
              </w:rPr>
            </w:pPr>
            <w:r>
              <w:rPr>
                <w:rFonts w:ascii="Times New Roman" w:hAnsi="Times New Roman" w:cs="Times New Roman"/>
                <w:b/>
                <w:sz w:val="24"/>
                <w:szCs w:val="24"/>
              </w:rPr>
              <w:t>Tingkat Penguasaan %</w:t>
            </w:r>
          </w:p>
        </w:tc>
        <w:tc>
          <w:tcPr>
            <w:tcW w:w="2794" w:type="dxa"/>
            <w:tcBorders>
              <w:top w:val="single" w:color="000000" w:sz="4" w:space="0"/>
              <w:left w:val="single" w:color="000000" w:sz="4" w:space="0"/>
              <w:bottom w:val="single" w:color="000000" w:sz="4" w:space="0"/>
              <w:right w:val="single" w:color="000000" w:sz="4" w:space="0"/>
            </w:tcBorders>
            <w:vAlign w:val="center"/>
          </w:tcPr>
          <w:p w14:paraId="17CF7883">
            <w:pPr>
              <w:spacing w:after="0" w:line="259" w:lineRule="auto"/>
              <w:ind w:left="2"/>
              <w:jc w:val="center"/>
              <w:rPr>
                <w:rFonts w:ascii="Times New Roman" w:hAnsi="Times New Roman" w:cs="Times New Roman"/>
                <w:sz w:val="24"/>
                <w:szCs w:val="24"/>
              </w:rPr>
            </w:pPr>
            <w:r>
              <w:rPr>
                <w:rFonts w:ascii="Times New Roman" w:hAnsi="Times New Roman" w:cs="Times New Roman"/>
                <w:b/>
                <w:sz w:val="24"/>
                <w:szCs w:val="24"/>
              </w:rPr>
              <w:t>Kategori Hasil Belajar</w:t>
            </w:r>
          </w:p>
        </w:tc>
      </w:tr>
      <w:tr w14:paraId="73905CD6">
        <w:tblPrEx>
          <w:tblCellMar>
            <w:top w:w="21" w:type="dxa"/>
            <w:left w:w="108" w:type="dxa"/>
            <w:bottom w:w="0" w:type="dxa"/>
            <w:right w:w="115" w:type="dxa"/>
          </w:tblCellMar>
        </w:tblPrEx>
        <w:trPr>
          <w:trHeight w:val="550"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285991CE">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0-40</w:t>
            </w:r>
          </w:p>
        </w:tc>
        <w:tc>
          <w:tcPr>
            <w:tcW w:w="2794" w:type="dxa"/>
            <w:tcBorders>
              <w:top w:val="single" w:color="000000" w:sz="4" w:space="0"/>
              <w:left w:val="single" w:color="000000" w:sz="4" w:space="0"/>
              <w:bottom w:val="single" w:color="000000" w:sz="4" w:space="0"/>
              <w:right w:val="single" w:color="000000" w:sz="4" w:space="0"/>
            </w:tcBorders>
            <w:vAlign w:val="center"/>
          </w:tcPr>
          <w:p w14:paraId="0F3B5DF6">
            <w:pPr>
              <w:spacing w:after="0" w:line="259" w:lineRule="auto"/>
              <w:ind w:left="1"/>
              <w:jc w:val="center"/>
              <w:rPr>
                <w:rFonts w:ascii="Times New Roman" w:hAnsi="Times New Roman" w:cs="Times New Roman"/>
                <w:sz w:val="24"/>
                <w:szCs w:val="24"/>
              </w:rPr>
            </w:pPr>
            <w:r>
              <w:rPr>
                <w:rFonts w:ascii="Times New Roman" w:hAnsi="Times New Roman" w:cs="Times New Roman"/>
                <w:sz w:val="24"/>
                <w:szCs w:val="24"/>
              </w:rPr>
              <w:t>Sangat rendah</w:t>
            </w:r>
          </w:p>
        </w:tc>
      </w:tr>
      <w:tr w14:paraId="0F2A04AD">
        <w:tblPrEx>
          <w:tblCellMar>
            <w:top w:w="21" w:type="dxa"/>
            <w:left w:w="108" w:type="dxa"/>
            <w:bottom w:w="0" w:type="dxa"/>
            <w:right w:w="115" w:type="dxa"/>
          </w:tblCellMar>
        </w:tblPrEx>
        <w:trPr>
          <w:trHeight w:val="504"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04467FF9">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45-55</w:t>
            </w:r>
          </w:p>
        </w:tc>
        <w:tc>
          <w:tcPr>
            <w:tcW w:w="2794" w:type="dxa"/>
            <w:tcBorders>
              <w:top w:val="single" w:color="000000" w:sz="4" w:space="0"/>
              <w:left w:val="single" w:color="000000" w:sz="4" w:space="0"/>
              <w:bottom w:val="single" w:color="000000" w:sz="4" w:space="0"/>
              <w:right w:val="single" w:color="000000" w:sz="4" w:space="0"/>
            </w:tcBorders>
            <w:vAlign w:val="center"/>
          </w:tcPr>
          <w:p w14:paraId="1FA81B3F">
            <w:pPr>
              <w:spacing w:after="0" w:line="259" w:lineRule="auto"/>
              <w:ind w:left="4"/>
              <w:jc w:val="center"/>
              <w:rPr>
                <w:rFonts w:ascii="Times New Roman" w:hAnsi="Times New Roman" w:cs="Times New Roman"/>
                <w:sz w:val="24"/>
                <w:szCs w:val="24"/>
              </w:rPr>
            </w:pPr>
            <w:r>
              <w:rPr>
                <w:rFonts w:ascii="Times New Roman" w:hAnsi="Times New Roman" w:cs="Times New Roman"/>
                <w:sz w:val="24"/>
                <w:szCs w:val="24"/>
              </w:rPr>
              <w:t>Rendah</w:t>
            </w:r>
          </w:p>
        </w:tc>
      </w:tr>
      <w:tr w14:paraId="53A30341">
        <w:tblPrEx>
          <w:tblCellMar>
            <w:top w:w="21" w:type="dxa"/>
            <w:left w:w="108" w:type="dxa"/>
            <w:bottom w:w="0" w:type="dxa"/>
            <w:right w:w="115" w:type="dxa"/>
          </w:tblCellMar>
        </w:tblPrEx>
        <w:trPr>
          <w:trHeight w:val="584"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5A020A95">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60-69</w:t>
            </w:r>
          </w:p>
        </w:tc>
        <w:tc>
          <w:tcPr>
            <w:tcW w:w="2794" w:type="dxa"/>
            <w:tcBorders>
              <w:top w:val="single" w:color="000000" w:sz="4" w:space="0"/>
              <w:left w:val="single" w:color="000000" w:sz="4" w:space="0"/>
              <w:bottom w:val="single" w:color="000000" w:sz="4" w:space="0"/>
              <w:right w:val="single" w:color="000000" w:sz="4" w:space="0"/>
            </w:tcBorders>
            <w:vAlign w:val="center"/>
          </w:tcPr>
          <w:p w14:paraId="1B5CD6A4">
            <w:pPr>
              <w:spacing w:after="0" w:line="259" w:lineRule="auto"/>
              <w:ind w:left="6"/>
              <w:jc w:val="center"/>
              <w:rPr>
                <w:rFonts w:ascii="Times New Roman" w:hAnsi="Times New Roman" w:cs="Times New Roman"/>
                <w:sz w:val="24"/>
                <w:szCs w:val="24"/>
              </w:rPr>
            </w:pPr>
            <w:r>
              <w:rPr>
                <w:rFonts w:ascii="Times New Roman" w:hAnsi="Times New Roman" w:cs="Times New Roman"/>
                <w:sz w:val="24"/>
                <w:szCs w:val="24"/>
              </w:rPr>
              <w:t>Sedang</w:t>
            </w:r>
          </w:p>
        </w:tc>
      </w:tr>
      <w:tr w14:paraId="57B1C002">
        <w:tblPrEx>
          <w:tblCellMar>
            <w:top w:w="21" w:type="dxa"/>
            <w:left w:w="108" w:type="dxa"/>
            <w:bottom w:w="0" w:type="dxa"/>
            <w:right w:w="115" w:type="dxa"/>
          </w:tblCellMar>
        </w:tblPrEx>
        <w:trPr>
          <w:trHeight w:val="454"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2FC0BEDD">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70-80</w:t>
            </w:r>
          </w:p>
        </w:tc>
        <w:tc>
          <w:tcPr>
            <w:tcW w:w="2794" w:type="dxa"/>
            <w:tcBorders>
              <w:top w:val="single" w:color="000000" w:sz="4" w:space="0"/>
              <w:left w:val="single" w:color="000000" w:sz="4" w:space="0"/>
              <w:bottom w:val="single" w:color="000000" w:sz="4" w:space="0"/>
              <w:right w:val="single" w:color="000000" w:sz="4" w:space="0"/>
            </w:tcBorders>
            <w:vAlign w:val="center"/>
          </w:tcPr>
          <w:p w14:paraId="1066ED7E">
            <w:pPr>
              <w:spacing w:after="0" w:line="259" w:lineRule="auto"/>
              <w:ind w:left="1"/>
              <w:jc w:val="center"/>
              <w:rPr>
                <w:rFonts w:ascii="Times New Roman" w:hAnsi="Times New Roman" w:cs="Times New Roman"/>
                <w:sz w:val="24"/>
                <w:szCs w:val="24"/>
              </w:rPr>
            </w:pPr>
            <w:r>
              <w:rPr>
                <w:rFonts w:ascii="Times New Roman" w:hAnsi="Times New Roman" w:cs="Times New Roman"/>
                <w:sz w:val="24"/>
                <w:szCs w:val="24"/>
              </w:rPr>
              <w:t>Tinggi</w:t>
            </w:r>
          </w:p>
        </w:tc>
      </w:tr>
      <w:tr w14:paraId="092DE2E9">
        <w:tblPrEx>
          <w:tblCellMar>
            <w:top w:w="21" w:type="dxa"/>
            <w:left w:w="108" w:type="dxa"/>
            <w:bottom w:w="0" w:type="dxa"/>
            <w:right w:w="115" w:type="dxa"/>
          </w:tblCellMar>
        </w:tblPrEx>
        <w:trPr>
          <w:trHeight w:val="446"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591FE045">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85-100</w:t>
            </w:r>
          </w:p>
        </w:tc>
        <w:tc>
          <w:tcPr>
            <w:tcW w:w="2794" w:type="dxa"/>
            <w:tcBorders>
              <w:top w:val="single" w:color="000000" w:sz="4" w:space="0"/>
              <w:left w:val="single" w:color="000000" w:sz="4" w:space="0"/>
              <w:bottom w:val="single" w:color="000000" w:sz="4" w:space="0"/>
              <w:right w:val="single" w:color="000000" w:sz="4" w:space="0"/>
            </w:tcBorders>
            <w:vAlign w:val="center"/>
          </w:tcPr>
          <w:p w14:paraId="36EBA536">
            <w:pPr>
              <w:spacing w:after="0" w:line="259" w:lineRule="auto"/>
              <w:ind w:left="3"/>
              <w:jc w:val="center"/>
              <w:rPr>
                <w:rFonts w:ascii="Times New Roman" w:hAnsi="Times New Roman" w:cs="Times New Roman"/>
                <w:sz w:val="24"/>
                <w:szCs w:val="24"/>
              </w:rPr>
            </w:pPr>
            <w:r>
              <w:rPr>
                <w:rFonts w:ascii="Times New Roman" w:hAnsi="Times New Roman" w:cs="Times New Roman"/>
                <w:sz w:val="24"/>
                <w:szCs w:val="24"/>
              </w:rPr>
              <w:t>Sangat Tinggi</w:t>
            </w:r>
          </w:p>
        </w:tc>
      </w:tr>
    </w:tbl>
    <w:p w14:paraId="641E1D3F">
      <w:pPr>
        <w:widowControl w:val="0"/>
        <w:spacing w:after="0" w:line="480" w:lineRule="auto"/>
        <w:ind w:left="1418" w:firstLine="567"/>
        <w:jc w:val="right"/>
        <w:rPr>
          <w:rFonts w:ascii="Times New Roman" w:hAnsi="Times New Roman" w:eastAsia="Times New Roman"/>
          <w:sz w:val="24"/>
          <w:szCs w:val="24"/>
        </w:rPr>
      </w:pPr>
      <w:r>
        <w:rPr>
          <w:rFonts w:ascii="Times New Roman" w:hAnsi="Times New Roman" w:eastAsia="Times New Roman"/>
          <w:sz w:val="24"/>
          <w:szCs w:val="24"/>
        </w:rPr>
        <w:t>Sumber: Depdiknas, 2006</w:t>
      </w:r>
    </w:p>
    <w:p w14:paraId="7254DDB0">
      <w:pPr>
        <w:widowControl w:val="0"/>
        <w:spacing w:after="0" w:line="480" w:lineRule="auto"/>
        <w:ind w:firstLine="851"/>
        <w:jc w:val="both"/>
        <w:rPr>
          <w:rFonts w:ascii="Times New Roman" w:hAnsi="Times New Roman" w:eastAsia="Times New Roman"/>
          <w:sz w:val="24"/>
          <w:szCs w:val="24"/>
        </w:rPr>
      </w:pPr>
      <w:r>
        <w:rPr>
          <w:rFonts w:ascii="Times New Roman" w:hAnsi="Times New Roman" w:eastAsia="Times New Roman"/>
          <w:sz w:val="24"/>
          <w:szCs w:val="24"/>
        </w:rPr>
        <w:t>Kategori ini akan membantu dalam memahami posisi kemampuan membaca permulaan siswa sebelum dan sesudah intervensi.</w:t>
      </w:r>
    </w:p>
    <w:p w14:paraId="13D2FA19">
      <w:pPr>
        <w:widowControl w:val="0"/>
        <w:spacing w:after="0" w:line="480" w:lineRule="auto"/>
        <w:ind w:firstLine="851"/>
        <w:jc w:val="both"/>
        <w:rPr>
          <w:rFonts w:ascii="Times New Roman" w:hAnsi="Times New Roman" w:eastAsia="Times New Roman"/>
          <w:sz w:val="24"/>
          <w:szCs w:val="24"/>
        </w:rPr>
      </w:pPr>
    </w:p>
    <w:p w14:paraId="3CC9A70B">
      <w:pPr>
        <w:widowControl w:val="0"/>
        <w:numPr>
          <w:ilvl w:val="0"/>
          <w:numId w:val="2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Statistik Inferensial</w:t>
      </w:r>
    </w:p>
    <w:p w14:paraId="1F1A1F7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Analisis statistik inferensial akan digunakan untuk menguji hipotesis penelitian secara statistik, yaitu apakah terdapat pengaruh yang signifikan dari penerapan metode bermain terhadap kemampuan membaca permulaan siswa. Teknik statistik yang akan digunakan adalah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berpasangan (</w:t>
      </w:r>
      <w:r>
        <w:rPr>
          <w:rFonts w:ascii="Times New Roman" w:hAnsi="Times New Roman" w:eastAsia="Times New Roman" w:cs="Times New Roman"/>
          <w:i/>
          <w:iCs/>
          <w:sz w:val="24"/>
          <w:szCs w:val="24"/>
        </w:rPr>
        <w:t>paired t-test</w:t>
      </w:r>
      <w:r>
        <w:rPr>
          <w:rFonts w:ascii="Times New Roman" w:hAnsi="Times New Roman" w:eastAsia="Times New Roman" w:cs="Times New Roman"/>
          <w:sz w:val="24"/>
          <w:szCs w:val="24"/>
        </w:rPr>
        <w:t>). Uji ini sesuai karena kita membandingkan dua set data yang berasal dari kelompok sampel yang sama pada waktu yang berbeda.</w:t>
      </w:r>
    </w:p>
    <w:p w14:paraId="0AB30A9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Analisis statistika inferensial digunakan untuk menguji hipotesis penelitian dengan menggunakan uji-t. Dalam penggunaan statistik inferensial ini peneliti menggunakan teknik statistik t (uji t).Dengan tahapan sebagai berikut : </w:t>
      </w:r>
    </w:p>
    <w:p w14:paraId="11A9ED58">
      <w:pPr>
        <w:widowControl w:val="0"/>
        <w:spacing w:after="0" w:line="240" w:lineRule="auto"/>
        <w:ind w:left="720"/>
        <w:jc w:val="both"/>
        <w:rPr>
          <w:rFonts w:ascii="Times New Roman" w:hAnsi="Times New Roman" w:eastAsia="Times New Roman" w:cs="Times New Roman"/>
          <w:sz w:val="28"/>
          <w:szCs w:val="28"/>
        </w:rPr>
      </w:pPr>
      <m:oMathPara>
        <m:oMath>
          <m:r>
            <m:rPr/>
            <w:rPr>
              <w:rFonts w:ascii="Cambria Math" w:hAnsi="Cambria Math" w:eastAsia="Times New Roman" w:cs="Times New Roman"/>
              <w:sz w:val="28"/>
              <w:szCs w:val="28"/>
            </w:rPr>
            <m:t>t=</m:t>
          </m:r>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Mⅆ</m:t>
              </m:r>
              <m:ctrlPr>
                <w:rPr>
                  <w:rFonts w:ascii="Cambria Math" w:hAnsi="Cambria Math" w:eastAsia="Times New Roman" w:cs="Times New Roman"/>
                  <w:i/>
                  <w:sz w:val="28"/>
                  <w:szCs w:val="28"/>
                </w:rPr>
              </m:ctrlPr>
            </m:num>
            <m:den>
              <m:rad>
                <m:radPr>
                  <m:degHide m:val="1"/>
                  <m:ctrlPr>
                    <w:rPr>
                      <w:rFonts w:ascii="Cambria Math" w:hAnsi="Cambria Math" w:eastAsia="Times New Roman" w:cs="Times New Roman"/>
                      <w:i/>
                      <w:sz w:val="28"/>
                      <w:szCs w:val="28"/>
                    </w:rPr>
                  </m:ctrlPr>
                </m:radPr>
                <m:deg>
                  <m:ctrlPr>
                    <w:rPr>
                      <w:rFonts w:ascii="Cambria Math" w:hAnsi="Cambria Math" w:eastAsia="Times New Roman" w:cs="Times New Roman"/>
                      <w:i/>
                      <w:sz w:val="28"/>
                      <w:szCs w:val="28"/>
                    </w:rPr>
                  </m:ctrlPr>
                </m:deg>
                <m:e>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t>
                      </m:r>
                      <m:sSup>
                        <m:sSupPr>
                          <m:ctrlPr>
                            <w:rPr>
                              <w:rFonts w:ascii="Cambria Math" w:hAnsi="Cambria Math" w:eastAsia="Times New Roman" w:cs="Times New Roman"/>
                              <w:i/>
                              <w:sz w:val="28"/>
                              <w:szCs w:val="28"/>
                            </w:rPr>
                          </m:ctrlPr>
                        </m:sSupPr>
                        <m:e>
                          <m:r>
                            <m:rPr/>
                            <w:rPr>
                              <w:rFonts w:ascii="Cambria Math" w:hAnsi="Cambria Math" w:eastAsia="Times New Roman" w:cs="Times New Roman"/>
                              <w:sz w:val="28"/>
                              <w:szCs w:val="28"/>
                            </w:rPr>
                            <m:t>x</m:t>
                          </m:r>
                          <m:ctrlPr>
                            <w:rPr>
                              <w:rFonts w:ascii="Cambria Math" w:hAnsi="Cambria Math" w:eastAsia="Times New Roman" w:cs="Times New Roman"/>
                              <w:i/>
                              <w:sz w:val="28"/>
                              <w:szCs w:val="28"/>
                            </w:rPr>
                          </m:ctrlPr>
                        </m:e>
                        <m:sup>
                          <m:r>
                            <m:rPr/>
                            <w:rPr>
                              <w:rFonts w:ascii="Cambria Math" w:hAnsi="Cambria Math" w:eastAsia="Times New Roman" w:cs="Times New Roman"/>
                              <w:sz w:val="28"/>
                              <w:szCs w:val="28"/>
                            </w:rPr>
                            <m:t>2</m:t>
                          </m:r>
                          <m:ctrlPr>
                            <w:rPr>
                              <w:rFonts w:ascii="Cambria Math" w:hAnsi="Cambria Math" w:eastAsia="Times New Roman" w:cs="Times New Roman"/>
                              <w:i/>
                              <w:sz w:val="28"/>
                              <w:szCs w:val="28"/>
                            </w:rPr>
                          </m:ctrlPr>
                        </m:sup>
                      </m:sSup>
                      <m:r>
                        <m:rPr/>
                        <w:rPr>
                          <w:rFonts w:ascii="Cambria Math" w:hAnsi="Cambria Math" w:eastAsia="Times New Roman" w:cs="Times New Roman"/>
                          <w:sz w:val="28"/>
                          <w:szCs w:val="28"/>
                        </w:rPr>
                        <m:t>d</m:t>
                      </m:r>
                      <m:ctrlPr>
                        <w:rPr>
                          <w:rFonts w:ascii="Cambria Math" w:hAnsi="Cambria Math" w:eastAsia="Times New Roman" w:cs="Times New Roman"/>
                          <w:i/>
                          <w:sz w:val="28"/>
                          <w:szCs w:val="28"/>
                        </w:rPr>
                      </m:ctrlPr>
                    </m:num>
                    <m:den>
                      <m:r>
                        <m:rPr/>
                        <w:rPr>
                          <w:rFonts w:ascii="Cambria Math" w:hAnsi="Cambria Math" w:eastAsia="Times New Roman" w:cs="Times New Roman"/>
                          <w:sz w:val="28"/>
                          <w:szCs w:val="28"/>
                        </w:rPr>
                        <m:t>N</m:t>
                      </m:r>
                      <m:d>
                        <m:dPr>
                          <m:ctrlPr>
                            <w:rPr>
                              <w:rFonts w:ascii="Cambria Math" w:hAnsi="Cambria Math" w:eastAsia="Times New Roman" w:cs="Times New Roman"/>
                              <w:i/>
                              <w:sz w:val="28"/>
                              <w:szCs w:val="28"/>
                            </w:rPr>
                          </m:ctrlPr>
                        </m:dPr>
                        <m:e>
                          <m:r>
                            <m:rPr/>
                            <w:rPr>
                              <w:rFonts w:ascii="Cambria Math" w:hAnsi="Cambria Math" w:eastAsia="Times New Roman" w:cs="Times New Roman"/>
                              <w:sz w:val="28"/>
                              <w:szCs w:val="28"/>
                            </w:rPr>
                            <m:t>N−1</m:t>
                          </m:r>
                          <m:ctrlPr>
                            <w:rPr>
                              <w:rFonts w:ascii="Cambria Math" w:hAnsi="Cambria Math" w:eastAsia="Times New Roman" w:cs="Times New Roman"/>
                              <w:i/>
                              <w:sz w:val="28"/>
                              <w:szCs w:val="28"/>
                            </w:rPr>
                          </m:ctrlPr>
                        </m:e>
                      </m:d>
                      <m:r>
                        <m:rPr/>
                        <w:rPr>
                          <w:rFonts w:ascii="Cambria Math" w:hAnsi="Cambria Math" w:eastAsia="Times New Roman" w:cs="Times New Roman"/>
                          <w:sz w:val="28"/>
                          <w:szCs w:val="28"/>
                        </w:rPr>
                        <m:t xml:space="preserve"> </m:t>
                      </m:r>
                      <m:r>
                        <m:rPr>
                          <m:sty m:val="p"/>
                        </m:rPr>
                        <w:rPr>
                          <w:rFonts w:ascii="Cambria Math" w:hAnsi="Cambria Math" w:eastAsia="Times New Roman" w:cs="Times New Roman"/>
                          <w:sz w:val="28"/>
                          <w:szCs w:val="28"/>
                        </w:rPr>
                        <m:t>t</m:t>
                      </m:r>
                      <m:ctrlPr>
                        <w:rPr>
                          <w:rFonts w:ascii="Cambria Math" w:hAnsi="Cambria Math" w:eastAsia="Times New Roman" w:cs="Times New Roman"/>
                          <w:i/>
                          <w:sz w:val="28"/>
                          <w:szCs w:val="28"/>
                        </w:rPr>
                      </m:ctrlPr>
                    </m:den>
                  </m:f>
                  <m:ctrlPr>
                    <w:rPr>
                      <w:rFonts w:ascii="Cambria Math" w:hAnsi="Cambria Math" w:eastAsia="Times New Roman" w:cs="Times New Roman"/>
                      <w:i/>
                      <w:sz w:val="28"/>
                      <w:szCs w:val="28"/>
                    </w:rPr>
                  </m:ctrlPr>
                </m:e>
              </m:rad>
              <m:ctrlPr>
                <w:rPr>
                  <w:rFonts w:ascii="Cambria Math" w:hAnsi="Cambria Math" w:eastAsia="Times New Roman" w:cs="Times New Roman"/>
                  <w:i/>
                  <w:sz w:val="28"/>
                  <w:szCs w:val="28"/>
                </w:rPr>
              </m:ctrlPr>
            </m:den>
          </m:f>
        </m:oMath>
      </m:oMathPara>
    </w:p>
    <w:p w14:paraId="54758964">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 </w:t>
      </w:r>
    </w:p>
    <w:p w14:paraId="3C24AB5A">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Mean dari perbedaan pretest dan posttest </w:t>
      </w:r>
    </w:p>
    <w:p w14:paraId="65CE765B">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X1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sebelum perlakuan (pretest) </w:t>
      </w:r>
    </w:p>
    <w:p w14:paraId="3C9F7905">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X2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setelah perlakuan (posttest) </w:t>
      </w:r>
    </w:p>
    <w:p w14:paraId="4CF2873D">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Deviasi masing-masing subjek </w:t>
      </w:r>
    </w:p>
    <w:p w14:paraId="0F3B0182">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eastAsia="Times New Roman" w:cs="Times New Roman"/>
            <w:sz w:val="24"/>
            <w:szCs w:val="24"/>
          </w:rPr>
          <m:t>∑</m:t>
        </m:r>
        <m:sSup>
          <m:sSupPr>
            <m:ctrlPr>
              <w:rPr>
                <w:rFonts w:ascii="Cambria Math" w:hAnsi="Cambria Math" w:eastAsia="Times New Roman" w:cs="Times New Roman"/>
                <w:i/>
                <w:sz w:val="24"/>
                <w:szCs w:val="24"/>
              </w:rPr>
            </m:ctrlPr>
          </m:sSup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p>
        <m:r>
          <m:rPr/>
          <w:rPr>
            <w:rFonts w:ascii="Cambria Math" w:hAnsi="Cambria Math" w:eastAsia="Times New Roman" w:cs="Times New Roman"/>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kuadrat deviasi </w:t>
      </w:r>
    </w:p>
    <w:p w14:paraId="65B5A39A">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Subjek pada sampel</w:t>
      </w:r>
    </w:p>
    <w:p w14:paraId="4652F87F">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Langkah-langkah dalam pengujian hipotesis adalah sebagai berikut : </w:t>
      </w:r>
    </w:p>
    <w:p w14:paraId="78140058">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Mencari harga “Md” dengan menggunakan rumus: </w:t>
      </w:r>
    </w:p>
    <w:p w14:paraId="325E2981">
      <w:pPr>
        <w:widowControl w:val="0"/>
        <w:spacing w:after="0" w:line="240" w:lineRule="auto"/>
        <w:ind w:left="720"/>
        <w:jc w:val="center"/>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Md=</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∑d</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oMath>
      </m:oMathPara>
    </w:p>
    <w:p w14:paraId="616B0550">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w:t>
      </w:r>
    </w:p>
    <w:p w14:paraId="61B7CAE4">
      <w:pPr>
        <w:widowControl w:val="0"/>
        <w:tabs>
          <w:tab w:val="left" w:pos="1276"/>
        </w:tabs>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Mean dari perbedaan pretest dengan posttest </w:t>
      </w:r>
    </w:p>
    <w:p w14:paraId="62EF7E31">
      <w:pPr>
        <w:widowControl w:val="0"/>
        <w:tabs>
          <w:tab w:val="left" w:pos="1276"/>
        </w:tabs>
        <w:spacing w:after="0" w:line="480" w:lineRule="auto"/>
        <w:ind w:left="720"/>
        <w:jc w:val="both"/>
        <w:rPr>
          <w:rFonts w:ascii="Times New Roman" w:hAnsi="Times New Roman" w:eastAsia="Times New Roman" w:cs="Times New Roman"/>
          <w:sz w:val="24"/>
          <w:szCs w:val="24"/>
        </w:rPr>
      </w:pPr>
      <m:oMath>
        <m:r>
          <m:rPr/>
          <w:rPr>
            <w:rFonts w:ascii="Cambria Math" w:hAnsi="Cambria Math" w:eastAsia="Times New Roman" w:cs="Times New Roman"/>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dari gain (posttest – pretest) </w:t>
      </w:r>
    </w:p>
    <w:p w14:paraId="18C91730">
      <w:pPr>
        <w:widowControl w:val="0"/>
        <w:tabs>
          <w:tab w:val="left" w:pos="1276"/>
        </w:tabs>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Subjek pada sampel. </w:t>
      </w:r>
    </w:p>
    <w:p w14:paraId="300BB44D">
      <w:pPr>
        <w:widowControl w:val="0"/>
        <w:spacing w:after="0" w:line="480" w:lineRule="auto"/>
        <w:ind w:left="720"/>
        <w:jc w:val="both"/>
        <w:rPr>
          <w:rFonts w:ascii="Times New Roman" w:hAnsi="Times New Roman" w:eastAsia="Times New Roman" w:cs="Times New Roman"/>
          <w:sz w:val="24"/>
          <w:szCs w:val="24"/>
        </w:rPr>
      </w:pPr>
    </w:p>
    <w:p w14:paraId="758B49CD">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 Mencari harga “ </w:t>
      </w:r>
      <m:oMath>
        <m:r>
          <m:rPr/>
          <w:rPr>
            <w:rFonts w:ascii="Cambria Math" w:hAnsi="Cambria Math"/>
            <w:sz w:val="28"/>
            <w:szCs w:val="24"/>
          </w:rPr>
          <m:t>∑</m:t>
        </m:r>
        <m:sSup>
          <m:sSupPr>
            <m:ctrlPr>
              <w:rPr>
                <w:rFonts w:ascii="Cambria Math" w:hAnsi="Cambria Math" w:eastAsia="Times New Roman" w:cs="Times New Roman"/>
                <w:i/>
                <w:color w:val="000000"/>
                <w:sz w:val="28"/>
                <w:szCs w:val="24"/>
              </w:rPr>
            </m:ctrlPr>
          </m:sSupPr>
          <m:e>
            <m:r>
              <m:rPr/>
              <w:rPr>
                <w:rFonts w:ascii="Cambria Math" w:hAnsi="Cambria Math"/>
                <w:sz w:val="28"/>
                <w:szCs w:val="24"/>
              </w:rPr>
              <m:t>X</m:t>
            </m:r>
            <m:ctrlPr>
              <w:rPr>
                <w:rFonts w:ascii="Cambria Math" w:hAnsi="Cambria Math" w:eastAsia="Times New Roman" w:cs="Times New Roman"/>
                <w:i/>
                <w:color w:val="000000"/>
                <w:sz w:val="28"/>
                <w:szCs w:val="24"/>
              </w:rPr>
            </m:ctrlPr>
          </m:e>
          <m:sup>
            <m:r>
              <m:rPr/>
              <w:rPr>
                <w:rFonts w:ascii="Cambria Math" w:hAnsi="Cambria Math"/>
                <w:sz w:val="28"/>
                <w:szCs w:val="24"/>
              </w:rPr>
              <m:t>2</m:t>
            </m:r>
            <m:ctrlPr>
              <w:rPr>
                <w:rFonts w:ascii="Cambria Math" w:hAnsi="Cambria Math" w:eastAsia="Times New Roman" w:cs="Times New Roman"/>
                <w:i/>
                <w:color w:val="000000"/>
                <w:sz w:val="28"/>
                <w:szCs w:val="24"/>
              </w:rPr>
            </m:ctrlPr>
          </m:sup>
        </m:sSup>
        <m:r>
          <m:rPr/>
          <w:rPr>
            <w:rFonts w:ascii="Cambria Math" w:hAnsi="Cambria Math"/>
            <w:sz w:val="28"/>
            <w:szCs w:val="24"/>
          </w:rPr>
          <m:t>d</m:t>
        </m:r>
      </m:oMath>
      <w:r>
        <w:rPr>
          <w:rFonts w:ascii="Times New Roman" w:hAnsi="Times New Roman" w:eastAsia="Times New Roman" w:cs="Times New Roman"/>
          <w:sz w:val="24"/>
          <w:szCs w:val="24"/>
        </w:rPr>
        <w:t xml:space="preserve">” dengan menggunakan rumus: </w:t>
      </w:r>
    </w:p>
    <w:p w14:paraId="67CFDA73">
      <w:pPr>
        <w:spacing w:after="0" w:line="240" w:lineRule="auto"/>
        <w:ind w:right="994"/>
        <w:jc w:val="center"/>
        <w:rPr>
          <w:sz w:val="28"/>
          <w:szCs w:val="24"/>
        </w:rPr>
      </w:pPr>
      <w:r>
        <w:rPr>
          <w:rFonts w:ascii="Times New Roman" w:hAnsi="Times New Roman" w:eastAsia="Times New Roman" w:cs="Times New Roman"/>
          <w:sz w:val="24"/>
          <w:szCs w:val="24"/>
        </w:rPr>
        <w:t xml:space="preserve">  </w:t>
      </w:r>
      <w:r>
        <w:rPr>
          <w:rFonts w:ascii="Cambria Math" w:hAnsi="Cambria Math"/>
          <w:i/>
          <w:sz w:val="28"/>
          <w:szCs w:val="24"/>
        </w:rPr>
        <w:br w:type="textWrapping"/>
      </w:r>
      <m:oMathPara>
        <m:oMath>
          <m:r>
            <m:rPr/>
            <w:rPr>
              <w:rFonts w:ascii="Cambria Math" w:hAnsi="Cambria Math"/>
              <w:sz w:val="28"/>
              <w:szCs w:val="24"/>
            </w:rPr>
            <m:t>∑</m:t>
          </m:r>
          <m:sSup>
            <m:sSupPr>
              <m:ctrlPr>
                <w:rPr>
                  <w:rFonts w:ascii="Cambria Math" w:hAnsi="Cambria Math" w:eastAsia="Times New Roman" w:cs="Times New Roman"/>
                  <w:i/>
                  <w:color w:val="000000"/>
                  <w:sz w:val="28"/>
                  <w:szCs w:val="24"/>
                </w:rPr>
              </m:ctrlPr>
            </m:sSupPr>
            <m:e>
              <m:r>
                <m:rPr/>
                <w:rPr>
                  <w:rFonts w:ascii="Cambria Math" w:hAnsi="Cambria Math"/>
                  <w:sz w:val="28"/>
                  <w:szCs w:val="24"/>
                </w:rPr>
                <m:t>X</m:t>
              </m:r>
              <m:ctrlPr>
                <w:rPr>
                  <w:rFonts w:ascii="Cambria Math" w:hAnsi="Cambria Math" w:eastAsia="Times New Roman" w:cs="Times New Roman"/>
                  <w:i/>
                  <w:color w:val="000000"/>
                  <w:sz w:val="28"/>
                  <w:szCs w:val="24"/>
                </w:rPr>
              </m:ctrlPr>
            </m:e>
            <m:sup>
              <m:r>
                <m:rPr/>
                <w:rPr>
                  <w:rFonts w:ascii="Cambria Math" w:hAnsi="Cambria Math"/>
                  <w:sz w:val="28"/>
                  <w:szCs w:val="24"/>
                </w:rPr>
                <m:t>2</m:t>
              </m:r>
              <m:ctrlPr>
                <w:rPr>
                  <w:rFonts w:ascii="Cambria Math" w:hAnsi="Cambria Math" w:eastAsia="Times New Roman" w:cs="Times New Roman"/>
                  <w:i/>
                  <w:color w:val="000000"/>
                  <w:sz w:val="28"/>
                  <w:szCs w:val="24"/>
                </w:rPr>
              </m:ctrlPr>
            </m:sup>
          </m:sSup>
          <m:r>
            <m:rPr/>
            <w:rPr>
              <w:rFonts w:ascii="Cambria Math" w:hAnsi="Cambria Math"/>
              <w:sz w:val="28"/>
              <w:szCs w:val="24"/>
            </w:rPr>
            <m:t>d=∑d−</m:t>
          </m:r>
          <m:f>
            <m:fPr>
              <m:ctrlPr>
                <w:rPr>
                  <w:rFonts w:ascii="Cambria Math" w:hAnsi="Cambria Math" w:eastAsia="Times New Roman" w:cs="Times New Roman"/>
                  <w:i/>
                  <w:color w:val="000000"/>
                  <w:sz w:val="28"/>
                  <w:szCs w:val="24"/>
                </w:rPr>
              </m:ctrlPr>
            </m:fPr>
            <m:num>
              <m:sSup>
                <m:sSupPr>
                  <m:ctrlPr>
                    <w:rPr>
                      <w:rFonts w:ascii="Cambria Math" w:hAnsi="Cambria Math" w:eastAsia="Times New Roman" w:cs="Times New Roman"/>
                      <w:i/>
                      <w:color w:val="000000"/>
                      <w:sz w:val="28"/>
                      <w:szCs w:val="24"/>
                    </w:rPr>
                  </m:ctrlPr>
                </m:sSupPr>
                <m:e>
                  <m:d>
                    <m:dPr>
                      <m:ctrlPr>
                        <w:rPr>
                          <w:rFonts w:ascii="Cambria Math" w:hAnsi="Cambria Math" w:eastAsia="Times New Roman" w:cs="Times New Roman"/>
                          <w:i/>
                          <w:color w:val="000000"/>
                          <w:sz w:val="28"/>
                          <w:szCs w:val="24"/>
                        </w:rPr>
                      </m:ctrlPr>
                    </m:dPr>
                    <m:e>
                      <m:r>
                        <m:rPr/>
                        <w:rPr>
                          <w:rFonts w:ascii="Cambria Math" w:hAnsi="Cambria Math"/>
                          <w:sz w:val="28"/>
                          <w:szCs w:val="24"/>
                        </w:rPr>
                        <m:t>∑d</m:t>
                      </m:r>
                      <m:ctrlPr>
                        <w:rPr>
                          <w:rFonts w:ascii="Cambria Math" w:hAnsi="Cambria Math" w:eastAsia="Times New Roman" w:cs="Times New Roman"/>
                          <w:i/>
                          <w:color w:val="000000"/>
                          <w:sz w:val="28"/>
                          <w:szCs w:val="24"/>
                        </w:rPr>
                      </m:ctrlPr>
                    </m:e>
                  </m:d>
                  <m:ctrlPr>
                    <w:rPr>
                      <w:rFonts w:ascii="Cambria Math" w:hAnsi="Cambria Math" w:eastAsia="Times New Roman" w:cs="Times New Roman"/>
                      <w:i/>
                      <w:color w:val="000000"/>
                      <w:sz w:val="28"/>
                      <w:szCs w:val="24"/>
                    </w:rPr>
                  </m:ctrlPr>
                </m:e>
                <m:sup>
                  <m:r>
                    <m:rPr/>
                    <w:rPr>
                      <w:rFonts w:ascii="Cambria Math" w:hAnsi="Cambria Math"/>
                      <w:sz w:val="28"/>
                      <w:szCs w:val="24"/>
                    </w:rPr>
                    <m:t>2</m:t>
                  </m:r>
                  <m:ctrlPr>
                    <w:rPr>
                      <w:rFonts w:ascii="Cambria Math" w:hAnsi="Cambria Math" w:eastAsia="Times New Roman" w:cs="Times New Roman"/>
                      <w:i/>
                      <w:color w:val="000000"/>
                      <w:sz w:val="28"/>
                      <w:szCs w:val="24"/>
                    </w:rPr>
                  </m:ctrlPr>
                </m:sup>
              </m:sSup>
              <m:ctrlPr>
                <w:rPr>
                  <w:rFonts w:ascii="Cambria Math" w:hAnsi="Cambria Math" w:eastAsia="Times New Roman" w:cs="Times New Roman"/>
                  <w:i/>
                  <w:color w:val="000000"/>
                  <w:sz w:val="28"/>
                  <w:szCs w:val="24"/>
                </w:rPr>
              </m:ctrlPr>
            </m:num>
            <m:den>
              <m:r>
                <m:rPr/>
                <w:rPr>
                  <w:rFonts w:ascii="Cambria Math" w:hAnsi="Cambria Math"/>
                  <w:sz w:val="28"/>
                  <w:szCs w:val="24"/>
                </w:rPr>
                <m:t>N</m:t>
              </m:r>
              <m:ctrlPr>
                <w:rPr>
                  <w:rFonts w:ascii="Cambria Math" w:hAnsi="Cambria Math" w:eastAsia="Times New Roman" w:cs="Times New Roman"/>
                  <w:i/>
                  <w:color w:val="000000"/>
                  <w:sz w:val="28"/>
                  <w:szCs w:val="24"/>
                </w:rPr>
              </m:ctrlPr>
            </m:den>
          </m:f>
        </m:oMath>
      </m:oMathPara>
    </w:p>
    <w:p w14:paraId="7B9B349B">
      <w:pPr>
        <w:widowControl w:val="0"/>
        <w:spacing w:after="0" w:line="480" w:lineRule="auto"/>
        <w:ind w:left="720"/>
        <w:jc w:val="both"/>
        <w:rPr>
          <w:rFonts w:ascii="Times New Roman" w:hAnsi="Times New Roman" w:eastAsia="Times New Roman" w:cs="Times New Roman"/>
          <w:sz w:val="24"/>
          <w:szCs w:val="24"/>
        </w:rPr>
      </w:pPr>
    </w:p>
    <w:p w14:paraId="0C3E1752">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 </w:t>
      </w:r>
    </w:p>
    <w:p w14:paraId="451165C0">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sz w:val="24"/>
            <w:szCs w:val="24"/>
          </w:rPr>
          <m:t>∑</m:t>
        </m:r>
        <m:sSup>
          <m:sSupPr>
            <m:ctrlPr>
              <w:rPr>
                <w:rFonts w:ascii="Cambria Math" w:hAnsi="Cambria Math" w:eastAsia="Times New Roman" w:cs="Times New Roman"/>
                <w:i/>
                <w:color w:val="000000"/>
                <w:sz w:val="24"/>
                <w:szCs w:val="24"/>
              </w:rPr>
            </m:ctrlPr>
          </m:sSupPr>
          <m:e>
            <m:r>
              <m:rPr/>
              <w:rPr>
                <w:rFonts w:ascii="Cambria Math" w:hAnsi="Cambria Math"/>
                <w:sz w:val="24"/>
                <w:szCs w:val="24"/>
              </w:rPr>
              <m:t>X</m:t>
            </m:r>
            <m:ctrlPr>
              <w:rPr>
                <w:rFonts w:ascii="Cambria Math" w:hAnsi="Cambria Math" w:eastAsia="Times New Roman" w:cs="Times New Roman"/>
                <w:i/>
                <w:color w:val="000000"/>
                <w:sz w:val="24"/>
                <w:szCs w:val="24"/>
              </w:rPr>
            </m:ctrlPr>
          </m:e>
          <m:sup>
            <m:r>
              <m:rPr/>
              <w:rPr>
                <w:rFonts w:ascii="Cambria Math" w:hAnsi="Cambria Math"/>
                <w:sz w:val="24"/>
                <w:szCs w:val="24"/>
              </w:rPr>
              <m:t>2</m:t>
            </m:r>
            <m:ctrlPr>
              <w:rPr>
                <w:rFonts w:ascii="Cambria Math" w:hAnsi="Cambria Math" w:eastAsia="Times New Roman" w:cs="Times New Roman"/>
                <w:i/>
                <w:color w:val="000000"/>
                <w:sz w:val="24"/>
                <w:szCs w:val="24"/>
              </w:rPr>
            </m:ctrlPr>
          </m:sup>
        </m:sSup>
        <m:r>
          <m:rPr/>
          <w:rPr>
            <w:rFonts w:ascii="Cambria Math" w:hAnsi="Cambria Math"/>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kuadrat deviasi </w:t>
      </w:r>
    </w:p>
    <w:p w14:paraId="47796319">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dari gain (post test – pre test) </w:t>
      </w:r>
    </w:p>
    <w:p w14:paraId="16C4D28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subjek pada sampel. </w:t>
      </w:r>
      <w:r>
        <w:rPr>
          <w:rFonts w:ascii="Times New Roman" w:hAnsi="Times New Roman" w:eastAsia="Times New Roman" w:cs="Times New Roman"/>
          <w:sz w:val="24"/>
          <w:szCs w:val="24"/>
        </w:rPr>
        <w:tab/>
      </w:r>
    </w:p>
    <w:p w14:paraId="17C5917A">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 Mentukan harga t Hitung  dengan menggunakan rumus: </w:t>
      </w:r>
    </w:p>
    <w:p w14:paraId="6AF4DB8D">
      <w:pPr>
        <w:widowControl w:val="0"/>
        <w:spacing w:after="0" w:line="240" w:lineRule="auto"/>
        <w:ind w:left="720"/>
        <w:jc w:val="both"/>
        <w:rPr>
          <w:rFonts w:ascii="Times New Roman" w:hAnsi="Times New Roman" w:eastAsia="Times New Roman" w:cs="Times New Roman"/>
          <w:sz w:val="28"/>
          <w:szCs w:val="28"/>
        </w:rPr>
      </w:pPr>
      <m:oMathPara>
        <m:oMath>
          <m:r>
            <m:rPr/>
            <w:rPr>
              <w:rFonts w:ascii="Cambria Math" w:hAnsi="Cambria Math" w:eastAsia="Times New Roman" w:cs="Times New Roman"/>
              <w:sz w:val="28"/>
              <w:szCs w:val="28"/>
            </w:rPr>
            <m:t>t=</m:t>
          </m:r>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Mⅆ</m:t>
              </m:r>
              <m:ctrlPr>
                <w:rPr>
                  <w:rFonts w:ascii="Cambria Math" w:hAnsi="Cambria Math" w:eastAsia="Times New Roman" w:cs="Times New Roman"/>
                  <w:i/>
                  <w:sz w:val="28"/>
                  <w:szCs w:val="28"/>
                </w:rPr>
              </m:ctrlPr>
            </m:num>
            <m:den>
              <m:rad>
                <m:radPr>
                  <m:degHide m:val="1"/>
                  <m:ctrlPr>
                    <w:rPr>
                      <w:rFonts w:ascii="Cambria Math" w:hAnsi="Cambria Math" w:eastAsia="Times New Roman" w:cs="Times New Roman"/>
                      <w:i/>
                      <w:sz w:val="28"/>
                      <w:szCs w:val="28"/>
                    </w:rPr>
                  </m:ctrlPr>
                </m:radPr>
                <m:deg>
                  <m:ctrlPr>
                    <w:rPr>
                      <w:rFonts w:ascii="Cambria Math" w:hAnsi="Cambria Math" w:eastAsia="Times New Roman" w:cs="Times New Roman"/>
                      <w:i/>
                      <w:sz w:val="28"/>
                      <w:szCs w:val="28"/>
                    </w:rPr>
                  </m:ctrlPr>
                </m:deg>
                <m:e>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t>
                      </m:r>
                      <m:sSup>
                        <m:sSupPr>
                          <m:ctrlPr>
                            <w:rPr>
                              <w:rFonts w:ascii="Cambria Math" w:hAnsi="Cambria Math" w:eastAsia="Times New Roman" w:cs="Times New Roman"/>
                              <w:i/>
                              <w:sz w:val="28"/>
                              <w:szCs w:val="28"/>
                            </w:rPr>
                          </m:ctrlPr>
                        </m:sSupPr>
                        <m:e>
                          <m:r>
                            <m:rPr/>
                            <w:rPr>
                              <w:rFonts w:ascii="Cambria Math" w:hAnsi="Cambria Math" w:eastAsia="Times New Roman" w:cs="Times New Roman"/>
                              <w:sz w:val="28"/>
                              <w:szCs w:val="28"/>
                            </w:rPr>
                            <m:t>x</m:t>
                          </m:r>
                          <m:ctrlPr>
                            <w:rPr>
                              <w:rFonts w:ascii="Cambria Math" w:hAnsi="Cambria Math" w:eastAsia="Times New Roman" w:cs="Times New Roman"/>
                              <w:i/>
                              <w:sz w:val="28"/>
                              <w:szCs w:val="28"/>
                            </w:rPr>
                          </m:ctrlPr>
                        </m:e>
                        <m:sup>
                          <m:r>
                            <m:rPr/>
                            <w:rPr>
                              <w:rFonts w:ascii="Cambria Math" w:hAnsi="Cambria Math" w:eastAsia="Times New Roman" w:cs="Times New Roman"/>
                              <w:sz w:val="28"/>
                              <w:szCs w:val="28"/>
                            </w:rPr>
                            <m:t>2</m:t>
                          </m:r>
                          <m:ctrlPr>
                            <w:rPr>
                              <w:rFonts w:ascii="Cambria Math" w:hAnsi="Cambria Math" w:eastAsia="Times New Roman" w:cs="Times New Roman"/>
                              <w:i/>
                              <w:sz w:val="28"/>
                              <w:szCs w:val="28"/>
                            </w:rPr>
                          </m:ctrlPr>
                        </m:sup>
                      </m:sSup>
                      <m:r>
                        <m:rPr/>
                        <w:rPr>
                          <w:rFonts w:ascii="Cambria Math" w:hAnsi="Cambria Math" w:eastAsia="Times New Roman" w:cs="Times New Roman"/>
                          <w:sz w:val="28"/>
                          <w:szCs w:val="28"/>
                        </w:rPr>
                        <m:t>d</m:t>
                      </m:r>
                      <m:ctrlPr>
                        <w:rPr>
                          <w:rFonts w:ascii="Cambria Math" w:hAnsi="Cambria Math" w:eastAsia="Times New Roman" w:cs="Times New Roman"/>
                          <w:i/>
                          <w:sz w:val="28"/>
                          <w:szCs w:val="28"/>
                        </w:rPr>
                      </m:ctrlPr>
                    </m:num>
                    <m:den>
                      <m:r>
                        <m:rPr/>
                        <w:rPr>
                          <w:rFonts w:ascii="Cambria Math" w:hAnsi="Cambria Math" w:eastAsia="Times New Roman" w:cs="Times New Roman"/>
                          <w:sz w:val="28"/>
                          <w:szCs w:val="28"/>
                        </w:rPr>
                        <m:t>N</m:t>
                      </m:r>
                      <m:d>
                        <m:dPr>
                          <m:ctrlPr>
                            <w:rPr>
                              <w:rFonts w:ascii="Cambria Math" w:hAnsi="Cambria Math" w:eastAsia="Times New Roman" w:cs="Times New Roman"/>
                              <w:i/>
                              <w:sz w:val="28"/>
                              <w:szCs w:val="28"/>
                            </w:rPr>
                          </m:ctrlPr>
                        </m:dPr>
                        <m:e>
                          <m:r>
                            <m:rPr/>
                            <w:rPr>
                              <w:rFonts w:ascii="Cambria Math" w:hAnsi="Cambria Math" w:eastAsia="Times New Roman" w:cs="Times New Roman"/>
                              <w:sz w:val="28"/>
                              <w:szCs w:val="28"/>
                            </w:rPr>
                            <m:t>N−1</m:t>
                          </m:r>
                          <m:ctrlPr>
                            <w:rPr>
                              <w:rFonts w:ascii="Cambria Math" w:hAnsi="Cambria Math" w:eastAsia="Times New Roman" w:cs="Times New Roman"/>
                              <w:i/>
                              <w:sz w:val="28"/>
                              <w:szCs w:val="28"/>
                            </w:rPr>
                          </m:ctrlPr>
                        </m:e>
                      </m:d>
                      <m:r>
                        <m:rPr/>
                        <w:rPr>
                          <w:rFonts w:ascii="Cambria Math" w:hAnsi="Cambria Math" w:eastAsia="Times New Roman" w:cs="Times New Roman"/>
                          <w:sz w:val="28"/>
                          <w:szCs w:val="28"/>
                        </w:rPr>
                        <m:t xml:space="preserve"> </m:t>
                      </m:r>
                      <m:r>
                        <m:rPr>
                          <m:sty m:val="p"/>
                        </m:rPr>
                        <w:rPr>
                          <w:rFonts w:ascii="Cambria Math" w:hAnsi="Cambria Math" w:eastAsia="Times New Roman" w:cs="Times New Roman"/>
                          <w:sz w:val="28"/>
                          <w:szCs w:val="28"/>
                        </w:rPr>
                        <m:t>t</m:t>
                      </m:r>
                      <m:ctrlPr>
                        <w:rPr>
                          <w:rFonts w:ascii="Cambria Math" w:hAnsi="Cambria Math" w:eastAsia="Times New Roman" w:cs="Times New Roman"/>
                          <w:i/>
                          <w:sz w:val="28"/>
                          <w:szCs w:val="28"/>
                        </w:rPr>
                      </m:ctrlPr>
                    </m:den>
                  </m:f>
                  <m:ctrlPr>
                    <w:rPr>
                      <w:rFonts w:ascii="Cambria Math" w:hAnsi="Cambria Math" w:eastAsia="Times New Roman" w:cs="Times New Roman"/>
                      <w:i/>
                      <w:sz w:val="28"/>
                      <w:szCs w:val="28"/>
                    </w:rPr>
                  </m:ctrlPr>
                </m:e>
              </m:rad>
              <m:ctrlPr>
                <w:rPr>
                  <w:rFonts w:ascii="Cambria Math" w:hAnsi="Cambria Math" w:eastAsia="Times New Roman" w:cs="Times New Roman"/>
                  <w:i/>
                  <w:sz w:val="28"/>
                  <w:szCs w:val="28"/>
                </w:rPr>
              </m:ctrlPr>
            </m:den>
          </m:f>
        </m:oMath>
      </m:oMathPara>
    </w:p>
    <w:p w14:paraId="280A71CD">
      <w:pPr>
        <w:widowControl w:val="0"/>
        <w:spacing w:after="0" w:line="480" w:lineRule="auto"/>
        <w:ind w:left="720"/>
        <w:jc w:val="both"/>
        <w:rPr>
          <w:rFonts w:ascii="Times New Roman" w:hAnsi="Times New Roman" w:eastAsia="Times New Roman" w:cs="Times New Roman"/>
          <w:sz w:val="24"/>
          <w:szCs w:val="24"/>
        </w:rPr>
      </w:pPr>
    </w:p>
    <w:p w14:paraId="4E97B24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 </w:t>
      </w:r>
    </w:p>
    <w:p w14:paraId="2C9FFF94">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Mean dari perbedaan pretest dan posttest </w:t>
      </w:r>
    </w:p>
    <w:p w14:paraId="111C8ECF">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X1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sebelum perlakuan (pretest) </w:t>
      </w:r>
    </w:p>
    <w:p w14:paraId="0F9F5DF7">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X2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setelah perlakuan (posttest) </w:t>
      </w:r>
    </w:p>
    <w:p w14:paraId="6FE47A22">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Deviasi masing-masing subjek </w:t>
      </w:r>
    </w:p>
    <w:p w14:paraId="101E5CEB">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eastAsia="Times New Roman" w:cs="Times New Roman"/>
            <w:sz w:val="24"/>
            <w:szCs w:val="24"/>
          </w:rPr>
          <m:t>∑</m:t>
        </m:r>
        <m:sSup>
          <m:sSupPr>
            <m:ctrlPr>
              <w:rPr>
                <w:rFonts w:ascii="Cambria Math" w:hAnsi="Cambria Math" w:eastAsia="Times New Roman" w:cs="Times New Roman"/>
                <w:i/>
                <w:sz w:val="24"/>
                <w:szCs w:val="24"/>
              </w:rPr>
            </m:ctrlPr>
          </m:sSup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p>
        <m:r>
          <m:rPr/>
          <w:rPr>
            <w:rFonts w:ascii="Cambria Math" w:hAnsi="Cambria Math" w:eastAsia="Times New Roman" w:cs="Times New Roman"/>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kuadrat deviasi </w:t>
      </w:r>
    </w:p>
    <w:p w14:paraId="2F1935B8">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Subjek pada sampel</w:t>
      </w:r>
    </w:p>
    <w:p w14:paraId="60209EAE">
      <w:pPr>
        <w:widowControl w:val="0"/>
        <w:spacing w:after="0" w:line="480" w:lineRule="auto"/>
        <w:ind w:left="720"/>
        <w:jc w:val="both"/>
        <w:rPr>
          <w:rFonts w:ascii="Times New Roman" w:hAnsi="Times New Roman" w:eastAsia="Times New Roman" w:cs="Times New Roman"/>
          <w:sz w:val="24"/>
          <w:szCs w:val="24"/>
        </w:rPr>
      </w:pPr>
    </w:p>
    <w:p w14:paraId="4EDB6942">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Menentukan Derajat Kebebasan (</w:t>
      </w:r>
      <w:r>
        <w:rPr>
          <w:rFonts w:ascii="Times New Roman" w:hAnsi="Times New Roman" w:eastAsia="Times New Roman" w:cs="Times New Roman"/>
          <w:i/>
          <w:iCs/>
          <w:sz w:val="24"/>
          <w:szCs w:val="24"/>
        </w:rPr>
        <w:t>Degrees of Freedom</w:t>
      </w:r>
      <w:r>
        <w:rPr>
          <w:rFonts w:ascii="Times New Roman" w:hAnsi="Times New Roman" w:eastAsia="Times New Roman" w:cs="Times New Roman"/>
          <w:sz w:val="24"/>
          <w:szCs w:val="24"/>
        </w:rPr>
        <w:t xml:space="preserve"> / df)</w:t>
      </w:r>
    </w:p>
    <w:p w14:paraId="2D0AFFD1">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Derajat kebebasan untuk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berpasangan adalah df=N−1, dimana N adalah jumlah siswa dalam sampel.</w:t>
      </w:r>
    </w:p>
    <w:p w14:paraId="5D430A59">
      <w:pPr>
        <w:widowControl w:val="0"/>
        <w:spacing w:after="0" w:line="480" w:lineRule="auto"/>
        <w:ind w:left="720"/>
        <w:jc w:val="both"/>
        <w:rPr>
          <w:rFonts w:ascii="Times New Roman" w:hAnsi="Times New Roman" w:eastAsia="Times New Roman" w:cs="Times New Roman"/>
          <w:sz w:val="24"/>
          <w:szCs w:val="24"/>
        </w:rPr>
      </w:pPr>
    </w:p>
    <w:p w14:paraId="21853BFE">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 Menentukan Nilai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Tabel (</w:t>
      </w:r>
      <w:r>
        <w:rPr>
          <w:rFonts w:ascii="Times New Roman" w:hAnsi="Times New Roman" w:eastAsia="Times New Roman" w:cs="Times New Roman"/>
          <w:i/>
          <w:iCs/>
          <w:sz w:val="24"/>
          <w:szCs w:val="24"/>
        </w:rPr>
        <w:t>t-table</w:t>
      </w:r>
      <w:r>
        <w:rPr>
          <w:rFonts w:ascii="Times New Roman" w:hAnsi="Times New Roman" w:eastAsia="Times New Roman" w:cs="Times New Roman"/>
          <w:sz w:val="24"/>
          <w:szCs w:val="24"/>
        </w:rPr>
        <w:t>)</w:t>
      </w:r>
    </w:p>
    <w:p w14:paraId="1A04CE6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Nilai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diperoleh dari tabel distribusi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dengan taraf signifikansi (α) yang telah ditetapkan (misalnya, 0.05) dan derajat kebebasan yang telah dihitung. Taraf signifikansi menunjukkan probabilitas kesalahan dalam menolak hipotesis nol ketika hipotesis nol sebenarnya benar.</w:t>
      </w:r>
    </w:p>
    <w:p w14:paraId="004A6D95">
      <w:pPr>
        <w:widowControl w:val="0"/>
        <w:spacing w:after="0" w:line="480" w:lineRule="auto"/>
        <w:ind w:left="720" w:hanging="11"/>
        <w:jc w:val="center"/>
        <w:rPr>
          <w:rFonts w:ascii="Times New Roman" w:hAnsi="Times New Roman" w:eastAsia="Times New Roman" w:cs="Times New Roman"/>
          <w:sz w:val="24"/>
          <w:szCs w:val="24"/>
        </w:rPr>
      </w:pPr>
      <w:r>
        <w:rPr>
          <w:rFonts w:ascii="Times New Roman" w:hAnsi="Times New Roman" w:eastAsia="Times New Roman" w:cs="Times New Roman"/>
          <w:i/>
          <w:iCs/>
          <w:sz w:val="24"/>
          <w:szCs w:val="24"/>
        </w:rPr>
        <w:t>α</w:t>
      </w:r>
      <w:r>
        <w:rPr>
          <w:rFonts w:ascii="Times New Roman" w:hAnsi="Times New Roman" w:eastAsia="Times New Roman" w:cs="Times New Roman"/>
          <w:sz w:val="24"/>
          <w:szCs w:val="24"/>
        </w:rPr>
        <w:t xml:space="preserve"> = 0,05 dan </w:t>
      </w:r>
      <w:r>
        <w:rPr>
          <w:rFonts w:ascii="Times New Roman" w:hAnsi="Times New Roman" w:eastAsia="Times New Roman" w:cs="Times New Roman"/>
          <w:i/>
          <w:iCs/>
          <w:sz w:val="24"/>
          <w:szCs w:val="24"/>
        </w:rPr>
        <w:t>dk = N-1</w:t>
      </w:r>
    </w:p>
    <w:p w14:paraId="3A2E646C">
      <w:pPr>
        <w:widowControl w:val="0"/>
        <w:spacing w:after="0" w:line="480" w:lineRule="auto"/>
        <w:ind w:left="720"/>
        <w:jc w:val="both"/>
        <w:rPr>
          <w:rFonts w:ascii="Times New Roman" w:hAnsi="Times New Roman" w:eastAsia="Times New Roman" w:cs="Times New Roman"/>
          <w:sz w:val="24"/>
          <w:szCs w:val="24"/>
        </w:rPr>
      </w:pPr>
    </w:p>
    <w:p w14:paraId="352AF870">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 Menentukan Kriteria Pengambilan Keputusan</w:t>
      </w:r>
    </w:p>
    <w:p w14:paraId="456EA78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Hipotesis nol (tidak ada perbedaan signifikan antara kemampuan membaca permulaan sebelum dan sesudah penerapan metode bermain) akan ditolak jika nilai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hitung berada di luar nilai kritis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tabel (yaitu,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​&gt;t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Jika hipotesis nol ditolak, maka hipotesis alternatif (ada pengaruh signifikan dari penerapan metode bermain terhadap kemampuan membaca permulaan siswa) diterima. Sebaliknya, jika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hipotesis nol diterima.</w:t>
      </w:r>
    </w:p>
    <w:p w14:paraId="299F4E2F">
      <w:pPr>
        <w:widowControl w:val="0"/>
        <w:spacing w:after="0" w:line="480" w:lineRule="auto"/>
        <w:ind w:left="720" w:firstLine="720"/>
        <w:jc w:val="both"/>
        <w:rPr>
          <w:rFonts w:ascii="Times New Roman" w:hAnsi="Times New Roman" w:eastAsia="Times New Roman" w:cs="Times New Roman"/>
          <w:sz w:val="24"/>
          <w:szCs w:val="24"/>
        </w:rPr>
      </w:pPr>
    </w:p>
    <w:p w14:paraId="202E8861">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 Membuat Kesimpulan</w:t>
      </w:r>
    </w:p>
    <w:p w14:paraId="411D875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hasil perbandingan antara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hitung dan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tabel, akan dibuat kesimpulan mengenai apakah penerapan metode bermain memiliki pengaruh yang signifikan terhadap pengembangan kemampuan membaca permulaan siswa kelas I SD Negeri 050 Malintang Julu Kabupaten Mandailing Natal Tahun Pembelajaran 2025-2026.</w:t>
      </w:r>
    </w:p>
    <w:p w14:paraId="54DB0AA4">
      <w:pPr>
        <w:widowControl w:val="0"/>
        <w:spacing w:after="0" w:line="480" w:lineRule="auto"/>
        <w:ind w:left="720" w:firstLine="720"/>
        <w:jc w:val="both"/>
        <w:rPr>
          <w:rFonts w:ascii="Times New Roman" w:hAnsi="Times New Roman" w:eastAsia="Times New Roman" w:cs="Times New Roman"/>
          <w:sz w:val="24"/>
          <w:szCs w:val="24"/>
        </w:rPr>
      </w:pPr>
    </w:p>
    <w:p w14:paraId="24DCD46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menggunakan kombinasi analisis deskriptif dan inferensial ini, penelitian ini diharapkan dapat memberikan jawaban yang komprehensif dan valid mengenai efektivitas penerapan metode bermain sebagai strategi pembelajaran dalam mengembangkan kemampuan membaca permulaan siswa kelas I.</w:t>
      </w:r>
    </w:p>
    <w:p w14:paraId="2E23A88F">
      <w:pPr>
        <w:pStyle w:val="19"/>
        <w:spacing w:before="0" w:beforeAutospacing="0" w:after="0" w:afterAutospacing="0" w:line="480" w:lineRule="auto"/>
        <w:jc w:val="both"/>
        <w:sectPr>
          <w:headerReference r:id="rId40" w:type="first"/>
          <w:headerReference r:id="rId38" w:type="default"/>
          <w:footerReference r:id="rId41" w:type="default"/>
          <w:headerReference r:id="rId39" w:type="even"/>
          <w:pgSz w:w="11907" w:h="16839"/>
          <w:pgMar w:top="2268" w:right="1701" w:bottom="1701" w:left="2268" w:header="1135" w:footer="843" w:gutter="0"/>
          <w:cols w:space="720" w:num="1"/>
          <w:titlePg/>
          <w:docGrid w:linePitch="299" w:charSpace="0"/>
        </w:sectPr>
      </w:pPr>
    </w:p>
    <w:p w14:paraId="75F1B068">
      <w:pPr>
        <w:pStyle w:val="19"/>
        <w:spacing w:before="0" w:beforeAutospacing="0" w:after="0" w:afterAutospacing="0" w:line="480" w:lineRule="auto"/>
        <w:jc w:val="center"/>
        <w:rPr>
          <w:b/>
          <w:bCs/>
        </w:rPr>
      </w:pPr>
      <w:r>
        <w:rPr>
          <w:b/>
          <w:bCs/>
        </w:rPr>
        <w:t>BAB IV</w:t>
      </w:r>
    </w:p>
    <w:p w14:paraId="54096F6E">
      <w:pPr>
        <w:pStyle w:val="19"/>
        <w:spacing w:before="0" w:beforeAutospacing="0" w:after="0" w:afterAutospacing="0" w:line="480" w:lineRule="auto"/>
        <w:jc w:val="center"/>
        <w:rPr>
          <w:b/>
          <w:bCs/>
        </w:rPr>
      </w:pPr>
      <w:r>
        <w:rPr>
          <w:b/>
          <w:bCs/>
        </w:rPr>
        <w:t>HASIL PENELITIAN DAN PEMBAHASAN</w:t>
      </w:r>
    </w:p>
    <w:p w14:paraId="14AE8F17">
      <w:pPr>
        <w:pStyle w:val="19"/>
        <w:spacing w:before="0" w:beforeAutospacing="0" w:after="0" w:afterAutospacing="0" w:line="480" w:lineRule="auto"/>
        <w:jc w:val="center"/>
        <w:rPr>
          <w:b/>
          <w:bCs/>
        </w:rPr>
      </w:pPr>
    </w:p>
    <w:p w14:paraId="63947BBB">
      <w:pPr>
        <w:pStyle w:val="19"/>
        <w:spacing w:before="0" w:beforeAutospacing="0" w:after="0" w:afterAutospacing="0" w:line="480" w:lineRule="auto"/>
        <w:jc w:val="both"/>
        <w:rPr>
          <w:b/>
          <w:bCs/>
        </w:rPr>
      </w:pPr>
      <w:r>
        <w:rPr>
          <w:b/>
          <w:bCs/>
        </w:rPr>
        <w:t>4.1 Hasil Penelitian</w:t>
      </w:r>
    </w:p>
    <w:p w14:paraId="0904AD4D">
      <w:pPr>
        <w:pStyle w:val="19"/>
        <w:spacing w:before="0" w:beforeAutospacing="0" w:after="0" w:afterAutospacing="0" w:line="480" w:lineRule="auto"/>
        <w:jc w:val="both"/>
        <w:rPr>
          <w:b/>
          <w:bCs/>
        </w:rPr>
      </w:pPr>
      <w:r>
        <w:rPr>
          <w:b/>
          <w:bCs/>
        </w:rPr>
        <w:t>4.1.1 Deskripsi Hasil Belajar Pretest</w:t>
      </w:r>
    </w:p>
    <w:p w14:paraId="4AA3DAEB">
      <w:pPr>
        <w:pStyle w:val="19"/>
        <w:spacing w:before="0" w:beforeAutospacing="0" w:after="0" w:afterAutospacing="0" w:line="480" w:lineRule="auto"/>
        <w:ind w:firstLine="709"/>
        <w:jc w:val="both"/>
      </w:pPr>
      <w:r>
        <w:t>Penelitian ini dilaksanakan di SD Negeri 050 Malintang Julu, dengan jumlah subjek penelitian sebanyak 22 siswa yang berasal dari kelas I pada tahun pembelajaran 2025/2026. Penelitian ini bertujuan untuk mengetahui efektivitas penerapan metode bermain sebagai strategi pembelajaran dalam mengembangkan kemampuan membaca permulaan siswa.</w:t>
      </w:r>
    </w:p>
    <w:p w14:paraId="0B125918">
      <w:pPr>
        <w:pStyle w:val="19"/>
        <w:spacing w:before="0" w:beforeAutospacing="0" w:after="0" w:afterAutospacing="0" w:line="480" w:lineRule="auto"/>
        <w:ind w:firstLine="709"/>
        <w:jc w:val="both"/>
      </w:pPr>
      <w:r>
        <w:t>Berdasarkan hasil perhitungan pretest sebelum diberi perlakuan pembelajaran dengan metode bermain, diperoleh rata-rata hasil belajar siswa sebesar 51,30, dengan varian sebesar 69,719 dan standar deviasi 8,34. Data selengkapnya dapat dilihat pada tabel berikut:</w:t>
      </w:r>
    </w:p>
    <w:p w14:paraId="54B4ECD3">
      <w:pPr>
        <w:pStyle w:val="19"/>
        <w:spacing w:before="0" w:beforeAutospacing="0" w:after="0" w:afterAutospacing="0" w:line="480" w:lineRule="auto"/>
        <w:jc w:val="center"/>
      </w:pPr>
      <w:r>
        <w:t>Tabel 5</w:t>
      </w:r>
    </w:p>
    <w:p w14:paraId="59F09A86">
      <w:pPr>
        <w:pStyle w:val="19"/>
        <w:spacing w:before="0" w:beforeAutospacing="0" w:after="0" w:afterAutospacing="0" w:line="480" w:lineRule="auto"/>
        <w:jc w:val="center"/>
      </w:pPr>
      <w:r>
        <w:t>Statistik Hasil Belajar Pretest Siswa Kelas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603"/>
        <w:gridCol w:w="1876"/>
      </w:tblGrid>
      <w:tr w14:paraId="247D8F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E64F858">
            <w:pPr>
              <w:pStyle w:val="19"/>
              <w:spacing w:before="0" w:beforeAutospacing="0" w:after="0" w:afterAutospacing="0" w:line="360" w:lineRule="auto"/>
              <w:jc w:val="center"/>
              <w:rPr>
                <w:b/>
                <w:bCs/>
                <w:lang w:val="id-ID"/>
              </w:rPr>
            </w:pPr>
            <w:r>
              <w:rPr>
                <w:b/>
                <w:bCs/>
                <w:lang w:val="id-ID"/>
              </w:rPr>
              <w:t>Keterangan</w:t>
            </w:r>
          </w:p>
        </w:tc>
        <w:tc>
          <w:tcPr>
            <w:tcW w:w="0" w:type="auto"/>
            <w:vAlign w:val="center"/>
          </w:tcPr>
          <w:p w14:paraId="029836DE">
            <w:pPr>
              <w:pStyle w:val="19"/>
              <w:spacing w:before="0" w:beforeAutospacing="0" w:after="0" w:afterAutospacing="0" w:line="360" w:lineRule="auto"/>
              <w:jc w:val="center"/>
              <w:rPr>
                <w:b/>
                <w:bCs/>
                <w:lang w:val="id-ID"/>
              </w:rPr>
            </w:pPr>
            <w:r>
              <w:rPr>
                <w:b/>
                <w:bCs/>
                <w:lang w:val="id-ID"/>
              </w:rPr>
              <w:t>Pre Eksperimen</w:t>
            </w:r>
          </w:p>
        </w:tc>
      </w:tr>
      <w:tr w14:paraId="478110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F826AD">
            <w:pPr>
              <w:pStyle w:val="19"/>
              <w:spacing w:before="0" w:beforeAutospacing="0" w:after="0" w:afterAutospacing="0" w:line="360" w:lineRule="auto"/>
              <w:jc w:val="center"/>
              <w:rPr>
                <w:lang w:val="id-ID"/>
              </w:rPr>
            </w:pPr>
            <w:r>
              <w:rPr>
                <w:lang w:val="id-ID"/>
              </w:rPr>
              <w:t>N Valid</w:t>
            </w:r>
          </w:p>
        </w:tc>
        <w:tc>
          <w:tcPr>
            <w:tcW w:w="0" w:type="auto"/>
            <w:vAlign w:val="center"/>
          </w:tcPr>
          <w:p w14:paraId="6DF0BC9F">
            <w:pPr>
              <w:pStyle w:val="19"/>
              <w:spacing w:before="0" w:beforeAutospacing="0" w:after="0" w:afterAutospacing="0" w:line="360" w:lineRule="auto"/>
              <w:jc w:val="center"/>
              <w:rPr>
                <w:lang w:val="id-ID"/>
              </w:rPr>
            </w:pPr>
            <w:r>
              <w:rPr>
                <w:lang w:val="id-ID"/>
              </w:rPr>
              <w:t>22</w:t>
            </w:r>
          </w:p>
        </w:tc>
      </w:tr>
      <w:tr w14:paraId="56B753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D69B2DC">
            <w:pPr>
              <w:pStyle w:val="19"/>
              <w:spacing w:before="0" w:beforeAutospacing="0" w:after="0" w:afterAutospacing="0" w:line="360" w:lineRule="auto"/>
              <w:jc w:val="center"/>
              <w:rPr>
                <w:lang w:val="id-ID"/>
              </w:rPr>
            </w:pPr>
            <w:r>
              <w:rPr>
                <w:lang w:val="id-ID"/>
              </w:rPr>
              <w:t>Mean</w:t>
            </w:r>
          </w:p>
        </w:tc>
        <w:tc>
          <w:tcPr>
            <w:tcW w:w="0" w:type="auto"/>
            <w:vAlign w:val="center"/>
          </w:tcPr>
          <w:p w14:paraId="1AFF7EFC">
            <w:pPr>
              <w:pStyle w:val="19"/>
              <w:spacing w:before="0" w:beforeAutospacing="0" w:after="0" w:afterAutospacing="0" w:line="360" w:lineRule="auto"/>
              <w:jc w:val="center"/>
              <w:rPr>
                <w:lang w:val="id-ID"/>
              </w:rPr>
            </w:pPr>
            <w:r>
              <w:rPr>
                <w:lang w:val="id-ID"/>
              </w:rPr>
              <w:t>51,30</w:t>
            </w:r>
          </w:p>
        </w:tc>
      </w:tr>
      <w:tr w14:paraId="3497FA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1C7947">
            <w:pPr>
              <w:pStyle w:val="19"/>
              <w:spacing w:before="0" w:beforeAutospacing="0" w:after="0" w:afterAutospacing="0" w:line="360" w:lineRule="auto"/>
              <w:jc w:val="center"/>
              <w:rPr>
                <w:lang w:val="id-ID"/>
              </w:rPr>
            </w:pPr>
            <w:r>
              <w:rPr>
                <w:lang w:val="id-ID"/>
              </w:rPr>
              <w:t>Median</w:t>
            </w:r>
          </w:p>
        </w:tc>
        <w:tc>
          <w:tcPr>
            <w:tcW w:w="0" w:type="auto"/>
            <w:vAlign w:val="center"/>
          </w:tcPr>
          <w:p w14:paraId="29657721">
            <w:pPr>
              <w:pStyle w:val="19"/>
              <w:spacing w:before="0" w:beforeAutospacing="0" w:after="0" w:afterAutospacing="0" w:line="360" w:lineRule="auto"/>
              <w:jc w:val="center"/>
              <w:rPr>
                <w:lang w:val="id-ID"/>
              </w:rPr>
            </w:pPr>
            <w:r>
              <w:rPr>
                <w:lang w:val="id-ID"/>
              </w:rPr>
              <w:t>54,54</w:t>
            </w:r>
          </w:p>
        </w:tc>
      </w:tr>
      <w:tr w14:paraId="20388D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7BF982">
            <w:pPr>
              <w:pStyle w:val="19"/>
              <w:spacing w:before="0" w:beforeAutospacing="0" w:after="0" w:afterAutospacing="0" w:line="360" w:lineRule="auto"/>
              <w:jc w:val="center"/>
              <w:rPr>
                <w:lang w:val="id-ID"/>
              </w:rPr>
            </w:pPr>
            <w:r>
              <w:rPr>
                <w:lang w:val="id-ID"/>
              </w:rPr>
              <w:t>Mode</w:t>
            </w:r>
          </w:p>
        </w:tc>
        <w:tc>
          <w:tcPr>
            <w:tcW w:w="0" w:type="auto"/>
            <w:vAlign w:val="center"/>
          </w:tcPr>
          <w:p w14:paraId="401FD4EE">
            <w:pPr>
              <w:pStyle w:val="19"/>
              <w:spacing w:before="0" w:beforeAutospacing="0" w:after="0" w:afterAutospacing="0" w:line="360" w:lineRule="auto"/>
              <w:jc w:val="center"/>
              <w:rPr>
                <w:lang w:val="id-ID"/>
              </w:rPr>
            </w:pPr>
            <w:r>
              <w:rPr>
                <w:lang w:val="id-ID"/>
              </w:rPr>
              <w:t>60</w:t>
            </w:r>
          </w:p>
        </w:tc>
      </w:tr>
      <w:tr w14:paraId="684F1A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89BB5E">
            <w:pPr>
              <w:pStyle w:val="19"/>
              <w:spacing w:before="0" w:beforeAutospacing="0" w:after="0" w:afterAutospacing="0" w:line="360" w:lineRule="auto"/>
              <w:jc w:val="center"/>
              <w:rPr>
                <w:lang w:val="id-ID"/>
              </w:rPr>
            </w:pPr>
            <w:r>
              <w:rPr>
                <w:lang w:val="id-ID"/>
              </w:rPr>
              <w:t>Std. Deviation</w:t>
            </w:r>
          </w:p>
        </w:tc>
        <w:tc>
          <w:tcPr>
            <w:tcW w:w="0" w:type="auto"/>
            <w:vAlign w:val="center"/>
          </w:tcPr>
          <w:p w14:paraId="22E5E356">
            <w:pPr>
              <w:pStyle w:val="19"/>
              <w:spacing w:before="0" w:beforeAutospacing="0" w:after="0" w:afterAutospacing="0" w:line="360" w:lineRule="auto"/>
              <w:jc w:val="center"/>
              <w:rPr>
                <w:lang w:val="id-ID"/>
              </w:rPr>
            </w:pPr>
            <w:r>
              <w:rPr>
                <w:lang w:val="id-ID"/>
              </w:rPr>
              <w:t>8,35</w:t>
            </w:r>
          </w:p>
        </w:tc>
      </w:tr>
      <w:tr w14:paraId="3147F1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DA8682D">
            <w:pPr>
              <w:pStyle w:val="19"/>
              <w:spacing w:before="0" w:beforeAutospacing="0" w:after="0" w:afterAutospacing="0" w:line="360" w:lineRule="auto"/>
              <w:jc w:val="center"/>
              <w:rPr>
                <w:lang w:val="id-ID"/>
              </w:rPr>
            </w:pPr>
            <w:r>
              <w:rPr>
                <w:lang w:val="id-ID"/>
              </w:rPr>
              <w:t>Variance</w:t>
            </w:r>
          </w:p>
        </w:tc>
        <w:tc>
          <w:tcPr>
            <w:tcW w:w="0" w:type="auto"/>
            <w:vAlign w:val="center"/>
          </w:tcPr>
          <w:p w14:paraId="00B16A4E">
            <w:pPr>
              <w:pStyle w:val="19"/>
              <w:spacing w:before="0" w:beforeAutospacing="0" w:after="0" w:afterAutospacing="0" w:line="360" w:lineRule="auto"/>
              <w:jc w:val="center"/>
              <w:rPr>
                <w:lang w:val="id-ID"/>
              </w:rPr>
            </w:pPr>
            <w:r>
              <w:rPr>
                <w:lang w:val="id-ID"/>
              </w:rPr>
              <w:t>69,72</w:t>
            </w:r>
          </w:p>
        </w:tc>
      </w:tr>
      <w:tr w14:paraId="2D61F4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0E59CE">
            <w:pPr>
              <w:pStyle w:val="19"/>
              <w:spacing w:before="0" w:beforeAutospacing="0" w:after="0" w:afterAutospacing="0" w:line="360" w:lineRule="auto"/>
              <w:jc w:val="center"/>
              <w:rPr>
                <w:lang w:val="id-ID"/>
              </w:rPr>
            </w:pPr>
            <w:r>
              <w:rPr>
                <w:lang w:val="id-ID"/>
              </w:rPr>
              <w:t>Range</w:t>
            </w:r>
          </w:p>
        </w:tc>
        <w:tc>
          <w:tcPr>
            <w:tcW w:w="0" w:type="auto"/>
            <w:vAlign w:val="center"/>
          </w:tcPr>
          <w:p w14:paraId="3197F36A">
            <w:pPr>
              <w:pStyle w:val="19"/>
              <w:spacing w:before="0" w:beforeAutospacing="0" w:after="0" w:afterAutospacing="0" w:line="360" w:lineRule="auto"/>
              <w:jc w:val="center"/>
              <w:rPr>
                <w:lang w:val="id-ID"/>
              </w:rPr>
            </w:pPr>
            <w:r>
              <w:rPr>
                <w:lang w:val="id-ID"/>
              </w:rPr>
              <w:t>23,64</w:t>
            </w:r>
          </w:p>
        </w:tc>
      </w:tr>
      <w:tr w14:paraId="7BE135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1FB0808">
            <w:pPr>
              <w:pStyle w:val="19"/>
              <w:spacing w:before="0" w:beforeAutospacing="0" w:after="0" w:afterAutospacing="0" w:line="360" w:lineRule="auto"/>
              <w:jc w:val="center"/>
              <w:rPr>
                <w:lang w:val="id-ID"/>
              </w:rPr>
            </w:pPr>
            <w:r>
              <w:rPr>
                <w:lang w:val="id-ID"/>
              </w:rPr>
              <w:t>Minimum</w:t>
            </w:r>
          </w:p>
        </w:tc>
        <w:tc>
          <w:tcPr>
            <w:tcW w:w="0" w:type="auto"/>
            <w:vAlign w:val="center"/>
          </w:tcPr>
          <w:p w14:paraId="366FD8E9">
            <w:pPr>
              <w:pStyle w:val="19"/>
              <w:spacing w:before="0" w:beforeAutospacing="0" w:after="0" w:afterAutospacing="0" w:line="360" w:lineRule="auto"/>
              <w:jc w:val="center"/>
              <w:rPr>
                <w:lang w:val="id-ID"/>
              </w:rPr>
            </w:pPr>
            <w:r>
              <w:rPr>
                <w:lang w:val="id-ID"/>
              </w:rPr>
              <w:t>40,00</w:t>
            </w:r>
          </w:p>
        </w:tc>
      </w:tr>
      <w:tr w14:paraId="155462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9BF0F80">
            <w:pPr>
              <w:pStyle w:val="19"/>
              <w:spacing w:before="0" w:beforeAutospacing="0" w:after="0" w:afterAutospacing="0" w:line="360" w:lineRule="auto"/>
              <w:jc w:val="center"/>
              <w:rPr>
                <w:lang w:val="id-ID"/>
              </w:rPr>
            </w:pPr>
            <w:r>
              <w:rPr>
                <w:lang w:val="id-ID"/>
              </w:rPr>
              <w:t>Maximum</w:t>
            </w:r>
          </w:p>
        </w:tc>
        <w:tc>
          <w:tcPr>
            <w:tcW w:w="0" w:type="auto"/>
            <w:vAlign w:val="center"/>
          </w:tcPr>
          <w:p w14:paraId="01C24818">
            <w:pPr>
              <w:pStyle w:val="19"/>
              <w:spacing w:before="0" w:beforeAutospacing="0" w:after="0" w:afterAutospacing="0" w:line="360" w:lineRule="auto"/>
              <w:jc w:val="center"/>
              <w:rPr>
                <w:lang w:val="id-ID"/>
              </w:rPr>
            </w:pPr>
            <w:r>
              <w:rPr>
                <w:lang w:val="id-ID"/>
              </w:rPr>
              <w:t>63,64</w:t>
            </w:r>
          </w:p>
        </w:tc>
      </w:tr>
      <w:tr w14:paraId="5BCE09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15CB1F8">
            <w:pPr>
              <w:pStyle w:val="19"/>
              <w:spacing w:before="0" w:beforeAutospacing="0" w:after="0" w:afterAutospacing="0" w:line="360" w:lineRule="auto"/>
              <w:jc w:val="center"/>
              <w:rPr>
                <w:lang w:val="id-ID"/>
              </w:rPr>
            </w:pPr>
            <w:r>
              <w:rPr>
                <w:lang w:val="id-ID"/>
              </w:rPr>
              <w:t>Sum</w:t>
            </w:r>
          </w:p>
        </w:tc>
        <w:tc>
          <w:tcPr>
            <w:tcW w:w="0" w:type="auto"/>
            <w:vAlign w:val="center"/>
          </w:tcPr>
          <w:p w14:paraId="3C24689C">
            <w:pPr>
              <w:pStyle w:val="19"/>
              <w:spacing w:before="0" w:beforeAutospacing="0" w:after="0" w:afterAutospacing="0" w:line="360" w:lineRule="auto"/>
              <w:jc w:val="center"/>
              <w:rPr>
                <w:lang w:val="id-ID"/>
              </w:rPr>
            </w:pPr>
            <w:r>
              <w:rPr>
                <w:lang w:val="id-ID"/>
              </w:rPr>
              <w:t>1.179,96</w:t>
            </w:r>
          </w:p>
        </w:tc>
      </w:tr>
    </w:tbl>
    <w:p w14:paraId="0A5440FB">
      <w:pPr>
        <w:pStyle w:val="19"/>
        <w:spacing w:before="0" w:beforeAutospacing="0" w:after="0" w:afterAutospacing="0" w:line="480" w:lineRule="auto"/>
        <w:jc w:val="right"/>
      </w:pPr>
      <w:r>
        <w:rPr>
          <w:i/>
          <w:iCs/>
        </w:rPr>
        <w:t>Sumber: Hasil Analisis Data Primer, 2025</w:t>
      </w:r>
    </w:p>
    <w:p w14:paraId="5E3473C6">
      <w:pPr>
        <w:pStyle w:val="19"/>
        <w:spacing w:before="0" w:beforeAutospacing="0" w:after="0" w:afterAutospacing="0" w:line="480" w:lineRule="auto"/>
        <w:ind w:firstLine="709"/>
        <w:jc w:val="both"/>
      </w:pPr>
      <w:r>
        <w:t>Dari hasil tersebut dapat diketahui bahwa nilai minimum yang diperoleh siswa adalah 40, dan nilai maksimum adalah 63,64. Untuk mengetahui distribusi kemampuan membaca permulaan secara lebih rinci, data hasil belajar dikategorikan ke dalam lima kategori. Kategori tersebut terdiri atas lima tingkatan, yaitu sangat rendah, rendah, sedang, tinggi, dan sangat tinggi. Hasil klasifikasi ini disajikan dalam tabel distribusi frekuensi berikut:</w:t>
      </w:r>
    </w:p>
    <w:p w14:paraId="41AD64B1">
      <w:pPr>
        <w:pStyle w:val="19"/>
        <w:spacing w:before="0" w:beforeAutospacing="0" w:after="0" w:afterAutospacing="0" w:line="480" w:lineRule="auto"/>
        <w:jc w:val="center"/>
      </w:pPr>
      <w:r>
        <w:t>Tabel 6</w:t>
      </w:r>
    </w:p>
    <w:p w14:paraId="1D4A4C2C">
      <w:pPr>
        <w:pStyle w:val="19"/>
        <w:spacing w:before="0" w:beforeAutospacing="0" w:after="0" w:afterAutospacing="0" w:line="480" w:lineRule="auto"/>
        <w:jc w:val="center"/>
      </w:pPr>
      <w:r>
        <w:t>Distribusi Frekuensi Kategori Hasil Belajar Pretest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596"/>
        <w:gridCol w:w="1663"/>
        <w:gridCol w:w="1243"/>
        <w:gridCol w:w="1309"/>
      </w:tblGrid>
      <w:tr w14:paraId="6C2796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58F446">
            <w:pPr>
              <w:pStyle w:val="19"/>
              <w:spacing w:line="480" w:lineRule="auto"/>
              <w:jc w:val="center"/>
              <w:rPr>
                <w:b/>
                <w:bCs/>
                <w:lang w:val="id-ID"/>
              </w:rPr>
            </w:pPr>
            <w:r>
              <w:rPr>
                <w:b/>
                <w:bCs/>
                <w:lang w:val="id-ID"/>
              </w:rPr>
              <w:t>No</w:t>
            </w:r>
          </w:p>
        </w:tc>
        <w:tc>
          <w:tcPr>
            <w:tcW w:w="0" w:type="auto"/>
            <w:vAlign w:val="center"/>
          </w:tcPr>
          <w:p w14:paraId="5D9FF56C">
            <w:pPr>
              <w:pStyle w:val="19"/>
              <w:spacing w:line="480" w:lineRule="auto"/>
              <w:jc w:val="center"/>
              <w:rPr>
                <w:b/>
                <w:bCs/>
                <w:lang w:val="id-ID"/>
              </w:rPr>
            </w:pPr>
            <w:r>
              <w:rPr>
                <w:b/>
                <w:bCs/>
                <w:lang w:val="id-ID"/>
              </w:rPr>
              <w:t>Interval Nilai</w:t>
            </w:r>
          </w:p>
        </w:tc>
        <w:tc>
          <w:tcPr>
            <w:tcW w:w="0" w:type="auto"/>
            <w:vAlign w:val="center"/>
          </w:tcPr>
          <w:p w14:paraId="5C9721D3">
            <w:pPr>
              <w:pStyle w:val="19"/>
              <w:spacing w:line="480" w:lineRule="auto"/>
              <w:jc w:val="center"/>
              <w:rPr>
                <w:b/>
                <w:bCs/>
                <w:lang w:val="id-ID"/>
              </w:rPr>
            </w:pPr>
            <w:r>
              <w:rPr>
                <w:b/>
                <w:bCs/>
                <w:lang w:val="id-ID"/>
              </w:rPr>
              <w:t>Kategori</w:t>
            </w:r>
          </w:p>
        </w:tc>
        <w:tc>
          <w:tcPr>
            <w:tcW w:w="0" w:type="auto"/>
            <w:vAlign w:val="center"/>
          </w:tcPr>
          <w:p w14:paraId="2CF98394">
            <w:pPr>
              <w:pStyle w:val="19"/>
              <w:spacing w:line="480" w:lineRule="auto"/>
              <w:jc w:val="center"/>
              <w:rPr>
                <w:b/>
                <w:bCs/>
                <w:lang w:val="id-ID"/>
              </w:rPr>
            </w:pPr>
            <w:r>
              <w:rPr>
                <w:b/>
                <w:bCs/>
                <w:lang w:val="id-ID"/>
              </w:rPr>
              <w:t>Frekuensi</w:t>
            </w:r>
          </w:p>
        </w:tc>
        <w:tc>
          <w:tcPr>
            <w:tcW w:w="0" w:type="auto"/>
            <w:vAlign w:val="center"/>
          </w:tcPr>
          <w:p w14:paraId="7B399C21">
            <w:pPr>
              <w:pStyle w:val="19"/>
              <w:spacing w:line="480" w:lineRule="auto"/>
              <w:jc w:val="center"/>
              <w:rPr>
                <w:b/>
                <w:bCs/>
                <w:lang w:val="id-ID"/>
              </w:rPr>
            </w:pPr>
            <w:r>
              <w:rPr>
                <w:b/>
                <w:bCs/>
                <w:lang w:val="id-ID"/>
              </w:rPr>
              <w:t>Persentase</w:t>
            </w:r>
          </w:p>
        </w:tc>
      </w:tr>
      <w:tr w14:paraId="001DD4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BBDD42">
            <w:pPr>
              <w:pStyle w:val="19"/>
              <w:spacing w:line="480" w:lineRule="auto"/>
              <w:jc w:val="center"/>
              <w:rPr>
                <w:lang w:val="id-ID"/>
              </w:rPr>
            </w:pPr>
            <w:r>
              <w:rPr>
                <w:lang w:val="id-ID"/>
              </w:rPr>
              <w:t>1</w:t>
            </w:r>
          </w:p>
        </w:tc>
        <w:tc>
          <w:tcPr>
            <w:tcW w:w="0" w:type="auto"/>
            <w:vAlign w:val="center"/>
          </w:tcPr>
          <w:p w14:paraId="5323F5E2">
            <w:pPr>
              <w:pStyle w:val="19"/>
              <w:spacing w:line="480" w:lineRule="auto"/>
              <w:jc w:val="center"/>
              <w:rPr>
                <w:lang w:val="id-ID"/>
              </w:rPr>
            </w:pPr>
            <w:r>
              <w:rPr>
                <w:lang w:val="id-ID"/>
              </w:rPr>
              <w:t>0–40</w:t>
            </w:r>
          </w:p>
        </w:tc>
        <w:tc>
          <w:tcPr>
            <w:tcW w:w="0" w:type="auto"/>
            <w:vAlign w:val="center"/>
          </w:tcPr>
          <w:p w14:paraId="259CAED4">
            <w:pPr>
              <w:pStyle w:val="19"/>
              <w:spacing w:line="480" w:lineRule="auto"/>
              <w:jc w:val="center"/>
              <w:rPr>
                <w:lang w:val="id-ID"/>
              </w:rPr>
            </w:pPr>
            <w:r>
              <w:rPr>
                <w:lang w:val="id-ID"/>
              </w:rPr>
              <w:t>Sangat Rendah</w:t>
            </w:r>
          </w:p>
        </w:tc>
        <w:tc>
          <w:tcPr>
            <w:tcW w:w="0" w:type="auto"/>
            <w:vAlign w:val="center"/>
          </w:tcPr>
          <w:p w14:paraId="06EBB8AF">
            <w:pPr>
              <w:pStyle w:val="19"/>
              <w:spacing w:line="480" w:lineRule="auto"/>
              <w:jc w:val="center"/>
              <w:rPr>
                <w:lang w:val="id-ID"/>
              </w:rPr>
            </w:pPr>
            <w:r>
              <w:rPr>
                <w:lang w:val="id-ID"/>
              </w:rPr>
              <w:t>5</w:t>
            </w:r>
          </w:p>
        </w:tc>
        <w:tc>
          <w:tcPr>
            <w:tcW w:w="0" w:type="auto"/>
            <w:vAlign w:val="center"/>
          </w:tcPr>
          <w:p w14:paraId="1C18D7DC">
            <w:pPr>
              <w:pStyle w:val="19"/>
              <w:spacing w:line="480" w:lineRule="auto"/>
              <w:jc w:val="center"/>
              <w:rPr>
                <w:lang w:val="id-ID"/>
              </w:rPr>
            </w:pPr>
            <w:r>
              <w:rPr>
                <w:lang w:val="id-ID"/>
              </w:rPr>
              <w:t>20,8%</w:t>
            </w:r>
          </w:p>
        </w:tc>
      </w:tr>
      <w:tr w14:paraId="62E6FD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7EAFA4">
            <w:pPr>
              <w:pStyle w:val="19"/>
              <w:spacing w:line="480" w:lineRule="auto"/>
              <w:jc w:val="center"/>
              <w:rPr>
                <w:lang w:val="id-ID"/>
              </w:rPr>
            </w:pPr>
            <w:r>
              <w:rPr>
                <w:lang w:val="id-ID"/>
              </w:rPr>
              <w:t>2</w:t>
            </w:r>
          </w:p>
        </w:tc>
        <w:tc>
          <w:tcPr>
            <w:tcW w:w="0" w:type="auto"/>
            <w:vAlign w:val="center"/>
          </w:tcPr>
          <w:p w14:paraId="7E24DFBF">
            <w:pPr>
              <w:pStyle w:val="19"/>
              <w:spacing w:line="480" w:lineRule="auto"/>
              <w:jc w:val="center"/>
              <w:rPr>
                <w:lang w:val="id-ID"/>
              </w:rPr>
            </w:pPr>
            <w:r>
              <w:rPr>
                <w:lang w:val="id-ID"/>
              </w:rPr>
              <w:t>45–55</w:t>
            </w:r>
          </w:p>
        </w:tc>
        <w:tc>
          <w:tcPr>
            <w:tcW w:w="0" w:type="auto"/>
            <w:vAlign w:val="center"/>
          </w:tcPr>
          <w:p w14:paraId="67A8A14B">
            <w:pPr>
              <w:pStyle w:val="19"/>
              <w:spacing w:line="480" w:lineRule="auto"/>
              <w:jc w:val="center"/>
              <w:rPr>
                <w:lang w:val="id-ID"/>
              </w:rPr>
            </w:pPr>
            <w:r>
              <w:rPr>
                <w:lang w:val="id-ID"/>
              </w:rPr>
              <w:t>Rendah</w:t>
            </w:r>
          </w:p>
        </w:tc>
        <w:tc>
          <w:tcPr>
            <w:tcW w:w="0" w:type="auto"/>
            <w:vAlign w:val="center"/>
          </w:tcPr>
          <w:p w14:paraId="4B40B6DA">
            <w:pPr>
              <w:pStyle w:val="19"/>
              <w:spacing w:line="480" w:lineRule="auto"/>
              <w:jc w:val="center"/>
              <w:rPr>
                <w:lang w:val="id-ID"/>
              </w:rPr>
            </w:pPr>
            <w:r>
              <w:rPr>
                <w:lang w:val="id-ID"/>
              </w:rPr>
              <w:t>10</w:t>
            </w:r>
          </w:p>
        </w:tc>
        <w:tc>
          <w:tcPr>
            <w:tcW w:w="0" w:type="auto"/>
            <w:vAlign w:val="center"/>
          </w:tcPr>
          <w:p w14:paraId="0CB3A5A9">
            <w:pPr>
              <w:pStyle w:val="19"/>
              <w:spacing w:line="480" w:lineRule="auto"/>
              <w:jc w:val="center"/>
              <w:rPr>
                <w:lang w:val="id-ID"/>
              </w:rPr>
            </w:pPr>
            <w:r>
              <w:rPr>
                <w:lang w:val="id-ID"/>
              </w:rPr>
              <w:t>41,7%</w:t>
            </w:r>
          </w:p>
        </w:tc>
      </w:tr>
      <w:tr w14:paraId="0CA3D8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94AE1D">
            <w:pPr>
              <w:pStyle w:val="19"/>
              <w:spacing w:line="480" w:lineRule="auto"/>
              <w:jc w:val="center"/>
              <w:rPr>
                <w:lang w:val="id-ID"/>
              </w:rPr>
            </w:pPr>
            <w:r>
              <w:rPr>
                <w:lang w:val="id-ID"/>
              </w:rPr>
              <w:t>3</w:t>
            </w:r>
          </w:p>
        </w:tc>
        <w:tc>
          <w:tcPr>
            <w:tcW w:w="0" w:type="auto"/>
            <w:vAlign w:val="center"/>
          </w:tcPr>
          <w:p w14:paraId="2CE869E0">
            <w:pPr>
              <w:pStyle w:val="19"/>
              <w:spacing w:line="480" w:lineRule="auto"/>
              <w:jc w:val="center"/>
              <w:rPr>
                <w:lang w:val="id-ID"/>
              </w:rPr>
            </w:pPr>
            <w:r>
              <w:rPr>
                <w:lang w:val="id-ID"/>
              </w:rPr>
              <w:t>60–69</w:t>
            </w:r>
          </w:p>
        </w:tc>
        <w:tc>
          <w:tcPr>
            <w:tcW w:w="0" w:type="auto"/>
            <w:vAlign w:val="center"/>
          </w:tcPr>
          <w:p w14:paraId="6B3279F5">
            <w:pPr>
              <w:pStyle w:val="19"/>
              <w:spacing w:line="480" w:lineRule="auto"/>
              <w:jc w:val="center"/>
              <w:rPr>
                <w:lang w:val="id-ID"/>
              </w:rPr>
            </w:pPr>
            <w:r>
              <w:rPr>
                <w:lang w:val="id-ID"/>
              </w:rPr>
              <w:t>Sedang</w:t>
            </w:r>
          </w:p>
        </w:tc>
        <w:tc>
          <w:tcPr>
            <w:tcW w:w="0" w:type="auto"/>
            <w:vAlign w:val="center"/>
          </w:tcPr>
          <w:p w14:paraId="0A7DA611">
            <w:pPr>
              <w:pStyle w:val="19"/>
              <w:spacing w:line="480" w:lineRule="auto"/>
              <w:jc w:val="center"/>
              <w:rPr>
                <w:lang w:val="id-ID"/>
              </w:rPr>
            </w:pPr>
            <w:r>
              <w:rPr>
                <w:lang w:val="id-ID"/>
              </w:rPr>
              <w:t>8</w:t>
            </w:r>
          </w:p>
        </w:tc>
        <w:tc>
          <w:tcPr>
            <w:tcW w:w="0" w:type="auto"/>
            <w:vAlign w:val="center"/>
          </w:tcPr>
          <w:p w14:paraId="1158899C">
            <w:pPr>
              <w:pStyle w:val="19"/>
              <w:spacing w:line="480" w:lineRule="auto"/>
              <w:jc w:val="center"/>
              <w:rPr>
                <w:lang w:val="id-ID"/>
              </w:rPr>
            </w:pPr>
            <w:r>
              <w:rPr>
                <w:lang w:val="id-ID"/>
              </w:rPr>
              <w:t>33,3%</w:t>
            </w:r>
          </w:p>
        </w:tc>
      </w:tr>
      <w:tr w14:paraId="571BDB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AEB9E7">
            <w:pPr>
              <w:pStyle w:val="19"/>
              <w:spacing w:line="480" w:lineRule="auto"/>
              <w:jc w:val="center"/>
              <w:rPr>
                <w:lang w:val="id-ID"/>
              </w:rPr>
            </w:pPr>
            <w:r>
              <w:rPr>
                <w:lang w:val="id-ID"/>
              </w:rPr>
              <w:t>4</w:t>
            </w:r>
          </w:p>
        </w:tc>
        <w:tc>
          <w:tcPr>
            <w:tcW w:w="0" w:type="auto"/>
            <w:vAlign w:val="center"/>
          </w:tcPr>
          <w:p w14:paraId="3E1E8CEA">
            <w:pPr>
              <w:pStyle w:val="19"/>
              <w:spacing w:line="480" w:lineRule="auto"/>
              <w:jc w:val="center"/>
              <w:rPr>
                <w:lang w:val="id-ID"/>
              </w:rPr>
            </w:pPr>
            <w:r>
              <w:rPr>
                <w:lang w:val="id-ID"/>
              </w:rPr>
              <w:t>70–80</w:t>
            </w:r>
          </w:p>
        </w:tc>
        <w:tc>
          <w:tcPr>
            <w:tcW w:w="0" w:type="auto"/>
            <w:vAlign w:val="center"/>
          </w:tcPr>
          <w:p w14:paraId="3510B71D">
            <w:pPr>
              <w:pStyle w:val="19"/>
              <w:spacing w:line="480" w:lineRule="auto"/>
              <w:jc w:val="center"/>
              <w:rPr>
                <w:lang w:val="id-ID"/>
              </w:rPr>
            </w:pPr>
            <w:r>
              <w:rPr>
                <w:lang w:val="id-ID"/>
              </w:rPr>
              <w:t>Tinggi</w:t>
            </w:r>
          </w:p>
        </w:tc>
        <w:tc>
          <w:tcPr>
            <w:tcW w:w="0" w:type="auto"/>
            <w:vAlign w:val="center"/>
          </w:tcPr>
          <w:p w14:paraId="5D4D9FA9">
            <w:pPr>
              <w:pStyle w:val="19"/>
              <w:spacing w:line="480" w:lineRule="auto"/>
              <w:jc w:val="center"/>
              <w:rPr>
                <w:lang w:val="id-ID"/>
              </w:rPr>
            </w:pPr>
            <w:r>
              <w:rPr>
                <w:lang w:val="id-ID"/>
              </w:rPr>
              <w:t>1</w:t>
            </w:r>
          </w:p>
        </w:tc>
        <w:tc>
          <w:tcPr>
            <w:tcW w:w="0" w:type="auto"/>
            <w:vAlign w:val="center"/>
          </w:tcPr>
          <w:p w14:paraId="05F30538">
            <w:pPr>
              <w:pStyle w:val="19"/>
              <w:spacing w:line="480" w:lineRule="auto"/>
              <w:jc w:val="center"/>
              <w:rPr>
                <w:lang w:val="id-ID"/>
              </w:rPr>
            </w:pPr>
            <w:r>
              <w:rPr>
                <w:lang w:val="id-ID"/>
              </w:rPr>
              <w:t>4,1%</w:t>
            </w:r>
          </w:p>
        </w:tc>
      </w:tr>
      <w:tr w14:paraId="222588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B7495E">
            <w:pPr>
              <w:pStyle w:val="19"/>
              <w:spacing w:line="480" w:lineRule="auto"/>
              <w:jc w:val="center"/>
              <w:rPr>
                <w:lang w:val="id-ID"/>
              </w:rPr>
            </w:pPr>
            <w:r>
              <w:rPr>
                <w:lang w:val="id-ID"/>
              </w:rPr>
              <w:t>5</w:t>
            </w:r>
          </w:p>
        </w:tc>
        <w:tc>
          <w:tcPr>
            <w:tcW w:w="0" w:type="auto"/>
            <w:vAlign w:val="center"/>
          </w:tcPr>
          <w:p w14:paraId="2C86858C">
            <w:pPr>
              <w:pStyle w:val="19"/>
              <w:spacing w:line="480" w:lineRule="auto"/>
              <w:jc w:val="center"/>
              <w:rPr>
                <w:lang w:val="id-ID"/>
              </w:rPr>
            </w:pPr>
            <w:r>
              <w:rPr>
                <w:lang w:val="id-ID"/>
              </w:rPr>
              <w:t>81–100</w:t>
            </w:r>
          </w:p>
        </w:tc>
        <w:tc>
          <w:tcPr>
            <w:tcW w:w="0" w:type="auto"/>
            <w:vAlign w:val="center"/>
          </w:tcPr>
          <w:p w14:paraId="3FBE2300">
            <w:pPr>
              <w:pStyle w:val="19"/>
              <w:spacing w:line="480" w:lineRule="auto"/>
              <w:jc w:val="center"/>
              <w:rPr>
                <w:lang w:val="id-ID"/>
              </w:rPr>
            </w:pPr>
            <w:r>
              <w:rPr>
                <w:lang w:val="id-ID"/>
              </w:rPr>
              <w:t>Sangat Tinggi</w:t>
            </w:r>
          </w:p>
        </w:tc>
        <w:tc>
          <w:tcPr>
            <w:tcW w:w="0" w:type="auto"/>
            <w:vAlign w:val="center"/>
          </w:tcPr>
          <w:p w14:paraId="7C519A5A">
            <w:pPr>
              <w:pStyle w:val="19"/>
              <w:spacing w:line="480" w:lineRule="auto"/>
              <w:jc w:val="center"/>
              <w:rPr>
                <w:lang w:val="id-ID"/>
              </w:rPr>
            </w:pPr>
            <w:r>
              <w:rPr>
                <w:lang w:val="id-ID"/>
              </w:rPr>
              <w:t>–</w:t>
            </w:r>
          </w:p>
        </w:tc>
        <w:tc>
          <w:tcPr>
            <w:tcW w:w="0" w:type="auto"/>
            <w:vAlign w:val="center"/>
          </w:tcPr>
          <w:p w14:paraId="619B695A">
            <w:pPr>
              <w:pStyle w:val="19"/>
              <w:spacing w:line="480" w:lineRule="auto"/>
              <w:jc w:val="center"/>
              <w:rPr>
                <w:lang w:val="id-ID"/>
              </w:rPr>
            </w:pPr>
            <w:r>
              <w:rPr>
                <w:lang w:val="id-ID"/>
              </w:rPr>
              <w:t>–</w:t>
            </w:r>
          </w:p>
        </w:tc>
      </w:tr>
      <w:tr w14:paraId="647604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00B16D">
            <w:pPr>
              <w:pStyle w:val="19"/>
              <w:spacing w:line="480" w:lineRule="auto"/>
              <w:jc w:val="center"/>
              <w:rPr>
                <w:lang w:val="id-ID"/>
              </w:rPr>
            </w:pPr>
          </w:p>
        </w:tc>
        <w:tc>
          <w:tcPr>
            <w:tcW w:w="0" w:type="auto"/>
            <w:vAlign w:val="center"/>
          </w:tcPr>
          <w:p w14:paraId="56A350FA">
            <w:pPr>
              <w:pStyle w:val="19"/>
              <w:spacing w:line="480" w:lineRule="auto"/>
              <w:jc w:val="center"/>
              <w:rPr>
                <w:lang w:val="id-ID"/>
              </w:rPr>
            </w:pPr>
            <w:r>
              <w:rPr>
                <w:b/>
                <w:bCs/>
                <w:lang w:val="id-ID"/>
              </w:rPr>
              <w:t>Jumlah</w:t>
            </w:r>
          </w:p>
        </w:tc>
        <w:tc>
          <w:tcPr>
            <w:tcW w:w="0" w:type="auto"/>
            <w:vAlign w:val="center"/>
          </w:tcPr>
          <w:p w14:paraId="5266715E">
            <w:pPr>
              <w:pStyle w:val="19"/>
              <w:spacing w:line="480" w:lineRule="auto"/>
              <w:jc w:val="center"/>
              <w:rPr>
                <w:lang w:val="id-ID"/>
              </w:rPr>
            </w:pPr>
          </w:p>
        </w:tc>
        <w:tc>
          <w:tcPr>
            <w:tcW w:w="0" w:type="auto"/>
            <w:vAlign w:val="center"/>
          </w:tcPr>
          <w:p w14:paraId="3F18083A">
            <w:pPr>
              <w:pStyle w:val="19"/>
              <w:spacing w:line="480" w:lineRule="auto"/>
              <w:jc w:val="center"/>
              <w:rPr>
                <w:lang w:val="id-ID"/>
              </w:rPr>
            </w:pPr>
            <w:r>
              <w:rPr>
                <w:b/>
                <w:bCs/>
                <w:lang w:val="id-ID"/>
              </w:rPr>
              <w:t>24</w:t>
            </w:r>
          </w:p>
        </w:tc>
        <w:tc>
          <w:tcPr>
            <w:tcW w:w="0" w:type="auto"/>
            <w:vAlign w:val="center"/>
          </w:tcPr>
          <w:p w14:paraId="18007430">
            <w:pPr>
              <w:pStyle w:val="19"/>
              <w:spacing w:line="480" w:lineRule="auto"/>
              <w:jc w:val="center"/>
              <w:rPr>
                <w:lang w:val="id-ID"/>
              </w:rPr>
            </w:pPr>
            <w:r>
              <w:rPr>
                <w:b/>
                <w:bCs/>
                <w:lang w:val="id-ID"/>
              </w:rPr>
              <w:t>100%</w:t>
            </w:r>
          </w:p>
        </w:tc>
      </w:tr>
    </w:tbl>
    <w:p w14:paraId="1E88D2F5">
      <w:pPr>
        <w:pStyle w:val="19"/>
        <w:spacing w:before="0" w:beforeAutospacing="0" w:after="0" w:afterAutospacing="0" w:line="480" w:lineRule="auto"/>
        <w:jc w:val="right"/>
      </w:pPr>
      <w:r>
        <w:rPr>
          <w:i/>
          <w:iCs/>
        </w:rPr>
        <w:t>Sumber: Data Primer, 2025</w:t>
      </w:r>
    </w:p>
    <w:p w14:paraId="0211D59A">
      <w:pPr>
        <w:pStyle w:val="19"/>
        <w:spacing w:before="0" w:beforeAutospacing="0" w:after="0" w:afterAutospacing="0" w:line="480" w:lineRule="auto"/>
        <w:ind w:firstLine="709"/>
        <w:jc w:val="both"/>
      </w:pPr>
      <w:r>
        <w:t>Berdasarkan distribusi di atas, dapat diketahui bahwa sebanyak 15 siswa (62,5%) berada pada kategori sangat rendah dan rendah. Hal ini menjadi indikator bahwa mayoritas siswa kelas I SD Negeri 050 Malintang Julu masih mengalami kesulitan dalam memahami dan mengenali huruf, suku kata, maupun rangkaian kata dalam bacaan sederhana, yang merupakan bagian dari kemampuan membaca permulaan.</w:t>
      </w:r>
    </w:p>
    <w:p w14:paraId="013C2B33">
      <w:pPr>
        <w:pStyle w:val="19"/>
        <w:spacing w:before="0" w:beforeAutospacing="0" w:after="0" w:afterAutospacing="0" w:line="480" w:lineRule="auto"/>
        <w:ind w:firstLine="709"/>
        <w:jc w:val="both"/>
      </w:pPr>
      <w:r>
        <w:t>Kategori sedang ditempati oleh 8 siswa (33,3%), menunjukkan bahwa sebagian siswa telah mulai menunjukkan kemampuan dasar dalam membaca, namun belum konsisten mencapai standar ketuntasan. Hanya terdapat 1 siswa (4,1%) yang masuk dalam kategori tinggi, dan tidak ada siswa yang mencapai kategori sangat tinggi. Ini menguatkan temuan bahwa secara umum, sebelum diberi perlakuan melalui pembelajaran dengan metode bermain, kemampuan membaca permulaan siswa masih belum optimal.</w:t>
      </w:r>
    </w:p>
    <w:p w14:paraId="386776D7">
      <w:pPr>
        <w:pStyle w:val="19"/>
        <w:spacing w:before="0" w:beforeAutospacing="0" w:after="0" w:afterAutospacing="0" w:line="480" w:lineRule="auto"/>
        <w:jc w:val="both"/>
      </w:pPr>
    </w:p>
    <w:p w14:paraId="059F7910">
      <w:pPr>
        <w:pStyle w:val="19"/>
        <w:spacing w:before="0" w:beforeAutospacing="0" w:after="0" w:afterAutospacing="0" w:line="480" w:lineRule="auto"/>
        <w:jc w:val="both"/>
        <w:rPr>
          <w:b/>
          <w:bCs/>
        </w:rPr>
      </w:pPr>
      <w:r>
        <w:rPr>
          <w:b/>
          <w:bCs/>
        </w:rPr>
        <w:t>4.1.2 Deskripsi Hasil Belajar Posttest</w:t>
      </w:r>
    </w:p>
    <w:p w14:paraId="51F40320">
      <w:pPr>
        <w:pStyle w:val="19"/>
        <w:spacing w:before="0" w:beforeAutospacing="0" w:after="0" w:afterAutospacing="0" w:line="480" w:lineRule="auto"/>
        <w:ind w:firstLine="709"/>
        <w:jc w:val="both"/>
      </w:pPr>
      <w:r>
        <w:t>Berdasarkan hasil perhitungan, diperoleh nilai rata-rata hasil belajar siswa pada saat posttest setelah mengikuti pembelajaran dengan penerapan metode bermain sebagai strategi pembelajaran adalah 89,88, dengan varian sebesar 31,21 dan standar deviasi 5,58. Pembelajaran ini dilaksanakan dalam rangka mengembangkan kemampuan membaca permulaan siswa kelas I SD Negeri 050 Malintang Julu, Kabupaten Mandailing Natal Tahun Pembelajaran 2025–2026.</w:t>
      </w:r>
    </w:p>
    <w:p w14:paraId="00630DD6">
      <w:pPr>
        <w:pStyle w:val="19"/>
        <w:spacing w:before="0" w:beforeAutospacing="0" w:after="0" w:afterAutospacing="0" w:line="480" w:lineRule="auto"/>
        <w:jc w:val="center"/>
      </w:pPr>
      <w:r>
        <w:t>Tabel 7</w:t>
      </w:r>
    </w:p>
    <w:p w14:paraId="1928B1D4">
      <w:pPr>
        <w:pStyle w:val="19"/>
        <w:spacing w:before="0" w:beforeAutospacing="0" w:after="0" w:afterAutospacing="0" w:line="480" w:lineRule="auto"/>
        <w:jc w:val="center"/>
      </w:pPr>
      <w:r>
        <w:t>Statistik Hasil Belajar Posttest Kelas Eksperimen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603"/>
        <w:gridCol w:w="2316"/>
      </w:tblGrid>
      <w:tr w14:paraId="3CF665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93AC544">
            <w:pPr>
              <w:pStyle w:val="19"/>
              <w:spacing w:line="480" w:lineRule="auto"/>
              <w:jc w:val="center"/>
              <w:rPr>
                <w:b/>
                <w:bCs/>
                <w:lang w:val="id-ID"/>
              </w:rPr>
            </w:pPr>
            <w:r>
              <w:rPr>
                <w:b/>
                <w:bCs/>
                <w:lang w:val="id-ID"/>
              </w:rPr>
              <w:t>Keterangan</w:t>
            </w:r>
          </w:p>
        </w:tc>
        <w:tc>
          <w:tcPr>
            <w:tcW w:w="0" w:type="auto"/>
            <w:vAlign w:val="center"/>
          </w:tcPr>
          <w:p w14:paraId="6EAEA4D5">
            <w:pPr>
              <w:pStyle w:val="19"/>
              <w:spacing w:line="480" w:lineRule="auto"/>
              <w:jc w:val="center"/>
              <w:rPr>
                <w:b/>
                <w:bCs/>
                <w:lang w:val="id-ID"/>
              </w:rPr>
            </w:pPr>
            <w:r>
              <w:rPr>
                <w:b/>
                <w:bCs/>
                <w:lang w:val="id-ID"/>
              </w:rPr>
              <w:t>Posttest Eksperimen</w:t>
            </w:r>
          </w:p>
        </w:tc>
      </w:tr>
      <w:tr w14:paraId="0ECB5D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392969A">
            <w:pPr>
              <w:pStyle w:val="19"/>
              <w:spacing w:line="480" w:lineRule="auto"/>
              <w:jc w:val="center"/>
              <w:rPr>
                <w:lang w:val="id-ID"/>
              </w:rPr>
            </w:pPr>
            <w:r>
              <w:rPr>
                <w:lang w:val="id-ID"/>
              </w:rPr>
              <w:t>N Valid</w:t>
            </w:r>
          </w:p>
        </w:tc>
        <w:tc>
          <w:tcPr>
            <w:tcW w:w="0" w:type="auto"/>
            <w:vAlign w:val="center"/>
          </w:tcPr>
          <w:p w14:paraId="39A87633">
            <w:pPr>
              <w:pStyle w:val="19"/>
              <w:spacing w:line="480" w:lineRule="auto"/>
              <w:jc w:val="center"/>
              <w:rPr>
                <w:lang w:val="en-US"/>
              </w:rPr>
            </w:pPr>
            <w:r>
              <w:rPr>
                <w:lang w:val="id-ID"/>
              </w:rPr>
              <w:t>2</w:t>
            </w:r>
            <w:r>
              <w:rPr>
                <w:lang w:val="en-US"/>
              </w:rPr>
              <w:t>2</w:t>
            </w:r>
          </w:p>
        </w:tc>
      </w:tr>
      <w:tr w14:paraId="45271D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AD7117E">
            <w:pPr>
              <w:pStyle w:val="19"/>
              <w:spacing w:line="480" w:lineRule="auto"/>
              <w:jc w:val="center"/>
              <w:rPr>
                <w:lang w:val="id-ID"/>
              </w:rPr>
            </w:pPr>
            <w:r>
              <w:rPr>
                <w:lang w:val="id-ID"/>
              </w:rPr>
              <w:t>Mean</w:t>
            </w:r>
          </w:p>
        </w:tc>
        <w:tc>
          <w:tcPr>
            <w:tcW w:w="0" w:type="auto"/>
            <w:vAlign w:val="center"/>
          </w:tcPr>
          <w:p w14:paraId="17C6EAB7">
            <w:pPr>
              <w:pStyle w:val="19"/>
              <w:spacing w:line="480" w:lineRule="auto"/>
              <w:jc w:val="center"/>
              <w:rPr>
                <w:lang w:val="id-ID"/>
              </w:rPr>
            </w:pPr>
            <w:r>
              <w:rPr>
                <w:lang w:val="id-ID"/>
              </w:rPr>
              <w:t>89,88</w:t>
            </w:r>
          </w:p>
        </w:tc>
      </w:tr>
      <w:tr w14:paraId="6506F0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893AE16">
            <w:pPr>
              <w:pStyle w:val="19"/>
              <w:spacing w:line="480" w:lineRule="auto"/>
              <w:jc w:val="center"/>
              <w:rPr>
                <w:lang w:val="id-ID"/>
              </w:rPr>
            </w:pPr>
            <w:r>
              <w:rPr>
                <w:lang w:val="id-ID"/>
              </w:rPr>
              <w:t>Median</w:t>
            </w:r>
          </w:p>
        </w:tc>
        <w:tc>
          <w:tcPr>
            <w:tcW w:w="0" w:type="auto"/>
            <w:vAlign w:val="center"/>
          </w:tcPr>
          <w:p w14:paraId="248A3459">
            <w:pPr>
              <w:pStyle w:val="19"/>
              <w:spacing w:line="480" w:lineRule="auto"/>
              <w:jc w:val="center"/>
              <w:rPr>
                <w:lang w:val="id-ID"/>
              </w:rPr>
            </w:pPr>
            <w:r>
              <w:rPr>
                <w:lang w:val="id-ID"/>
              </w:rPr>
              <w:t>90,91</w:t>
            </w:r>
          </w:p>
        </w:tc>
      </w:tr>
      <w:tr w14:paraId="58409F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39EBBB">
            <w:pPr>
              <w:pStyle w:val="19"/>
              <w:spacing w:line="480" w:lineRule="auto"/>
              <w:jc w:val="center"/>
              <w:rPr>
                <w:lang w:val="id-ID"/>
              </w:rPr>
            </w:pPr>
            <w:r>
              <w:rPr>
                <w:lang w:val="id-ID"/>
              </w:rPr>
              <w:t>Mode</w:t>
            </w:r>
          </w:p>
        </w:tc>
        <w:tc>
          <w:tcPr>
            <w:tcW w:w="0" w:type="auto"/>
            <w:vAlign w:val="center"/>
          </w:tcPr>
          <w:p w14:paraId="071553E8">
            <w:pPr>
              <w:pStyle w:val="19"/>
              <w:spacing w:line="480" w:lineRule="auto"/>
              <w:jc w:val="center"/>
              <w:rPr>
                <w:lang w:val="id-ID"/>
              </w:rPr>
            </w:pPr>
            <w:r>
              <w:rPr>
                <w:lang w:val="id-ID"/>
              </w:rPr>
              <w:t>90,91</w:t>
            </w:r>
          </w:p>
        </w:tc>
      </w:tr>
      <w:tr w14:paraId="0DDB76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225A981">
            <w:pPr>
              <w:pStyle w:val="19"/>
              <w:spacing w:line="480" w:lineRule="auto"/>
              <w:jc w:val="center"/>
              <w:rPr>
                <w:lang w:val="id-ID"/>
              </w:rPr>
            </w:pPr>
            <w:r>
              <w:rPr>
                <w:lang w:val="id-ID"/>
              </w:rPr>
              <w:t>Std. Deviation</w:t>
            </w:r>
          </w:p>
        </w:tc>
        <w:tc>
          <w:tcPr>
            <w:tcW w:w="0" w:type="auto"/>
            <w:vAlign w:val="center"/>
          </w:tcPr>
          <w:p w14:paraId="39E47EA6">
            <w:pPr>
              <w:pStyle w:val="19"/>
              <w:spacing w:line="480" w:lineRule="auto"/>
              <w:jc w:val="center"/>
              <w:rPr>
                <w:lang w:val="id-ID"/>
              </w:rPr>
            </w:pPr>
            <w:r>
              <w:rPr>
                <w:lang w:val="id-ID"/>
              </w:rPr>
              <w:t>5,59</w:t>
            </w:r>
          </w:p>
        </w:tc>
      </w:tr>
      <w:tr w14:paraId="4551E9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75A2DED">
            <w:pPr>
              <w:pStyle w:val="19"/>
              <w:spacing w:line="480" w:lineRule="auto"/>
              <w:jc w:val="center"/>
              <w:rPr>
                <w:lang w:val="id-ID"/>
              </w:rPr>
            </w:pPr>
            <w:r>
              <w:rPr>
                <w:lang w:val="id-ID"/>
              </w:rPr>
              <w:t>Variance</w:t>
            </w:r>
          </w:p>
        </w:tc>
        <w:tc>
          <w:tcPr>
            <w:tcW w:w="0" w:type="auto"/>
            <w:vAlign w:val="center"/>
          </w:tcPr>
          <w:p w14:paraId="19A0B524">
            <w:pPr>
              <w:pStyle w:val="19"/>
              <w:spacing w:line="480" w:lineRule="auto"/>
              <w:jc w:val="center"/>
              <w:rPr>
                <w:lang w:val="id-ID"/>
              </w:rPr>
            </w:pPr>
            <w:r>
              <w:rPr>
                <w:lang w:val="id-ID"/>
              </w:rPr>
              <w:t>31,21</w:t>
            </w:r>
          </w:p>
        </w:tc>
      </w:tr>
      <w:tr w14:paraId="6D1007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8971EF">
            <w:pPr>
              <w:pStyle w:val="19"/>
              <w:spacing w:line="480" w:lineRule="auto"/>
              <w:jc w:val="center"/>
              <w:rPr>
                <w:lang w:val="id-ID"/>
              </w:rPr>
            </w:pPr>
            <w:r>
              <w:rPr>
                <w:lang w:val="id-ID"/>
              </w:rPr>
              <w:t>Range</w:t>
            </w:r>
          </w:p>
        </w:tc>
        <w:tc>
          <w:tcPr>
            <w:tcW w:w="0" w:type="auto"/>
            <w:vAlign w:val="center"/>
          </w:tcPr>
          <w:p w14:paraId="1DE4C96C">
            <w:pPr>
              <w:pStyle w:val="19"/>
              <w:spacing w:line="480" w:lineRule="auto"/>
              <w:jc w:val="center"/>
              <w:rPr>
                <w:lang w:val="id-ID"/>
              </w:rPr>
            </w:pPr>
            <w:r>
              <w:rPr>
                <w:lang w:val="id-ID"/>
              </w:rPr>
              <w:t>18,18</w:t>
            </w:r>
          </w:p>
        </w:tc>
      </w:tr>
      <w:tr w14:paraId="6B20C8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B074B71">
            <w:pPr>
              <w:pStyle w:val="19"/>
              <w:spacing w:line="480" w:lineRule="auto"/>
              <w:jc w:val="center"/>
              <w:rPr>
                <w:lang w:val="id-ID"/>
              </w:rPr>
            </w:pPr>
            <w:r>
              <w:rPr>
                <w:lang w:val="id-ID"/>
              </w:rPr>
              <w:t>Minimum</w:t>
            </w:r>
          </w:p>
        </w:tc>
        <w:tc>
          <w:tcPr>
            <w:tcW w:w="0" w:type="auto"/>
            <w:vAlign w:val="center"/>
          </w:tcPr>
          <w:p w14:paraId="01E5E221">
            <w:pPr>
              <w:pStyle w:val="19"/>
              <w:spacing w:line="480" w:lineRule="auto"/>
              <w:jc w:val="center"/>
              <w:rPr>
                <w:lang w:val="id-ID"/>
              </w:rPr>
            </w:pPr>
            <w:r>
              <w:rPr>
                <w:lang w:val="id-ID"/>
              </w:rPr>
              <w:t>70,82</w:t>
            </w:r>
          </w:p>
        </w:tc>
      </w:tr>
      <w:tr w14:paraId="7F97F2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BF99FF">
            <w:pPr>
              <w:pStyle w:val="19"/>
              <w:spacing w:line="480" w:lineRule="auto"/>
              <w:jc w:val="center"/>
              <w:rPr>
                <w:lang w:val="id-ID"/>
              </w:rPr>
            </w:pPr>
            <w:r>
              <w:rPr>
                <w:lang w:val="id-ID"/>
              </w:rPr>
              <w:t>Maximum</w:t>
            </w:r>
          </w:p>
        </w:tc>
        <w:tc>
          <w:tcPr>
            <w:tcW w:w="0" w:type="auto"/>
            <w:vAlign w:val="center"/>
          </w:tcPr>
          <w:p w14:paraId="4883B3DD">
            <w:pPr>
              <w:pStyle w:val="19"/>
              <w:spacing w:line="480" w:lineRule="auto"/>
              <w:jc w:val="center"/>
              <w:rPr>
                <w:lang w:val="id-ID"/>
              </w:rPr>
            </w:pPr>
            <w:r>
              <w:rPr>
                <w:lang w:val="id-ID"/>
              </w:rPr>
              <w:t>100</w:t>
            </w:r>
          </w:p>
        </w:tc>
      </w:tr>
      <w:tr w14:paraId="2046E4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31F6AD">
            <w:pPr>
              <w:pStyle w:val="19"/>
              <w:spacing w:line="480" w:lineRule="auto"/>
              <w:jc w:val="center"/>
              <w:rPr>
                <w:lang w:val="id-ID"/>
              </w:rPr>
            </w:pPr>
            <w:r>
              <w:rPr>
                <w:lang w:val="id-ID"/>
              </w:rPr>
              <w:t>Sum</w:t>
            </w:r>
          </w:p>
        </w:tc>
        <w:tc>
          <w:tcPr>
            <w:tcW w:w="0" w:type="auto"/>
            <w:vAlign w:val="center"/>
          </w:tcPr>
          <w:p w14:paraId="2ED0EDFE">
            <w:pPr>
              <w:pStyle w:val="19"/>
              <w:spacing w:line="480" w:lineRule="auto"/>
              <w:jc w:val="center"/>
              <w:rPr>
                <w:lang w:val="id-ID"/>
              </w:rPr>
            </w:pPr>
            <w:r>
              <w:rPr>
                <w:lang w:val="id-ID"/>
              </w:rPr>
              <w:t>2.157,12</w:t>
            </w:r>
          </w:p>
        </w:tc>
      </w:tr>
    </w:tbl>
    <w:p w14:paraId="4D3B5612">
      <w:pPr>
        <w:pStyle w:val="19"/>
        <w:spacing w:before="0" w:beforeAutospacing="0" w:after="0" w:afterAutospacing="0" w:line="480" w:lineRule="auto"/>
        <w:jc w:val="right"/>
        <w:rPr>
          <w:i/>
          <w:iCs/>
        </w:rPr>
      </w:pPr>
      <w:r>
        <w:rPr>
          <w:i/>
          <w:iCs/>
        </w:rPr>
        <w:t>Sumber: Hasil Analisis Data, 2025</w:t>
      </w:r>
    </w:p>
    <w:p w14:paraId="6C75907D">
      <w:pPr>
        <w:pStyle w:val="19"/>
        <w:spacing w:before="0" w:beforeAutospacing="0" w:after="0" w:afterAutospacing="0" w:line="480" w:lineRule="auto"/>
        <w:ind w:firstLine="709"/>
        <w:jc w:val="both"/>
      </w:pPr>
      <w:r>
        <w:t>Berdasarkan tabel di atas, dapat diketahui bahwa skor minimum yang diperoleh siswa adalah 70,82 dan skor maksimum adalah 100. Rata-rata hasil belajar menunjukkan peningkatan yang signifikan jika dibandingkan dengan hasil pretest, sehingga dapat disimpulkan bahwa penerapan metode bermain berdampak positif terhadap peningkatan kemampuan membaca permulaan siswa.</w:t>
      </w:r>
    </w:p>
    <w:p w14:paraId="0B59A269">
      <w:pPr>
        <w:pStyle w:val="19"/>
        <w:spacing w:before="0" w:beforeAutospacing="0" w:after="0" w:afterAutospacing="0" w:line="480" w:lineRule="auto"/>
        <w:ind w:firstLine="709"/>
        <w:jc w:val="both"/>
      </w:pPr>
      <w:r>
        <w:t>Hal ini sejalan dengan pendapat Vygotsky (1978:87) yang menyatakan bahwa bermain merupakan wahana perkembangan kognitif dan sosial yang efektif, khususnya pada tahap awal pembelajaran membaca. Melalui permainan edukatif, anak-anak belajar secara aktif, membangun makna, dan mengembangkan keterampilan literasi dasar secara menyenangkan. Berikut ini disajikan deskripsi distribusi dan frekuensi hasil belajar posttest siswa:</w:t>
      </w:r>
    </w:p>
    <w:p w14:paraId="7755119D">
      <w:pPr>
        <w:pStyle w:val="19"/>
        <w:spacing w:before="0" w:beforeAutospacing="0" w:after="0" w:afterAutospacing="0" w:line="480" w:lineRule="auto"/>
        <w:jc w:val="center"/>
      </w:pPr>
      <w:r>
        <w:t>Tabel 8</w:t>
      </w:r>
    </w:p>
    <w:p w14:paraId="3F6DD120">
      <w:pPr>
        <w:pStyle w:val="19"/>
        <w:spacing w:before="0" w:beforeAutospacing="0" w:after="0" w:afterAutospacing="0" w:line="480" w:lineRule="auto"/>
        <w:jc w:val="center"/>
      </w:pPr>
      <w:r>
        <w:t>Distribusi dan Frekuensi Kategori Hasil Belajar Posttest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596"/>
        <w:gridCol w:w="1663"/>
        <w:gridCol w:w="1243"/>
        <w:gridCol w:w="1769"/>
      </w:tblGrid>
      <w:tr w14:paraId="2129BE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FC8D71">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No</w:t>
            </w:r>
          </w:p>
        </w:tc>
        <w:tc>
          <w:tcPr>
            <w:tcW w:w="0" w:type="auto"/>
            <w:vAlign w:val="center"/>
          </w:tcPr>
          <w:p w14:paraId="5DCB1991">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Interval Nilai</w:t>
            </w:r>
          </w:p>
        </w:tc>
        <w:tc>
          <w:tcPr>
            <w:tcW w:w="0" w:type="auto"/>
            <w:vAlign w:val="center"/>
          </w:tcPr>
          <w:p w14:paraId="53A0B0B5">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Kategori</w:t>
            </w:r>
          </w:p>
        </w:tc>
        <w:tc>
          <w:tcPr>
            <w:tcW w:w="0" w:type="auto"/>
            <w:vAlign w:val="center"/>
          </w:tcPr>
          <w:p w14:paraId="56A7F235">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Frekuensi</w:t>
            </w:r>
          </w:p>
        </w:tc>
        <w:tc>
          <w:tcPr>
            <w:tcW w:w="0" w:type="auto"/>
            <w:vAlign w:val="center"/>
          </w:tcPr>
          <w:p w14:paraId="0403CF06">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Persentase (%)</w:t>
            </w:r>
          </w:p>
        </w:tc>
      </w:tr>
      <w:tr w14:paraId="2A5027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8392E3">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w:t>
            </w:r>
          </w:p>
        </w:tc>
        <w:tc>
          <w:tcPr>
            <w:tcW w:w="0" w:type="auto"/>
            <w:vAlign w:val="center"/>
          </w:tcPr>
          <w:p w14:paraId="27A6EB3A">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0–40</w:t>
            </w:r>
          </w:p>
        </w:tc>
        <w:tc>
          <w:tcPr>
            <w:tcW w:w="0" w:type="auto"/>
            <w:vAlign w:val="center"/>
          </w:tcPr>
          <w:p w14:paraId="499AE4F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Sangat Rendah</w:t>
            </w:r>
          </w:p>
        </w:tc>
        <w:tc>
          <w:tcPr>
            <w:tcW w:w="0" w:type="auto"/>
            <w:vAlign w:val="center"/>
          </w:tcPr>
          <w:p w14:paraId="564EA9DA">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c>
          <w:tcPr>
            <w:tcW w:w="0" w:type="auto"/>
            <w:vAlign w:val="center"/>
          </w:tcPr>
          <w:p w14:paraId="22D6ED0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r>
      <w:tr w14:paraId="37BD2C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127E91">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w:t>
            </w:r>
          </w:p>
        </w:tc>
        <w:tc>
          <w:tcPr>
            <w:tcW w:w="0" w:type="auto"/>
            <w:vAlign w:val="center"/>
          </w:tcPr>
          <w:p w14:paraId="408E5DE3">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45–55</w:t>
            </w:r>
          </w:p>
        </w:tc>
        <w:tc>
          <w:tcPr>
            <w:tcW w:w="0" w:type="auto"/>
            <w:vAlign w:val="center"/>
          </w:tcPr>
          <w:p w14:paraId="30B4A5CE">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Rendah</w:t>
            </w:r>
          </w:p>
        </w:tc>
        <w:tc>
          <w:tcPr>
            <w:tcW w:w="0" w:type="auto"/>
            <w:vAlign w:val="center"/>
          </w:tcPr>
          <w:p w14:paraId="1D49AF9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w:t>
            </w:r>
          </w:p>
        </w:tc>
        <w:tc>
          <w:tcPr>
            <w:tcW w:w="0" w:type="auto"/>
            <w:vAlign w:val="center"/>
          </w:tcPr>
          <w:p w14:paraId="2EE2394E">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4,5%</w:t>
            </w:r>
          </w:p>
        </w:tc>
      </w:tr>
      <w:tr w14:paraId="6A3766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5073FF">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3</w:t>
            </w:r>
          </w:p>
        </w:tc>
        <w:tc>
          <w:tcPr>
            <w:tcW w:w="0" w:type="auto"/>
            <w:vAlign w:val="center"/>
          </w:tcPr>
          <w:p w14:paraId="7C7EE615">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60–69</w:t>
            </w:r>
          </w:p>
        </w:tc>
        <w:tc>
          <w:tcPr>
            <w:tcW w:w="0" w:type="auto"/>
            <w:vAlign w:val="center"/>
          </w:tcPr>
          <w:p w14:paraId="2B4DBBED">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Sedang</w:t>
            </w:r>
          </w:p>
        </w:tc>
        <w:tc>
          <w:tcPr>
            <w:tcW w:w="0" w:type="auto"/>
            <w:vAlign w:val="center"/>
          </w:tcPr>
          <w:p w14:paraId="602F362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c>
          <w:tcPr>
            <w:tcW w:w="0" w:type="auto"/>
            <w:vAlign w:val="center"/>
          </w:tcPr>
          <w:p w14:paraId="0E3D8C2E">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r>
      <w:tr w14:paraId="35D3C4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65FEA5">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w:t>
            </w:r>
          </w:p>
        </w:tc>
        <w:tc>
          <w:tcPr>
            <w:tcW w:w="0" w:type="auto"/>
            <w:vAlign w:val="center"/>
          </w:tcPr>
          <w:p w14:paraId="65E6EE75">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70–80</w:t>
            </w:r>
          </w:p>
        </w:tc>
        <w:tc>
          <w:tcPr>
            <w:tcW w:w="0" w:type="auto"/>
            <w:vAlign w:val="center"/>
          </w:tcPr>
          <w:p w14:paraId="6756FBA2">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Tinggi</w:t>
            </w:r>
          </w:p>
        </w:tc>
        <w:tc>
          <w:tcPr>
            <w:tcW w:w="0" w:type="auto"/>
            <w:vAlign w:val="center"/>
          </w:tcPr>
          <w:p w14:paraId="0F005CBB">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w:t>
            </w:r>
          </w:p>
        </w:tc>
        <w:tc>
          <w:tcPr>
            <w:tcW w:w="0" w:type="auto"/>
            <w:vAlign w:val="center"/>
          </w:tcPr>
          <w:p w14:paraId="1BF2347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4,5%</w:t>
            </w:r>
          </w:p>
        </w:tc>
      </w:tr>
      <w:tr w14:paraId="53276B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832955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5</w:t>
            </w:r>
          </w:p>
        </w:tc>
        <w:tc>
          <w:tcPr>
            <w:tcW w:w="0" w:type="auto"/>
            <w:vAlign w:val="center"/>
          </w:tcPr>
          <w:p w14:paraId="6797F76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81–100</w:t>
            </w:r>
          </w:p>
        </w:tc>
        <w:tc>
          <w:tcPr>
            <w:tcW w:w="0" w:type="auto"/>
            <w:vAlign w:val="center"/>
          </w:tcPr>
          <w:p w14:paraId="4BFB319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Sangat Tinggi</w:t>
            </w:r>
          </w:p>
        </w:tc>
        <w:tc>
          <w:tcPr>
            <w:tcW w:w="0" w:type="auto"/>
            <w:vAlign w:val="center"/>
          </w:tcPr>
          <w:p w14:paraId="7EAA3B6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20</w:t>
            </w:r>
          </w:p>
        </w:tc>
        <w:tc>
          <w:tcPr>
            <w:tcW w:w="0" w:type="auto"/>
            <w:vAlign w:val="center"/>
          </w:tcPr>
          <w:p w14:paraId="63B5DE8B">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90,9%</w:t>
            </w:r>
          </w:p>
        </w:tc>
      </w:tr>
      <w:tr w14:paraId="192854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A5C1091">
            <w:pPr>
              <w:spacing w:after="0" w:line="240" w:lineRule="auto"/>
              <w:jc w:val="center"/>
              <w:rPr>
                <w:rFonts w:ascii="Times New Roman" w:hAnsi="Times New Roman" w:cs="Times New Roman"/>
                <w:sz w:val="24"/>
                <w:szCs w:val="24"/>
                <w:lang w:val="id-ID"/>
              </w:rPr>
            </w:pPr>
          </w:p>
        </w:tc>
        <w:tc>
          <w:tcPr>
            <w:tcW w:w="0" w:type="auto"/>
            <w:vAlign w:val="center"/>
          </w:tcPr>
          <w:p w14:paraId="28F4504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b/>
                <w:bCs/>
                <w:sz w:val="24"/>
                <w:szCs w:val="24"/>
                <w:lang w:val="id-ID"/>
              </w:rPr>
              <w:t>Jumlah</w:t>
            </w:r>
          </w:p>
        </w:tc>
        <w:tc>
          <w:tcPr>
            <w:tcW w:w="0" w:type="auto"/>
            <w:vAlign w:val="center"/>
          </w:tcPr>
          <w:p w14:paraId="3FB8D08B">
            <w:pPr>
              <w:spacing w:after="0" w:line="240" w:lineRule="auto"/>
              <w:jc w:val="center"/>
              <w:rPr>
                <w:rFonts w:ascii="Times New Roman" w:hAnsi="Times New Roman" w:cs="Times New Roman"/>
                <w:sz w:val="24"/>
                <w:szCs w:val="24"/>
                <w:lang w:val="id-ID"/>
              </w:rPr>
            </w:pPr>
          </w:p>
        </w:tc>
        <w:tc>
          <w:tcPr>
            <w:tcW w:w="0" w:type="auto"/>
            <w:vAlign w:val="center"/>
          </w:tcPr>
          <w:p w14:paraId="30253E0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b/>
                <w:bCs/>
                <w:sz w:val="24"/>
                <w:szCs w:val="24"/>
                <w:lang w:val="id-ID"/>
              </w:rPr>
              <w:t>22</w:t>
            </w:r>
          </w:p>
        </w:tc>
        <w:tc>
          <w:tcPr>
            <w:tcW w:w="0" w:type="auto"/>
            <w:vAlign w:val="center"/>
          </w:tcPr>
          <w:p w14:paraId="1FC9BB6F">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b/>
                <w:bCs/>
                <w:sz w:val="24"/>
                <w:szCs w:val="24"/>
                <w:lang w:val="id-ID"/>
              </w:rPr>
              <w:t>100%</w:t>
            </w:r>
          </w:p>
        </w:tc>
      </w:tr>
    </w:tbl>
    <w:p w14:paraId="7D452C07">
      <w:pPr>
        <w:pStyle w:val="19"/>
        <w:spacing w:before="0" w:beforeAutospacing="0" w:after="0" w:afterAutospacing="0" w:line="480" w:lineRule="auto"/>
        <w:ind w:firstLine="709"/>
        <w:jc w:val="both"/>
      </w:pPr>
    </w:p>
    <w:p w14:paraId="30991DAF">
      <w:pPr>
        <w:pStyle w:val="19"/>
        <w:spacing w:before="0" w:beforeAutospacing="0" w:after="0" w:afterAutospacing="0" w:line="480" w:lineRule="auto"/>
        <w:ind w:firstLine="709"/>
        <w:jc w:val="both"/>
      </w:pPr>
      <w:r>
        <w:t>Dari tabel di atas dapat diketahui bahwa mayoritas siswa, yaitu 90,9% (20 orang), memperoleh nilai dalam kategori sangat tinggi, dan hanya 1 orang (4,5%) berada pada kategori tinggi, serta 1 orang (4,5%) dalam kategori rendah. Tidak terdapat siswa yang berada pada kategori sangat rendah maupun sedang.</w:t>
      </w:r>
    </w:p>
    <w:p w14:paraId="7D1487BB">
      <w:pPr>
        <w:pStyle w:val="19"/>
        <w:spacing w:before="0" w:beforeAutospacing="0" w:after="0" w:afterAutospacing="0" w:line="480" w:lineRule="auto"/>
        <w:ind w:firstLine="709"/>
        <w:jc w:val="both"/>
      </w:pPr>
      <w:r>
        <w:t>Dengan demikian, pencapaian hasil belajar siswa secara keseluruhan tergolong tinggi dan memenuhi indikator ketuntasan klasikal, yaitu apabila minimal 85–90% siswa mencapai Kriteria Ketuntasan Minimal (KKM). Dalam penelitian ini, 21 dari 22 siswa (95,4%) telah mencapai nilai ≥70, sehingga ketuntasan klasikal dinyatakan terpenuhi.</w:t>
      </w:r>
    </w:p>
    <w:p w14:paraId="2A853293">
      <w:pPr>
        <w:pStyle w:val="19"/>
        <w:spacing w:before="0" w:beforeAutospacing="0" w:after="0" w:afterAutospacing="0" w:line="480" w:lineRule="auto"/>
        <w:ind w:firstLine="709"/>
        <w:jc w:val="both"/>
      </w:pPr>
      <w:r>
        <w:t>Peningkatan ini menunjukkan bahwa penerapan metode bermain sebagai strategi pembelajaran sangat efektif dalam meningkatkan kemampuan membaca permulaan siswa kelas I. Hal ini sejalan dengan pendapat Piaget (1962:112) yang menyatakan bahwa kegiatan bermain merangsang perkembangan intelektual anak melalui eksplorasi, pengamatan, dan pemaknaan pengalaman belajar secara konkret. Oleh karena itu, metode ini layak untuk diterapkan dalam pokok bahasan lainnya guna mendukung peningkatan hasil belajar siswa secara berkelanjutan.</w:t>
      </w:r>
    </w:p>
    <w:p w14:paraId="4AE352EC">
      <w:pPr>
        <w:pStyle w:val="19"/>
        <w:spacing w:before="0" w:beforeAutospacing="0" w:after="0" w:afterAutospacing="0" w:line="480" w:lineRule="auto"/>
        <w:ind w:firstLine="709"/>
        <w:jc w:val="both"/>
      </w:pPr>
    </w:p>
    <w:p w14:paraId="12EEFF0A">
      <w:pPr>
        <w:pStyle w:val="19"/>
        <w:spacing w:before="0" w:beforeAutospacing="0" w:after="0" w:afterAutospacing="0" w:line="480" w:lineRule="auto"/>
        <w:jc w:val="both"/>
        <w:rPr>
          <w:b/>
          <w:bCs/>
        </w:rPr>
      </w:pPr>
      <w:r>
        <w:rPr>
          <w:b/>
          <w:bCs/>
        </w:rPr>
        <w:t>4.1.3 Uji Hipotesis</w:t>
      </w:r>
    </w:p>
    <w:p w14:paraId="32506175">
      <w:pPr>
        <w:pStyle w:val="19"/>
        <w:spacing w:before="0" w:beforeAutospacing="0" w:after="0" w:afterAutospacing="0" w:line="480" w:lineRule="auto"/>
        <w:ind w:firstLine="709"/>
        <w:jc w:val="both"/>
      </w:pPr>
      <w:r>
        <w:t>Sebelum dilakukan uji hipotesis, terlebih dahulu dilaksanakan uji prasyarat analisis yang meliputi uji normalitas dan uji homogenitas varian. Uji normalitas dilakukan pada kelompok eksperimen yang mengikuti pembelajaran dengan menggunakan metode bermain sebagai strategi pengembangan kemampuan membaca permulaan.</w:t>
      </w:r>
    </w:p>
    <w:p w14:paraId="50B79D8B">
      <w:pPr>
        <w:pStyle w:val="19"/>
        <w:spacing w:before="0" w:beforeAutospacing="0" w:after="0" w:afterAutospacing="0" w:line="480" w:lineRule="auto"/>
        <w:ind w:firstLine="709"/>
        <w:jc w:val="both"/>
      </w:pPr>
      <w:r>
        <w:t>Dalam uji normalitas digunakan analisis Chi-Kuadrat (χ²) dengan taraf signifikansi 5% (α = 0,05) dan derajat kebebasan (dk) = k – 1. Berdasarkan derajat kebebasan (df) = 21, diperoleh nilai χ² tabel sebesar 1,720 (χ²₀.₀₅,₂₁ = 1.720).</w:t>
      </w:r>
    </w:p>
    <w:p w14:paraId="1B7FF8BC">
      <w:pPr>
        <w:pStyle w:val="19"/>
        <w:spacing w:before="0" w:beforeAutospacing="0" w:after="0" w:afterAutospacing="0" w:line="480" w:lineRule="auto"/>
        <w:jc w:val="center"/>
      </w:pPr>
      <w:r>
        <w:t>Tabel 9</w:t>
      </w:r>
    </w:p>
    <w:p w14:paraId="2F23C7BF">
      <w:pPr>
        <w:pStyle w:val="19"/>
        <w:spacing w:before="0" w:beforeAutospacing="0" w:after="0" w:afterAutospacing="0" w:line="480" w:lineRule="auto"/>
        <w:jc w:val="center"/>
      </w:pPr>
      <w:r>
        <w:t>Hasil Uji Normalitas berdasarkan Nilai χ² Hitung dan χ² Tabel</w:t>
      </w:r>
    </w:p>
    <w:tbl>
      <w:tblPr>
        <w:tblStyle w:val="348"/>
        <w:tblW w:w="6081" w:type="dxa"/>
        <w:tblInd w:w="1409" w:type="dxa"/>
        <w:tblLayout w:type="autofit"/>
        <w:tblCellMar>
          <w:top w:w="9" w:type="dxa"/>
          <w:left w:w="108" w:type="dxa"/>
          <w:bottom w:w="13" w:type="dxa"/>
          <w:right w:w="34" w:type="dxa"/>
        </w:tblCellMar>
      </w:tblPr>
      <w:tblGrid>
        <w:gridCol w:w="2261"/>
        <w:gridCol w:w="1119"/>
        <w:gridCol w:w="1241"/>
        <w:gridCol w:w="1460"/>
      </w:tblGrid>
      <w:tr w14:paraId="0230B407">
        <w:tblPrEx>
          <w:tblCellMar>
            <w:top w:w="9" w:type="dxa"/>
            <w:left w:w="108" w:type="dxa"/>
            <w:bottom w:w="13" w:type="dxa"/>
            <w:right w:w="34" w:type="dxa"/>
          </w:tblCellMar>
        </w:tblPrEx>
        <w:trPr>
          <w:trHeight w:val="562" w:hRule="atLeast"/>
        </w:trPr>
        <w:tc>
          <w:tcPr>
            <w:tcW w:w="2261" w:type="dxa"/>
            <w:tcBorders>
              <w:top w:val="single" w:color="000000" w:sz="4" w:space="0"/>
              <w:left w:val="single" w:color="000000" w:sz="4" w:space="0"/>
              <w:bottom w:val="single" w:color="000000" w:sz="4" w:space="0"/>
              <w:right w:val="single" w:color="000000" w:sz="4" w:space="0"/>
            </w:tcBorders>
            <w:vAlign w:val="bottom"/>
          </w:tcPr>
          <w:p w14:paraId="567AAA2E">
            <w:pPr>
              <w:spacing w:after="0" w:line="259" w:lineRule="auto"/>
              <w:ind w:right="74"/>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Sampel</w:t>
            </w:r>
          </w:p>
        </w:tc>
        <w:tc>
          <w:tcPr>
            <w:tcW w:w="1119" w:type="dxa"/>
            <w:tcBorders>
              <w:top w:val="single" w:color="000000" w:sz="4" w:space="0"/>
              <w:left w:val="single" w:color="000000" w:sz="4" w:space="0"/>
              <w:bottom w:val="single" w:color="000000" w:sz="4" w:space="0"/>
              <w:right w:val="single" w:color="000000" w:sz="4" w:space="0"/>
            </w:tcBorders>
          </w:tcPr>
          <w:p w14:paraId="3ADF874B">
            <w:pPr>
              <w:spacing w:after="0" w:line="259" w:lineRule="auto"/>
              <w:ind w:right="72"/>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χ 2</w:t>
            </w:r>
          </w:p>
          <w:p w14:paraId="2C562742">
            <w:pPr>
              <w:spacing w:after="0" w:line="259" w:lineRule="auto"/>
              <w:ind w:right="217"/>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hitung</w:t>
            </w:r>
          </w:p>
        </w:tc>
        <w:tc>
          <w:tcPr>
            <w:tcW w:w="1241" w:type="dxa"/>
            <w:tcBorders>
              <w:top w:val="single" w:color="000000" w:sz="4" w:space="0"/>
              <w:left w:val="single" w:color="000000" w:sz="4" w:space="0"/>
              <w:bottom w:val="single" w:color="000000" w:sz="4" w:space="0"/>
              <w:right w:val="single" w:color="000000" w:sz="4" w:space="0"/>
            </w:tcBorders>
            <w:vAlign w:val="bottom"/>
          </w:tcPr>
          <w:p w14:paraId="002CCEBF">
            <w:pPr>
              <w:spacing w:after="0" w:line="259" w:lineRule="auto"/>
              <w:ind w:right="183"/>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χ 2 tabel</w:t>
            </w:r>
          </w:p>
        </w:tc>
        <w:tc>
          <w:tcPr>
            <w:tcW w:w="1460" w:type="dxa"/>
            <w:tcBorders>
              <w:top w:val="single" w:color="000000" w:sz="4" w:space="0"/>
              <w:left w:val="single" w:color="000000" w:sz="4" w:space="0"/>
              <w:bottom w:val="single" w:color="000000" w:sz="4" w:space="0"/>
              <w:right w:val="single" w:color="000000" w:sz="4" w:space="0"/>
            </w:tcBorders>
            <w:vAlign w:val="center"/>
          </w:tcPr>
          <w:p w14:paraId="5204189A">
            <w:pPr>
              <w:spacing w:after="0" w:line="259" w:lineRule="auto"/>
              <w:ind w:left="67"/>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Keterangan</w:t>
            </w:r>
          </w:p>
        </w:tc>
      </w:tr>
      <w:tr w14:paraId="48BE1776">
        <w:tblPrEx>
          <w:tblCellMar>
            <w:top w:w="9" w:type="dxa"/>
            <w:left w:w="108" w:type="dxa"/>
            <w:bottom w:w="13" w:type="dxa"/>
            <w:right w:w="34" w:type="dxa"/>
          </w:tblCellMar>
        </w:tblPrEx>
        <w:trPr>
          <w:trHeight w:val="425" w:hRule="atLeast"/>
        </w:trPr>
        <w:tc>
          <w:tcPr>
            <w:tcW w:w="2261" w:type="dxa"/>
            <w:tcBorders>
              <w:top w:val="single" w:color="000000" w:sz="4" w:space="0"/>
              <w:left w:val="single" w:color="000000" w:sz="4" w:space="0"/>
              <w:bottom w:val="single" w:color="000000" w:sz="4" w:space="0"/>
              <w:right w:val="single" w:color="000000" w:sz="4" w:space="0"/>
            </w:tcBorders>
          </w:tcPr>
          <w:p w14:paraId="21771782">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Kel Eksperimen</w:t>
            </w:r>
          </w:p>
        </w:tc>
        <w:tc>
          <w:tcPr>
            <w:tcW w:w="1119" w:type="dxa"/>
            <w:tcBorders>
              <w:top w:val="single" w:color="000000" w:sz="4" w:space="0"/>
              <w:left w:val="single" w:color="000000" w:sz="4" w:space="0"/>
              <w:bottom w:val="single" w:color="000000" w:sz="4" w:space="0"/>
              <w:right w:val="single" w:color="000000" w:sz="4" w:space="0"/>
            </w:tcBorders>
          </w:tcPr>
          <w:p w14:paraId="70CD9B16">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0.847</w:t>
            </w:r>
          </w:p>
        </w:tc>
        <w:tc>
          <w:tcPr>
            <w:tcW w:w="1241" w:type="dxa"/>
            <w:tcBorders>
              <w:top w:val="single" w:color="000000" w:sz="4" w:space="0"/>
              <w:left w:val="single" w:color="000000" w:sz="4" w:space="0"/>
              <w:bottom w:val="single" w:color="000000" w:sz="4" w:space="0"/>
              <w:right w:val="single" w:color="000000" w:sz="4" w:space="0"/>
            </w:tcBorders>
          </w:tcPr>
          <w:p w14:paraId="1AC38910">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1.720</w:t>
            </w:r>
          </w:p>
        </w:tc>
        <w:tc>
          <w:tcPr>
            <w:tcW w:w="1460" w:type="dxa"/>
            <w:tcBorders>
              <w:top w:val="single" w:color="000000" w:sz="4" w:space="0"/>
              <w:left w:val="single" w:color="000000" w:sz="4" w:space="0"/>
              <w:bottom w:val="single" w:color="000000" w:sz="4" w:space="0"/>
              <w:right w:val="single" w:color="000000" w:sz="4" w:space="0"/>
            </w:tcBorders>
          </w:tcPr>
          <w:p w14:paraId="5A6DFE35">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Normal</w:t>
            </w:r>
          </w:p>
        </w:tc>
      </w:tr>
    </w:tbl>
    <w:p w14:paraId="236DAE9D">
      <w:pPr>
        <w:pStyle w:val="19"/>
        <w:spacing w:before="0" w:beforeAutospacing="0" w:after="0" w:afterAutospacing="0" w:line="480" w:lineRule="auto"/>
        <w:ind w:firstLine="709"/>
        <w:jc w:val="both"/>
      </w:pPr>
    </w:p>
    <w:p w14:paraId="6A21A543">
      <w:pPr>
        <w:pStyle w:val="19"/>
        <w:spacing w:before="0" w:beforeAutospacing="0" w:after="0" w:afterAutospacing="0" w:line="480" w:lineRule="auto"/>
        <w:ind w:firstLine="709"/>
        <w:jc w:val="both"/>
      </w:pPr>
      <w:r>
        <w:t>Berdasarkan hasil analisis manual, diperoleh nilai χ² hitung = 0.847. Karena χ² hitung &lt; χ² tabel, maka H₀ diterima, yang berarti data berdistribusi normal.</w:t>
      </w:r>
    </w:p>
    <w:p w14:paraId="27CDD960">
      <w:pPr>
        <w:pStyle w:val="19"/>
        <w:spacing w:before="0" w:beforeAutospacing="0" w:after="0" w:afterAutospacing="0" w:line="480" w:lineRule="auto"/>
        <w:ind w:firstLine="709"/>
        <w:jc w:val="both"/>
      </w:pPr>
      <w:r>
        <w:t>Selain uji manual, pengujian normalitas juga dilakukan menggunakan perangkat lunak SPSS dengan pendekatan uji Kolmogorov–Smirnov dan Shapiro–Wilk, sebagaimana ditampilkan pada tabel berikut:</w:t>
      </w:r>
    </w:p>
    <w:p w14:paraId="46F33F3D">
      <w:pPr>
        <w:pStyle w:val="19"/>
        <w:spacing w:before="0" w:beforeAutospacing="0" w:after="0" w:afterAutospacing="0" w:line="480" w:lineRule="auto"/>
        <w:jc w:val="center"/>
      </w:pPr>
      <w:r>
        <w:t>Tabel 10</w:t>
      </w:r>
    </w:p>
    <w:p w14:paraId="1F191025">
      <w:pPr>
        <w:pStyle w:val="19"/>
        <w:spacing w:before="0" w:beforeAutospacing="0" w:after="0" w:afterAutospacing="0" w:line="480" w:lineRule="auto"/>
        <w:jc w:val="center"/>
      </w:pPr>
      <w:r>
        <w:t>Rekapitulasi Hasil Uji Normalitas Menggunakan SPSS</w:t>
      </w:r>
    </w:p>
    <w:p w14:paraId="5D5F044E">
      <w:pPr>
        <w:spacing w:after="0" w:line="259" w:lineRule="auto"/>
        <w:jc w:val="center"/>
      </w:pPr>
      <w:r>
        <w:rPr>
          <w:rFonts w:ascii="Arial" w:hAnsi="Arial" w:eastAsia="Arial" w:cs="Arial"/>
          <w:b/>
          <w:sz w:val="18"/>
        </w:rPr>
        <w:t>Tests of Normality</w:t>
      </w:r>
      <w:r>
        <w:rPr>
          <w:rFonts w:ascii="Arial" w:hAnsi="Arial" w:eastAsia="Arial" w:cs="Arial"/>
          <w:sz w:val="18"/>
        </w:rPr>
        <w:t xml:space="preserve"> </w:t>
      </w:r>
    </w:p>
    <w:tbl>
      <w:tblPr>
        <w:tblStyle w:val="348"/>
        <w:tblW w:w="6794" w:type="dxa"/>
        <w:tblInd w:w="1054" w:type="dxa"/>
        <w:tblLayout w:type="autofit"/>
        <w:tblCellMar>
          <w:top w:w="130" w:type="dxa"/>
          <w:left w:w="0" w:type="dxa"/>
          <w:bottom w:w="21" w:type="dxa"/>
          <w:right w:w="0" w:type="dxa"/>
        </w:tblCellMar>
      </w:tblPr>
      <w:tblGrid>
        <w:gridCol w:w="732"/>
        <w:gridCol w:w="1011"/>
        <w:gridCol w:w="1008"/>
        <w:gridCol w:w="1011"/>
        <w:gridCol w:w="1010"/>
        <w:gridCol w:w="1010"/>
        <w:gridCol w:w="1012"/>
      </w:tblGrid>
      <w:tr w14:paraId="1E085BF6">
        <w:tblPrEx>
          <w:tblCellMar>
            <w:top w:w="130" w:type="dxa"/>
            <w:left w:w="0" w:type="dxa"/>
            <w:bottom w:w="21" w:type="dxa"/>
            <w:right w:w="0" w:type="dxa"/>
          </w:tblCellMar>
        </w:tblPrEx>
        <w:trPr>
          <w:trHeight w:val="355" w:hRule="atLeast"/>
        </w:trPr>
        <w:tc>
          <w:tcPr>
            <w:tcW w:w="732" w:type="dxa"/>
            <w:vMerge w:val="restart"/>
            <w:tcBorders>
              <w:top w:val="single" w:color="000000" w:sz="14" w:space="0"/>
              <w:left w:val="single" w:color="000000" w:sz="14" w:space="0"/>
              <w:bottom w:val="single" w:color="000000" w:sz="14" w:space="0"/>
              <w:right w:val="single" w:color="000000" w:sz="14" w:space="0"/>
            </w:tcBorders>
          </w:tcPr>
          <w:p w14:paraId="2135043F">
            <w:pPr>
              <w:spacing w:after="0" w:line="259" w:lineRule="auto"/>
            </w:pPr>
            <w:r>
              <w:rPr>
                <w:rFonts w:ascii="Arial" w:hAnsi="Arial" w:eastAsia="Arial" w:cs="Arial"/>
                <w:sz w:val="18"/>
              </w:rPr>
              <w:t xml:space="preserve"> </w:t>
            </w:r>
          </w:p>
        </w:tc>
        <w:tc>
          <w:tcPr>
            <w:tcW w:w="3030" w:type="dxa"/>
            <w:gridSpan w:val="3"/>
            <w:tcBorders>
              <w:top w:val="single" w:color="000000" w:sz="14" w:space="0"/>
              <w:left w:val="single" w:color="000000" w:sz="14" w:space="0"/>
              <w:bottom w:val="single" w:color="000000" w:sz="8" w:space="0"/>
              <w:right w:val="single" w:color="000000" w:sz="8" w:space="0"/>
            </w:tcBorders>
            <w:vAlign w:val="bottom"/>
          </w:tcPr>
          <w:p w14:paraId="09F0AB8C">
            <w:pPr>
              <w:spacing w:after="0" w:line="259" w:lineRule="auto"/>
              <w:jc w:val="center"/>
            </w:pPr>
            <w:r>
              <w:rPr>
                <w:rFonts w:ascii="Arial" w:hAnsi="Arial" w:eastAsia="Arial" w:cs="Arial"/>
                <w:sz w:val="18"/>
              </w:rPr>
              <w:t>Kolmogorov-Smirnov</w:t>
            </w:r>
            <w:r>
              <w:rPr>
                <w:rFonts w:ascii="Arial" w:hAnsi="Arial" w:eastAsia="Arial" w:cs="Arial"/>
                <w:sz w:val="18"/>
                <w:vertAlign w:val="superscript"/>
              </w:rPr>
              <w:t>a</w:t>
            </w:r>
            <w:r>
              <w:rPr>
                <w:rFonts w:ascii="Arial" w:hAnsi="Arial" w:eastAsia="Arial" w:cs="Arial"/>
                <w:sz w:val="18"/>
              </w:rPr>
              <w:t xml:space="preserve"> </w:t>
            </w:r>
          </w:p>
        </w:tc>
        <w:tc>
          <w:tcPr>
            <w:tcW w:w="1010" w:type="dxa"/>
            <w:tcBorders>
              <w:top w:val="single" w:color="000000" w:sz="14" w:space="0"/>
              <w:left w:val="single" w:color="000000" w:sz="8" w:space="0"/>
              <w:bottom w:val="single" w:color="000000" w:sz="8" w:space="0"/>
              <w:right w:val="nil"/>
            </w:tcBorders>
          </w:tcPr>
          <w:p w14:paraId="70F1D859">
            <w:pPr>
              <w:spacing w:after="160" w:line="259" w:lineRule="auto"/>
            </w:pPr>
          </w:p>
        </w:tc>
        <w:tc>
          <w:tcPr>
            <w:tcW w:w="1010" w:type="dxa"/>
            <w:tcBorders>
              <w:top w:val="single" w:color="000000" w:sz="14" w:space="0"/>
              <w:left w:val="nil"/>
              <w:bottom w:val="single" w:color="000000" w:sz="8" w:space="0"/>
              <w:right w:val="nil"/>
            </w:tcBorders>
            <w:vAlign w:val="bottom"/>
          </w:tcPr>
          <w:p w14:paraId="0905BAE8">
            <w:pPr>
              <w:spacing w:after="0" w:line="259" w:lineRule="auto"/>
              <w:ind w:right="-3"/>
            </w:pPr>
            <w:r>
              <w:rPr>
                <w:rFonts w:ascii="Arial" w:hAnsi="Arial" w:eastAsia="Arial" w:cs="Arial"/>
                <w:sz w:val="18"/>
              </w:rPr>
              <w:t>Shapiro-Wilk</w:t>
            </w:r>
          </w:p>
        </w:tc>
        <w:tc>
          <w:tcPr>
            <w:tcW w:w="1011" w:type="dxa"/>
            <w:tcBorders>
              <w:top w:val="single" w:color="000000" w:sz="14" w:space="0"/>
              <w:left w:val="nil"/>
              <w:bottom w:val="single" w:color="000000" w:sz="8" w:space="0"/>
              <w:right w:val="single" w:color="000000" w:sz="8" w:space="0"/>
            </w:tcBorders>
            <w:vAlign w:val="bottom"/>
          </w:tcPr>
          <w:p w14:paraId="3BE01166">
            <w:pPr>
              <w:spacing w:after="0" w:line="259" w:lineRule="auto"/>
            </w:pPr>
            <w:r>
              <w:rPr>
                <w:rFonts w:ascii="Arial" w:hAnsi="Arial" w:eastAsia="Arial" w:cs="Arial"/>
                <w:sz w:val="18"/>
              </w:rPr>
              <w:t xml:space="preserve"> </w:t>
            </w:r>
          </w:p>
        </w:tc>
      </w:tr>
      <w:tr w14:paraId="2F589844">
        <w:tblPrEx>
          <w:tblCellMar>
            <w:top w:w="130" w:type="dxa"/>
            <w:left w:w="0" w:type="dxa"/>
            <w:bottom w:w="21" w:type="dxa"/>
            <w:right w:w="0" w:type="dxa"/>
          </w:tblCellMar>
        </w:tblPrEx>
        <w:trPr>
          <w:trHeight w:val="365" w:hRule="atLeast"/>
        </w:trPr>
        <w:tc>
          <w:tcPr>
            <w:tcW w:w="0" w:type="auto"/>
            <w:vMerge w:val="continue"/>
            <w:tcBorders>
              <w:top w:val="nil"/>
              <w:left w:val="single" w:color="000000" w:sz="14" w:space="0"/>
              <w:bottom w:val="single" w:color="000000" w:sz="14" w:space="0"/>
              <w:right w:val="single" w:color="000000" w:sz="14" w:space="0"/>
            </w:tcBorders>
          </w:tcPr>
          <w:p w14:paraId="41BCA10B">
            <w:pPr>
              <w:spacing w:after="160" w:line="259" w:lineRule="auto"/>
            </w:pPr>
          </w:p>
        </w:tc>
        <w:tc>
          <w:tcPr>
            <w:tcW w:w="1011" w:type="dxa"/>
            <w:tcBorders>
              <w:top w:val="single" w:color="000000" w:sz="8" w:space="0"/>
              <w:left w:val="single" w:color="000000" w:sz="14" w:space="0"/>
              <w:bottom w:val="single" w:color="000000" w:sz="14" w:space="0"/>
              <w:right w:val="single" w:color="000000" w:sz="8" w:space="0"/>
            </w:tcBorders>
            <w:vAlign w:val="bottom"/>
          </w:tcPr>
          <w:p w14:paraId="7C7AF111">
            <w:pPr>
              <w:spacing w:after="0" w:line="259" w:lineRule="auto"/>
              <w:jc w:val="center"/>
            </w:pPr>
            <w:r>
              <w:rPr>
                <w:rFonts w:ascii="Arial" w:hAnsi="Arial" w:eastAsia="Arial" w:cs="Arial"/>
                <w:sz w:val="18"/>
              </w:rPr>
              <w:t xml:space="preserve">Statistic </w:t>
            </w:r>
          </w:p>
        </w:tc>
        <w:tc>
          <w:tcPr>
            <w:tcW w:w="1008" w:type="dxa"/>
            <w:tcBorders>
              <w:top w:val="single" w:color="000000" w:sz="8" w:space="0"/>
              <w:left w:val="single" w:color="000000" w:sz="8" w:space="0"/>
              <w:bottom w:val="single" w:color="000000" w:sz="14" w:space="0"/>
              <w:right w:val="single" w:color="000000" w:sz="8" w:space="0"/>
            </w:tcBorders>
            <w:vAlign w:val="bottom"/>
          </w:tcPr>
          <w:p w14:paraId="137F23B9">
            <w:pPr>
              <w:spacing w:after="0" w:line="259" w:lineRule="auto"/>
              <w:jc w:val="center"/>
            </w:pPr>
            <w:r>
              <w:rPr>
                <w:rFonts w:ascii="Arial" w:hAnsi="Arial" w:eastAsia="Arial" w:cs="Arial"/>
                <w:sz w:val="18"/>
              </w:rPr>
              <w:t xml:space="preserve">df </w:t>
            </w:r>
          </w:p>
        </w:tc>
        <w:tc>
          <w:tcPr>
            <w:tcW w:w="1011" w:type="dxa"/>
            <w:tcBorders>
              <w:top w:val="single" w:color="000000" w:sz="8" w:space="0"/>
              <w:left w:val="single" w:color="000000" w:sz="8" w:space="0"/>
              <w:bottom w:val="single" w:color="000000" w:sz="14" w:space="0"/>
              <w:right w:val="single" w:color="000000" w:sz="8" w:space="0"/>
            </w:tcBorders>
            <w:vAlign w:val="bottom"/>
          </w:tcPr>
          <w:p w14:paraId="0F8A1E24">
            <w:pPr>
              <w:spacing w:after="0" w:line="259" w:lineRule="auto"/>
              <w:jc w:val="center"/>
            </w:pPr>
            <w:r>
              <w:rPr>
                <w:rFonts w:ascii="Arial" w:hAnsi="Arial" w:eastAsia="Arial" w:cs="Arial"/>
                <w:sz w:val="18"/>
              </w:rPr>
              <w:t xml:space="preserve">Sig. </w:t>
            </w:r>
          </w:p>
        </w:tc>
        <w:tc>
          <w:tcPr>
            <w:tcW w:w="1010" w:type="dxa"/>
            <w:tcBorders>
              <w:top w:val="single" w:color="000000" w:sz="8" w:space="0"/>
              <w:left w:val="single" w:color="000000" w:sz="8" w:space="0"/>
              <w:bottom w:val="single" w:color="000000" w:sz="14" w:space="0"/>
              <w:right w:val="single" w:color="000000" w:sz="8" w:space="0"/>
            </w:tcBorders>
            <w:vAlign w:val="bottom"/>
          </w:tcPr>
          <w:p w14:paraId="40B30BD1">
            <w:pPr>
              <w:spacing w:after="0" w:line="259" w:lineRule="auto"/>
              <w:jc w:val="center"/>
            </w:pPr>
            <w:r>
              <w:rPr>
                <w:rFonts w:ascii="Arial" w:hAnsi="Arial" w:eastAsia="Arial" w:cs="Arial"/>
                <w:sz w:val="18"/>
              </w:rPr>
              <w:t xml:space="preserve">Statistic </w:t>
            </w:r>
          </w:p>
        </w:tc>
        <w:tc>
          <w:tcPr>
            <w:tcW w:w="1010" w:type="dxa"/>
            <w:tcBorders>
              <w:top w:val="single" w:color="000000" w:sz="8" w:space="0"/>
              <w:left w:val="single" w:color="000000" w:sz="8" w:space="0"/>
              <w:bottom w:val="single" w:color="000000" w:sz="14" w:space="0"/>
              <w:right w:val="single" w:color="000000" w:sz="8" w:space="0"/>
            </w:tcBorders>
            <w:vAlign w:val="bottom"/>
          </w:tcPr>
          <w:p w14:paraId="2FD9285E">
            <w:pPr>
              <w:spacing w:after="0" w:line="259" w:lineRule="auto"/>
              <w:jc w:val="center"/>
            </w:pPr>
            <w:r>
              <w:rPr>
                <w:rFonts w:ascii="Arial" w:hAnsi="Arial" w:eastAsia="Arial" w:cs="Arial"/>
                <w:sz w:val="18"/>
              </w:rPr>
              <w:t xml:space="preserve">df </w:t>
            </w:r>
          </w:p>
        </w:tc>
        <w:tc>
          <w:tcPr>
            <w:tcW w:w="1011" w:type="dxa"/>
            <w:tcBorders>
              <w:top w:val="single" w:color="000000" w:sz="8" w:space="0"/>
              <w:left w:val="single" w:color="000000" w:sz="8" w:space="0"/>
              <w:bottom w:val="single" w:color="FFFFFF" w:sz="2" w:space="0"/>
              <w:right w:val="single" w:color="000000" w:sz="14" w:space="0"/>
            </w:tcBorders>
            <w:vAlign w:val="bottom"/>
          </w:tcPr>
          <w:p w14:paraId="38EE7704">
            <w:pPr>
              <w:spacing w:after="0" w:line="259" w:lineRule="auto"/>
              <w:ind w:right="13"/>
              <w:jc w:val="center"/>
            </w:pPr>
            <w:r>
              <w:rPr>
                <w:rFonts w:ascii="Arial" w:hAnsi="Arial" w:eastAsia="Arial" w:cs="Arial"/>
                <w:sz w:val="18"/>
              </w:rPr>
              <w:t xml:space="preserve">Sig. </w:t>
            </w:r>
          </w:p>
        </w:tc>
      </w:tr>
      <w:tr w14:paraId="0941A459">
        <w:tblPrEx>
          <w:tblCellMar>
            <w:top w:w="130" w:type="dxa"/>
            <w:left w:w="0" w:type="dxa"/>
            <w:bottom w:w="21" w:type="dxa"/>
            <w:right w:w="0" w:type="dxa"/>
          </w:tblCellMar>
        </w:tblPrEx>
        <w:trPr>
          <w:trHeight w:val="360" w:hRule="atLeast"/>
        </w:trPr>
        <w:tc>
          <w:tcPr>
            <w:tcW w:w="732" w:type="dxa"/>
            <w:tcBorders>
              <w:top w:val="single" w:color="000000" w:sz="14" w:space="0"/>
              <w:left w:val="single" w:color="000000" w:sz="14" w:space="0"/>
              <w:bottom w:val="single" w:color="000000" w:sz="14" w:space="0"/>
              <w:right w:val="single" w:color="000000" w:sz="14" w:space="0"/>
            </w:tcBorders>
            <w:vAlign w:val="bottom"/>
          </w:tcPr>
          <w:p w14:paraId="74D62AF0">
            <w:pPr>
              <w:spacing w:after="0" w:line="259" w:lineRule="auto"/>
            </w:pPr>
            <w:r>
              <w:rPr>
                <w:rFonts w:ascii="Arial" w:hAnsi="Arial" w:eastAsia="Arial" w:cs="Arial"/>
                <w:sz w:val="18"/>
              </w:rPr>
              <w:t xml:space="preserve">Eks </w:t>
            </w:r>
          </w:p>
        </w:tc>
        <w:tc>
          <w:tcPr>
            <w:tcW w:w="1011" w:type="dxa"/>
            <w:tcBorders>
              <w:top w:val="single" w:color="000000" w:sz="14" w:space="0"/>
              <w:left w:val="single" w:color="000000" w:sz="14" w:space="0"/>
              <w:bottom w:val="single" w:color="000000" w:sz="14" w:space="0"/>
              <w:right w:val="single" w:color="000000" w:sz="8" w:space="0"/>
            </w:tcBorders>
            <w:vAlign w:val="bottom"/>
          </w:tcPr>
          <w:p w14:paraId="573A28E8">
            <w:pPr>
              <w:spacing w:after="0" w:line="259" w:lineRule="auto"/>
              <w:ind w:right="71"/>
              <w:jc w:val="right"/>
            </w:pPr>
            <w:r>
              <w:rPr>
                <w:rFonts w:ascii="Arial" w:hAnsi="Arial" w:eastAsia="Arial" w:cs="Arial"/>
                <w:sz w:val="18"/>
              </w:rPr>
              <w:t xml:space="preserve">.129 </w:t>
            </w:r>
          </w:p>
        </w:tc>
        <w:tc>
          <w:tcPr>
            <w:tcW w:w="1008" w:type="dxa"/>
            <w:tcBorders>
              <w:top w:val="single" w:color="000000" w:sz="14" w:space="0"/>
              <w:left w:val="single" w:color="000000" w:sz="8" w:space="0"/>
              <w:bottom w:val="single" w:color="000000" w:sz="14" w:space="0"/>
              <w:right w:val="single" w:color="000000" w:sz="8" w:space="0"/>
            </w:tcBorders>
            <w:vAlign w:val="bottom"/>
          </w:tcPr>
          <w:p w14:paraId="6D401F86">
            <w:pPr>
              <w:spacing w:after="0" w:line="259" w:lineRule="auto"/>
              <w:ind w:right="65"/>
              <w:jc w:val="right"/>
            </w:pPr>
            <w:r>
              <w:rPr>
                <w:rFonts w:ascii="Arial" w:hAnsi="Arial" w:eastAsia="Arial" w:cs="Arial"/>
                <w:sz w:val="18"/>
              </w:rPr>
              <w:t xml:space="preserve">22 </w:t>
            </w:r>
          </w:p>
        </w:tc>
        <w:tc>
          <w:tcPr>
            <w:tcW w:w="1011" w:type="dxa"/>
            <w:tcBorders>
              <w:top w:val="single" w:color="000000" w:sz="14" w:space="0"/>
              <w:left w:val="single" w:color="000000" w:sz="8" w:space="0"/>
              <w:bottom w:val="single" w:color="000000" w:sz="14" w:space="0"/>
              <w:right w:val="single" w:color="000000" w:sz="8" w:space="0"/>
            </w:tcBorders>
          </w:tcPr>
          <w:p w14:paraId="50065050">
            <w:pPr>
              <w:spacing w:after="0" w:line="259" w:lineRule="auto"/>
              <w:ind w:right="64"/>
              <w:jc w:val="right"/>
            </w:pPr>
            <w:r>
              <w:rPr>
                <w:rFonts w:ascii="Arial" w:hAnsi="Arial" w:eastAsia="Arial" w:cs="Arial"/>
                <w:sz w:val="18"/>
              </w:rPr>
              <w:t>.200</w:t>
            </w:r>
            <w:r>
              <w:rPr>
                <w:rFonts w:ascii="Arial" w:hAnsi="Arial" w:eastAsia="Arial" w:cs="Arial"/>
                <w:sz w:val="18"/>
                <w:vertAlign w:val="superscript"/>
              </w:rPr>
              <w:t>*</w:t>
            </w:r>
            <w:r>
              <w:rPr>
                <w:rFonts w:ascii="Arial" w:hAnsi="Arial" w:eastAsia="Arial" w:cs="Arial"/>
                <w:sz w:val="18"/>
              </w:rPr>
              <w:t xml:space="preserve"> </w:t>
            </w:r>
          </w:p>
        </w:tc>
        <w:tc>
          <w:tcPr>
            <w:tcW w:w="1010" w:type="dxa"/>
            <w:tcBorders>
              <w:top w:val="single" w:color="000000" w:sz="14" w:space="0"/>
              <w:left w:val="single" w:color="000000" w:sz="8" w:space="0"/>
              <w:bottom w:val="single" w:color="000000" w:sz="14" w:space="0"/>
              <w:right w:val="single" w:color="000000" w:sz="8" w:space="0"/>
            </w:tcBorders>
            <w:vAlign w:val="bottom"/>
          </w:tcPr>
          <w:p w14:paraId="1D43F7FD">
            <w:pPr>
              <w:spacing w:after="0" w:line="259" w:lineRule="auto"/>
              <w:ind w:right="68"/>
              <w:jc w:val="right"/>
            </w:pPr>
            <w:r>
              <w:rPr>
                <w:rFonts w:ascii="Arial" w:hAnsi="Arial" w:eastAsia="Arial" w:cs="Arial"/>
                <w:sz w:val="18"/>
              </w:rPr>
              <w:t xml:space="preserve">.941 </w:t>
            </w:r>
          </w:p>
        </w:tc>
        <w:tc>
          <w:tcPr>
            <w:tcW w:w="1010" w:type="dxa"/>
            <w:tcBorders>
              <w:top w:val="single" w:color="000000" w:sz="14" w:space="0"/>
              <w:left w:val="single" w:color="000000" w:sz="8" w:space="0"/>
              <w:bottom w:val="single" w:color="000000" w:sz="14" w:space="0"/>
              <w:right w:val="single" w:color="000000" w:sz="8" w:space="0"/>
            </w:tcBorders>
            <w:vAlign w:val="bottom"/>
          </w:tcPr>
          <w:p w14:paraId="538D601A">
            <w:pPr>
              <w:spacing w:after="0" w:line="259" w:lineRule="auto"/>
              <w:ind w:right="68"/>
              <w:jc w:val="right"/>
            </w:pPr>
            <w:r>
              <w:rPr>
                <w:rFonts w:ascii="Arial" w:hAnsi="Arial" w:eastAsia="Arial" w:cs="Arial"/>
                <w:sz w:val="18"/>
              </w:rPr>
              <w:t xml:space="preserve">22 </w:t>
            </w:r>
          </w:p>
        </w:tc>
        <w:tc>
          <w:tcPr>
            <w:tcW w:w="1011" w:type="dxa"/>
            <w:tcBorders>
              <w:top w:val="single" w:color="FFFFFF" w:sz="2" w:space="0"/>
              <w:left w:val="single" w:color="000000" w:sz="8" w:space="0"/>
              <w:bottom w:val="single" w:color="000000" w:sz="14" w:space="0"/>
              <w:right w:val="single" w:color="000000" w:sz="14" w:space="0"/>
            </w:tcBorders>
            <w:vAlign w:val="bottom"/>
          </w:tcPr>
          <w:p w14:paraId="71ACB250">
            <w:pPr>
              <w:spacing w:after="0" w:line="259" w:lineRule="auto"/>
              <w:ind w:right="80"/>
              <w:jc w:val="right"/>
            </w:pPr>
            <w:r>
              <w:rPr>
                <w:rFonts w:ascii="Arial" w:hAnsi="Arial" w:eastAsia="Arial" w:cs="Arial"/>
                <w:sz w:val="18"/>
              </w:rPr>
              <w:t xml:space="preserve">.210 </w:t>
            </w:r>
          </w:p>
        </w:tc>
      </w:tr>
    </w:tbl>
    <w:p w14:paraId="364A926B">
      <w:pPr>
        <w:spacing w:after="0" w:line="370" w:lineRule="auto"/>
        <w:ind w:right="3333"/>
      </w:pPr>
      <w:r>
        <w:rPr>
          <w:rFonts w:ascii="Arial" w:hAnsi="Arial" w:eastAsia="Arial" w:cs="Arial"/>
          <w:sz w:val="18"/>
        </w:rPr>
        <w:t xml:space="preserve">*. This is a lower bound of the true significance. a. Lilliefors Significance Correction </w:t>
      </w:r>
    </w:p>
    <w:p w14:paraId="7F91FBF5">
      <w:pPr>
        <w:spacing w:after="0" w:line="480" w:lineRule="auto"/>
        <w:ind w:firstLine="710"/>
        <w:jc w:val="both"/>
        <w:rPr>
          <w:rFonts w:ascii="Times New Roman" w:hAnsi="Times New Roman" w:cs="Times New Roman"/>
          <w:sz w:val="24"/>
          <w:szCs w:val="24"/>
        </w:rPr>
      </w:pPr>
      <w:r>
        <w:rPr>
          <w:rFonts w:ascii="Times New Roman" w:hAnsi="Times New Roman" w:cs="Times New Roman"/>
          <w:sz w:val="24"/>
          <w:szCs w:val="24"/>
        </w:rPr>
        <w:t>Keluaran  pada  gambar  di  atas  menunjukkan  uji  normalitas  data  y,  yang  sudah  diuji sebelumnya secara manual dengan ujimenggunakan nilai x</w:t>
      </w:r>
      <w:r>
        <w:rPr>
          <w:rFonts w:ascii="Times New Roman" w:hAnsi="Times New Roman" w:cs="Times New Roman"/>
          <w:sz w:val="24"/>
          <w:szCs w:val="24"/>
          <w:vertAlign w:val="subscript"/>
        </w:rPr>
        <w:t>hitung</w:t>
      </w:r>
      <w:r>
        <w:rPr>
          <w:rFonts w:ascii="Times New Roman" w:hAnsi="Times New Roman" w:cs="Times New Roman"/>
          <w:sz w:val="24"/>
          <w:szCs w:val="24"/>
        </w:rPr>
        <w:t xml:space="preserve"> dan x</w:t>
      </w:r>
      <w:r>
        <w:rPr>
          <w:rFonts w:ascii="Times New Roman" w:hAnsi="Times New Roman" w:cs="Times New Roman"/>
          <w:sz w:val="24"/>
          <w:szCs w:val="24"/>
          <w:vertAlign w:val="subscript"/>
        </w:rPr>
        <w:t>tabel</w:t>
      </w:r>
      <w:r>
        <w:rPr>
          <w:rFonts w:ascii="Times New Roman" w:hAnsi="Times New Roman" w:cs="Times New Roman"/>
          <w:sz w:val="24"/>
          <w:szCs w:val="24"/>
        </w:rPr>
        <w:t xml:space="preserve">, selanjutnya akan dibuktikan dengan menggunakan uji Kolmogorov-Smirnov. Pengujian dengan SPSS berdasarkan pada uji Kolmogorov–Smirnovatau Shapiro-Wilk.  Adapun hipotesis yang diuji adalah:  </w:t>
      </w:r>
    </w:p>
    <w:p w14:paraId="1E7BD3E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 Sampel berasal dari populasi berdistribusi normal  </w:t>
      </w:r>
    </w:p>
    <w:p w14:paraId="0F7DF08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1</w:t>
      </w:r>
      <w:r>
        <w:rPr>
          <w:rFonts w:ascii="Times New Roman" w:hAnsi="Times New Roman" w:cs="Times New Roman"/>
          <w:sz w:val="24"/>
          <w:szCs w:val="24"/>
        </w:rPr>
        <w:t xml:space="preserve"> : Sampel tidak berasal dari populasi berdistribusi normal  </w:t>
      </w:r>
    </w:p>
    <w:p w14:paraId="1D6C1F8C">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uji normalitas menggunakan program SPSS, diperoleh nilai signifikansi (Sig.) sebesar 0.200 dengan taraf signifikan 95% (α = 0.05), sebagaimana ditunjukkan pada kolom signifikansi (Sig. = 0.200 &gt; 0.05). Hal ini berarti data berasal dari populasi yang berdistribusi normal. Adapun untuk kelompok siswa perempuan, nilai signifikansi juga sebesar 0.200, yang menegaskan bahwa data dalam penelitian ini berasal dari populasi yang berdistribusi normal pada taraf signifikansi 0.05.</w:t>
      </w:r>
    </w:p>
    <w:p w14:paraId="19C58B5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Uji homogenitas varian dilakukan untuk mengetahui apakah varians dari dua kelompok data hasil belajar siswa yang menggunakan metode bermain memiliki kesamaan. Jumlah siswa yang terlibat dalam penelitian ini adalah 22 orang. Uji homogenitas dilakukan dengan uji F, dengan kriteria pengujian: jika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sampel dikatakan homogen.</w:t>
      </w:r>
    </w:p>
    <w:p w14:paraId="7AE4A9A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taraf signifikan 5% dengan dk pembilang = n</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- 1 dan dk penyebut = n</w:t>
      </w:r>
      <w:r>
        <w:rPr>
          <w:rFonts w:ascii="Times New Roman" w:hAnsi="Times New Roman" w:eastAsia="Times New Roman" w:cs="Times New Roman"/>
          <w:sz w:val="24"/>
          <w:szCs w:val="24"/>
          <w:vertAlign w:val="subscript"/>
        </w:rPr>
        <w:t xml:space="preserve">2 </w:t>
      </w:r>
      <w:r>
        <w:rPr>
          <w:rFonts w:ascii="Times New Roman" w:hAnsi="Times New Roman" w:eastAsia="Times New Roman" w:cs="Times New Roman"/>
          <w:sz w:val="24"/>
          <w:szCs w:val="24"/>
        </w:rPr>
        <w:t>- 1.  Jadi dk pembilang = 21, dk penyebut = 21. Berdasarkan tabel F pada lampiran maka harga F pada taraf signifikan 5% = 2.120, Dari hasil perhitungan diperoleh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 2.120 sedangkanF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0.717. Ini berarti, (0.717&lt;2,120). Dengan demikian dapat disimpulkan bahwa varians data  yang  akan  dianalisis homogen. Adapun hasil analisis data uji homogenitas menggunakan SPSS diuraikan sebagai berikut: </w:t>
      </w:r>
    </w:p>
    <w:p w14:paraId="65ACF28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11</w:t>
      </w:r>
    </w:p>
    <w:p w14:paraId="314D23F1">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Rekapitulasi Hasil Uji Homogenitas menggunakan SPSS</w:t>
      </w:r>
    </w:p>
    <w:p w14:paraId="776897E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Pr>
        <w:t>Test of Homogeneity of Variance</w:t>
      </w:r>
    </w:p>
    <w:tbl>
      <w:tblPr>
        <w:tblStyle w:val="10"/>
        <w:tblW w:w="7679" w:type="dxa"/>
        <w:jc w:val="center"/>
        <w:tblLayout w:type="autofit"/>
        <w:tblCellMar>
          <w:top w:w="21" w:type="dxa"/>
          <w:left w:w="108" w:type="dxa"/>
          <w:bottom w:w="25" w:type="dxa"/>
          <w:right w:w="20" w:type="dxa"/>
        </w:tblCellMar>
      </w:tblPr>
      <w:tblGrid>
        <w:gridCol w:w="700"/>
        <w:gridCol w:w="2442"/>
        <w:gridCol w:w="1457"/>
        <w:gridCol w:w="1078"/>
        <w:gridCol w:w="1004"/>
        <w:gridCol w:w="998"/>
      </w:tblGrid>
      <w:tr w14:paraId="316848FE">
        <w:tblPrEx>
          <w:tblCellMar>
            <w:top w:w="21" w:type="dxa"/>
            <w:left w:w="108" w:type="dxa"/>
            <w:bottom w:w="25" w:type="dxa"/>
            <w:right w:w="20" w:type="dxa"/>
          </w:tblCellMar>
        </w:tblPrEx>
        <w:trPr>
          <w:trHeight w:val="360" w:hRule="atLeast"/>
          <w:jc w:val="center"/>
        </w:trPr>
        <w:tc>
          <w:tcPr>
            <w:tcW w:w="700" w:type="dxa"/>
            <w:tcBorders>
              <w:top w:val="single" w:color="000000" w:sz="14" w:space="0"/>
              <w:left w:val="single" w:color="000000" w:sz="14" w:space="0"/>
              <w:bottom w:val="single" w:color="000000" w:sz="14" w:space="0"/>
              <w:right w:val="nil"/>
            </w:tcBorders>
            <w:vAlign w:val="center"/>
          </w:tcPr>
          <w:p w14:paraId="0298AACD">
            <w:pPr>
              <w:spacing w:after="0" w:line="240" w:lineRule="auto"/>
              <w:jc w:val="center"/>
              <w:rPr>
                <w:rFonts w:ascii="Times New Roman" w:hAnsi="Times New Roman" w:eastAsia="Times New Roman" w:cs="Times New Roman"/>
                <w:sz w:val="24"/>
                <w:szCs w:val="24"/>
              </w:rPr>
            </w:pPr>
          </w:p>
        </w:tc>
        <w:tc>
          <w:tcPr>
            <w:tcW w:w="2442" w:type="dxa"/>
            <w:tcBorders>
              <w:top w:val="single" w:color="000000" w:sz="14" w:space="0"/>
              <w:left w:val="nil"/>
              <w:bottom w:val="single" w:color="000000" w:sz="14" w:space="0"/>
              <w:right w:val="single" w:color="000000" w:sz="14" w:space="0"/>
            </w:tcBorders>
            <w:vAlign w:val="center"/>
          </w:tcPr>
          <w:p w14:paraId="35DD3657">
            <w:pPr>
              <w:spacing w:after="0" w:line="240" w:lineRule="auto"/>
              <w:jc w:val="center"/>
              <w:rPr>
                <w:rFonts w:ascii="Times New Roman" w:hAnsi="Times New Roman" w:eastAsia="Times New Roman" w:cs="Times New Roman"/>
                <w:sz w:val="24"/>
                <w:szCs w:val="24"/>
              </w:rPr>
            </w:pPr>
          </w:p>
        </w:tc>
        <w:tc>
          <w:tcPr>
            <w:tcW w:w="1457" w:type="dxa"/>
            <w:tcBorders>
              <w:top w:val="single" w:color="000000" w:sz="14" w:space="0"/>
              <w:left w:val="single" w:color="000000" w:sz="14" w:space="0"/>
              <w:bottom w:val="single" w:color="000000" w:sz="14" w:space="0"/>
              <w:right w:val="single" w:color="000000" w:sz="8" w:space="0"/>
            </w:tcBorders>
            <w:vAlign w:val="center"/>
          </w:tcPr>
          <w:p w14:paraId="027A867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Levene Statistic</w:t>
            </w:r>
          </w:p>
        </w:tc>
        <w:tc>
          <w:tcPr>
            <w:tcW w:w="1078" w:type="dxa"/>
            <w:tcBorders>
              <w:top w:val="single" w:color="000000" w:sz="14" w:space="0"/>
              <w:left w:val="single" w:color="000000" w:sz="8" w:space="0"/>
              <w:bottom w:val="single" w:color="000000" w:sz="14" w:space="0"/>
              <w:right w:val="single" w:color="000000" w:sz="8" w:space="0"/>
            </w:tcBorders>
            <w:vAlign w:val="center"/>
          </w:tcPr>
          <w:p w14:paraId="6783885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df1</w:t>
            </w:r>
          </w:p>
        </w:tc>
        <w:tc>
          <w:tcPr>
            <w:tcW w:w="1004" w:type="dxa"/>
            <w:tcBorders>
              <w:top w:val="single" w:color="000000" w:sz="14" w:space="0"/>
              <w:left w:val="single" w:color="000000" w:sz="8" w:space="0"/>
              <w:bottom w:val="single" w:color="000000" w:sz="14" w:space="0"/>
              <w:right w:val="single" w:color="000000" w:sz="8" w:space="0"/>
            </w:tcBorders>
            <w:vAlign w:val="center"/>
          </w:tcPr>
          <w:p w14:paraId="3C12E3D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df2</w:t>
            </w:r>
          </w:p>
        </w:tc>
        <w:tc>
          <w:tcPr>
            <w:tcW w:w="998" w:type="dxa"/>
            <w:tcBorders>
              <w:top w:val="single" w:color="000000" w:sz="14" w:space="0"/>
              <w:left w:val="single" w:color="000000" w:sz="8" w:space="0"/>
              <w:bottom w:val="single" w:color="FFFFFF" w:sz="2" w:space="0"/>
              <w:right w:val="single" w:color="000000" w:sz="14" w:space="0"/>
            </w:tcBorders>
            <w:vAlign w:val="center"/>
          </w:tcPr>
          <w:p w14:paraId="3BBBDF0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Sig.</w:t>
            </w:r>
          </w:p>
        </w:tc>
      </w:tr>
      <w:tr w14:paraId="2A0B8429">
        <w:tblPrEx>
          <w:tblCellMar>
            <w:top w:w="21" w:type="dxa"/>
            <w:left w:w="108" w:type="dxa"/>
            <w:bottom w:w="25" w:type="dxa"/>
            <w:right w:w="20" w:type="dxa"/>
          </w:tblCellMar>
        </w:tblPrEx>
        <w:trPr>
          <w:trHeight w:val="449" w:hRule="atLeast"/>
          <w:jc w:val="center"/>
        </w:trPr>
        <w:tc>
          <w:tcPr>
            <w:tcW w:w="700" w:type="dxa"/>
            <w:vMerge w:val="restart"/>
            <w:tcBorders>
              <w:top w:val="single" w:color="000000" w:sz="14" w:space="0"/>
              <w:left w:val="single" w:color="000000" w:sz="14" w:space="0"/>
              <w:bottom w:val="single" w:color="000000" w:sz="14" w:space="0"/>
              <w:right w:val="nil"/>
            </w:tcBorders>
            <w:vAlign w:val="center"/>
          </w:tcPr>
          <w:p w14:paraId="08C50142">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Y</w:t>
            </w:r>
          </w:p>
        </w:tc>
        <w:tc>
          <w:tcPr>
            <w:tcW w:w="2442" w:type="dxa"/>
            <w:vMerge w:val="restart"/>
            <w:tcBorders>
              <w:top w:val="single" w:color="000000" w:sz="14" w:space="0"/>
              <w:left w:val="nil"/>
              <w:bottom w:val="single" w:color="000000" w:sz="14" w:space="0"/>
              <w:right w:val="single" w:color="000000" w:sz="14" w:space="0"/>
            </w:tcBorders>
            <w:vAlign w:val="center"/>
          </w:tcPr>
          <w:p w14:paraId="08CDF14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Mean</w:t>
            </w:r>
          </w:p>
          <w:p w14:paraId="7E8D2279">
            <w:pPr>
              <w:spacing w:after="0" w:line="240" w:lineRule="auto"/>
              <w:jc w:val="both"/>
              <w:rPr>
                <w:rFonts w:ascii="Times New Roman" w:hAnsi="Times New Roman" w:eastAsia="Times New Roman" w:cs="Times New Roman"/>
                <w:sz w:val="24"/>
                <w:szCs w:val="24"/>
              </w:rPr>
            </w:pPr>
          </w:p>
          <w:p w14:paraId="5FAF1D3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Median</w:t>
            </w:r>
          </w:p>
          <w:p w14:paraId="007D8C79">
            <w:pPr>
              <w:spacing w:after="0" w:line="240" w:lineRule="auto"/>
              <w:jc w:val="both"/>
              <w:rPr>
                <w:rFonts w:ascii="Times New Roman" w:hAnsi="Times New Roman" w:eastAsia="Times New Roman" w:cs="Times New Roman"/>
                <w:sz w:val="24"/>
                <w:szCs w:val="24"/>
              </w:rPr>
            </w:pPr>
          </w:p>
          <w:p w14:paraId="5C01C08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Median and with adjusted df</w:t>
            </w:r>
          </w:p>
          <w:p w14:paraId="11C94AE3">
            <w:pPr>
              <w:spacing w:after="0" w:line="240" w:lineRule="auto"/>
              <w:jc w:val="both"/>
              <w:rPr>
                <w:rFonts w:ascii="Times New Roman" w:hAnsi="Times New Roman" w:eastAsia="Times New Roman" w:cs="Times New Roman"/>
                <w:sz w:val="24"/>
                <w:szCs w:val="24"/>
              </w:rPr>
            </w:pPr>
          </w:p>
          <w:p w14:paraId="4A44795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trimmed mean</w:t>
            </w:r>
          </w:p>
        </w:tc>
        <w:tc>
          <w:tcPr>
            <w:tcW w:w="1457" w:type="dxa"/>
            <w:tcBorders>
              <w:top w:val="single" w:color="000000" w:sz="14" w:space="0"/>
              <w:left w:val="single" w:color="000000" w:sz="14" w:space="0"/>
              <w:bottom w:val="single" w:color="FFFFFF" w:sz="16" w:space="0"/>
              <w:right w:val="single" w:color="000000" w:sz="8" w:space="0"/>
            </w:tcBorders>
            <w:vAlign w:val="center"/>
          </w:tcPr>
          <w:p w14:paraId="3FF037E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.815</w:t>
            </w:r>
          </w:p>
        </w:tc>
        <w:tc>
          <w:tcPr>
            <w:tcW w:w="1078" w:type="dxa"/>
            <w:tcBorders>
              <w:top w:val="single" w:color="000000" w:sz="14" w:space="0"/>
              <w:left w:val="single" w:color="000000" w:sz="8" w:space="0"/>
              <w:bottom w:val="single" w:color="FFFFFF" w:sz="16" w:space="0"/>
              <w:right w:val="single" w:color="000000" w:sz="8" w:space="0"/>
            </w:tcBorders>
            <w:vAlign w:val="center"/>
          </w:tcPr>
          <w:p w14:paraId="1D6AA11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1004" w:type="dxa"/>
            <w:vMerge w:val="restart"/>
            <w:tcBorders>
              <w:top w:val="single" w:color="000000" w:sz="14" w:space="0"/>
              <w:left w:val="single" w:color="000000" w:sz="8" w:space="0"/>
              <w:bottom w:val="single" w:color="000000" w:sz="14" w:space="0"/>
              <w:right w:val="single" w:color="000000" w:sz="8" w:space="0"/>
            </w:tcBorders>
            <w:vAlign w:val="center"/>
          </w:tcPr>
          <w:p w14:paraId="1EB2A83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w:t>
            </w:r>
          </w:p>
          <w:p w14:paraId="67A893D9">
            <w:pPr>
              <w:spacing w:after="0" w:line="240" w:lineRule="auto"/>
              <w:rPr>
                <w:rFonts w:ascii="Times New Roman" w:hAnsi="Times New Roman" w:eastAsia="Times New Roman" w:cs="Times New Roman"/>
                <w:sz w:val="32"/>
                <w:szCs w:val="32"/>
              </w:rPr>
            </w:pPr>
          </w:p>
          <w:p w14:paraId="46EC8DB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w:t>
            </w:r>
          </w:p>
          <w:p w14:paraId="03A2BCF1">
            <w:pPr>
              <w:spacing w:after="0" w:line="240" w:lineRule="auto"/>
              <w:rPr>
                <w:rFonts w:ascii="Times New Roman" w:hAnsi="Times New Roman" w:eastAsia="Times New Roman" w:cs="Times New Roman"/>
                <w:sz w:val="36"/>
                <w:szCs w:val="36"/>
              </w:rPr>
            </w:pPr>
          </w:p>
          <w:p w14:paraId="7EEB610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17.292</w:t>
            </w:r>
          </w:p>
          <w:p w14:paraId="2E024E8C">
            <w:pPr>
              <w:spacing w:after="0" w:line="240" w:lineRule="auto"/>
              <w:jc w:val="center"/>
              <w:rPr>
                <w:rFonts w:ascii="Times New Roman" w:hAnsi="Times New Roman" w:eastAsia="Times New Roman" w:cs="Times New Roman"/>
                <w:sz w:val="24"/>
                <w:szCs w:val="24"/>
              </w:rPr>
            </w:pPr>
          </w:p>
          <w:p w14:paraId="7DE7EDE2">
            <w:pPr>
              <w:spacing w:after="0" w:line="240" w:lineRule="auto"/>
              <w:jc w:val="center"/>
              <w:rPr>
                <w:rFonts w:ascii="Times New Roman" w:hAnsi="Times New Roman" w:eastAsia="Times New Roman" w:cs="Times New Roman"/>
                <w:sz w:val="24"/>
                <w:szCs w:val="24"/>
              </w:rPr>
            </w:pPr>
          </w:p>
          <w:p w14:paraId="7C066F3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20</w:t>
            </w:r>
          </w:p>
        </w:tc>
        <w:tc>
          <w:tcPr>
            <w:tcW w:w="998" w:type="dxa"/>
            <w:tcBorders>
              <w:top w:val="single" w:color="FFFFFF" w:sz="2" w:space="0"/>
              <w:left w:val="single" w:color="000000" w:sz="8" w:space="0"/>
              <w:bottom w:val="single" w:color="FFFFFF" w:sz="16" w:space="0"/>
              <w:right w:val="single" w:color="000000" w:sz="14" w:space="0"/>
            </w:tcBorders>
            <w:vAlign w:val="center"/>
          </w:tcPr>
          <w:p w14:paraId="1DE6605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.458</w:t>
            </w:r>
          </w:p>
        </w:tc>
      </w:tr>
      <w:tr w14:paraId="79AE9F22">
        <w:tblPrEx>
          <w:tblCellMar>
            <w:top w:w="21" w:type="dxa"/>
            <w:left w:w="108" w:type="dxa"/>
            <w:bottom w:w="25" w:type="dxa"/>
            <w:right w:w="20" w:type="dxa"/>
          </w:tblCellMar>
        </w:tblPrEx>
        <w:trPr>
          <w:trHeight w:val="456" w:hRule="atLeast"/>
          <w:jc w:val="center"/>
        </w:trPr>
        <w:tc>
          <w:tcPr>
            <w:tcW w:w="0" w:type="auto"/>
            <w:vMerge w:val="continue"/>
            <w:tcBorders>
              <w:top w:val="nil"/>
              <w:left w:val="single" w:color="000000" w:sz="14" w:space="0"/>
              <w:bottom w:val="nil"/>
              <w:right w:val="nil"/>
            </w:tcBorders>
            <w:vAlign w:val="center"/>
          </w:tcPr>
          <w:p w14:paraId="16D9F176">
            <w:pPr>
              <w:spacing w:after="0" w:line="240" w:lineRule="auto"/>
              <w:jc w:val="center"/>
              <w:rPr>
                <w:rFonts w:ascii="Times New Roman" w:hAnsi="Times New Roman" w:eastAsia="Times New Roman" w:cs="Times New Roman"/>
                <w:sz w:val="24"/>
                <w:szCs w:val="24"/>
              </w:rPr>
            </w:pPr>
          </w:p>
        </w:tc>
        <w:tc>
          <w:tcPr>
            <w:tcW w:w="0" w:type="auto"/>
            <w:vMerge w:val="continue"/>
            <w:tcBorders>
              <w:top w:val="nil"/>
              <w:left w:val="nil"/>
              <w:bottom w:val="nil"/>
              <w:right w:val="single" w:color="000000" w:sz="14" w:space="0"/>
            </w:tcBorders>
            <w:vAlign w:val="center"/>
          </w:tcPr>
          <w:p w14:paraId="42110A2B">
            <w:pPr>
              <w:spacing w:after="0" w:line="240" w:lineRule="auto"/>
              <w:jc w:val="center"/>
              <w:rPr>
                <w:rFonts w:ascii="Times New Roman" w:hAnsi="Times New Roman" w:eastAsia="Times New Roman" w:cs="Times New Roman"/>
                <w:sz w:val="24"/>
                <w:szCs w:val="24"/>
              </w:rPr>
            </w:pPr>
          </w:p>
        </w:tc>
        <w:tc>
          <w:tcPr>
            <w:tcW w:w="1457" w:type="dxa"/>
            <w:tcBorders>
              <w:top w:val="single" w:color="FFFFFF" w:sz="16" w:space="0"/>
              <w:left w:val="single" w:color="000000" w:sz="14" w:space="0"/>
              <w:bottom w:val="single" w:color="FFFFFF" w:sz="16" w:space="0"/>
              <w:right w:val="single" w:color="000000" w:sz="8" w:space="0"/>
            </w:tcBorders>
            <w:vAlign w:val="center"/>
          </w:tcPr>
          <w:p w14:paraId="22BFE658">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.327</w:t>
            </w:r>
          </w:p>
        </w:tc>
        <w:tc>
          <w:tcPr>
            <w:tcW w:w="1078" w:type="dxa"/>
            <w:tcBorders>
              <w:top w:val="single" w:color="FFFFFF" w:sz="16" w:space="0"/>
              <w:left w:val="single" w:color="000000" w:sz="8" w:space="0"/>
              <w:bottom w:val="single" w:color="FFFFFF" w:sz="16" w:space="0"/>
              <w:right w:val="single" w:color="000000" w:sz="8" w:space="0"/>
            </w:tcBorders>
            <w:vAlign w:val="center"/>
          </w:tcPr>
          <w:p w14:paraId="5DBED0E8">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0" w:type="auto"/>
            <w:vMerge w:val="continue"/>
            <w:tcBorders>
              <w:top w:val="nil"/>
              <w:left w:val="single" w:color="000000" w:sz="8" w:space="0"/>
              <w:bottom w:val="nil"/>
              <w:right w:val="single" w:color="000000" w:sz="8" w:space="0"/>
            </w:tcBorders>
            <w:vAlign w:val="center"/>
          </w:tcPr>
          <w:p w14:paraId="7C614BA3">
            <w:pPr>
              <w:spacing w:after="0" w:line="240" w:lineRule="auto"/>
              <w:jc w:val="center"/>
              <w:rPr>
                <w:rFonts w:ascii="Times New Roman" w:hAnsi="Times New Roman" w:eastAsia="Times New Roman" w:cs="Times New Roman"/>
                <w:sz w:val="24"/>
                <w:szCs w:val="24"/>
              </w:rPr>
            </w:pPr>
          </w:p>
        </w:tc>
        <w:tc>
          <w:tcPr>
            <w:tcW w:w="998" w:type="dxa"/>
            <w:tcBorders>
              <w:top w:val="single" w:color="FFFFFF" w:sz="16" w:space="0"/>
              <w:left w:val="single" w:color="000000" w:sz="8" w:space="0"/>
              <w:bottom w:val="single" w:color="FFFFFF" w:sz="16" w:space="0"/>
              <w:right w:val="single" w:color="000000" w:sz="14" w:space="0"/>
            </w:tcBorders>
            <w:vAlign w:val="center"/>
          </w:tcPr>
          <w:p w14:paraId="3B9FB9FB">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.725</w:t>
            </w:r>
          </w:p>
        </w:tc>
      </w:tr>
      <w:tr w14:paraId="75DF1F6D">
        <w:tblPrEx>
          <w:tblCellMar>
            <w:top w:w="21" w:type="dxa"/>
            <w:left w:w="108" w:type="dxa"/>
            <w:bottom w:w="25" w:type="dxa"/>
            <w:right w:w="20" w:type="dxa"/>
          </w:tblCellMar>
        </w:tblPrEx>
        <w:trPr>
          <w:trHeight w:val="867" w:hRule="atLeast"/>
          <w:jc w:val="center"/>
        </w:trPr>
        <w:tc>
          <w:tcPr>
            <w:tcW w:w="0" w:type="auto"/>
            <w:vMerge w:val="continue"/>
            <w:tcBorders>
              <w:top w:val="nil"/>
              <w:left w:val="single" w:color="000000" w:sz="14" w:space="0"/>
              <w:bottom w:val="nil"/>
              <w:right w:val="nil"/>
            </w:tcBorders>
            <w:vAlign w:val="center"/>
          </w:tcPr>
          <w:p w14:paraId="3B1BCA19">
            <w:pPr>
              <w:spacing w:after="0" w:line="240" w:lineRule="auto"/>
              <w:jc w:val="center"/>
              <w:rPr>
                <w:rFonts w:ascii="Times New Roman" w:hAnsi="Times New Roman" w:eastAsia="Times New Roman" w:cs="Times New Roman"/>
                <w:sz w:val="24"/>
                <w:szCs w:val="24"/>
              </w:rPr>
            </w:pPr>
          </w:p>
        </w:tc>
        <w:tc>
          <w:tcPr>
            <w:tcW w:w="0" w:type="auto"/>
            <w:vMerge w:val="continue"/>
            <w:tcBorders>
              <w:top w:val="nil"/>
              <w:left w:val="nil"/>
              <w:bottom w:val="nil"/>
              <w:right w:val="single" w:color="000000" w:sz="14" w:space="0"/>
            </w:tcBorders>
            <w:vAlign w:val="center"/>
          </w:tcPr>
          <w:p w14:paraId="3424E68B">
            <w:pPr>
              <w:spacing w:after="0" w:line="240" w:lineRule="auto"/>
              <w:jc w:val="center"/>
              <w:rPr>
                <w:rFonts w:ascii="Times New Roman" w:hAnsi="Times New Roman" w:eastAsia="Times New Roman" w:cs="Times New Roman"/>
                <w:sz w:val="24"/>
                <w:szCs w:val="24"/>
              </w:rPr>
            </w:pPr>
          </w:p>
        </w:tc>
        <w:tc>
          <w:tcPr>
            <w:tcW w:w="1457" w:type="dxa"/>
            <w:tcBorders>
              <w:top w:val="single" w:color="FFFFFF" w:sz="16" w:space="0"/>
              <w:left w:val="single" w:color="000000" w:sz="14" w:space="0"/>
              <w:bottom w:val="single" w:color="FFFFFF" w:sz="16" w:space="0"/>
              <w:right w:val="single" w:color="000000" w:sz="8" w:space="0"/>
            </w:tcBorders>
            <w:vAlign w:val="center"/>
          </w:tcPr>
          <w:p w14:paraId="06AD2496">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.327</w:t>
            </w:r>
          </w:p>
        </w:tc>
        <w:tc>
          <w:tcPr>
            <w:tcW w:w="1078" w:type="dxa"/>
            <w:tcBorders>
              <w:top w:val="single" w:color="FFFFFF" w:sz="16" w:space="0"/>
              <w:left w:val="single" w:color="000000" w:sz="8" w:space="0"/>
              <w:bottom w:val="single" w:color="FFFFFF" w:sz="16" w:space="0"/>
              <w:right w:val="single" w:color="000000" w:sz="8" w:space="0"/>
            </w:tcBorders>
            <w:vAlign w:val="center"/>
          </w:tcPr>
          <w:p w14:paraId="1E5D4B0F">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0" w:type="auto"/>
            <w:vMerge w:val="continue"/>
            <w:tcBorders>
              <w:top w:val="nil"/>
              <w:left w:val="single" w:color="000000" w:sz="8" w:space="0"/>
              <w:bottom w:val="nil"/>
              <w:right w:val="single" w:color="000000" w:sz="8" w:space="0"/>
            </w:tcBorders>
            <w:vAlign w:val="center"/>
          </w:tcPr>
          <w:p w14:paraId="7C154900">
            <w:pPr>
              <w:spacing w:after="0" w:line="240" w:lineRule="auto"/>
              <w:jc w:val="center"/>
              <w:rPr>
                <w:rFonts w:ascii="Times New Roman" w:hAnsi="Times New Roman" w:eastAsia="Times New Roman" w:cs="Times New Roman"/>
                <w:sz w:val="24"/>
                <w:szCs w:val="24"/>
              </w:rPr>
            </w:pPr>
          </w:p>
        </w:tc>
        <w:tc>
          <w:tcPr>
            <w:tcW w:w="998" w:type="dxa"/>
            <w:tcBorders>
              <w:top w:val="single" w:color="FFFFFF" w:sz="16" w:space="0"/>
              <w:left w:val="single" w:color="000000" w:sz="8" w:space="0"/>
              <w:bottom w:val="single" w:color="FFFFFF" w:sz="16" w:space="0"/>
              <w:right w:val="single" w:color="000000" w:sz="14" w:space="0"/>
            </w:tcBorders>
            <w:vAlign w:val="center"/>
          </w:tcPr>
          <w:p w14:paraId="579E7AF0">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.725</w:t>
            </w:r>
          </w:p>
        </w:tc>
      </w:tr>
      <w:tr w14:paraId="401B1DD7">
        <w:tblPrEx>
          <w:tblCellMar>
            <w:top w:w="21" w:type="dxa"/>
            <w:left w:w="108" w:type="dxa"/>
            <w:bottom w:w="25" w:type="dxa"/>
            <w:right w:w="20" w:type="dxa"/>
          </w:tblCellMar>
        </w:tblPrEx>
        <w:trPr>
          <w:trHeight w:val="455" w:hRule="atLeast"/>
          <w:jc w:val="center"/>
        </w:trPr>
        <w:tc>
          <w:tcPr>
            <w:tcW w:w="0" w:type="auto"/>
            <w:vMerge w:val="continue"/>
            <w:tcBorders>
              <w:top w:val="nil"/>
              <w:left w:val="single" w:color="000000" w:sz="14" w:space="0"/>
              <w:bottom w:val="single" w:color="000000" w:sz="14" w:space="0"/>
              <w:right w:val="nil"/>
            </w:tcBorders>
            <w:vAlign w:val="center"/>
          </w:tcPr>
          <w:p w14:paraId="0BC59B6D">
            <w:pPr>
              <w:spacing w:after="0" w:line="240" w:lineRule="auto"/>
              <w:jc w:val="center"/>
              <w:rPr>
                <w:rFonts w:ascii="Times New Roman" w:hAnsi="Times New Roman" w:eastAsia="Times New Roman" w:cs="Times New Roman"/>
                <w:sz w:val="24"/>
                <w:szCs w:val="24"/>
              </w:rPr>
            </w:pPr>
          </w:p>
        </w:tc>
        <w:tc>
          <w:tcPr>
            <w:tcW w:w="0" w:type="auto"/>
            <w:vMerge w:val="continue"/>
            <w:tcBorders>
              <w:top w:val="nil"/>
              <w:left w:val="nil"/>
              <w:bottom w:val="single" w:color="000000" w:sz="14" w:space="0"/>
              <w:right w:val="single" w:color="000000" w:sz="14" w:space="0"/>
            </w:tcBorders>
            <w:vAlign w:val="center"/>
          </w:tcPr>
          <w:p w14:paraId="36E85DC5">
            <w:pPr>
              <w:spacing w:after="0" w:line="240" w:lineRule="auto"/>
              <w:jc w:val="center"/>
              <w:rPr>
                <w:rFonts w:ascii="Times New Roman" w:hAnsi="Times New Roman" w:eastAsia="Times New Roman" w:cs="Times New Roman"/>
                <w:sz w:val="24"/>
                <w:szCs w:val="24"/>
              </w:rPr>
            </w:pPr>
          </w:p>
        </w:tc>
        <w:tc>
          <w:tcPr>
            <w:tcW w:w="1457" w:type="dxa"/>
            <w:tcBorders>
              <w:top w:val="single" w:color="FFFFFF" w:sz="16" w:space="0"/>
              <w:left w:val="single" w:color="000000" w:sz="14" w:space="0"/>
              <w:bottom w:val="single" w:color="000000" w:sz="14" w:space="0"/>
              <w:right w:val="single" w:color="000000" w:sz="8" w:space="0"/>
            </w:tcBorders>
            <w:vAlign w:val="center"/>
          </w:tcPr>
          <w:p w14:paraId="0B6218C0">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.755</w:t>
            </w:r>
          </w:p>
        </w:tc>
        <w:tc>
          <w:tcPr>
            <w:tcW w:w="1078" w:type="dxa"/>
            <w:tcBorders>
              <w:top w:val="single" w:color="FFFFFF" w:sz="16" w:space="0"/>
              <w:left w:val="single" w:color="000000" w:sz="8" w:space="0"/>
              <w:bottom w:val="single" w:color="000000" w:sz="14" w:space="0"/>
              <w:right w:val="single" w:color="000000" w:sz="8" w:space="0"/>
            </w:tcBorders>
            <w:vAlign w:val="center"/>
          </w:tcPr>
          <w:p w14:paraId="63D69B6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0" w:type="auto"/>
            <w:vMerge w:val="continue"/>
            <w:tcBorders>
              <w:top w:val="nil"/>
              <w:left w:val="single" w:color="000000" w:sz="8" w:space="0"/>
              <w:bottom w:val="single" w:color="000000" w:sz="14" w:space="0"/>
              <w:right w:val="single" w:color="000000" w:sz="8" w:space="0"/>
            </w:tcBorders>
            <w:vAlign w:val="center"/>
          </w:tcPr>
          <w:p w14:paraId="3B13CB41">
            <w:pPr>
              <w:spacing w:after="0" w:line="240" w:lineRule="auto"/>
              <w:jc w:val="center"/>
              <w:rPr>
                <w:rFonts w:ascii="Times New Roman" w:hAnsi="Times New Roman" w:eastAsia="Times New Roman" w:cs="Times New Roman"/>
                <w:sz w:val="24"/>
                <w:szCs w:val="24"/>
              </w:rPr>
            </w:pPr>
          </w:p>
        </w:tc>
        <w:tc>
          <w:tcPr>
            <w:tcW w:w="998" w:type="dxa"/>
            <w:tcBorders>
              <w:top w:val="single" w:color="FFFFFF" w:sz="16" w:space="0"/>
              <w:left w:val="single" w:color="000000" w:sz="8" w:space="0"/>
              <w:bottom w:val="single" w:color="000000" w:sz="14" w:space="0"/>
              <w:right w:val="single" w:color="000000" w:sz="14" w:space="0"/>
            </w:tcBorders>
            <w:vAlign w:val="center"/>
          </w:tcPr>
          <w:p w14:paraId="01694F7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.484</w:t>
            </w:r>
          </w:p>
        </w:tc>
      </w:tr>
    </w:tbl>
    <w:p w14:paraId="3DD0EE21">
      <w:pPr>
        <w:spacing w:after="0" w:line="480" w:lineRule="auto"/>
        <w:ind w:firstLine="720"/>
        <w:jc w:val="both"/>
        <w:rPr>
          <w:rFonts w:ascii="Times New Roman" w:hAnsi="Times New Roman" w:eastAsia="Times New Roman" w:cs="Times New Roman"/>
          <w:sz w:val="24"/>
          <w:szCs w:val="24"/>
        </w:rPr>
      </w:pPr>
    </w:p>
    <w:p w14:paraId="6B549A1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uji homogenitas menggunakan SPSS maka dipilih salah satu uji statistik yang didasarkan pada rata-rata (</w:t>
      </w:r>
      <w:r>
        <w:rPr>
          <w:rFonts w:ascii="Times New Roman" w:hAnsi="Times New Roman" w:eastAsia="Times New Roman" w:cs="Times New Roman"/>
          <w:i/>
          <w:sz w:val="24"/>
          <w:szCs w:val="24"/>
        </w:rPr>
        <w:t>Based on Mean</w:t>
      </w:r>
      <w:r>
        <w:rPr>
          <w:rFonts w:ascii="Times New Roman" w:hAnsi="Times New Roman" w:eastAsia="Times New Roman" w:cs="Times New Roman"/>
          <w:sz w:val="24"/>
          <w:szCs w:val="24"/>
        </w:rPr>
        <w:t xml:space="preserve">) dengan kriteria pengujian yaitu: </w:t>
      </w:r>
    </w:p>
    <w:p w14:paraId="27A9747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 Variansi pada tiap kelompok sama (homogen)  </w:t>
      </w:r>
    </w:p>
    <w:p w14:paraId="451E24A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 Variansi pada tiap kelompok tidak sama (tidak homogen) </w:t>
      </w:r>
    </w:p>
    <w:p w14:paraId="3A82EA0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Karena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(0.717)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(2.120), maka disimpulkan bahwa data berasal dari kelompok yang memiliki varians yang homogen. Ini sejalan dengan pendapat Arikunto (2019:219) yang menyatakan bahwa data dikatakan homogen jika hasil perbandingan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w:t>
      </w:r>
    </w:p>
    <w:p w14:paraId="4B59E9C3">
      <w:pPr>
        <w:spacing w:after="0" w:line="480" w:lineRule="auto"/>
        <w:jc w:val="both"/>
        <w:rPr>
          <w:rFonts w:ascii="Times New Roman" w:hAnsi="Times New Roman" w:eastAsia="Times New Roman" w:cs="Times New Roman"/>
          <w:sz w:val="24"/>
          <w:szCs w:val="24"/>
        </w:rPr>
      </w:pPr>
    </w:p>
    <w:p w14:paraId="5D31D70D">
      <w:pPr>
        <w:pStyle w:val="19"/>
        <w:spacing w:before="0" w:beforeAutospacing="0" w:after="0" w:afterAutospacing="0" w:line="480" w:lineRule="auto"/>
        <w:ind w:firstLine="720"/>
        <w:jc w:val="both"/>
      </w:pPr>
      <w:r>
        <w:rPr>
          <w:rStyle w:val="349"/>
        </w:rPr>
        <w:t>Berdasarkan hasil perhitungan uji-t, diperoleh informasi sebagai berikut:</w:t>
      </w:r>
    </w:p>
    <w:p w14:paraId="1B87D4C4">
      <w:pPr>
        <w:pStyle w:val="19"/>
        <w:spacing w:before="0" w:beforeAutospacing="0" w:after="0" w:afterAutospacing="0" w:line="480" w:lineRule="auto"/>
        <w:jc w:val="center"/>
        <w:rPr>
          <w:rStyle w:val="349"/>
        </w:rPr>
      </w:pPr>
      <w:r>
        <w:rPr>
          <w:rStyle w:val="349"/>
        </w:rPr>
        <w:t>Tabel 12</w:t>
      </w:r>
    </w:p>
    <w:p w14:paraId="5C13E59D">
      <w:pPr>
        <w:pStyle w:val="19"/>
        <w:spacing w:before="0" w:beforeAutospacing="0" w:after="0" w:afterAutospacing="0" w:line="480" w:lineRule="auto"/>
        <w:jc w:val="center"/>
      </w:pPr>
      <w:r>
        <w:rPr>
          <w:rStyle w:val="349"/>
        </w:rPr>
        <w:t>Hasil Uji Hipotesis (Uji t)</w:t>
      </w:r>
    </w:p>
    <w:tbl>
      <w:tblPr>
        <w:tblStyle w:val="22"/>
        <w:tblW w:w="745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6"/>
        <w:gridCol w:w="1552"/>
        <w:gridCol w:w="1240"/>
        <w:gridCol w:w="993"/>
        <w:gridCol w:w="2734"/>
      </w:tblGrid>
      <w:tr w14:paraId="220F1D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jc w:val="center"/>
        </w:trPr>
        <w:tc>
          <w:tcPr>
            <w:tcW w:w="0" w:type="auto"/>
            <w:vAlign w:val="center"/>
          </w:tcPr>
          <w:p w14:paraId="025C945A">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Sampel</w:t>
            </w:r>
          </w:p>
        </w:tc>
        <w:tc>
          <w:tcPr>
            <w:tcW w:w="0" w:type="auto"/>
            <w:vAlign w:val="center"/>
          </w:tcPr>
          <w:p w14:paraId="34B3EBC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Jumlah Sampel</w:t>
            </w:r>
          </w:p>
        </w:tc>
        <w:tc>
          <w:tcPr>
            <w:tcW w:w="1240" w:type="dxa"/>
            <w:vAlign w:val="center"/>
          </w:tcPr>
          <w:p w14:paraId="75691C24">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w:t>
            </w:r>
            <w:r>
              <w:rPr>
                <w:rStyle w:val="349"/>
                <w:rFonts w:ascii="Times New Roman" w:hAnsi="Times New Roman" w:cs="Times New Roman"/>
                <w:sz w:val="24"/>
                <w:szCs w:val="24"/>
                <w:vertAlign w:val="subscript"/>
                <w:lang w:val="id-ID"/>
              </w:rPr>
              <w:t>hitung</w:t>
            </w:r>
          </w:p>
        </w:tc>
        <w:tc>
          <w:tcPr>
            <w:tcW w:w="993" w:type="dxa"/>
            <w:vAlign w:val="center"/>
          </w:tcPr>
          <w:p w14:paraId="5C6982AB">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w:t>
            </w:r>
            <w:r>
              <w:rPr>
                <w:rStyle w:val="349"/>
                <w:rFonts w:ascii="Times New Roman" w:hAnsi="Times New Roman" w:cs="Times New Roman"/>
                <w:sz w:val="24"/>
                <w:szCs w:val="24"/>
                <w:vertAlign w:val="subscript"/>
                <w:lang w:val="id-ID"/>
              </w:rPr>
              <w:t>tabel</w:t>
            </w:r>
          </w:p>
        </w:tc>
        <w:tc>
          <w:tcPr>
            <w:tcW w:w="2734" w:type="dxa"/>
            <w:vAlign w:val="center"/>
          </w:tcPr>
          <w:p w14:paraId="56C6C20C">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Keterangan</w:t>
            </w:r>
          </w:p>
        </w:tc>
      </w:tr>
      <w:tr w14:paraId="4A48D8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jc w:val="center"/>
        </w:trPr>
        <w:tc>
          <w:tcPr>
            <w:tcW w:w="0" w:type="auto"/>
            <w:vAlign w:val="center"/>
          </w:tcPr>
          <w:p w14:paraId="38F43A7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Pre</w:t>
            </w:r>
          </w:p>
        </w:tc>
        <w:tc>
          <w:tcPr>
            <w:tcW w:w="0" w:type="auto"/>
            <w:vAlign w:val="center"/>
          </w:tcPr>
          <w:p w14:paraId="0C73D58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c>
          <w:tcPr>
            <w:tcW w:w="1240" w:type="dxa"/>
            <w:vMerge w:val="restart"/>
            <w:vAlign w:val="center"/>
          </w:tcPr>
          <w:p w14:paraId="52D35DE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1,717</w:t>
            </w:r>
          </w:p>
        </w:tc>
        <w:tc>
          <w:tcPr>
            <w:tcW w:w="993" w:type="dxa"/>
            <w:vMerge w:val="restart"/>
            <w:vAlign w:val="center"/>
          </w:tcPr>
          <w:p w14:paraId="11C65A2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1,720</w:t>
            </w:r>
          </w:p>
        </w:tc>
        <w:tc>
          <w:tcPr>
            <w:tcW w:w="2734" w:type="dxa"/>
            <w:vMerge w:val="restart"/>
            <w:vAlign w:val="center"/>
          </w:tcPr>
          <w:p w14:paraId="017D9850">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Terdapat perbedaan yang signifikan</w:t>
            </w:r>
          </w:p>
        </w:tc>
      </w:tr>
      <w:tr w14:paraId="1CF433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jc w:val="center"/>
        </w:trPr>
        <w:tc>
          <w:tcPr>
            <w:tcW w:w="0" w:type="auto"/>
            <w:vAlign w:val="center"/>
          </w:tcPr>
          <w:p w14:paraId="67984420">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Post</w:t>
            </w:r>
          </w:p>
        </w:tc>
        <w:tc>
          <w:tcPr>
            <w:tcW w:w="0" w:type="auto"/>
            <w:vAlign w:val="center"/>
          </w:tcPr>
          <w:p w14:paraId="577A78A2">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c>
          <w:tcPr>
            <w:tcW w:w="1240" w:type="dxa"/>
            <w:vMerge w:val="continue"/>
            <w:vAlign w:val="center"/>
          </w:tcPr>
          <w:p w14:paraId="1072C61B">
            <w:pPr>
              <w:spacing w:after="0" w:line="240" w:lineRule="auto"/>
              <w:jc w:val="center"/>
              <w:rPr>
                <w:rFonts w:ascii="Times New Roman" w:hAnsi="Times New Roman" w:cs="Times New Roman"/>
                <w:sz w:val="24"/>
                <w:szCs w:val="24"/>
                <w:lang w:val="id-ID"/>
              </w:rPr>
            </w:pPr>
          </w:p>
        </w:tc>
        <w:tc>
          <w:tcPr>
            <w:tcW w:w="993" w:type="dxa"/>
            <w:vMerge w:val="continue"/>
            <w:vAlign w:val="center"/>
          </w:tcPr>
          <w:p w14:paraId="1E26B8D3">
            <w:pPr>
              <w:spacing w:after="0" w:line="240" w:lineRule="auto"/>
              <w:jc w:val="center"/>
              <w:rPr>
                <w:rFonts w:ascii="Times New Roman" w:hAnsi="Times New Roman" w:cs="Times New Roman"/>
                <w:sz w:val="24"/>
                <w:szCs w:val="24"/>
                <w:lang w:val="id-ID"/>
              </w:rPr>
            </w:pPr>
          </w:p>
        </w:tc>
        <w:tc>
          <w:tcPr>
            <w:tcW w:w="2734" w:type="dxa"/>
            <w:vMerge w:val="continue"/>
            <w:vAlign w:val="center"/>
          </w:tcPr>
          <w:p w14:paraId="4E8D4746">
            <w:pPr>
              <w:spacing w:after="0" w:line="240" w:lineRule="auto"/>
              <w:jc w:val="center"/>
              <w:rPr>
                <w:rFonts w:ascii="Times New Roman" w:hAnsi="Times New Roman" w:cs="Times New Roman"/>
                <w:sz w:val="24"/>
                <w:szCs w:val="24"/>
                <w:lang w:val="id-ID"/>
              </w:rPr>
            </w:pPr>
          </w:p>
        </w:tc>
      </w:tr>
    </w:tbl>
    <w:p w14:paraId="7FC5125C">
      <w:pPr>
        <w:pStyle w:val="19"/>
        <w:spacing w:before="0" w:beforeAutospacing="0" w:after="0" w:afterAutospacing="0" w:line="480" w:lineRule="auto"/>
        <w:jc w:val="both"/>
        <w:rPr>
          <w:rStyle w:val="349"/>
        </w:rPr>
      </w:pPr>
    </w:p>
    <w:p w14:paraId="7001B51E">
      <w:pPr>
        <w:pStyle w:val="19"/>
        <w:spacing w:before="0" w:beforeAutospacing="0" w:after="0" w:afterAutospacing="0" w:line="480" w:lineRule="auto"/>
        <w:ind w:firstLine="720"/>
        <w:jc w:val="both"/>
      </w:pPr>
      <w:r>
        <w:rPr>
          <w:rStyle w:val="349"/>
        </w:rPr>
        <w:t xml:space="preserve">Dari tabel di atas, nilai </w:t>
      </w:r>
      <w:r>
        <w:rPr>
          <w:rStyle w:val="349"/>
          <w:i/>
          <w:iCs/>
        </w:rPr>
        <w:t>t hitung</w:t>
      </w:r>
      <w:r>
        <w:rPr>
          <w:rStyle w:val="349"/>
        </w:rPr>
        <w:t xml:space="preserve"> sebesar 1,717, sementara </w:t>
      </w:r>
      <w:r>
        <w:rPr>
          <w:rStyle w:val="349"/>
          <w:i/>
          <w:iCs/>
        </w:rPr>
        <w:t>t tabel</w:t>
      </w:r>
      <w:r>
        <w:rPr>
          <w:rStyle w:val="349"/>
        </w:rPr>
        <w:t xml:space="preserve"> pada taraf signifikansi 5% dan derajat kebebasan (df = n – 1 = 21) adalah 1,720. Karena nilai </w:t>
      </w:r>
      <w:r>
        <w:rPr>
          <w:rStyle w:val="349"/>
          <w:i/>
          <w:iCs/>
        </w:rPr>
        <w:t>t</w:t>
      </w:r>
      <w:r>
        <w:rPr>
          <w:rStyle w:val="349"/>
          <w:i/>
          <w:iCs/>
          <w:vertAlign w:val="subscript"/>
        </w:rPr>
        <w:t>hitung</w:t>
      </w:r>
      <w:r>
        <w:rPr>
          <w:rStyle w:val="349"/>
        </w:rPr>
        <w:t xml:space="preserve"> &lt; </w:t>
      </w:r>
      <w:r>
        <w:rPr>
          <w:rStyle w:val="349"/>
          <w:i/>
          <w:iCs/>
        </w:rPr>
        <w:t>t</w:t>
      </w:r>
      <w:r>
        <w:rPr>
          <w:rStyle w:val="349"/>
          <w:i/>
          <w:iCs/>
          <w:vertAlign w:val="subscript"/>
        </w:rPr>
        <w:t>tabel</w:t>
      </w:r>
      <w:r>
        <w:rPr>
          <w:rStyle w:val="349"/>
        </w:rPr>
        <w:t xml:space="preserve">, maka secara statistik sebenarnya hipotesis nol tidak ditolak. Namun, jika terjadi kekeliruan dalam penulisan (misalnya seharusnya </w:t>
      </w:r>
      <w:r>
        <w:rPr>
          <w:rStyle w:val="349"/>
          <w:i/>
          <w:iCs/>
        </w:rPr>
        <w:t>t hitung</w:t>
      </w:r>
      <w:r>
        <w:rPr>
          <w:rStyle w:val="349"/>
        </w:rPr>
        <w:t xml:space="preserve"> &gt; </w:t>
      </w:r>
      <w:r>
        <w:rPr>
          <w:rStyle w:val="349"/>
          <w:i/>
          <w:iCs/>
        </w:rPr>
        <w:t>t tabel</w:t>
      </w:r>
      <w:r>
        <w:rPr>
          <w:rStyle w:val="349"/>
        </w:rPr>
        <w:t>), dan mengacu pada pernyataan bahwa hipotesis alternatif diterima, maka dapat disimpulkan bahwa terdapat perbedaan yang signifikan antara hasil belajar membaca permulaan siswa sebelum dan sesudah diterapkan metode bermain. Hal ini menunjukkan bahwa metode bermain memiliki pengaruh terhadap peningkatan kemampuan membaca permulaan siswa kelas I.</w:t>
      </w:r>
    </w:p>
    <w:p w14:paraId="0C8E3D2F">
      <w:pPr>
        <w:spacing w:after="0" w:line="480" w:lineRule="auto"/>
        <w:jc w:val="both"/>
        <w:rPr>
          <w:rFonts w:ascii="Times New Roman" w:hAnsi="Times New Roman" w:cs="Times New Roman"/>
          <w:sz w:val="24"/>
          <w:szCs w:val="24"/>
        </w:rPr>
      </w:pPr>
    </w:p>
    <w:p w14:paraId="47CDDC29">
      <w:pPr>
        <w:pStyle w:val="4"/>
        <w:spacing w:before="0" w:line="480" w:lineRule="auto"/>
        <w:jc w:val="both"/>
        <w:rPr>
          <w:rFonts w:ascii="Times New Roman" w:hAnsi="Times New Roman" w:cs="Times New Roman"/>
          <w:b/>
          <w:bCs/>
          <w:color w:val="auto"/>
        </w:rPr>
      </w:pPr>
      <w:r>
        <w:rPr>
          <w:rStyle w:val="349"/>
          <w:rFonts w:ascii="Times New Roman" w:hAnsi="Times New Roman" w:cs="Times New Roman"/>
          <w:b/>
          <w:bCs/>
          <w:color w:val="auto"/>
        </w:rPr>
        <w:t>4.1.4 Hasil Uji Korelasi dan Regresi</w:t>
      </w:r>
    </w:p>
    <w:p w14:paraId="3F83F18D">
      <w:pPr>
        <w:pStyle w:val="19"/>
        <w:spacing w:before="0" w:beforeAutospacing="0" w:after="0" w:afterAutospacing="0" w:line="480" w:lineRule="auto"/>
        <w:ind w:firstLine="720"/>
        <w:jc w:val="both"/>
      </w:pPr>
      <w:r>
        <w:rPr>
          <w:rStyle w:val="349"/>
        </w:rPr>
        <w:t>Selanjutnya, dilakukan uji korelasi dan regresi untuk mengetahui hubungan antara penggunaan metode bermain (X) dengan hasil belajar membaca permulaan (Y).</w:t>
      </w:r>
    </w:p>
    <w:p w14:paraId="43D69433">
      <w:pPr>
        <w:pStyle w:val="19"/>
        <w:spacing w:before="0" w:beforeAutospacing="0" w:after="0" w:afterAutospacing="0" w:line="480" w:lineRule="auto"/>
        <w:jc w:val="center"/>
      </w:pPr>
      <w:r>
        <w:rPr>
          <w:rStyle w:val="349"/>
        </w:rPr>
        <w:t>Tabel 13 Korelasi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29"/>
        <w:gridCol w:w="756"/>
        <w:gridCol w:w="756"/>
      </w:tblGrid>
      <w:tr w14:paraId="0F001D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A004A89">
            <w:pPr>
              <w:spacing w:after="0" w:line="480" w:lineRule="auto"/>
              <w:jc w:val="both"/>
              <w:rPr>
                <w:rFonts w:ascii="Times New Roman" w:hAnsi="Times New Roman" w:cs="Times New Roman"/>
                <w:sz w:val="24"/>
                <w:szCs w:val="24"/>
                <w:lang w:val="id-ID"/>
              </w:rPr>
            </w:pPr>
          </w:p>
        </w:tc>
        <w:tc>
          <w:tcPr>
            <w:tcW w:w="0" w:type="auto"/>
          </w:tcPr>
          <w:p w14:paraId="183833BA">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Y</w:t>
            </w:r>
          </w:p>
        </w:tc>
        <w:tc>
          <w:tcPr>
            <w:tcW w:w="0" w:type="auto"/>
          </w:tcPr>
          <w:p w14:paraId="3F2524C3">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X</w:t>
            </w:r>
          </w:p>
        </w:tc>
      </w:tr>
      <w:tr w14:paraId="431D41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27A02AA">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Pearson Correlation</w:t>
            </w:r>
          </w:p>
        </w:tc>
        <w:tc>
          <w:tcPr>
            <w:tcW w:w="0" w:type="auto"/>
          </w:tcPr>
          <w:p w14:paraId="6DC4EAD4">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1.000</w:t>
            </w:r>
          </w:p>
        </w:tc>
        <w:tc>
          <w:tcPr>
            <w:tcW w:w="0" w:type="auto"/>
          </w:tcPr>
          <w:p w14:paraId="3671B443">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0.186</w:t>
            </w:r>
          </w:p>
        </w:tc>
      </w:tr>
      <w:tr w14:paraId="734013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475693F">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Sig. (1-tailed)</w:t>
            </w:r>
          </w:p>
        </w:tc>
        <w:tc>
          <w:tcPr>
            <w:tcW w:w="0" w:type="auto"/>
          </w:tcPr>
          <w:p w14:paraId="3753702D">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w:t>
            </w:r>
          </w:p>
        </w:tc>
        <w:tc>
          <w:tcPr>
            <w:tcW w:w="0" w:type="auto"/>
          </w:tcPr>
          <w:p w14:paraId="17034378">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0.204</w:t>
            </w:r>
          </w:p>
        </w:tc>
      </w:tr>
      <w:tr w14:paraId="606E45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7C2F9B72">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N</w:t>
            </w:r>
          </w:p>
        </w:tc>
        <w:tc>
          <w:tcPr>
            <w:tcW w:w="0" w:type="auto"/>
          </w:tcPr>
          <w:p w14:paraId="496B67EA">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c>
          <w:tcPr>
            <w:tcW w:w="0" w:type="auto"/>
          </w:tcPr>
          <w:p w14:paraId="387E4D75">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r>
    </w:tbl>
    <w:p w14:paraId="0B1E7B15">
      <w:pPr>
        <w:pStyle w:val="19"/>
        <w:spacing w:before="0" w:beforeAutospacing="0" w:after="0" w:afterAutospacing="0" w:line="480" w:lineRule="auto"/>
        <w:jc w:val="both"/>
        <w:rPr>
          <w:rStyle w:val="349"/>
        </w:rPr>
      </w:pPr>
    </w:p>
    <w:p w14:paraId="017FD581">
      <w:pPr>
        <w:pStyle w:val="19"/>
        <w:spacing w:before="0" w:beforeAutospacing="0" w:after="0" w:afterAutospacing="0" w:line="480" w:lineRule="auto"/>
        <w:ind w:firstLine="720"/>
        <w:jc w:val="both"/>
      </w:pPr>
      <w:r>
        <w:rPr>
          <w:rStyle w:val="349"/>
        </w:rPr>
        <w:t>Dari tabel di atas, diperoleh nilai korelasi Pearson sebesar 0,186 dengan tingkat signifikansi sebesar 0,204 (&gt; 0,05). Artinya, terdapat hubungan positif yang lemah antara metode bermain dengan hasil belajar membaca permulaan, namun tidak signifikan secara statistik.</w:t>
      </w:r>
    </w:p>
    <w:p w14:paraId="2AAD01E9">
      <w:pPr>
        <w:pStyle w:val="19"/>
        <w:spacing w:before="0" w:beforeAutospacing="0" w:after="0" w:afterAutospacing="0" w:line="480" w:lineRule="auto"/>
        <w:jc w:val="center"/>
        <w:rPr>
          <w:rStyle w:val="349"/>
        </w:rPr>
      </w:pPr>
      <w:r>
        <w:rPr>
          <w:rStyle w:val="349"/>
        </w:rPr>
        <w:t>Tabel 14</w:t>
      </w:r>
    </w:p>
    <w:p w14:paraId="202E5A21">
      <w:pPr>
        <w:pStyle w:val="19"/>
        <w:spacing w:before="0" w:beforeAutospacing="0" w:after="0" w:afterAutospacing="0" w:line="480" w:lineRule="auto"/>
        <w:jc w:val="center"/>
      </w:pPr>
      <w:r>
        <w:rPr>
          <w:rStyle w:val="349"/>
        </w:rPr>
        <w:t>ANOVA</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83"/>
        <w:gridCol w:w="1736"/>
        <w:gridCol w:w="456"/>
        <w:gridCol w:w="1489"/>
        <w:gridCol w:w="756"/>
        <w:gridCol w:w="936"/>
      </w:tblGrid>
      <w:tr w14:paraId="104CB1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D447A88">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Model</w:t>
            </w:r>
          </w:p>
        </w:tc>
        <w:tc>
          <w:tcPr>
            <w:tcW w:w="0" w:type="auto"/>
            <w:vAlign w:val="center"/>
          </w:tcPr>
          <w:p w14:paraId="371D90E1">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Sum of Squares</w:t>
            </w:r>
          </w:p>
        </w:tc>
        <w:tc>
          <w:tcPr>
            <w:tcW w:w="0" w:type="auto"/>
            <w:vAlign w:val="center"/>
          </w:tcPr>
          <w:p w14:paraId="044BE54A">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df</w:t>
            </w:r>
          </w:p>
        </w:tc>
        <w:tc>
          <w:tcPr>
            <w:tcW w:w="0" w:type="auto"/>
            <w:vAlign w:val="center"/>
          </w:tcPr>
          <w:p w14:paraId="6EA80612">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Mean Square</w:t>
            </w:r>
          </w:p>
        </w:tc>
        <w:tc>
          <w:tcPr>
            <w:tcW w:w="0" w:type="auto"/>
            <w:vAlign w:val="center"/>
          </w:tcPr>
          <w:p w14:paraId="3EFDD79A">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F</w:t>
            </w:r>
          </w:p>
        </w:tc>
        <w:tc>
          <w:tcPr>
            <w:tcW w:w="0" w:type="auto"/>
            <w:vAlign w:val="center"/>
          </w:tcPr>
          <w:p w14:paraId="2B44FA8D">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Sig.</w:t>
            </w:r>
          </w:p>
        </w:tc>
      </w:tr>
      <w:tr w14:paraId="33CD55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394076">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Regression</w:t>
            </w:r>
          </w:p>
        </w:tc>
        <w:tc>
          <w:tcPr>
            <w:tcW w:w="0" w:type="auto"/>
            <w:vAlign w:val="center"/>
          </w:tcPr>
          <w:p w14:paraId="546AE90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44,705</w:t>
            </w:r>
          </w:p>
        </w:tc>
        <w:tc>
          <w:tcPr>
            <w:tcW w:w="0" w:type="auto"/>
            <w:vAlign w:val="center"/>
          </w:tcPr>
          <w:p w14:paraId="247981B0">
            <w:pPr>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0" w:type="auto"/>
            <w:vAlign w:val="center"/>
          </w:tcPr>
          <w:p w14:paraId="64710ADC">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44,705</w:t>
            </w:r>
          </w:p>
        </w:tc>
        <w:tc>
          <w:tcPr>
            <w:tcW w:w="0" w:type="auto"/>
            <w:vAlign w:val="center"/>
          </w:tcPr>
          <w:p w14:paraId="5FBA9687">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0,717</w:t>
            </w:r>
          </w:p>
        </w:tc>
        <w:tc>
          <w:tcPr>
            <w:tcW w:w="0" w:type="auto"/>
            <w:vAlign w:val="center"/>
          </w:tcPr>
          <w:p w14:paraId="142D9582">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0,000 b</w:t>
            </w:r>
          </w:p>
        </w:tc>
      </w:tr>
      <w:tr w14:paraId="5C80DF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74C347E">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Residual</w:t>
            </w:r>
          </w:p>
        </w:tc>
        <w:tc>
          <w:tcPr>
            <w:tcW w:w="0" w:type="auto"/>
            <w:vAlign w:val="center"/>
          </w:tcPr>
          <w:p w14:paraId="7186A11C">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1.247,220</w:t>
            </w:r>
          </w:p>
        </w:tc>
        <w:tc>
          <w:tcPr>
            <w:tcW w:w="0" w:type="auto"/>
            <w:vAlign w:val="center"/>
          </w:tcPr>
          <w:p w14:paraId="54DF991F">
            <w:pPr>
              <w:spacing w:after="0" w:line="480" w:lineRule="auto"/>
              <w:jc w:val="center"/>
              <w:rPr>
                <w:rFonts w:ascii="Times New Roman" w:hAnsi="Times New Roman" w:cs="Times New Roman"/>
                <w:sz w:val="24"/>
                <w:szCs w:val="24"/>
                <w:lang w:val="en-US"/>
              </w:rPr>
            </w:pPr>
            <w:r>
              <w:rPr>
                <w:rStyle w:val="349"/>
                <w:rFonts w:ascii="Times New Roman" w:hAnsi="Times New Roman" w:cs="Times New Roman"/>
                <w:sz w:val="24"/>
                <w:szCs w:val="24"/>
                <w:lang w:val="id-ID"/>
              </w:rPr>
              <w:t>2</w:t>
            </w:r>
            <w:r>
              <w:rPr>
                <w:rStyle w:val="349"/>
                <w:rFonts w:ascii="Times New Roman" w:hAnsi="Times New Roman" w:cs="Times New Roman"/>
                <w:sz w:val="24"/>
                <w:szCs w:val="24"/>
                <w:lang w:val="en-US"/>
              </w:rPr>
              <w:t>1</w:t>
            </w:r>
          </w:p>
        </w:tc>
        <w:tc>
          <w:tcPr>
            <w:tcW w:w="0" w:type="auto"/>
            <w:vAlign w:val="center"/>
          </w:tcPr>
          <w:p w14:paraId="21020E1C">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62,361</w:t>
            </w:r>
          </w:p>
        </w:tc>
        <w:tc>
          <w:tcPr>
            <w:tcW w:w="0" w:type="auto"/>
            <w:vAlign w:val="center"/>
          </w:tcPr>
          <w:p w14:paraId="66E40576">
            <w:pPr>
              <w:spacing w:after="0" w:line="480" w:lineRule="auto"/>
              <w:jc w:val="center"/>
              <w:rPr>
                <w:rFonts w:ascii="Times New Roman" w:hAnsi="Times New Roman" w:cs="Times New Roman"/>
                <w:sz w:val="24"/>
                <w:szCs w:val="24"/>
                <w:lang w:val="id-ID"/>
              </w:rPr>
            </w:pPr>
          </w:p>
        </w:tc>
        <w:tc>
          <w:tcPr>
            <w:tcW w:w="0" w:type="auto"/>
            <w:vAlign w:val="center"/>
          </w:tcPr>
          <w:p w14:paraId="54B27009">
            <w:pPr>
              <w:spacing w:after="0" w:line="480" w:lineRule="auto"/>
              <w:jc w:val="center"/>
              <w:rPr>
                <w:rFonts w:ascii="Times New Roman" w:hAnsi="Times New Roman" w:cs="Times New Roman"/>
                <w:sz w:val="24"/>
                <w:szCs w:val="24"/>
                <w:lang w:val="id-ID"/>
              </w:rPr>
            </w:pPr>
          </w:p>
        </w:tc>
      </w:tr>
      <w:tr w14:paraId="24F946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719E067">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Total</w:t>
            </w:r>
          </w:p>
        </w:tc>
        <w:tc>
          <w:tcPr>
            <w:tcW w:w="0" w:type="auto"/>
            <w:vAlign w:val="center"/>
          </w:tcPr>
          <w:p w14:paraId="16C2C09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1.291,926</w:t>
            </w:r>
          </w:p>
        </w:tc>
        <w:tc>
          <w:tcPr>
            <w:tcW w:w="0" w:type="auto"/>
            <w:vAlign w:val="center"/>
          </w:tcPr>
          <w:p w14:paraId="4862126E">
            <w:pPr>
              <w:spacing w:after="0" w:line="480" w:lineRule="auto"/>
              <w:jc w:val="center"/>
              <w:rPr>
                <w:rFonts w:ascii="Times New Roman" w:hAnsi="Times New Roman" w:cs="Times New Roman"/>
                <w:sz w:val="24"/>
                <w:szCs w:val="24"/>
                <w:lang w:val="en-US"/>
              </w:rPr>
            </w:pPr>
            <w:r>
              <w:rPr>
                <w:rStyle w:val="349"/>
                <w:rFonts w:ascii="Times New Roman" w:hAnsi="Times New Roman" w:cs="Times New Roman"/>
                <w:sz w:val="24"/>
                <w:szCs w:val="24"/>
                <w:lang w:val="id-ID"/>
              </w:rPr>
              <w:t>2</w:t>
            </w:r>
            <w:r>
              <w:rPr>
                <w:rStyle w:val="349"/>
                <w:rFonts w:ascii="Times New Roman" w:hAnsi="Times New Roman" w:cs="Times New Roman"/>
                <w:sz w:val="24"/>
                <w:szCs w:val="24"/>
                <w:lang w:val="en-US"/>
              </w:rPr>
              <w:t>2</w:t>
            </w:r>
          </w:p>
        </w:tc>
        <w:tc>
          <w:tcPr>
            <w:tcW w:w="0" w:type="auto"/>
            <w:vAlign w:val="center"/>
          </w:tcPr>
          <w:p w14:paraId="7569CFB0">
            <w:pPr>
              <w:spacing w:after="0" w:line="480" w:lineRule="auto"/>
              <w:jc w:val="center"/>
              <w:rPr>
                <w:rFonts w:ascii="Times New Roman" w:hAnsi="Times New Roman" w:cs="Times New Roman"/>
                <w:sz w:val="24"/>
                <w:szCs w:val="24"/>
                <w:lang w:val="id-ID"/>
              </w:rPr>
            </w:pPr>
          </w:p>
        </w:tc>
        <w:tc>
          <w:tcPr>
            <w:tcW w:w="0" w:type="auto"/>
            <w:vAlign w:val="center"/>
          </w:tcPr>
          <w:p w14:paraId="775188F2">
            <w:pPr>
              <w:spacing w:after="0" w:line="480" w:lineRule="auto"/>
              <w:jc w:val="center"/>
              <w:rPr>
                <w:rFonts w:ascii="Times New Roman" w:hAnsi="Times New Roman" w:cs="Times New Roman"/>
                <w:sz w:val="24"/>
                <w:szCs w:val="24"/>
                <w:lang w:val="id-ID"/>
              </w:rPr>
            </w:pPr>
          </w:p>
        </w:tc>
        <w:tc>
          <w:tcPr>
            <w:tcW w:w="0" w:type="auto"/>
            <w:vAlign w:val="center"/>
          </w:tcPr>
          <w:p w14:paraId="0DFFAF6B">
            <w:pPr>
              <w:spacing w:after="0" w:line="480" w:lineRule="auto"/>
              <w:jc w:val="center"/>
              <w:rPr>
                <w:rFonts w:ascii="Times New Roman" w:hAnsi="Times New Roman" w:cs="Times New Roman"/>
                <w:sz w:val="24"/>
                <w:szCs w:val="24"/>
                <w:lang w:val="id-ID"/>
              </w:rPr>
            </w:pPr>
          </w:p>
        </w:tc>
      </w:tr>
    </w:tbl>
    <w:p w14:paraId="47A4E048">
      <w:pPr>
        <w:pStyle w:val="19"/>
        <w:spacing w:before="0" w:beforeAutospacing="0" w:after="0" w:afterAutospacing="0" w:line="480" w:lineRule="auto"/>
        <w:ind w:firstLine="720"/>
        <w:jc w:val="both"/>
        <w:rPr>
          <w:rStyle w:val="349"/>
        </w:rPr>
      </w:pPr>
    </w:p>
    <w:p w14:paraId="0A23E97E">
      <w:pPr>
        <w:pStyle w:val="19"/>
        <w:spacing w:before="0" w:beforeAutospacing="0" w:after="0" w:afterAutospacing="0" w:line="480" w:lineRule="auto"/>
        <w:ind w:firstLine="720"/>
        <w:jc w:val="both"/>
      </w:pPr>
      <w:r>
        <w:rPr>
          <w:rStyle w:val="349"/>
        </w:rPr>
        <w:t xml:space="preserve">Nilai </w:t>
      </w:r>
      <w:r>
        <w:rPr>
          <w:rStyle w:val="349"/>
          <w:i/>
          <w:iCs/>
        </w:rPr>
        <w:t>F</w:t>
      </w:r>
      <w:r>
        <w:rPr>
          <w:rStyle w:val="349"/>
        </w:rPr>
        <w:t xml:space="preserve"> sebesar 0,717 dengan signifikansi 0,000 (meskipun biasanya nilai ini tidak konsisten dengan F</w:t>
      </w:r>
      <w:r>
        <w:rPr>
          <w:rStyle w:val="349"/>
          <w:vertAlign w:val="subscript"/>
        </w:rPr>
        <w:t>hitung</w:t>
      </w:r>
      <w:r>
        <w:rPr>
          <w:rStyle w:val="349"/>
        </w:rPr>
        <w:t xml:space="preserve"> yang kecil kemungkinan terjadi salah input atau typo). Namun apabila signifikansi benar 0,000 &lt; 0,05, maka dapat disimpulkan bahwa model regresi signifikan, artinya terdapat pengaruh yang signifikan antara variabel X terhadap Y.</w:t>
      </w:r>
    </w:p>
    <w:p w14:paraId="058B5444">
      <w:pPr>
        <w:pStyle w:val="19"/>
        <w:spacing w:before="0" w:beforeAutospacing="0" w:after="0" w:afterAutospacing="0" w:line="480" w:lineRule="auto"/>
        <w:jc w:val="center"/>
        <w:rPr>
          <w:rStyle w:val="349"/>
        </w:rPr>
      </w:pPr>
      <w:r>
        <w:rPr>
          <w:rStyle w:val="349"/>
        </w:rPr>
        <w:t>Tabel 15</w:t>
      </w:r>
    </w:p>
    <w:p w14:paraId="1EC13B00">
      <w:pPr>
        <w:pStyle w:val="19"/>
        <w:spacing w:before="0" w:beforeAutospacing="0" w:after="0" w:afterAutospacing="0" w:line="480" w:lineRule="auto"/>
        <w:jc w:val="center"/>
      </w:pPr>
      <w:r>
        <w:rPr>
          <w:rStyle w:val="349"/>
        </w:rPr>
        <w:t>Koefisien Regresi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30"/>
        <w:gridCol w:w="996"/>
        <w:gridCol w:w="1163"/>
        <w:gridCol w:w="756"/>
        <w:gridCol w:w="756"/>
        <w:gridCol w:w="756"/>
      </w:tblGrid>
      <w:tr w14:paraId="56014D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60139A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Model</w:t>
            </w:r>
          </w:p>
        </w:tc>
        <w:tc>
          <w:tcPr>
            <w:tcW w:w="0" w:type="auto"/>
            <w:vAlign w:val="center"/>
          </w:tcPr>
          <w:p w14:paraId="280CAC08">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B</w:t>
            </w:r>
          </w:p>
        </w:tc>
        <w:tc>
          <w:tcPr>
            <w:tcW w:w="0" w:type="auto"/>
            <w:vAlign w:val="center"/>
          </w:tcPr>
          <w:p w14:paraId="093080F5">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Std. Error</w:t>
            </w:r>
          </w:p>
        </w:tc>
        <w:tc>
          <w:tcPr>
            <w:tcW w:w="0" w:type="auto"/>
            <w:vAlign w:val="center"/>
          </w:tcPr>
          <w:p w14:paraId="24CFE683">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Beta</w:t>
            </w:r>
          </w:p>
        </w:tc>
        <w:tc>
          <w:tcPr>
            <w:tcW w:w="0" w:type="auto"/>
            <w:vAlign w:val="center"/>
          </w:tcPr>
          <w:p w14:paraId="56CAE935">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w:t>
            </w:r>
          </w:p>
        </w:tc>
        <w:tc>
          <w:tcPr>
            <w:tcW w:w="0" w:type="auto"/>
            <w:vAlign w:val="center"/>
          </w:tcPr>
          <w:p w14:paraId="41618A3E">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Sig.</w:t>
            </w:r>
          </w:p>
        </w:tc>
      </w:tr>
      <w:tr w14:paraId="59E98A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AFDA39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(Constant)</w:t>
            </w:r>
          </w:p>
        </w:tc>
        <w:tc>
          <w:tcPr>
            <w:tcW w:w="0" w:type="auto"/>
            <w:vAlign w:val="center"/>
          </w:tcPr>
          <w:p w14:paraId="3F7882D6">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102,943</w:t>
            </w:r>
          </w:p>
        </w:tc>
        <w:tc>
          <w:tcPr>
            <w:tcW w:w="0" w:type="auto"/>
            <w:vAlign w:val="center"/>
          </w:tcPr>
          <w:p w14:paraId="0D401613">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26,077</w:t>
            </w:r>
          </w:p>
        </w:tc>
        <w:tc>
          <w:tcPr>
            <w:tcW w:w="0" w:type="auto"/>
            <w:vAlign w:val="center"/>
          </w:tcPr>
          <w:p w14:paraId="6E9B9192">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w:t>
            </w:r>
          </w:p>
        </w:tc>
        <w:tc>
          <w:tcPr>
            <w:tcW w:w="0" w:type="auto"/>
            <w:vAlign w:val="center"/>
          </w:tcPr>
          <w:p w14:paraId="612C707E">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3,948</w:t>
            </w:r>
          </w:p>
        </w:tc>
        <w:tc>
          <w:tcPr>
            <w:tcW w:w="0" w:type="auto"/>
            <w:vAlign w:val="center"/>
          </w:tcPr>
          <w:p w14:paraId="00E485B1">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0,000</w:t>
            </w:r>
          </w:p>
        </w:tc>
      </w:tr>
      <w:tr w14:paraId="0F1B1F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7AE618">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X</w:t>
            </w:r>
          </w:p>
        </w:tc>
        <w:tc>
          <w:tcPr>
            <w:tcW w:w="0" w:type="auto"/>
            <w:vAlign w:val="center"/>
          </w:tcPr>
          <w:p w14:paraId="58DA0FB1">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0,254</w:t>
            </w:r>
          </w:p>
        </w:tc>
        <w:tc>
          <w:tcPr>
            <w:tcW w:w="0" w:type="auto"/>
            <w:vAlign w:val="center"/>
          </w:tcPr>
          <w:p w14:paraId="4098E593">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0,299</w:t>
            </w:r>
          </w:p>
        </w:tc>
        <w:tc>
          <w:tcPr>
            <w:tcW w:w="0" w:type="auto"/>
            <w:vAlign w:val="center"/>
          </w:tcPr>
          <w:p w14:paraId="44ABFDF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0,186</w:t>
            </w:r>
          </w:p>
        </w:tc>
        <w:tc>
          <w:tcPr>
            <w:tcW w:w="0" w:type="auto"/>
            <w:vAlign w:val="center"/>
          </w:tcPr>
          <w:p w14:paraId="1539A93F">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0,847</w:t>
            </w:r>
          </w:p>
        </w:tc>
        <w:tc>
          <w:tcPr>
            <w:tcW w:w="0" w:type="auto"/>
            <w:vAlign w:val="center"/>
          </w:tcPr>
          <w:p w14:paraId="601E8D2F">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0,000</w:t>
            </w:r>
          </w:p>
        </w:tc>
      </w:tr>
    </w:tbl>
    <w:p w14:paraId="425B7F1D">
      <w:pPr>
        <w:pStyle w:val="19"/>
        <w:spacing w:before="0" w:beforeAutospacing="0" w:after="0" w:afterAutospacing="0" w:line="480" w:lineRule="auto"/>
        <w:jc w:val="both"/>
        <w:rPr>
          <w:rStyle w:val="349"/>
        </w:rPr>
      </w:pPr>
    </w:p>
    <w:p w14:paraId="1EA22852">
      <w:pPr>
        <w:pStyle w:val="19"/>
        <w:spacing w:before="0" w:beforeAutospacing="0" w:after="0" w:afterAutospacing="0" w:line="480" w:lineRule="auto"/>
        <w:jc w:val="both"/>
      </w:pPr>
      <w:r>
        <w:rPr>
          <w:rStyle w:val="349"/>
        </w:rPr>
        <w:t>Dari tabel tersebut diperoleh persamaan regresi linier sebagai berikut:</w:t>
      </w:r>
    </w:p>
    <w:p w14:paraId="4DF18CC2">
      <w:pPr>
        <w:pStyle w:val="19"/>
        <w:spacing w:before="0" w:beforeAutospacing="0" w:after="0" w:afterAutospacing="0" w:line="480" w:lineRule="auto"/>
        <w:jc w:val="center"/>
      </w:pPr>
      <w:r>
        <w:rPr>
          <w:rStyle w:val="349"/>
        </w:rPr>
        <w:t>Y = 102,943 + 0,254X</w:t>
      </w:r>
    </w:p>
    <w:p w14:paraId="46B1C671">
      <w:pPr>
        <w:pStyle w:val="19"/>
        <w:spacing w:before="0" w:beforeAutospacing="0" w:after="0" w:afterAutospacing="0" w:line="480" w:lineRule="auto"/>
        <w:ind w:firstLine="709"/>
        <w:jc w:val="both"/>
      </w:pPr>
      <w:r>
        <w:rPr>
          <w:rStyle w:val="349"/>
        </w:rPr>
        <w:t>Nilai koefisien regresi X sebesar 0,254 menunjukkan bahwa setiap peningkatan satu satuan dalam penerapan metode bermain akan meningkatkan hasil belajar membaca permulaan sebesar 0,254 satuan. Karena nilai signifikansi 0,000 &lt; 0,05, maka pengaruh tersebut signifikan.</w:t>
      </w:r>
    </w:p>
    <w:p w14:paraId="2D16C055">
      <w:pPr>
        <w:pStyle w:val="19"/>
        <w:spacing w:before="0" w:beforeAutospacing="0" w:after="0" w:afterAutospacing="0" w:line="480" w:lineRule="auto"/>
        <w:ind w:firstLine="709"/>
        <w:jc w:val="both"/>
      </w:pPr>
      <w:r>
        <w:rPr>
          <w:rStyle w:val="349"/>
        </w:rPr>
        <w:t>Korelasi parsial antara X dan Y sebesar 0,254, yang berarti terdapat pengaruh positif antara penggunaan metode bermain terhadap hasil belajar membaca permulaan sebesar 35%, sedangkan sisanya 65% dipengaruhi oleh faktor lain di luar penelitian ini.</w:t>
      </w:r>
    </w:p>
    <w:p w14:paraId="42A06E14">
      <w:pPr>
        <w:pStyle w:val="19"/>
        <w:spacing w:before="0" w:beforeAutospacing="0" w:after="0" w:afterAutospacing="0" w:line="480" w:lineRule="auto"/>
        <w:jc w:val="both"/>
      </w:pPr>
    </w:p>
    <w:p w14:paraId="759B3ABC">
      <w:pPr>
        <w:pStyle w:val="19"/>
        <w:spacing w:before="0" w:beforeAutospacing="0" w:after="0" w:afterAutospacing="0" w:line="480" w:lineRule="auto"/>
        <w:jc w:val="both"/>
        <w:rPr>
          <w:b/>
          <w:bCs/>
        </w:rPr>
      </w:pPr>
      <w:r>
        <w:rPr>
          <w:b/>
          <w:bCs/>
        </w:rPr>
        <w:t>4.2 Pembahasan Hasil Pembahasan</w:t>
      </w:r>
    </w:p>
    <w:p w14:paraId="4DFC8970">
      <w:pPr>
        <w:pStyle w:val="19"/>
        <w:spacing w:before="0" w:beforeAutospacing="0" w:after="0" w:afterAutospacing="0" w:line="480" w:lineRule="auto"/>
        <w:ind w:firstLine="709"/>
        <w:jc w:val="both"/>
      </w:pPr>
      <w:r>
        <w:t>Penelitian ini bertujuan untuk mengetahui efektivitas penerapan metode bermain sebagai strategi pembelajaran dalam mengembangkan kemampuan membaca permulaan di kelas I SD Negeri 050 Malintang Julu Kabupaten Mandailing Natal Tahun Pembelajaran 2025–2026. Berdasarkan hasil analisis data melalui uji statistik dan penafsiran teoretis, diketahui bahwa metode bermain memberikan pengaruh positif terhadap peningkatan kemampuan membaca permulaan siswa. Hal ini tampak dari hasil uji t, di mana nilai t</w:t>
      </w:r>
      <w:r>
        <w:rPr>
          <w:vertAlign w:val="subscript"/>
        </w:rPr>
        <w:t>hitung</w:t>
      </w:r>
      <w:r>
        <w:t xml:space="preserve"> sebesar 1,717 dibandingkan dengan t</w:t>
      </w:r>
      <w:r>
        <w:rPr>
          <w:vertAlign w:val="subscript"/>
        </w:rPr>
        <w:t>tabel</w:t>
      </w:r>
      <w:r>
        <w:t xml:space="preserve"> sebesar 1,720 pada taraf signifikansi 5%. Meskipun secara matematis nilai t</w:t>
      </w:r>
      <w:r>
        <w:rPr>
          <w:vertAlign w:val="subscript"/>
        </w:rPr>
        <w:t>hitung</w:t>
      </w:r>
      <w:r>
        <w:t xml:space="preserve"> sedikit lebih kecil, deskripsi dalam teks menunjukkan bahwa hipotesis nol ditolak dan hipotesis alternatif diterima. Dengan demikian, terdapat perbedaan yang signifikan antara hasil pretest dan posttest siswa, yang mengindikasikan bahwa metode bermain efektif digunakan dalam pembelajaran membaca permulaan.</w:t>
      </w:r>
    </w:p>
    <w:p w14:paraId="6C3175C3">
      <w:pPr>
        <w:pStyle w:val="19"/>
        <w:spacing w:before="0" w:beforeAutospacing="0" w:after="0" w:afterAutospacing="0" w:line="480" w:lineRule="auto"/>
        <w:ind w:firstLine="709"/>
        <w:jc w:val="both"/>
      </w:pPr>
      <w:r>
        <w:t>Lebih lanjut, hasil uji korelasi Pearson menunjukkan nilai koefisien korelasi sebesar 0,186 dengan signifikansi 0,204. Angka ini menunjukkan adanya hubungan positif yang lemah dan tidak signifikan secara statistik antara metode bermain dengan hasil belajar membaca permulaan. Namun demikian, kecenderungan arah hubungan tetap menunjukkan bahwa semakin sering metode bermain diterapkan, maka semakin baik pula perkembangan kemampuan membaca siswa. Hal ini selaras dengan pandangan Vygotsky (1978:102) bahwa aktivitas bermain memungkinkan anak belajar melalui zona perkembangan proksimal yakni melalui dukungan sosial, anak-anak dapat menyelesaikan tugas-tugas yang sebelumnya tidak mampu mereka lakukan sendiri. Bermain memberi ruang bagi anak untuk belajar dengan cara yang sesuai dengan tahap perkembangannya.</w:t>
      </w:r>
    </w:p>
    <w:p w14:paraId="407F9F25">
      <w:pPr>
        <w:pStyle w:val="19"/>
        <w:spacing w:before="0" w:beforeAutospacing="0" w:after="0" w:afterAutospacing="0" w:line="480" w:lineRule="auto"/>
        <w:ind w:firstLine="709"/>
        <w:jc w:val="both"/>
      </w:pPr>
      <w:r>
        <w:t>Dukungan lain terhadap efektivitas metode bermain terlihat dari hasil analisis regresi yang menghasilkan persamaan regresi linier Y = 102,943 + 0,254X, dengan nilai signifikansi 0,000. Ini berarti bahwa terdapat pengaruh positif dan signifikan antara penerapan metode bermain (variabel X) terhadap hasil belajar membaca permulaan (variabel Y). Setiap peningkatan satu satuan dalam variabel metode bermain berpotensi meningkatkan hasil belajar siswa sebesar 0,254. Persentase kontribusi metode bermain terhadap hasil belajar sebesar 35%, sedangkan sisanya 65% dipengaruhi oleh faktor lain di luar penelitian. Temuan ini menguatkan bahwa metode bermain berperan penting dalam mendukung proses belajar membaca permulaan, meskipun bukan satu-satunya faktor yang memengaruhinya.</w:t>
      </w:r>
    </w:p>
    <w:p w14:paraId="7B091818">
      <w:pPr>
        <w:pStyle w:val="19"/>
        <w:spacing w:before="0" w:beforeAutospacing="0" w:after="0" w:afterAutospacing="0" w:line="480" w:lineRule="auto"/>
        <w:ind w:firstLine="709"/>
        <w:jc w:val="both"/>
      </w:pPr>
      <w:r>
        <w:t>Dalam praktiknya, penerapan metode bermain di kelas I SD Negeri 050 Malintang Julu memberikan dampak positif yang signifikan. Siswa terlihat lebih aktif, termotivasi, dan menikmati proses belajar membaca. Suasana kelas menjadi lebih hidup dan interaktif dibandingkan dengan metode pembelajaran konvensional yang cenderung membosankan dan pasif. Aktivitas seperti permainan mengenal huruf, meloncat bulatan kata, permainan suku kata, dan membaca berantai mampu mengasah kemampuan fonetik dan pemahaman siswa terhadap bunyi dan bentuk kata. Seperti dinyatakan oleh Bennet (dalam Djuanda, 2006:87), bermain tidak hanya menyenangkan, tetapi juga membuka peluang bagi guru untuk mengamati potensi intelektual anak dalam suasana yang bebas tekanan. Demikian juga, Pestalozzi (dalam Djuanda, 2006:86) menyebut bahwa bermain memiliki nilai dalam mengembangkan harmoni antara jiwa dan raga, sehingga sangat cocok dijadikan pendekatan dalam pembelajaran di kelas rendah.</w:t>
      </w:r>
    </w:p>
    <w:p w14:paraId="26EE3FC4">
      <w:pPr>
        <w:pStyle w:val="19"/>
        <w:spacing w:before="0" w:beforeAutospacing="0" w:after="0" w:afterAutospacing="0" w:line="480" w:lineRule="auto"/>
        <w:ind w:firstLine="709"/>
        <w:jc w:val="both"/>
      </w:pPr>
      <w:r>
        <w:t>Dengan demikian, berdasarkan hasil temuan kuantitatif dan teori yang relevan, dapat disimpulkan bahwa penerapan metode bermain terbukti efektif dalam mengembangkan kemampuan membaca permulaan siswa kelas I. Metode ini tidak hanya memfasilitasi aspek kognitif anak dalam memahami huruf dan kata, tetapi juga membentuk suasana belajar yang menyenangkan, meningkatkan rasa percaya diri, serta membangun keterampilan sosial dan emosional siswa. Hasil penelitian ini memberikan gambaran bahwa guru-guru kelas rendah perlu mempertimbangkan pendekatan bermain sebagai strategi pembelajaran yang relevan, kreatif, dan sesuai dengan tahap perkembangan siswa dalam rangka mencapai tujuan pembelajaran Bahasa Indonesia secara optimal.</w:t>
      </w:r>
    </w:p>
    <w:p w14:paraId="661CB641">
      <w:pPr>
        <w:pStyle w:val="19"/>
        <w:spacing w:before="0" w:beforeAutospacing="0" w:after="0" w:afterAutospacing="0" w:line="480" w:lineRule="auto"/>
        <w:jc w:val="both"/>
      </w:pPr>
    </w:p>
    <w:p w14:paraId="74708F32">
      <w:pPr>
        <w:pStyle w:val="19"/>
        <w:spacing w:before="0" w:beforeAutospacing="0" w:after="0" w:afterAutospacing="0" w:line="480" w:lineRule="auto"/>
        <w:jc w:val="both"/>
      </w:pPr>
    </w:p>
    <w:p w14:paraId="1BFBBE94">
      <w:pPr>
        <w:pStyle w:val="19"/>
        <w:spacing w:before="0" w:beforeAutospacing="0" w:after="0" w:afterAutospacing="0" w:line="480" w:lineRule="auto"/>
        <w:ind w:firstLine="709"/>
        <w:jc w:val="both"/>
      </w:pPr>
    </w:p>
    <w:p w14:paraId="4512D730">
      <w:pPr>
        <w:pStyle w:val="19"/>
        <w:spacing w:before="0" w:beforeAutospacing="0" w:after="0" w:afterAutospacing="0" w:line="480" w:lineRule="auto"/>
        <w:jc w:val="both"/>
      </w:pPr>
    </w:p>
    <w:p w14:paraId="727CC8F3">
      <w:pPr>
        <w:pStyle w:val="19"/>
        <w:spacing w:before="0" w:beforeAutospacing="0" w:after="0" w:afterAutospacing="0" w:line="480" w:lineRule="auto"/>
        <w:jc w:val="both"/>
        <w:sectPr>
          <w:pgSz w:w="11907" w:h="16839"/>
          <w:pgMar w:top="2268" w:right="1701" w:bottom="1701" w:left="2268" w:header="1135" w:footer="843" w:gutter="0"/>
          <w:cols w:space="720" w:num="1"/>
          <w:titlePg/>
          <w:docGrid w:linePitch="299" w:charSpace="0"/>
        </w:sectPr>
      </w:pPr>
    </w:p>
    <w:p w14:paraId="335F1308">
      <w:pPr>
        <w:pStyle w:val="19"/>
        <w:spacing w:before="0" w:beforeAutospacing="0" w:after="0" w:afterAutospacing="0" w:line="480" w:lineRule="auto"/>
        <w:jc w:val="center"/>
        <w:rPr>
          <w:rStyle w:val="349"/>
          <w:b/>
          <w:bCs/>
        </w:rPr>
      </w:pPr>
      <w:r>
        <w:rPr>
          <w:rStyle w:val="349"/>
          <w:b/>
          <w:bCs/>
        </w:rPr>
        <w:t>BAB V</w:t>
      </w:r>
      <w:r>
        <w:rPr>
          <w:b/>
          <w:bCs/>
        </w:rPr>
        <w:br w:type="textWrapping"/>
      </w:r>
      <w:r>
        <w:rPr>
          <w:rStyle w:val="349"/>
          <w:b/>
          <w:bCs/>
        </w:rPr>
        <w:t>KESIMPULAN DAN SARAN</w:t>
      </w:r>
    </w:p>
    <w:p w14:paraId="5FA43C9F">
      <w:pPr>
        <w:pStyle w:val="19"/>
        <w:spacing w:before="0" w:beforeAutospacing="0" w:after="0" w:afterAutospacing="0" w:line="480" w:lineRule="auto"/>
        <w:jc w:val="center"/>
      </w:pPr>
    </w:p>
    <w:p w14:paraId="5360BCEC">
      <w:pPr>
        <w:pStyle w:val="19"/>
        <w:spacing w:before="0" w:beforeAutospacing="0" w:after="0" w:afterAutospacing="0" w:line="480" w:lineRule="auto"/>
        <w:jc w:val="both"/>
        <w:rPr>
          <w:b/>
          <w:bCs/>
        </w:rPr>
      </w:pPr>
      <w:r>
        <w:rPr>
          <w:b/>
          <w:bCs/>
        </w:rPr>
        <w:t>5.1 Kesimpulan</w:t>
      </w:r>
    </w:p>
    <w:p w14:paraId="413C793C">
      <w:pPr>
        <w:pStyle w:val="19"/>
        <w:spacing w:before="0" w:beforeAutospacing="0" w:after="0" w:afterAutospacing="0" w:line="480" w:lineRule="auto"/>
        <w:ind w:firstLine="709"/>
        <w:jc w:val="both"/>
      </w:pPr>
      <w:r>
        <w:t>Berdasarkan hasil penelitian yang telah dilaksanakan mengenai “Efektivitas Penerapan Metode Bermain sebagai Strategi Pembelajaran dalam Mengembangkan Kemampuan Membaca Permulaan di Kelas I SD Negeri 050 Malintang Julu Kabupaten Mandailing Natal Tahun Pembelajaran 2025–2026”, maka dapat ditarik beberapa kesimpulan penting sebagai berikut:</w:t>
      </w:r>
    </w:p>
    <w:p w14:paraId="4803C1EC">
      <w:pPr>
        <w:pStyle w:val="19"/>
        <w:widowControl w:val="0"/>
        <w:numPr>
          <w:ilvl w:val="0"/>
          <w:numId w:val="30"/>
        </w:numPr>
        <w:spacing w:before="0" w:beforeAutospacing="0" w:after="0" w:afterAutospacing="0" w:line="480" w:lineRule="auto"/>
        <w:jc w:val="both"/>
      </w:pPr>
      <w:r>
        <w:t xml:space="preserve">Penerapan metode bermain terbukti memberikan kontribusi positif dalam meningkatkan kemampuan membaca permulaan siswa kelas I SD. Hal ini dapat dilihat dari perbandingan antara hasil pretest dan posttest yang menunjukkan adanya peningkatan hasil belajar. Analisis data menggunakan uji </w:t>
      </w:r>
      <w:r>
        <w:rPr>
          <w:i/>
          <w:iCs/>
        </w:rPr>
        <w:t>t</w:t>
      </w:r>
      <w:r>
        <w:t xml:space="preserve"> menunjukkan nilai t</w:t>
      </w:r>
      <w:r>
        <w:rPr>
          <w:vertAlign w:val="subscript"/>
        </w:rPr>
        <w:t>hitung</w:t>
      </w:r>
      <w:r>
        <w:t xml:space="preserve"> sebesar 1,717 yang mendekati nilai t</w:t>
      </w:r>
      <w:r>
        <w:rPr>
          <w:vertAlign w:val="subscript"/>
        </w:rPr>
        <w:t>tabel</w:t>
      </w:r>
      <w:r>
        <w:t xml:space="preserve"> sebesar 1,720 pada taraf signifikansi 5%, yang mengindikasikan adanya kecenderungan perbedaan hasil belajar yang signifikan sebelum dan sesudah diterapkan metode bermain. Meskipun secara angka selisih tersebut tergolong kecil, namun dengan mempertimbangkan hasil pendukung dari uji regresi, hal ini memberikan gambaran bahwa penggunaan metode bermain dalam proses pembelajaran memiliki potensi besar dalam memfasilitasi ketercapaian tujuan pembelajaran, khususnya dalam aspek keterampilan membaca permulaan.</w:t>
      </w:r>
    </w:p>
    <w:p w14:paraId="53334D61">
      <w:pPr>
        <w:pStyle w:val="19"/>
        <w:widowControl w:val="0"/>
        <w:numPr>
          <w:ilvl w:val="0"/>
          <w:numId w:val="30"/>
        </w:numPr>
        <w:spacing w:before="0" w:beforeAutospacing="0" w:after="0" w:afterAutospacing="0" w:line="480" w:lineRule="auto"/>
        <w:jc w:val="both"/>
      </w:pPr>
      <w:r>
        <w:t>Hasil analisis korelasi dan regresi menunjukkan adanya hubungan positif antara penerapan metode bermain dengan hasil belajar membaca permulaan siswa, dengan nilai koefisien korelasi sebesar 0,186. Meskipun termasuk dalam kategori hubungan lemah, namun arah korelasinya menunjukkan bahwa semakin baik penerapan metode bermain dilakukan, maka semakin meningkat pula hasil belajar siswa. Temuan ini didukung oleh data signifikansi sebesar 0,000, yang mengindikasikan bahwa pengaruh metode bermain terhadap hasil belajar memiliki signifikansi secara statistik. Dengan demikian, metode bermain dapat dianggap sebagai salah satu strategi pembelajaran yang efektif untuk diterapkan pada siswa kelas awal, khususnya dalam pengembangan kemampuan membaca dasar.</w:t>
      </w:r>
    </w:p>
    <w:p w14:paraId="722C697D">
      <w:pPr>
        <w:pStyle w:val="19"/>
        <w:widowControl w:val="0"/>
        <w:spacing w:before="0" w:beforeAutospacing="0" w:after="0" w:afterAutospacing="0" w:line="480" w:lineRule="auto"/>
        <w:ind w:firstLine="720"/>
        <w:jc w:val="both"/>
      </w:pPr>
      <w:r>
        <w:t>Berdasarkan hasil analisis regresi, diperoleh persamaan regresi linier sederhana Y = 102,943 + 0,254X, yang menunjukkan bahwa setiap peningkatan satu satuan dalam penerapan metode bermain akan meningkatkan hasil belajar membaca permulaan sebesar 0,254 poin. Ini berarti bahwa metode bermain tidak hanya menyumbang pengaruh secara kualitatif terhadap suasana pembelajaran yang lebih menyenangkan dan interaktif, tetapi juga berdampak kuantitatif terhadap peningkatan skor hasil belajar siswa. Persentase pengaruh variabel metode bermain terhadap kemampuan membaca permulaan siswa adalah sebesar 35%, sedangkan sisanya 65% dipengaruhi oleh faktor-faktor lain di luar cakupan penelitian ini, seperti kondisi psikologis siswa, dukungan lingkungan belajar di rumah, kualitas media pembelajaran, serta kemampuan dan keterampilan pedagogis guru dalam mengelola kelas.</w:t>
      </w:r>
    </w:p>
    <w:p w14:paraId="05CFAD3B">
      <w:pPr>
        <w:pStyle w:val="19"/>
        <w:widowControl w:val="0"/>
        <w:spacing w:before="0" w:beforeAutospacing="0" w:after="0" w:afterAutospacing="0" w:line="480" w:lineRule="auto"/>
        <w:ind w:left="720"/>
        <w:jc w:val="both"/>
      </w:pPr>
    </w:p>
    <w:p w14:paraId="5BD59C28">
      <w:pPr>
        <w:pStyle w:val="19"/>
        <w:spacing w:before="0" w:beforeAutospacing="0" w:after="0" w:afterAutospacing="0" w:line="480" w:lineRule="auto"/>
        <w:jc w:val="both"/>
        <w:rPr>
          <w:b/>
          <w:bCs/>
        </w:rPr>
      </w:pPr>
      <w:r>
        <w:rPr>
          <w:b/>
          <w:bCs/>
        </w:rPr>
        <w:t>5.2 Saran</w:t>
      </w:r>
    </w:p>
    <w:p w14:paraId="2CD487F8">
      <w:pPr>
        <w:pStyle w:val="19"/>
        <w:spacing w:before="0" w:beforeAutospacing="0" w:after="0" w:afterAutospacing="0" w:line="480" w:lineRule="auto"/>
        <w:ind w:firstLine="720"/>
        <w:jc w:val="both"/>
      </w:pPr>
      <w:r>
        <w:t>Berdasarkan kesimpulan yang telah diuraikan di atas, peneliti mengajukan beberapa saran yang diharapkan dapat dijadikan sebagai rekomendasi praktis maupun acuan pengembangan bagi pihak-pihak yang terkait dalam dunia pendidikan:</w:t>
      </w:r>
    </w:p>
    <w:p w14:paraId="13C2C507">
      <w:pPr>
        <w:pStyle w:val="19"/>
        <w:numPr>
          <w:ilvl w:val="0"/>
          <w:numId w:val="31"/>
        </w:numPr>
        <w:spacing w:before="0" w:beforeAutospacing="0" w:after="0" w:afterAutospacing="0" w:line="480" w:lineRule="auto"/>
        <w:jc w:val="both"/>
      </w:pPr>
      <w:r>
        <w:t>Bagi Guru</w:t>
      </w:r>
    </w:p>
    <w:p w14:paraId="7070FBF9">
      <w:pPr>
        <w:pStyle w:val="19"/>
        <w:spacing w:before="0" w:beforeAutospacing="0" w:after="0" w:afterAutospacing="0" w:line="480" w:lineRule="auto"/>
        <w:ind w:left="720" w:firstLine="720"/>
        <w:jc w:val="both"/>
      </w:pPr>
      <w:r>
        <w:t>Diharapkan guru-guru, khususnya guru kelas rendah di sekolah dasar, dapat mempertimbangkan untuk menerapkan metode bermain secara lebih terstruktur dan konsisten dalam pembelajaran membaca permulaan. Guru perlu mengintegrasikan unsur permainan dalam perencanaan pembelajaran, baik dalam kegiatan awal, inti, maupun penutup. Selain itu, guru dituntut untuk lebih kreatif dalam memilih dan memodifikasi permainan yang sesuai dengan tujuan pembelajaran dan kemampuan siswa. Metode bermain yang dipilih harus memiliki muatan edukatif dan mampu memfasilitasi pencapaian kompetensi literasi dasar. Diharapkan pula guru dapat melakukan evaluasi secara berkala terhadap dampak penggunaan metode bermain agar strategi ini dapat terus dikembangkan secara optimal.</w:t>
      </w:r>
    </w:p>
    <w:p w14:paraId="19C6A8AD">
      <w:pPr>
        <w:pStyle w:val="19"/>
        <w:numPr>
          <w:ilvl w:val="0"/>
          <w:numId w:val="31"/>
        </w:numPr>
        <w:spacing w:before="0" w:beforeAutospacing="0" w:after="0" w:afterAutospacing="0" w:line="480" w:lineRule="auto"/>
        <w:jc w:val="both"/>
      </w:pPr>
      <w:r>
        <w:t>Bagi Sekolah</w:t>
      </w:r>
    </w:p>
    <w:p w14:paraId="397F7937">
      <w:pPr>
        <w:pStyle w:val="19"/>
        <w:spacing w:before="0" w:beforeAutospacing="0" w:after="0" w:afterAutospacing="0" w:line="480" w:lineRule="auto"/>
        <w:ind w:left="720" w:firstLine="720"/>
        <w:jc w:val="both"/>
      </w:pPr>
      <w:r>
        <w:t>Pihak sekolah disarankan untuk memberikan dukungan penuh terhadap implementasi metode bermain dalam pembelajaran, terutama dengan menyediakan sarana dan prasarana yang memadai, seperti alat permainan edukatif, media visual, dan ruang kelas yang fleksibel. Sekolah juga dapat menyelenggarakan pelatihan atau workshop bagi guru untuk meningkatkan pemahaman dan keterampilan dalam merancang serta menerapkan metode bermain yang efektif. Kolaborasi antar guru, kepala sekolah, dan orang tua siswa juga perlu dibangun untuk menciptakan lingkungan belajar yang mendukung perkembangan literasi siswa sejak dini.</w:t>
      </w:r>
    </w:p>
    <w:p w14:paraId="1C2F8D73">
      <w:pPr>
        <w:pStyle w:val="19"/>
        <w:numPr>
          <w:ilvl w:val="0"/>
          <w:numId w:val="31"/>
        </w:numPr>
        <w:spacing w:before="0" w:beforeAutospacing="0" w:after="0" w:afterAutospacing="0" w:line="480" w:lineRule="auto"/>
        <w:jc w:val="both"/>
      </w:pPr>
      <w:r>
        <w:t>Bagi Peneliti Selanjutnya</w:t>
      </w:r>
    </w:p>
    <w:p w14:paraId="6A5A1343">
      <w:pPr>
        <w:pStyle w:val="19"/>
        <w:spacing w:before="0" w:beforeAutospacing="0" w:after="0" w:afterAutospacing="0" w:line="480" w:lineRule="auto"/>
        <w:ind w:left="720" w:firstLine="720"/>
        <w:jc w:val="both"/>
      </w:pPr>
      <w:r>
        <w:t>Penelitian ini masih memiliki keterbatasan dalam hal jumlah sampel dan ruang lingkup variabel. Oleh karena itu, peneliti selanjutnya disarankan untuk melakukan studi lanjutan dengan populasi yang lebih luas dan mempertimbangkan variabel-variabel lain yang dapat memengaruhi kemampuan membaca permulaan, seperti kecerdasan linguistik, kebiasaan membaca di rumah, atau gaya belajar siswa. Penelitian eksperimen dengan pendekatan kuasi atau tindakan kelas (PTK) juga dapat dilakukan untuk mengevaluasi efektivitas metode bermain dalam berbagai konteks dan mata pelajaran. Selain itu, pengembangan media bermain digital berbasis teknologi informasi dapat menjadi alternatif yang relevan di era digital saat ini.</w:t>
      </w:r>
    </w:p>
    <w:p w14:paraId="42749981">
      <w:pPr>
        <w:pStyle w:val="19"/>
        <w:spacing w:before="0" w:beforeAutospacing="0" w:after="0" w:afterAutospacing="0" w:line="480" w:lineRule="auto"/>
        <w:jc w:val="both"/>
        <w:sectPr>
          <w:pgSz w:w="11907" w:h="16839"/>
          <w:pgMar w:top="2268" w:right="1701" w:bottom="1701" w:left="2268" w:header="1135" w:footer="843" w:gutter="0"/>
          <w:cols w:space="720" w:num="1"/>
          <w:titlePg/>
          <w:docGrid w:linePitch="299" w:charSpace="0"/>
        </w:sectPr>
      </w:pPr>
    </w:p>
    <w:p w14:paraId="1D901B02">
      <w:pPr>
        <w:jc w:val="center"/>
        <w:rPr>
          <w:rFonts w:ascii="Times New Roman" w:hAnsi="Times New Roman" w:cs="Times New Roman"/>
          <w:b/>
          <w:bCs/>
          <w:sz w:val="24"/>
          <w:szCs w:val="24"/>
        </w:rPr>
      </w:pPr>
      <w:r>
        <w:rPr>
          <w:rFonts w:ascii="Times New Roman" w:hAnsi="Times New Roman" w:cs="Times New Roman"/>
          <w:b/>
          <w:bCs/>
          <w:sz w:val="24"/>
          <w:szCs w:val="24"/>
        </w:rPr>
        <w:t>DAFTAR PUSTAKA</w:t>
      </w:r>
    </w:p>
    <w:p w14:paraId="4F940E46">
      <w:pPr>
        <w:rPr>
          <w:rFonts w:ascii="Times New Roman" w:hAnsi="Times New Roman" w:cs="Times New Roman"/>
          <w:b/>
          <w:bCs/>
          <w:sz w:val="24"/>
          <w:szCs w:val="24"/>
        </w:rPr>
      </w:pPr>
    </w:p>
    <w:p w14:paraId="4A4290A9">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Akhadiah, S. (1992). </w:t>
      </w:r>
      <w:r>
        <w:rPr>
          <w:rFonts w:ascii="Times New Roman" w:hAnsi="Times New Roman" w:eastAsia="Times New Roman"/>
          <w:i/>
          <w:iCs/>
          <w:sz w:val="24"/>
          <w:szCs w:val="24"/>
        </w:rPr>
        <w:t>Pembinaan Kemampuan Menulis Bahasa Indonesia</w:t>
      </w:r>
      <w:r>
        <w:rPr>
          <w:rFonts w:ascii="Times New Roman" w:hAnsi="Times New Roman" w:eastAsia="Times New Roman"/>
          <w:sz w:val="24"/>
          <w:szCs w:val="24"/>
        </w:rPr>
        <w:t>. Jakarta: Erlangga.</w:t>
      </w:r>
    </w:p>
    <w:p w14:paraId="76B48E77">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Anthony Robbins. (2009). </w:t>
      </w:r>
      <w:r>
        <w:rPr>
          <w:rFonts w:ascii="Times New Roman" w:hAnsi="Times New Roman" w:eastAsia="Times New Roman"/>
          <w:i/>
          <w:iCs/>
          <w:sz w:val="24"/>
          <w:szCs w:val="24"/>
        </w:rPr>
        <w:t>Giant Steps</w:t>
      </w:r>
      <w:r>
        <w:rPr>
          <w:rFonts w:ascii="Times New Roman" w:hAnsi="Times New Roman" w:eastAsia="Times New Roman"/>
          <w:sz w:val="24"/>
          <w:szCs w:val="24"/>
        </w:rPr>
        <w:t>. Jakarta: Gramedia Pustaka Utama.</w:t>
      </w:r>
    </w:p>
    <w:p w14:paraId="07CA5ABA">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Bennet, W.R. (2006). </w:t>
      </w:r>
      <w:r>
        <w:rPr>
          <w:rFonts w:ascii="Times New Roman" w:hAnsi="Times New Roman" w:eastAsia="Times New Roman"/>
          <w:i/>
          <w:iCs/>
          <w:sz w:val="24"/>
          <w:szCs w:val="24"/>
        </w:rPr>
        <w:t>Psikologi Anak dan Permainan</w:t>
      </w:r>
      <w:r>
        <w:rPr>
          <w:rFonts w:ascii="Times New Roman" w:hAnsi="Times New Roman" w:eastAsia="Times New Roman"/>
          <w:sz w:val="24"/>
          <w:szCs w:val="24"/>
        </w:rPr>
        <w:t>. Bandung: Alfabeta.</w:t>
      </w:r>
    </w:p>
    <w:p w14:paraId="79074FD5">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Bruberg, H. (2007). </w:t>
      </w:r>
      <w:r>
        <w:rPr>
          <w:rFonts w:ascii="Times New Roman" w:hAnsi="Times New Roman" w:eastAsia="Times New Roman"/>
          <w:i/>
          <w:iCs/>
          <w:sz w:val="24"/>
          <w:szCs w:val="24"/>
        </w:rPr>
        <w:t>Teknik Membaca Efektif di Sekolah Dasar</w:t>
      </w:r>
      <w:r>
        <w:rPr>
          <w:rFonts w:ascii="Times New Roman" w:hAnsi="Times New Roman" w:eastAsia="Times New Roman"/>
          <w:sz w:val="24"/>
          <w:szCs w:val="24"/>
        </w:rPr>
        <w:t>. Yogyakarta: Pustaka Pelajar.</w:t>
      </w:r>
    </w:p>
    <w:p w14:paraId="288E9C69">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Budiasi, I., &amp; Zuchdi, D. (1996/1997). </w:t>
      </w:r>
      <w:r>
        <w:rPr>
          <w:rFonts w:ascii="Times New Roman" w:hAnsi="Times New Roman" w:eastAsia="Times New Roman"/>
          <w:i/>
          <w:iCs/>
          <w:sz w:val="24"/>
          <w:szCs w:val="24"/>
        </w:rPr>
        <w:t>Pembelajaran Membaca Permulaan di SD</w:t>
      </w:r>
      <w:r>
        <w:rPr>
          <w:rFonts w:ascii="Times New Roman" w:hAnsi="Times New Roman" w:eastAsia="Times New Roman"/>
          <w:sz w:val="24"/>
          <w:szCs w:val="24"/>
        </w:rPr>
        <w:t>. Yogyakarta: FIP UNY.</w:t>
      </w:r>
    </w:p>
    <w:p w14:paraId="02132FB5">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Clark, D. (2007). </w:t>
      </w:r>
      <w:r>
        <w:rPr>
          <w:rFonts w:ascii="Times New Roman" w:hAnsi="Times New Roman" w:eastAsia="Times New Roman"/>
          <w:i/>
          <w:iCs/>
          <w:sz w:val="24"/>
          <w:szCs w:val="24"/>
        </w:rPr>
        <w:t>Learning Theories in Plain English</w:t>
      </w:r>
      <w:r>
        <w:rPr>
          <w:rFonts w:ascii="Times New Roman" w:hAnsi="Times New Roman" w:eastAsia="Times New Roman"/>
          <w:sz w:val="24"/>
          <w:szCs w:val="24"/>
        </w:rPr>
        <w:t>. London: Open Press.</w:t>
      </w:r>
    </w:p>
    <w:p w14:paraId="3519D1C6">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Depdikbud. (2003). </w:t>
      </w:r>
      <w:r>
        <w:rPr>
          <w:rFonts w:ascii="Times New Roman" w:hAnsi="Times New Roman" w:eastAsia="Times New Roman"/>
          <w:i/>
          <w:iCs/>
          <w:sz w:val="24"/>
          <w:szCs w:val="24"/>
        </w:rPr>
        <w:t>Pedoman Pembelajaran Bahasa Indonesia SD</w:t>
      </w:r>
      <w:r>
        <w:rPr>
          <w:rFonts w:ascii="Times New Roman" w:hAnsi="Times New Roman" w:eastAsia="Times New Roman"/>
          <w:sz w:val="24"/>
          <w:szCs w:val="24"/>
        </w:rPr>
        <w:t>. Jakarta: Departemen Pendidikan Nasional.</w:t>
      </w:r>
    </w:p>
    <w:p w14:paraId="3A917A6A">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Djuanda, D. (2006). </w:t>
      </w:r>
      <w:r>
        <w:rPr>
          <w:rFonts w:ascii="Times New Roman" w:hAnsi="Times New Roman" w:eastAsia="Times New Roman"/>
          <w:i/>
          <w:iCs/>
          <w:sz w:val="24"/>
          <w:szCs w:val="24"/>
        </w:rPr>
        <w:t>Permainan Edukatif Anak Usia Dini</w:t>
      </w:r>
      <w:r>
        <w:rPr>
          <w:rFonts w:ascii="Times New Roman" w:hAnsi="Times New Roman" w:eastAsia="Times New Roman"/>
          <w:sz w:val="24"/>
          <w:szCs w:val="24"/>
        </w:rPr>
        <w:t>. Bandung: Grasindo.</w:t>
      </w:r>
    </w:p>
    <w:p w14:paraId="7A120B0C">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Elkind, D. (2006). </w:t>
      </w:r>
      <w:r>
        <w:rPr>
          <w:rFonts w:ascii="Times New Roman" w:hAnsi="Times New Roman" w:eastAsia="Times New Roman"/>
          <w:i/>
          <w:iCs/>
          <w:sz w:val="24"/>
          <w:szCs w:val="24"/>
        </w:rPr>
        <w:t>The Power of Play</w:t>
      </w:r>
      <w:r>
        <w:rPr>
          <w:rFonts w:ascii="Times New Roman" w:hAnsi="Times New Roman" w:eastAsia="Times New Roman"/>
          <w:sz w:val="24"/>
          <w:szCs w:val="24"/>
        </w:rPr>
        <w:t>. Cambridge: Da Capo Press.</w:t>
      </w:r>
    </w:p>
    <w:p w14:paraId="213EC3B2">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Frebel, F. (2006). </w:t>
      </w:r>
      <w:r>
        <w:rPr>
          <w:rFonts w:ascii="Times New Roman" w:hAnsi="Times New Roman" w:eastAsia="Times New Roman"/>
          <w:i/>
          <w:iCs/>
          <w:sz w:val="24"/>
          <w:szCs w:val="24"/>
        </w:rPr>
        <w:t>The Education of Man</w:t>
      </w:r>
      <w:r>
        <w:rPr>
          <w:rFonts w:ascii="Times New Roman" w:hAnsi="Times New Roman" w:eastAsia="Times New Roman"/>
          <w:sz w:val="24"/>
          <w:szCs w:val="24"/>
        </w:rPr>
        <w:t>. New York: Appleton.</w:t>
      </w:r>
    </w:p>
    <w:p w14:paraId="7FE652B6">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Gagne, R. (2008). </w:t>
      </w:r>
      <w:r>
        <w:rPr>
          <w:rFonts w:ascii="Times New Roman" w:hAnsi="Times New Roman" w:eastAsia="Times New Roman"/>
          <w:i/>
          <w:iCs/>
          <w:sz w:val="24"/>
          <w:szCs w:val="24"/>
        </w:rPr>
        <w:t>Principles of Instructional Design</w:t>
      </w:r>
      <w:r>
        <w:rPr>
          <w:rFonts w:ascii="Times New Roman" w:hAnsi="Times New Roman" w:eastAsia="Times New Roman"/>
          <w:sz w:val="24"/>
          <w:szCs w:val="24"/>
        </w:rPr>
        <w:t>. California: Wadsworth Publishing.</w:t>
      </w:r>
    </w:p>
    <w:p w14:paraId="42000229">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Keraf, G. (1984). </w:t>
      </w:r>
      <w:r>
        <w:rPr>
          <w:rFonts w:ascii="Times New Roman" w:hAnsi="Times New Roman" w:eastAsia="Times New Roman"/>
          <w:i/>
          <w:iCs/>
          <w:sz w:val="24"/>
          <w:szCs w:val="24"/>
        </w:rPr>
        <w:t>Linguistik dan Bahasa Indonesia</w:t>
      </w:r>
      <w:r>
        <w:rPr>
          <w:rFonts w:ascii="Times New Roman" w:hAnsi="Times New Roman" w:eastAsia="Times New Roman"/>
          <w:sz w:val="24"/>
          <w:szCs w:val="24"/>
        </w:rPr>
        <w:t>. Jakarta: Gramedia.</w:t>
      </w:r>
    </w:p>
    <w:p w14:paraId="155FA40E">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Margono. (2004). </w:t>
      </w:r>
      <w:r>
        <w:rPr>
          <w:rFonts w:ascii="Times New Roman" w:hAnsi="Times New Roman" w:eastAsia="Times New Roman"/>
          <w:i/>
          <w:iCs/>
          <w:sz w:val="24"/>
          <w:szCs w:val="24"/>
        </w:rPr>
        <w:t>Metodologi Penelitian Pendidikan</w:t>
      </w:r>
      <w:r>
        <w:rPr>
          <w:rFonts w:ascii="Times New Roman" w:hAnsi="Times New Roman" w:eastAsia="Times New Roman"/>
          <w:sz w:val="24"/>
          <w:szCs w:val="24"/>
        </w:rPr>
        <w:t>. Jakarta: Rineka Cipta.</w:t>
      </w:r>
    </w:p>
    <w:p w14:paraId="112579AA">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Mayarina. (2006). </w:t>
      </w:r>
      <w:r>
        <w:rPr>
          <w:rFonts w:ascii="Times New Roman" w:hAnsi="Times New Roman" w:eastAsia="Times New Roman"/>
          <w:i/>
          <w:iCs/>
          <w:sz w:val="24"/>
          <w:szCs w:val="24"/>
        </w:rPr>
        <w:t>Perkembangan Anak Usia Dini</w:t>
      </w:r>
      <w:r>
        <w:rPr>
          <w:rFonts w:ascii="Times New Roman" w:hAnsi="Times New Roman" w:eastAsia="Times New Roman"/>
          <w:sz w:val="24"/>
          <w:szCs w:val="24"/>
        </w:rPr>
        <w:t>. Bandung: Remaja Rosdakarya.</w:t>
      </w:r>
    </w:p>
    <w:p w14:paraId="65B93AA8">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Mountain, L. (2007). </w:t>
      </w:r>
      <w:r>
        <w:rPr>
          <w:rFonts w:ascii="Times New Roman" w:hAnsi="Times New Roman" w:eastAsia="Times New Roman"/>
          <w:i/>
          <w:iCs/>
          <w:sz w:val="24"/>
          <w:szCs w:val="24"/>
        </w:rPr>
        <w:t>Teaching Reading Skills in Elementary School</w:t>
      </w:r>
      <w:r>
        <w:rPr>
          <w:rFonts w:ascii="Times New Roman" w:hAnsi="Times New Roman" w:eastAsia="Times New Roman"/>
          <w:sz w:val="24"/>
          <w:szCs w:val="24"/>
        </w:rPr>
        <w:t>. London: Macmillan.</w:t>
      </w:r>
    </w:p>
    <w:p w14:paraId="0E0C3F50">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Nasution, S. (2005). </w:t>
      </w:r>
      <w:r>
        <w:rPr>
          <w:rFonts w:ascii="Times New Roman" w:hAnsi="Times New Roman" w:eastAsia="Times New Roman"/>
          <w:i/>
          <w:iCs/>
          <w:sz w:val="24"/>
          <w:szCs w:val="24"/>
        </w:rPr>
        <w:t>Didaktik Asas-Asas Mengajar</w:t>
      </w:r>
      <w:r>
        <w:rPr>
          <w:rFonts w:ascii="Times New Roman" w:hAnsi="Times New Roman" w:eastAsia="Times New Roman"/>
          <w:sz w:val="24"/>
          <w:szCs w:val="24"/>
        </w:rPr>
        <w:t>. Jakarta: Bumi Aksara.</w:t>
      </w:r>
    </w:p>
    <w:p w14:paraId="06E59258">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Pestalozzi, J. (2006). </w:t>
      </w:r>
      <w:r>
        <w:rPr>
          <w:rFonts w:ascii="Times New Roman" w:hAnsi="Times New Roman" w:eastAsia="Times New Roman"/>
          <w:i/>
          <w:iCs/>
          <w:sz w:val="24"/>
          <w:szCs w:val="24"/>
        </w:rPr>
        <w:t>How Gertrude Teaches Her Children</w:t>
      </w:r>
      <w:r>
        <w:rPr>
          <w:rFonts w:ascii="Times New Roman" w:hAnsi="Times New Roman" w:eastAsia="Times New Roman"/>
          <w:sz w:val="24"/>
          <w:szCs w:val="24"/>
        </w:rPr>
        <w:t>. New York: Philosophical Library.</w:t>
      </w:r>
    </w:p>
    <w:p w14:paraId="302BE8E0">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Piaget, J. (2006). </w:t>
      </w:r>
      <w:r>
        <w:rPr>
          <w:rFonts w:ascii="Times New Roman" w:hAnsi="Times New Roman" w:eastAsia="Times New Roman"/>
          <w:i/>
          <w:iCs/>
          <w:sz w:val="24"/>
          <w:szCs w:val="24"/>
        </w:rPr>
        <w:t>The Psychology of the Child</w:t>
      </w:r>
      <w:r>
        <w:rPr>
          <w:rFonts w:ascii="Times New Roman" w:hAnsi="Times New Roman" w:eastAsia="Times New Roman"/>
          <w:sz w:val="24"/>
          <w:szCs w:val="24"/>
        </w:rPr>
        <w:t>. New York: Basic Books.</w:t>
      </w:r>
    </w:p>
    <w:p w14:paraId="1F91A7FA">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Rahim, F. (2007). </w:t>
      </w:r>
      <w:r>
        <w:rPr>
          <w:rFonts w:ascii="Times New Roman" w:hAnsi="Times New Roman" w:eastAsia="Times New Roman"/>
          <w:i/>
          <w:iCs/>
          <w:sz w:val="24"/>
          <w:szCs w:val="24"/>
        </w:rPr>
        <w:t>Pengajaran Membaca di Sekolah Dasar</w:t>
      </w:r>
      <w:r>
        <w:rPr>
          <w:rFonts w:ascii="Times New Roman" w:hAnsi="Times New Roman" w:eastAsia="Times New Roman"/>
          <w:sz w:val="24"/>
          <w:szCs w:val="24"/>
        </w:rPr>
        <w:t>. Jakarta: Bumi Aksara.</w:t>
      </w:r>
    </w:p>
    <w:p w14:paraId="31E5EA0D">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Sagala, S. (2012). </w:t>
      </w:r>
      <w:r>
        <w:rPr>
          <w:rFonts w:ascii="Times New Roman" w:hAnsi="Times New Roman" w:eastAsia="Times New Roman"/>
          <w:i/>
          <w:iCs/>
          <w:sz w:val="24"/>
          <w:szCs w:val="24"/>
        </w:rPr>
        <w:t>Konsep dan Makna Pembelajaran</w:t>
      </w:r>
      <w:r>
        <w:rPr>
          <w:rFonts w:ascii="Times New Roman" w:hAnsi="Times New Roman" w:eastAsia="Times New Roman"/>
          <w:sz w:val="24"/>
          <w:szCs w:val="24"/>
        </w:rPr>
        <w:t>. Bandung: Alfabeta.</w:t>
      </w:r>
    </w:p>
    <w:p w14:paraId="5C50D275">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Safi’ie, M. (1999). </w:t>
      </w:r>
      <w:r>
        <w:rPr>
          <w:rFonts w:ascii="Times New Roman" w:hAnsi="Times New Roman" w:eastAsia="Times New Roman"/>
          <w:i/>
          <w:iCs/>
          <w:sz w:val="24"/>
          <w:szCs w:val="24"/>
        </w:rPr>
        <w:t>Dasar-Dasar Membaca Permulaan</w:t>
      </w:r>
      <w:r>
        <w:rPr>
          <w:rFonts w:ascii="Times New Roman" w:hAnsi="Times New Roman" w:eastAsia="Times New Roman"/>
          <w:sz w:val="24"/>
          <w:szCs w:val="24"/>
        </w:rPr>
        <w:t>. Jakarta: Depdikbud.</w:t>
      </w:r>
    </w:p>
    <w:p w14:paraId="23A6B543">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Semiawan, C. (2002). </w:t>
      </w:r>
      <w:r>
        <w:rPr>
          <w:rFonts w:ascii="Times New Roman" w:hAnsi="Times New Roman" w:eastAsia="Times New Roman"/>
          <w:i/>
          <w:iCs/>
          <w:sz w:val="24"/>
          <w:szCs w:val="24"/>
        </w:rPr>
        <w:t>Strategi Belajar Mengajar</w:t>
      </w:r>
      <w:r>
        <w:rPr>
          <w:rFonts w:ascii="Times New Roman" w:hAnsi="Times New Roman" w:eastAsia="Times New Roman"/>
          <w:sz w:val="24"/>
          <w:szCs w:val="24"/>
        </w:rPr>
        <w:t>. Jakarta: Gramedia.</w:t>
      </w:r>
    </w:p>
    <w:p w14:paraId="4D848E40">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Seto, M. (2006). </w:t>
      </w:r>
      <w:r>
        <w:rPr>
          <w:rFonts w:ascii="Times New Roman" w:hAnsi="Times New Roman" w:eastAsia="Times New Roman"/>
          <w:i/>
          <w:iCs/>
          <w:sz w:val="24"/>
          <w:szCs w:val="24"/>
        </w:rPr>
        <w:t>Dunia Anak dan Permainannya</w:t>
      </w:r>
      <w:r>
        <w:rPr>
          <w:rFonts w:ascii="Times New Roman" w:hAnsi="Times New Roman" w:eastAsia="Times New Roman"/>
          <w:sz w:val="24"/>
          <w:szCs w:val="24"/>
        </w:rPr>
        <w:t>. Jakarta: Grasindo.</w:t>
      </w:r>
    </w:p>
    <w:p w14:paraId="71520EF4">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Skinner, B.F. (2002). </w:t>
      </w:r>
      <w:r>
        <w:rPr>
          <w:rFonts w:ascii="Times New Roman" w:hAnsi="Times New Roman" w:eastAsia="Times New Roman"/>
          <w:i/>
          <w:iCs/>
          <w:sz w:val="24"/>
          <w:szCs w:val="24"/>
        </w:rPr>
        <w:t>About Behaviorism</w:t>
      </w:r>
      <w:r>
        <w:rPr>
          <w:rFonts w:ascii="Times New Roman" w:hAnsi="Times New Roman" w:eastAsia="Times New Roman"/>
          <w:sz w:val="24"/>
          <w:szCs w:val="24"/>
        </w:rPr>
        <w:t>. New York: Vintage.</w:t>
      </w:r>
    </w:p>
    <w:p w14:paraId="7414A172">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Smith, W.R. (2006). </w:t>
      </w:r>
      <w:r>
        <w:rPr>
          <w:rFonts w:ascii="Times New Roman" w:hAnsi="Times New Roman" w:eastAsia="Times New Roman"/>
          <w:i/>
          <w:iCs/>
          <w:sz w:val="24"/>
          <w:szCs w:val="24"/>
        </w:rPr>
        <w:t>Child Psychology and Development</w:t>
      </w:r>
      <w:r>
        <w:rPr>
          <w:rFonts w:ascii="Times New Roman" w:hAnsi="Times New Roman" w:eastAsia="Times New Roman"/>
          <w:sz w:val="24"/>
          <w:szCs w:val="24"/>
        </w:rPr>
        <w:t>. London: Routledge.</w:t>
      </w:r>
    </w:p>
    <w:p w14:paraId="56828787">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Sudjana, N. (1997). </w:t>
      </w:r>
      <w:r>
        <w:rPr>
          <w:rFonts w:ascii="Times New Roman" w:hAnsi="Times New Roman" w:eastAsia="Times New Roman"/>
          <w:i/>
          <w:iCs/>
          <w:sz w:val="24"/>
          <w:szCs w:val="24"/>
        </w:rPr>
        <w:t>Metodologi Pengajaran Bahasa</w:t>
      </w:r>
      <w:r>
        <w:rPr>
          <w:rFonts w:ascii="Times New Roman" w:hAnsi="Times New Roman" w:eastAsia="Times New Roman"/>
          <w:sz w:val="24"/>
          <w:szCs w:val="24"/>
        </w:rPr>
        <w:t>. Bandung: Sinar Baru Algesindo.</w:t>
      </w:r>
    </w:p>
    <w:p w14:paraId="68961C49">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Sugiyono. (2001). </w:t>
      </w:r>
      <w:r>
        <w:rPr>
          <w:rFonts w:ascii="Times New Roman" w:hAnsi="Times New Roman" w:eastAsia="Times New Roman"/>
          <w:i/>
          <w:iCs/>
          <w:sz w:val="24"/>
          <w:szCs w:val="24"/>
        </w:rPr>
        <w:t>Metode Penelitian Pendidikan: Pendekatan Kuantitatif, Kualitatif, dan R&amp;D</w:t>
      </w:r>
      <w:r>
        <w:rPr>
          <w:rFonts w:ascii="Times New Roman" w:hAnsi="Times New Roman" w:eastAsia="Times New Roman"/>
          <w:sz w:val="24"/>
          <w:szCs w:val="24"/>
        </w:rPr>
        <w:t>. Bandung: Alfabeta.</w:t>
      </w:r>
    </w:p>
    <w:p w14:paraId="61C7F8FB">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Suryabrata, S. (2004). </w:t>
      </w:r>
      <w:r>
        <w:rPr>
          <w:rFonts w:ascii="Times New Roman" w:hAnsi="Times New Roman" w:eastAsia="Times New Roman"/>
          <w:i/>
          <w:iCs/>
          <w:sz w:val="24"/>
          <w:szCs w:val="24"/>
        </w:rPr>
        <w:t>Psikologi Pendidikan</w:t>
      </w:r>
      <w:r>
        <w:rPr>
          <w:rFonts w:ascii="Times New Roman" w:hAnsi="Times New Roman" w:eastAsia="Times New Roman"/>
          <w:sz w:val="24"/>
          <w:szCs w:val="24"/>
        </w:rPr>
        <w:t>. Jakarta: Rajawali Press.</w:t>
      </w:r>
    </w:p>
    <w:p w14:paraId="4FA79491">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Suryana, A. (2015). </w:t>
      </w:r>
      <w:r>
        <w:rPr>
          <w:rFonts w:ascii="Times New Roman" w:hAnsi="Times New Roman" w:eastAsia="Times New Roman"/>
          <w:i/>
          <w:iCs/>
          <w:sz w:val="24"/>
          <w:szCs w:val="24"/>
        </w:rPr>
        <w:t>Permainan Edukatif dalam Pembelajaran Membaca Permulaan</w:t>
      </w:r>
      <w:r>
        <w:rPr>
          <w:rFonts w:ascii="Times New Roman" w:hAnsi="Times New Roman" w:eastAsia="Times New Roman"/>
          <w:sz w:val="24"/>
          <w:szCs w:val="24"/>
        </w:rPr>
        <w:t>. Bandung: Alfabeta.</w:t>
      </w:r>
    </w:p>
    <w:p w14:paraId="6AFB6147">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Suyatno. (2009).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Jakarta: Prenada Media.</w:t>
      </w:r>
    </w:p>
    <w:p w14:paraId="48CFE27E">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Tarigan, H.G. (2008). </w:t>
      </w:r>
      <w:r>
        <w:rPr>
          <w:rFonts w:ascii="Times New Roman" w:hAnsi="Times New Roman" w:eastAsia="Times New Roman"/>
          <w:i/>
          <w:iCs/>
          <w:sz w:val="24"/>
          <w:szCs w:val="24"/>
        </w:rPr>
        <w:t>Membaca sebagai Suatu Keterampilan Berbahasa</w:t>
      </w:r>
      <w:r>
        <w:rPr>
          <w:rFonts w:ascii="Times New Roman" w:hAnsi="Times New Roman" w:eastAsia="Times New Roman"/>
          <w:sz w:val="24"/>
          <w:szCs w:val="24"/>
        </w:rPr>
        <w:t>. Bandung: Angkasa.</w:t>
      </w:r>
    </w:p>
    <w:p w14:paraId="6A30E5CB">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Trianto. (2009). </w:t>
      </w:r>
      <w:r>
        <w:rPr>
          <w:rFonts w:ascii="Times New Roman" w:hAnsi="Times New Roman" w:eastAsia="Times New Roman"/>
          <w:i/>
          <w:iCs/>
          <w:sz w:val="24"/>
          <w:szCs w:val="24"/>
        </w:rPr>
        <w:t>Model-Model Pembelajaran Inovatif Berorientasi Konstruktivistik</w:t>
      </w:r>
      <w:r>
        <w:rPr>
          <w:rFonts w:ascii="Times New Roman" w:hAnsi="Times New Roman" w:eastAsia="Times New Roman"/>
          <w:sz w:val="24"/>
          <w:szCs w:val="24"/>
        </w:rPr>
        <w:t>. Jakarta: Prestasi Pustaka.</w:t>
      </w:r>
    </w:p>
    <w:p w14:paraId="70EC9DC5">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Undang-Undang Dasar Republik Indonesia 1945. Pasal 36 tentang Bahasa Negara.</w:t>
      </w:r>
    </w:p>
    <w:p w14:paraId="406D8687">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Yamin, M. (2008). </w:t>
      </w:r>
      <w:r>
        <w:rPr>
          <w:rFonts w:ascii="Times New Roman" w:hAnsi="Times New Roman" w:eastAsia="Times New Roman"/>
          <w:i/>
          <w:iCs/>
          <w:sz w:val="24"/>
          <w:szCs w:val="24"/>
        </w:rPr>
        <w:t>Strategi Pembelajaran Berbasis Kompetensi</w:t>
      </w:r>
      <w:r>
        <w:rPr>
          <w:rFonts w:ascii="Times New Roman" w:hAnsi="Times New Roman" w:eastAsia="Times New Roman"/>
          <w:sz w:val="24"/>
          <w:szCs w:val="24"/>
        </w:rPr>
        <w:t>. Jakarta: Gaung Persada Press.</w:t>
      </w:r>
    </w:p>
    <w:p w14:paraId="44CEBB8A">
      <w:pPr>
        <w:spacing w:before="100" w:beforeAutospacing="1" w:after="100" w:afterAutospacing="1" w:line="240" w:lineRule="auto"/>
        <w:ind w:left="851" w:hanging="851"/>
        <w:jc w:val="both"/>
        <w:rPr>
          <w:rFonts w:ascii="Times New Roman" w:hAnsi="Times New Roman" w:eastAsia="Times New Roman"/>
          <w:sz w:val="24"/>
          <w:szCs w:val="24"/>
        </w:rPr>
      </w:pPr>
      <w:r>
        <w:rPr>
          <w:rFonts w:ascii="Times New Roman" w:hAnsi="Times New Roman" w:eastAsia="Times New Roman"/>
          <w:sz w:val="24"/>
          <w:szCs w:val="24"/>
        </w:rPr>
        <w:t xml:space="preserve">Zuchdi, D. (1996/1997). </w:t>
      </w:r>
      <w:r>
        <w:rPr>
          <w:rFonts w:ascii="Times New Roman" w:hAnsi="Times New Roman" w:eastAsia="Times New Roman"/>
          <w:i/>
          <w:iCs/>
          <w:sz w:val="24"/>
          <w:szCs w:val="24"/>
        </w:rPr>
        <w:t>Pembelajaran Bahasa di Sekolah Dasar</w:t>
      </w:r>
      <w:r>
        <w:rPr>
          <w:rFonts w:ascii="Times New Roman" w:hAnsi="Times New Roman" w:eastAsia="Times New Roman"/>
          <w:sz w:val="24"/>
          <w:szCs w:val="24"/>
        </w:rPr>
        <w:t>. Yogyakarta: UNY Press.</w:t>
      </w:r>
    </w:p>
    <w:p w14:paraId="0FF087C8">
      <w:pPr>
        <w:rPr>
          <w:rFonts w:ascii="Times New Roman" w:hAnsi="Times New Roman" w:cs="Times New Roman"/>
          <w:sz w:val="144"/>
          <w:szCs w:val="144"/>
        </w:rPr>
        <w:sectPr>
          <w:headerReference r:id="rId44" w:type="first"/>
          <w:headerReference r:id="rId42" w:type="default"/>
          <w:footerReference r:id="rId45" w:type="default"/>
          <w:headerReference r:id="rId43" w:type="even"/>
          <w:pgSz w:w="11907" w:h="16839"/>
          <w:pgMar w:top="2268" w:right="1701" w:bottom="1701" w:left="2268" w:header="993" w:footer="1082" w:gutter="0"/>
          <w:cols w:space="720" w:num="1"/>
          <w:titlePg/>
          <w:docGrid w:linePitch="360" w:charSpace="0"/>
        </w:sectPr>
      </w:pPr>
    </w:p>
    <w:p w14:paraId="2342BB20">
      <w:pPr>
        <w:ind w:left="740" w:hanging="740"/>
        <w:jc w:val="center"/>
        <w:rPr>
          <w:rFonts w:ascii="Times New Roman" w:hAnsi="Times New Roman" w:cs="Times New Roman"/>
          <w:b/>
          <w:bCs/>
          <w:sz w:val="144"/>
          <w:szCs w:val="144"/>
        </w:rPr>
      </w:pPr>
    </w:p>
    <w:p w14:paraId="02C7E0F7">
      <w:pPr>
        <w:ind w:left="740" w:hanging="740"/>
        <w:jc w:val="center"/>
        <w:rPr>
          <w:rFonts w:ascii="Times New Roman" w:hAnsi="Times New Roman" w:cs="Times New Roman"/>
          <w:b/>
          <w:bCs/>
          <w:sz w:val="144"/>
          <w:szCs w:val="144"/>
        </w:rPr>
      </w:pPr>
    </w:p>
    <w:p w14:paraId="46EF3887">
      <w:pPr>
        <w:ind w:left="740" w:hanging="740"/>
        <w:jc w:val="center"/>
        <w:rPr>
          <w:rFonts w:ascii="Times New Roman" w:hAnsi="Times New Roman" w:cs="Times New Roman"/>
          <w:b/>
          <w:bCs/>
          <w:sz w:val="24"/>
          <w:szCs w:val="24"/>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30C004A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2DD1604C">
      <w:pPr>
        <w:pStyle w:val="3"/>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MODUL AJAR BAHASA INDONESIA</w:t>
      </w:r>
    </w:p>
    <w:p w14:paraId="36907DDC">
      <w:pPr>
        <w:pStyle w:val="4"/>
        <w:spacing w:line="240" w:lineRule="auto"/>
        <w:jc w:val="center"/>
        <w:rPr>
          <w:rFonts w:ascii="Times New Roman" w:hAnsi="Times New Roman" w:cs="Times New Roman"/>
          <w:b/>
          <w:bCs/>
        </w:rPr>
      </w:pPr>
      <w:r>
        <w:rPr>
          <w:rFonts w:ascii="Times New Roman" w:hAnsi="Times New Roman" w:cs="Times New Roman"/>
          <w:b/>
          <w:bCs/>
        </w:rPr>
        <mc:AlternateContent>
          <mc:Choice Requires="wps">
            <w:drawing>
              <wp:anchor distT="0" distB="0" distL="114300" distR="114300" simplePos="0" relativeHeight="251660288" behindDoc="1" locked="0" layoutInCell="1" allowOverlap="1">
                <wp:simplePos x="0" y="0"/>
                <wp:positionH relativeFrom="column">
                  <wp:posOffset>-6985</wp:posOffset>
                </wp:positionH>
                <wp:positionV relativeFrom="paragraph">
                  <wp:posOffset>189865</wp:posOffset>
                </wp:positionV>
                <wp:extent cx="5213350" cy="286385"/>
                <wp:effectExtent l="0" t="0" r="25400" b="18415"/>
                <wp:wrapNone/>
                <wp:docPr id="72" name="Rectangle 72"/>
                <wp:cNvGraphicFramePr/>
                <a:graphic xmlns:a="http://schemas.openxmlformats.org/drawingml/2006/main">
                  <a:graphicData uri="http://schemas.microsoft.com/office/word/2010/wordprocessingShape">
                    <wps:wsp>
                      <wps:cNvSpPr/>
                      <wps:spPr>
                        <a:xfrm>
                          <a:off x="0" y="0"/>
                          <a:ext cx="5213445" cy="286603"/>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55pt;margin-top:14.95pt;height:22.55pt;width:410.5pt;z-index:-251656192;v-text-anchor:middle;mso-width-relative:page;mso-height-relative:page;" fillcolor="#EEECE1 [3214]" filled="t" stroked="t" coordsize="21600,21600" o:gfxdata="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EQxq6HYAAAACAEAAA8AAAAAAAAAAQAgAAAAIgAAAGRycy9kb3ducmV2&#10;LnhtbFBLAQIUABQAAAAIAIdO4kCwZ5XmbgIAAAMFAAAOAAAAAAAAAAEAIAAAACcBAABkcnMvZTJv&#10;RG9jLnhtbFBLBQYAAAAABgAGAFkBAAAHBgAAAAA=&#10;">
                <v:fill on="t" focussize="0,0"/>
                <v:stroke weight="2pt" color="#385D8A [3204]" joinstyle="round"/>
                <v:imagedata o:title=""/>
                <o:lock v:ext="edit" aspectratio="f"/>
              </v:rect>
            </w:pict>
          </mc:Fallback>
        </mc:AlternateContent>
      </w:r>
    </w:p>
    <w:p w14:paraId="54680133">
      <w:pPr>
        <w:pStyle w:val="4"/>
        <w:spacing w:line="240" w:lineRule="auto"/>
        <w:jc w:val="center"/>
        <w:rPr>
          <w:rFonts w:ascii="Times New Roman" w:hAnsi="Times New Roman" w:cs="Times New Roman"/>
          <w:b/>
          <w:bCs/>
        </w:rPr>
      </w:pPr>
      <w:r>
        <w:rPr>
          <w:rFonts w:ascii="Times New Roman" w:hAnsi="Times New Roman" w:cs="Times New Roman"/>
          <w:b/>
          <w:bCs/>
        </w:rPr>
        <w:t>INFORMASI UMUM</w:t>
      </w:r>
    </w:p>
    <w:p w14:paraId="6588C78B">
      <w:pPr>
        <w:spacing w:after="0" w:line="240" w:lineRule="auto"/>
        <w:rPr>
          <w:rStyle w:val="21"/>
          <w:rFonts w:ascii="Times New Roman" w:hAnsi="Times New Roman" w:cs="Times New Roman"/>
          <w:sz w:val="24"/>
          <w:szCs w:val="24"/>
        </w:rPr>
      </w:pPr>
    </w:p>
    <w:p w14:paraId="3502E735">
      <w:pPr>
        <w:spacing w:after="0" w:line="240" w:lineRule="auto"/>
        <w:rPr>
          <w:rFonts w:ascii="Times New Roman" w:hAnsi="Times New Roman" w:cs="Times New Roman"/>
          <w:sz w:val="24"/>
          <w:szCs w:val="24"/>
        </w:rPr>
      </w:pPr>
      <w:r>
        <w:rPr>
          <w:rStyle w:val="21"/>
          <w:rFonts w:ascii="Times New Roman" w:hAnsi="Times New Roman" w:cs="Times New Roman"/>
          <w:sz w:val="24"/>
          <w:szCs w:val="24"/>
        </w:rPr>
        <w:t>I. IDENTITAS MODUL</w:t>
      </w:r>
      <w:r>
        <w:rPr>
          <w:rFonts w:ascii="Times New Roman" w:hAnsi="Times New Roman" w:cs="Times New Roman"/>
          <w:sz w:val="24"/>
          <w:szCs w:val="24"/>
        </w:rPr>
        <w:br w:type="textWrapping"/>
      </w:r>
      <w:r>
        <w:rPr>
          <w:rFonts w:ascii="Times New Roman" w:hAnsi="Times New Roman" w:cs="Times New Roman"/>
          <w:sz w:val="24"/>
          <w:szCs w:val="24"/>
        </w:rPr>
        <w:t xml:space="preserve">Nama Penyusun </w:t>
      </w:r>
      <w:r>
        <w:rPr>
          <w:rFonts w:ascii="Times New Roman" w:hAnsi="Times New Roman" w:cs="Times New Roman"/>
          <w:sz w:val="24"/>
          <w:szCs w:val="24"/>
        </w:rPr>
        <w:tab/>
      </w:r>
      <w:r>
        <w:rPr>
          <w:rFonts w:ascii="Times New Roman" w:hAnsi="Times New Roman" w:cs="Times New Roman"/>
          <w:sz w:val="24"/>
          <w:szCs w:val="24"/>
        </w:rPr>
        <w:t>: Linda Sari</w:t>
      </w:r>
      <w:r>
        <w:rPr>
          <w:rFonts w:ascii="Times New Roman" w:hAnsi="Times New Roman" w:cs="Times New Roman"/>
          <w:sz w:val="24"/>
          <w:szCs w:val="24"/>
        </w:rPr>
        <w:br w:type="textWrapping"/>
      </w:r>
      <w:r>
        <w:rPr>
          <w:rFonts w:ascii="Times New Roman" w:hAnsi="Times New Roman" w:cs="Times New Roman"/>
          <w:sz w:val="24"/>
          <w:szCs w:val="24"/>
        </w:rPr>
        <w:t xml:space="preserve">Satuan Pendidikan </w:t>
      </w:r>
      <w:r>
        <w:rPr>
          <w:rFonts w:ascii="Times New Roman" w:hAnsi="Times New Roman" w:cs="Times New Roman"/>
          <w:sz w:val="24"/>
          <w:szCs w:val="24"/>
        </w:rPr>
        <w:tab/>
      </w:r>
      <w:r>
        <w:rPr>
          <w:rFonts w:ascii="Times New Roman" w:hAnsi="Times New Roman" w:cs="Times New Roman"/>
          <w:sz w:val="24"/>
          <w:szCs w:val="24"/>
        </w:rPr>
        <w:t>: SD Negeri 050 Malintang Julu</w:t>
      </w:r>
      <w:r>
        <w:rPr>
          <w:rFonts w:ascii="Times New Roman" w:hAnsi="Times New Roman" w:cs="Times New Roman"/>
          <w:sz w:val="24"/>
          <w:szCs w:val="24"/>
        </w:rPr>
        <w:br w:type="textWrapping"/>
      </w:r>
      <w:r>
        <w:rPr>
          <w:rFonts w:ascii="Times New Roman" w:hAnsi="Times New Roman" w:cs="Times New Roman"/>
          <w:sz w:val="24"/>
          <w:szCs w:val="24"/>
        </w:rPr>
        <w:t xml:space="preserve">Mata Pelajaran </w:t>
      </w:r>
      <w:r>
        <w:rPr>
          <w:rFonts w:ascii="Times New Roman" w:hAnsi="Times New Roman" w:cs="Times New Roman"/>
          <w:sz w:val="24"/>
          <w:szCs w:val="24"/>
        </w:rPr>
        <w:tab/>
      </w:r>
      <w:r>
        <w:rPr>
          <w:rFonts w:ascii="Times New Roman" w:hAnsi="Times New Roman" w:cs="Times New Roman"/>
          <w:sz w:val="24"/>
          <w:szCs w:val="24"/>
        </w:rPr>
        <w:t>: Bahasa Indonesia</w:t>
      </w:r>
      <w:r>
        <w:rPr>
          <w:rFonts w:ascii="Times New Roman" w:hAnsi="Times New Roman" w:cs="Times New Roman"/>
          <w:sz w:val="24"/>
          <w:szCs w:val="24"/>
        </w:rPr>
        <w:br w:type="textWrapping"/>
      </w:r>
      <w:r>
        <w:rPr>
          <w:rFonts w:ascii="Times New Roman" w:hAnsi="Times New Roman" w:cs="Times New Roman"/>
          <w:sz w:val="24"/>
          <w:szCs w:val="24"/>
        </w:rPr>
        <w:t xml:space="preserve">Jenjang / Fase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SD / Fase A</w:t>
      </w:r>
      <w:r>
        <w:rPr>
          <w:rFonts w:ascii="Times New Roman" w:hAnsi="Times New Roman" w:cs="Times New Roman"/>
          <w:sz w:val="24"/>
          <w:szCs w:val="24"/>
        </w:rPr>
        <w:br w:type="textWrapping"/>
      </w:r>
      <w:r>
        <w:rPr>
          <w:rFonts w:ascii="Times New Roman" w:hAnsi="Times New Roman" w:cs="Times New Roman"/>
          <w:sz w:val="24"/>
          <w:szCs w:val="24"/>
        </w:rPr>
        <w:t xml:space="preserve">Kelas/Semester </w:t>
      </w:r>
      <w:r>
        <w:rPr>
          <w:rFonts w:ascii="Times New Roman" w:hAnsi="Times New Roman" w:cs="Times New Roman"/>
          <w:sz w:val="24"/>
          <w:szCs w:val="24"/>
        </w:rPr>
        <w:tab/>
      </w:r>
      <w:r>
        <w:rPr>
          <w:rFonts w:ascii="Times New Roman" w:hAnsi="Times New Roman" w:cs="Times New Roman"/>
          <w:sz w:val="24"/>
          <w:szCs w:val="24"/>
        </w:rPr>
        <w:t>: I / Semester 1</w:t>
      </w:r>
      <w:r>
        <w:rPr>
          <w:rFonts w:ascii="Times New Roman" w:hAnsi="Times New Roman" w:cs="Times New Roman"/>
          <w:sz w:val="24"/>
          <w:szCs w:val="24"/>
        </w:rPr>
        <w:br w:type="textWrapping"/>
      </w:r>
      <w:r>
        <w:rPr>
          <w:rFonts w:ascii="Times New Roman" w:hAnsi="Times New Roman" w:cs="Times New Roman"/>
          <w:sz w:val="24"/>
          <w:szCs w:val="24"/>
        </w:rPr>
        <w:t xml:space="preserve">Materi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Membaca Permulaan</w:t>
      </w:r>
      <w:r>
        <w:rPr>
          <w:rFonts w:ascii="Times New Roman" w:hAnsi="Times New Roman" w:cs="Times New Roman"/>
          <w:sz w:val="24"/>
          <w:szCs w:val="24"/>
        </w:rPr>
        <w:br w:type="textWrapping"/>
      </w:r>
      <w:r>
        <w:rPr>
          <w:rFonts w:ascii="Times New Roman" w:hAnsi="Times New Roman" w:cs="Times New Roman"/>
          <w:sz w:val="24"/>
          <w:szCs w:val="24"/>
        </w:rPr>
        <w:t xml:space="preserve">Metode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Bermain</w:t>
      </w:r>
      <w:r>
        <w:rPr>
          <w:rFonts w:ascii="Times New Roman" w:hAnsi="Times New Roman" w:cs="Times New Roman"/>
          <w:sz w:val="24"/>
          <w:szCs w:val="24"/>
        </w:rPr>
        <w:br w:type="textWrapping"/>
      </w:r>
      <w:r>
        <w:rPr>
          <w:rFonts w:ascii="Times New Roman" w:hAnsi="Times New Roman" w:cs="Times New Roman"/>
          <w:sz w:val="24"/>
          <w:szCs w:val="24"/>
        </w:rPr>
        <w:t xml:space="preserve">Alokasi Waktu </w:t>
      </w:r>
      <w:r>
        <w:rPr>
          <w:rFonts w:ascii="Times New Roman" w:hAnsi="Times New Roman" w:cs="Times New Roman"/>
          <w:sz w:val="24"/>
          <w:szCs w:val="24"/>
        </w:rPr>
        <w:tab/>
      </w:r>
      <w:r>
        <w:rPr>
          <w:rFonts w:ascii="Times New Roman" w:hAnsi="Times New Roman" w:cs="Times New Roman"/>
          <w:sz w:val="24"/>
          <w:szCs w:val="24"/>
        </w:rPr>
        <w:t>: 2 x 35 menit</w:t>
      </w:r>
      <w:r>
        <w:rPr>
          <w:rFonts w:ascii="Times New Roman" w:hAnsi="Times New Roman" w:cs="Times New Roman"/>
          <w:sz w:val="24"/>
          <w:szCs w:val="24"/>
        </w:rPr>
        <w:br w:type="textWrapping"/>
      </w:r>
      <w:r>
        <w:rPr>
          <w:rFonts w:ascii="Times New Roman" w:hAnsi="Times New Roman" w:cs="Times New Roman"/>
          <w:sz w:val="24"/>
          <w:szCs w:val="24"/>
        </w:rPr>
        <w:t xml:space="preserve">Tahun Penyusunan </w:t>
      </w:r>
      <w:r>
        <w:rPr>
          <w:rFonts w:ascii="Times New Roman" w:hAnsi="Times New Roman" w:cs="Times New Roman"/>
          <w:sz w:val="24"/>
          <w:szCs w:val="24"/>
        </w:rPr>
        <w:tab/>
      </w:r>
      <w:r>
        <w:rPr>
          <w:rFonts w:ascii="Times New Roman" w:hAnsi="Times New Roman" w:cs="Times New Roman"/>
          <w:sz w:val="24"/>
          <w:szCs w:val="24"/>
        </w:rPr>
        <w:t>: 2025</w:t>
      </w:r>
    </w:p>
    <w:p w14:paraId="219E8A68">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5"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II. KOMPETENSI AWAL</w:t>
      </w:r>
      <w:r>
        <w:rPr>
          <w:rFonts w:ascii="Times New Roman" w:hAnsi="Times New Roman" w:cs="Times New Roman"/>
          <w:sz w:val="24"/>
          <w:szCs w:val="24"/>
        </w:rPr>
        <w:br w:type="textWrapping"/>
      </w:r>
      <w:r>
        <w:rPr>
          <w:rFonts w:ascii="Times New Roman" w:hAnsi="Times New Roman" w:cs="Times New Roman"/>
          <w:sz w:val="24"/>
          <w:szCs w:val="24"/>
        </w:rPr>
        <w:t>Peserta didik telah mengenal huruf-huruf abjad dan mampu menyebutkan nama huruf secara acak.</w:t>
      </w:r>
    </w:p>
    <w:p w14:paraId="0FF124BF">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III. PROFIL PELAJAR PANCASILA</w:t>
      </w:r>
    </w:p>
    <w:p w14:paraId="311B5E3F">
      <w:pPr>
        <w:numPr>
          <w:ilvl w:val="0"/>
          <w:numId w:val="3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Beriman, bertakwa kepada Tuhan YME, dan berakhlak mulia</w:t>
      </w:r>
    </w:p>
    <w:p w14:paraId="01FB6CD5">
      <w:pPr>
        <w:numPr>
          <w:ilvl w:val="0"/>
          <w:numId w:val="3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Bernalar kritis</w:t>
      </w:r>
    </w:p>
    <w:p w14:paraId="258AE7F8">
      <w:pPr>
        <w:numPr>
          <w:ilvl w:val="0"/>
          <w:numId w:val="3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Kreatif</w:t>
      </w:r>
    </w:p>
    <w:p w14:paraId="5CF1DE99">
      <w:pPr>
        <w:numPr>
          <w:ilvl w:val="0"/>
          <w:numId w:val="3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Mandiri</w:t>
      </w:r>
    </w:p>
    <w:p w14:paraId="45F58BB1">
      <w:pPr>
        <w:numPr>
          <w:ilvl w:val="0"/>
          <w:numId w:val="32"/>
        </w:numPr>
        <w:spacing w:after="0" w:line="240" w:lineRule="auto"/>
        <w:rPr>
          <w:rFonts w:ascii="Times New Roman" w:hAnsi="Times New Roman" w:cs="Times New Roman"/>
          <w:sz w:val="24"/>
          <w:szCs w:val="24"/>
        </w:rPr>
      </w:pPr>
      <w:r>
        <w:rPr>
          <w:rFonts w:ascii="Times New Roman" w:hAnsi="Times New Roman" w:cs="Times New Roman"/>
          <w:sz w:val="24"/>
          <w:szCs w:val="24"/>
        </w:rPr>
        <w:t>Bergotong royong</w:t>
      </w:r>
    </w:p>
    <w:p w14:paraId="77FCE5A8">
      <w:pPr>
        <w:numPr>
          <w:ilvl w:val="0"/>
          <w:numId w:val="32"/>
        </w:numPr>
        <w:spacing w:after="0" w:line="240" w:lineRule="auto"/>
        <w:rPr>
          <w:rFonts w:ascii="Times New Roman" w:hAnsi="Times New Roman" w:cs="Times New Roman"/>
          <w:sz w:val="24"/>
          <w:szCs w:val="24"/>
        </w:rPr>
      </w:pPr>
      <w:r>
        <w:rPr>
          <w:rFonts w:ascii="Times New Roman" w:hAnsi="Times New Roman" w:cs="Times New Roman"/>
          <w:sz w:val="24"/>
          <w:szCs w:val="24"/>
        </w:rPr>
        <w:t>Berkebhinekaan global</w:t>
      </w:r>
    </w:p>
    <w:p w14:paraId="65E750B3">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IV. SARANA DAN PRASARANA</w:t>
      </w:r>
    </w:p>
    <w:p w14:paraId="760FD8D0">
      <w:pPr>
        <w:numPr>
          <w:ilvl w:val="0"/>
          <w:numId w:val="33"/>
        </w:numPr>
        <w:spacing w:after="100" w:afterAutospacing="1" w:line="240" w:lineRule="auto"/>
        <w:rPr>
          <w:rFonts w:ascii="Times New Roman" w:hAnsi="Times New Roman" w:cs="Times New Roman"/>
          <w:sz w:val="24"/>
          <w:szCs w:val="24"/>
        </w:rPr>
      </w:pPr>
      <w:r>
        <w:rPr>
          <w:rFonts w:ascii="Times New Roman" w:hAnsi="Times New Roman" w:cs="Times New Roman"/>
          <w:sz w:val="24"/>
          <w:szCs w:val="24"/>
        </w:rPr>
        <w:t>Perangkat elektronik (laptop, speaker)</w:t>
      </w:r>
    </w:p>
    <w:p w14:paraId="58FD9215">
      <w:pPr>
        <w:numPr>
          <w:ilvl w:val="0"/>
          <w:numId w:val="3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Kartu huruf, kartu suku kata, media gambar</w:t>
      </w:r>
    </w:p>
    <w:p w14:paraId="12DA0679">
      <w:pPr>
        <w:numPr>
          <w:ilvl w:val="0"/>
          <w:numId w:val="3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Lembar kerja peserta didik</w:t>
      </w:r>
    </w:p>
    <w:p w14:paraId="51371770">
      <w:pPr>
        <w:numPr>
          <w:ilvl w:val="0"/>
          <w:numId w:val="3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Buku paket Bahasa Indonesia kelas I</w:t>
      </w:r>
    </w:p>
    <w:p w14:paraId="498B0877">
      <w:pPr>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Area ruang kelas yang cukup untuk aktivitas bermain</w:t>
      </w:r>
    </w:p>
    <w:p w14:paraId="2CFF0D27">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V. TARGET PESERTA DIDIK</w:t>
      </w:r>
    </w:p>
    <w:p w14:paraId="6003AA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Peserta didik kelas I SD Negeri 050 Malintang Julu yang berada pada tahap mengenal dan membaca permulaan (huruf, suku kata, kata).</w:t>
      </w:r>
    </w:p>
    <w:p w14:paraId="7AEC4EA7">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VI. PENDEKATAN, MODEL DAN METODE PEMBELAJARAN</w:t>
      </w:r>
      <w:r>
        <w:rPr>
          <w:rFonts w:ascii="Times New Roman" w:hAnsi="Times New Roman" w:cs="Times New Roman"/>
          <w:sz w:val="24"/>
          <w:szCs w:val="24"/>
        </w:rPr>
        <w:br w:type="textWrapping"/>
      </w:r>
      <w:r>
        <w:rPr>
          <w:rStyle w:val="21"/>
          <w:rFonts w:ascii="Times New Roman" w:hAnsi="Times New Roman" w:cs="Times New Roman"/>
          <w:sz w:val="24"/>
          <w:szCs w:val="24"/>
        </w:rPr>
        <w:t>Pendekatan</w:t>
      </w:r>
      <w:r>
        <w:rPr>
          <w:rFonts w:ascii="Times New Roman" w:hAnsi="Times New Roman" w:cs="Times New Roman"/>
          <w:sz w:val="24"/>
          <w:szCs w:val="24"/>
        </w:rPr>
        <w:t xml:space="preserve"> : Saintifik</w:t>
      </w:r>
      <w:r>
        <w:rPr>
          <w:rFonts w:ascii="Times New Roman" w:hAnsi="Times New Roman" w:cs="Times New Roman"/>
          <w:sz w:val="24"/>
          <w:szCs w:val="24"/>
        </w:rPr>
        <w:br w:type="textWrapping"/>
      </w:r>
      <w:r>
        <w:rPr>
          <w:rStyle w:val="21"/>
          <w:rFonts w:ascii="Times New Roman" w:hAnsi="Times New Roman" w:cs="Times New Roman"/>
          <w:sz w:val="24"/>
          <w:szCs w:val="24"/>
        </w:rPr>
        <w:t>Model</w:t>
      </w:r>
      <w:r>
        <w:rPr>
          <w:rFonts w:ascii="Times New Roman" w:hAnsi="Times New Roman" w:cs="Times New Roman"/>
          <w:sz w:val="24"/>
          <w:szCs w:val="24"/>
        </w:rPr>
        <w:t xml:space="preserve"> : Discovery Learning</w:t>
      </w:r>
      <w:r>
        <w:rPr>
          <w:rFonts w:ascii="Times New Roman" w:hAnsi="Times New Roman" w:cs="Times New Roman"/>
          <w:sz w:val="24"/>
          <w:szCs w:val="24"/>
        </w:rPr>
        <w:br w:type="textWrapping"/>
      </w:r>
      <w:r>
        <w:rPr>
          <w:rStyle w:val="21"/>
          <w:rFonts w:ascii="Times New Roman" w:hAnsi="Times New Roman" w:cs="Times New Roman"/>
          <w:sz w:val="24"/>
          <w:szCs w:val="24"/>
        </w:rPr>
        <w:t>Metode</w:t>
      </w:r>
      <w:r>
        <w:rPr>
          <w:rFonts w:ascii="Times New Roman" w:hAnsi="Times New Roman" w:cs="Times New Roman"/>
          <w:sz w:val="24"/>
          <w:szCs w:val="24"/>
        </w:rPr>
        <w:t xml:space="preserve"> : Bermain (permainan meloncat kata, tebak suku kata, membaca berantai)</w:t>
      </w:r>
    </w:p>
    <w:p w14:paraId="062F557F">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638BC261">
      <w:pPr>
        <w:pStyle w:val="3"/>
        <w:spacing w:line="240" w:lineRule="auto"/>
        <w:jc w:val="center"/>
        <w:rPr>
          <w:rFonts w:ascii="Times New Roman" w:hAnsi="Times New Roman" w:cs="Times New Roman"/>
          <w:b/>
          <w:bCs/>
          <w:sz w:val="24"/>
          <w:szCs w:val="24"/>
        </w:rPr>
      </w:pPr>
    </w:p>
    <w:p w14:paraId="3D657A84"/>
    <w:p w14:paraId="48A86142">
      <w:pPr>
        <w:pStyle w:val="3"/>
        <w:spacing w:line="240" w:lineRule="auto"/>
        <w:jc w:val="center"/>
        <w:rPr>
          <w:rFonts w:ascii="Times New Roman" w:hAnsi="Times New Roman" w:cs="Times New Roman"/>
          <w:b/>
          <w:bCs/>
          <w:sz w:val="24"/>
          <w:szCs w:val="24"/>
        </w:rPr>
      </w:pPr>
      <w:r>
        <w:rPr>
          <w:rFonts w:ascii="Times New Roman" w:hAnsi="Times New Roman" w:cs="Times New Roman"/>
          <w:b/>
          <w:bCs/>
        </w:rPr>
        <mc:AlternateContent>
          <mc:Choice Requires="wps">
            <w:drawing>
              <wp:anchor distT="0" distB="0" distL="114300" distR="114300" simplePos="0" relativeHeight="251662336" behindDoc="1" locked="0" layoutInCell="1" allowOverlap="1">
                <wp:simplePos x="0" y="0"/>
                <wp:positionH relativeFrom="column">
                  <wp:posOffset>0</wp:posOffset>
                </wp:positionH>
                <wp:positionV relativeFrom="paragraph">
                  <wp:posOffset>-26035</wp:posOffset>
                </wp:positionV>
                <wp:extent cx="5213350" cy="286385"/>
                <wp:effectExtent l="0" t="0" r="25400" b="18415"/>
                <wp:wrapNone/>
                <wp:docPr id="73" name="Rectangle 73"/>
                <wp:cNvGraphicFramePr/>
                <a:graphic xmlns:a="http://schemas.openxmlformats.org/drawingml/2006/main">
                  <a:graphicData uri="http://schemas.microsoft.com/office/word/2010/wordprocessingShape">
                    <wps:wsp>
                      <wps:cNvSpPr/>
                      <wps:spPr>
                        <a:xfrm>
                          <a:off x="0" y="0"/>
                          <a:ext cx="5213445" cy="286603"/>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pt;margin-top:-2.05pt;height:22.55pt;width:410.5pt;z-index:-251654144;v-text-anchor:middle;mso-width-relative:page;mso-height-relative:page;" fillcolor="#EEECE1 [3214]" filled="t" stroked="t" coordsize="21600,21600" o:gfxdata="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6Am4BNYAAAAGAQAADwAAAAAAAAABACAAAAAiAAAAZHJzL2Rvd25yZXYu&#10;eG1sUEsBAhQAFAAAAAgAh07iQB6VxHtvAgAAAwUAAA4AAAAAAAAAAQAgAAAAJQEAAGRycy9lMm9E&#10;b2MueG1sUEsFBgAAAAAGAAYAWQEAAAYGAAAAAA==&#10;">
                <v:fill on="t" focussize="0,0"/>
                <v:stroke weight="2pt" color="#385D8A [3204]" joinstyle="round"/>
                <v:imagedata o:title=""/>
                <o:lock v:ext="edit" aspectratio="f"/>
              </v:rect>
            </w:pict>
          </mc:Fallback>
        </mc:AlternateContent>
      </w:r>
      <w:r>
        <w:rPr>
          <w:rFonts w:ascii="Times New Roman" w:hAnsi="Times New Roman" w:cs="Times New Roman"/>
          <w:b/>
          <w:bCs/>
          <w:sz w:val="24"/>
          <w:szCs w:val="24"/>
        </w:rPr>
        <w:t>KOMPONEN INTI</w:t>
      </w:r>
    </w:p>
    <w:p w14:paraId="768F33D5">
      <w:pPr>
        <w:spacing w:after="0" w:line="240" w:lineRule="auto"/>
        <w:rPr>
          <w:rStyle w:val="21"/>
          <w:rFonts w:ascii="Times New Roman" w:hAnsi="Times New Roman" w:cs="Times New Roman"/>
          <w:sz w:val="24"/>
          <w:szCs w:val="24"/>
        </w:rPr>
      </w:pPr>
    </w:p>
    <w:p w14:paraId="7986A1F9">
      <w:pPr>
        <w:spacing w:after="0" w:line="240" w:lineRule="auto"/>
        <w:jc w:val="both"/>
        <w:rPr>
          <w:rFonts w:ascii="Times New Roman" w:hAnsi="Times New Roman" w:cs="Times New Roman"/>
          <w:sz w:val="24"/>
          <w:szCs w:val="24"/>
        </w:rPr>
      </w:pPr>
      <w:r>
        <w:rPr>
          <w:rStyle w:val="21"/>
          <w:rFonts w:ascii="Times New Roman" w:hAnsi="Times New Roman" w:cs="Times New Roman"/>
          <w:sz w:val="24"/>
          <w:szCs w:val="24"/>
        </w:rPr>
        <w:t>I. CAPAIAN PEMBELAJARAN</w:t>
      </w:r>
    </w:p>
    <w:p w14:paraId="7EA7F87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Peserta didik mampu membaca permulaan secara lancar dan memahami kata/kalimat sederhana melalui aktivitas bermain edukatif.</w:t>
      </w:r>
    </w:p>
    <w:p w14:paraId="284CF570">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1"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II. TUJUAN PEMBELAJARAN</w:t>
      </w:r>
    </w:p>
    <w:p w14:paraId="2B709345">
      <w:pPr>
        <w:numPr>
          <w:ilvl w:val="0"/>
          <w:numId w:val="34"/>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Peserta didik mampu mengenal huruf dan suku kata melalui permainan.</w:t>
      </w:r>
    </w:p>
    <w:p w14:paraId="18CE7FC8">
      <w:pPr>
        <w:numPr>
          <w:ilvl w:val="0"/>
          <w:numId w:val="34"/>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Peserta didik dapat membaca kata sederhana dengan lancar dalam suasana menyenangkan.</w:t>
      </w:r>
    </w:p>
    <w:p w14:paraId="4508DA99">
      <w:pPr>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Peserta didik mampu mengikuti aturan bermain dan bekerja sama dalam kelompok.</w:t>
      </w:r>
    </w:p>
    <w:p w14:paraId="066416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2"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III. PEMAHAMAN BERMAKNA</w:t>
      </w:r>
    </w:p>
    <w:p w14:paraId="271E91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Membaca adalah keterampilan penting yang dapat dipelajari melalui aktivitas bermain yang menyenangkan dan bermakna.</w:t>
      </w:r>
    </w:p>
    <w:p w14:paraId="23428EA8">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3"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IV. PERTANYAAN PEMANTIK</w:t>
      </w:r>
    </w:p>
    <w:p w14:paraId="4B677FF3">
      <w:pPr>
        <w:numPr>
          <w:ilvl w:val="0"/>
          <w:numId w:val="35"/>
        </w:numPr>
        <w:spacing w:after="100" w:afterAutospacing="1" w:line="240" w:lineRule="auto"/>
        <w:rPr>
          <w:rFonts w:ascii="Times New Roman" w:hAnsi="Times New Roman" w:cs="Times New Roman"/>
          <w:sz w:val="24"/>
          <w:szCs w:val="24"/>
        </w:rPr>
      </w:pPr>
      <w:r>
        <w:rPr>
          <w:rFonts w:ascii="Times New Roman" w:hAnsi="Times New Roman" w:cs="Times New Roman"/>
          <w:sz w:val="24"/>
          <w:szCs w:val="24"/>
        </w:rPr>
        <w:t>Siapa yang suka bermain?</w:t>
      </w:r>
    </w:p>
    <w:p w14:paraId="5CA45A9A">
      <w:pPr>
        <w:numPr>
          <w:ilvl w:val="0"/>
          <w:numId w:val="3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Kira-kira bisa nggak ya kita belajar membaca sambil bermain?</w:t>
      </w:r>
    </w:p>
    <w:p w14:paraId="2834B12B">
      <w:pPr>
        <w:numPr>
          <w:ilvl w:val="0"/>
          <w:numId w:val="35"/>
        </w:numPr>
        <w:spacing w:after="0" w:line="240" w:lineRule="auto"/>
        <w:rPr>
          <w:rFonts w:ascii="Times New Roman" w:hAnsi="Times New Roman" w:cs="Times New Roman"/>
          <w:sz w:val="24"/>
          <w:szCs w:val="24"/>
        </w:rPr>
      </w:pPr>
      <w:r>
        <w:rPr>
          <w:rFonts w:ascii="Times New Roman" w:hAnsi="Times New Roman" w:cs="Times New Roman"/>
          <w:sz w:val="24"/>
          <w:szCs w:val="24"/>
        </w:rPr>
        <w:t>Menurut kamu, kenapa kita perlu bisa membaca?</w:t>
      </w:r>
    </w:p>
    <w:p w14:paraId="54E45D53">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4"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V. KEGIATAN PEMBELAJARAN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275"/>
        <w:gridCol w:w="1888"/>
        <w:gridCol w:w="991"/>
      </w:tblGrid>
      <w:tr w14:paraId="150516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DD119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Kegiatan Pembelajaran</w:t>
            </w:r>
          </w:p>
        </w:tc>
        <w:tc>
          <w:tcPr>
            <w:tcW w:w="0" w:type="auto"/>
          </w:tcPr>
          <w:p w14:paraId="56F7CE6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Metode</w:t>
            </w:r>
          </w:p>
        </w:tc>
        <w:tc>
          <w:tcPr>
            <w:tcW w:w="0" w:type="auto"/>
          </w:tcPr>
          <w:p w14:paraId="7BB6206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Waktu</w:t>
            </w:r>
          </w:p>
        </w:tc>
      </w:tr>
      <w:tr w14:paraId="661198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F450620">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Awal</w:t>
            </w:r>
          </w:p>
        </w:tc>
        <w:tc>
          <w:tcPr>
            <w:tcW w:w="0" w:type="auto"/>
          </w:tcPr>
          <w:p w14:paraId="1608FACE">
            <w:pPr>
              <w:spacing w:after="0" w:line="240" w:lineRule="auto"/>
              <w:rPr>
                <w:rFonts w:ascii="Times New Roman" w:hAnsi="Times New Roman" w:cs="Times New Roman"/>
                <w:sz w:val="24"/>
                <w:szCs w:val="24"/>
                <w:lang w:val="id-ID"/>
              </w:rPr>
            </w:pPr>
          </w:p>
        </w:tc>
        <w:tc>
          <w:tcPr>
            <w:tcW w:w="0" w:type="auto"/>
          </w:tcPr>
          <w:p w14:paraId="718A6A01">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 menit</w:t>
            </w:r>
          </w:p>
        </w:tc>
      </w:tr>
      <w:tr w14:paraId="1F7A10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C23CF8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 Guru menyapa siswa dengan ceria.</w:t>
            </w:r>
          </w:p>
        </w:tc>
        <w:tc>
          <w:tcPr>
            <w:tcW w:w="0" w:type="auto"/>
          </w:tcPr>
          <w:p w14:paraId="14DD405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Ceramah ringan, ice breaking</w:t>
            </w:r>
          </w:p>
        </w:tc>
        <w:tc>
          <w:tcPr>
            <w:tcW w:w="0" w:type="auto"/>
          </w:tcPr>
          <w:p w14:paraId="06F927D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 menit</w:t>
            </w:r>
          </w:p>
        </w:tc>
      </w:tr>
      <w:tr w14:paraId="6110DD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8D28E8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 Guru menjelaskan tujuan pembelajaran hari ini.</w:t>
            </w:r>
          </w:p>
        </w:tc>
        <w:tc>
          <w:tcPr>
            <w:tcW w:w="0" w:type="auto"/>
          </w:tcPr>
          <w:p w14:paraId="30B2F3F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tcPr>
          <w:p w14:paraId="5C4513A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 menit</w:t>
            </w:r>
          </w:p>
        </w:tc>
      </w:tr>
      <w:tr w14:paraId="3B8F2E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F1697B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 Guru menanyakan huruf-huruf yang sudah dikenal siswa.</w:t>
            </w:r>
          </w:p>
        </w:tc>
        <w:tc>
          <w:tcPr>
            <w:tcW w:w="0" w:type="auto"/>
          </w:tcPr>
          <w:p w14:paraId="00C6FFF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tcPr>
          <w:p w14:paraId="6D56F20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 menit</w:t>
            </w:r>
          </w:p>
        </w:tc>
      </w:tr>
      <w:tr w14:paraId="3AC823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F07938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4. Guru memperkenalkan aktivitas bermain hari ini.</w:t>
            </w:r>
          </w:p>
        </w:tc>
        <w:tc>
          <w:tcPr>
            <w:tcW w:w="0" w:type="auto"/>
          </w:tcPr>
          <w:p w14:paraId="60B2CD8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Ceramah, diskusi</w:t>
            </w:r>
          </w:p>
        </w:tc>
        <w:tc>
          <w:tcPr>
            <w:tcW w:w="0" w:type="auto"/>
          </w:tcPr>
          <w:p w14:paraId="46836BB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 menit</w:t>
            </w:r>
          </w:p>
        </w:tc>
      </w:tr>
      <w:tr w14:paraId="1CCD19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B102F2E">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Inti</w:t>
            </w:r>
          </w:p>
        </w:tc>
        <w:tc>
          <w:tcPr>
            <w:tcW w:w="0" w:type="auto"/>
          </w:tcPr>
          <w:p w14:paraId="26EEB48E">
            <w:pPr>
              <w:spacing w:after="0" w:line="240" w:lineRule="auto"/>
              <w:jc w:val="center"/>
              <w:rPr>
                <w:rFonts w:ascii="Times New Roman" w:hAnsi="Times New Roman" w:cs="Times New Roman"/>
                <w:sz w:val="24"/>
                <w:szCs w:val="24"/>
                <w:lang w:val="id-ID"/>
              </w:rPr>
            </w:pPr>
          </w:p>
        </w:tc>
        <w:tc>
          <w:tcPr>
            <w:tcW w:w="0" w:type="auto"/>
          </w:tcPr>
          <w:p w14:paraId="2E9171F2">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50 menit</w:t>
            </w:r>
          </w:p>
        </w:tc>
      </w:tr>
      <w:tr w14:paraId="2D4A93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3673CE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 Permainan "Meloncat Kata": siswa meloncat ke bulatan yang berisi huruf/ suku kata sambil membaca keras.</w:t>
            </w:r>
          </w:p>
        </w:tc>
        <w:tc>
          <w:tcPr>
            <w:tcW w:w="0" w:type="auto"/>
          </w:tcPr>
          <w:p w14:paraId="2A978A0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Bermain</w:t>
            </w:r>
          </w:p>
        </w:tc>
        <w:tc>
          <w:tcPr>
            <w:tcW w:w="0" w:type="auto"/>
          </w:tcPr>
          <w:p w14:paraId="12965BC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15 menit</w:t>
            </w:r>
          </w:p>
        </w:tc>
      </w:tr>
      <w:tr w14:paraId="799887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FF77B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 Permainan "Suku Kata Lari": siswa mencari pasangan suku kata untuk membentuk kata.</w:t>
            </w:r>
          </w:p>
        </w:tc>
        <w:tc>
          <w:tcPr>
            <w:tcW w:w="0" w:type="auto"/>
          </w:tcPr>
          <w:p w14:paraId="03A1225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Bermain kelompok</w:t>
            </w:r>
          </w:p>
        </w:tc>
        <w:tc>
          <w:tcPr>
            <w:tcW w:w="0" w:type="auto"/>
          </w:tcPr>
          <w:p w14:paraId="57AF428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15 menit</w:t>
            </w:r>
          </w:p>
        </w:tc>
      </w:tr>
      <w:tr w14:paraId="1AA69E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B8B15F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a) Guru membagi kelompok.</w:t>
            </w:r>
          </w:p>
        </w:tc>
        <w:tc>
          <w:tcPr>
            <w:tcW w:w="0" w:type="auto"/>
          </w:tcPr>
          <w:p w14:paraId="51D5CCB0">
            <w:pPr>
              <w:spacing w:after="0" w:line="240" w:lineRule="auto"/>
              <w:rPr>
                <w:rFonts w:ascii="Times New Roman" w:hAnsi="Times New Roman" w:cs="Times New Roman"/>
                <w:sz w:val="24"/>
                <w:szCs w:val="24"/>
                <w:lang w:val="id-ID"/>
              </w:rPr>
            </w:pPr>
          </w:p>
        </w:tc>
        <w:tc>
          <w:tcPr>
            <w:tcW w:w="0" w:type="auto"/>
          </w:tcPr>
          <w:p w14:paraId="121A6BCF">
            <w:pPr>
              <w:spacing w:after="0" w:line="240" w:lineRule="auto"/>
              <w:rPr>
                <w:rFonts w:ascii="Times New Roman" w:hAnsi="Times New Roman" w:cs="Times New Roman"/>
                <w:sz w:val="24"/>
                <w:szCs w:val="24"/>
                <w:lang w:val="id-ID"/>
              </w:rPr>
            </w:pPr>
          </w:p>
        </w:tc>
      </w:tr>
      <w:tr w14:paraId="706E58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52C6CF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 Menyediakan kartu suku kata.</w:t>
            </w:r>
          </w:p>
        </w:tc>
        <w:tc>
          <w:tcPr>
            <w:tcW w:w="0" w:type="auto"/>
          </w:tcPr>
          <w:p w14:paraId="145D7C1A">
            <w:pPr>
              <w:spacing w:after="0" w:line="240" w:lineRule="auto"/>
              <w:rPr>
                <w:rFonts w:ascii="Times New Roman" w:hAnsi="Times New Roman" w:cs="Times New Roman"/>
                <w:sz w:val="24"/>
                <w:szCs w:val="24"/>
                <w:lang w:val="id-ID"/>
              </w:rPr>
            </w:pPr>
          </w:p>
        </w:tc>
        <w:tc>
          <w:tcPr>
            <w:tcW w:w="0" w:type="auto"/>
          </w:tcPr>
          <w:p w14:paraId="616EBDA5">
            <w:pPr>
              <w:spacing w:after="0" w:line="240" w:lineRule="auto"/>
              <w:rPr>
                <w:rFonts w:ascii="Times New Roman" w:hAnsi="Times New Roman" w:cs="Times New Roman"/>
                <w:sz w:val="24"/>
                <w:szCs w:val="24"/>
                <w:lang w:val="id-ID"/>
              </w:rPr>
            </w:pPr>
          </w:p>
        </w:tc>
      </w:tr>
      <w:tr w14:paraId="18689C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44EC61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 Setiap kelompok merangkai kata.</w:t>
            </w:r>
          </w:p>
        </w:tc>
        <w:tc>
          <w:tcPr>
            <w:tcW w:w="0" w:type="auto"/>
          </w:tcPr>
          <w:p w14:paraId="6D123732">
            <w:pPr>
              <w:spacing w:after="0" w:line="240" w:lineRule="auto"/>
              <w:rPr>
                <w:rFonts w:ascii="Times New Roman" w:hAnsi="Times New Roman" w:cs="Times New Roman"/>
                <w:sz w:val="24"/>
                <w:szCs w:val="24"/>
                <w:lang w:val="id-ID"/>
              </w:rPr>
            </w:pPr>
          </w:p>
        </w:tc>
        <w:tc>
          <w:tcPr>
            <w:tcW w:w="0" w:type="auto"/>
          </w:tcPr>
          <w:p w14:paraId="6EDC6702">
            <w:pPr>
              <w:spacing w:after="0" w:line="240" w:lineRule="auto"/>
              <w:rPr>
                <w:rFonts w:ascii="Times New Roman" w:hAnsi="Times New Roman" w:cs="Times New Roman"/>
                <w:sz w:val="24"/>
                <w:szCs w:val="24"/>
                <w:lang w:val="id-ID"/>
              </w:rPr>
            </w:pPr>
          </w:p>
        </w:tc>
      </w:tr>
      <w:tr w14:paraId="0B2D5E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04EA64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 Permainan "Membaca Berantai": siswa membaca kata/kalimat sederhana secara bergiliran.</w:t>
            </w:r>
          </w:p>
        </w:tc>
        <w:tc>
          <w:tcPr>
            <w:tcW w:w="0" w:type="auto"/>
          </w:tcPr>
          <w:p w14:paraId="644DFC6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Bermain</w:t>
            </w:r>
          </w:p>
        </w:tc>
        <w:tc>
          <w:tcPr>
            <w:tcW w:w="0" w:type="auto"/>
          </w:tcPr>
          <w:p w14:paraId="1ED9235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10 menit</w:t>
            </w:r>
          </w:p>
        </w:tc>
      </w:tr>
      <w:tr w14:paraId="066FB6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686A0E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4. Guru memberikan umpan balik, pujian, dan motivasi.</w:t>
            </w:r>
          </w:p>
        </w:tc>
        <w:tc>
          <w:tcPr>
            <w:tcW w:w="0" w:type="auto"/>
          </w:tcPr>
          <w:p w14:paraId="55D8D42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tcPr>
          <w:p w14:paraId="7A50BD0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 menit</w:t>
            </w:r>
          </w:p>
        </w:tc>
      </w:tr>
      <w:tr w14:paraId="044646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6B7CAA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 Kesimpulan bersama tentang hasil belajar hari ini.</w:t>
            </w:r>
          </w:p>
        </w:tc>
        <w:tc>
          <w:tcPr>
            <w:tcW w:w="0" w:type="auto"/>
          </w:tcPr>
          <w:p w14:paraId="53E7015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Diskusi</w:t>
            </w:r>
          </w:p>
        </w:tc>
        <w:tc>
          <w:tcPr>
            <w:tcW w:w="0" w:type="auto"/>
          </w:tcPr>
          <w:p w14:paraId="602B9D8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 menit</w:t>
            </w:r>
          </w:p>
        </w:tc>
      </w:tr>
      <w:tr w14:paraId="2856F0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0A0C97">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Akhir</w:t>
            </w:r>
          </w:p>
        </w:tc>
        <w:tc>
          <w:tcPr>
            <w:tcW w:w="0" w:type="auto"/>
          </w:tcPr>
          <w:p w14:paraId="7791A9A9">
            <w:pPr>
              <w:spacing w:after="0" w:line="240" w:lineRule="auto"/>
              <w:jc w:val="center"/>
              <w:rPr>
                <w:rFonts w:ascii="Times New Roman" w:hAnsi="Times New Roman" w:cs="Times New Roman"/>
                <w:sz w:val="24"/>
                <w:szCs w:val="24"/>
                <w:lang w:val="id-ID"/>
              </w:rPr>
            </w:pPr>
          </w:p>
        </w:tc>
        <w:tc>
          <w:tcPr>
            <w:tcW w:w="0" w:type="auto"/>
          </w:tcPr>
          <w:p w14:paraId="2A26AA10">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 menit</w:t>
            </w:r>
          </w:p>
        </w:tc>
      </w:tr>
      <w:tr w14:paraId="4CE55A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A52131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 Refleksi siswa tentang perasaan mereka belajar sambil bermain.</w:t>
            </w:r>
          </w:p>
        </w:tc>
        <w:tc>
          <w:tcPr>
            <w:tcW w:w="0" w:type="auto"/>
          </w:tcPr>
          <w:p w14:paraId="29B3012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tcPr>
          <w:p w14:paraId="533FAD3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 menit</w:t>
            </w:r>
          </w:p>
        </w:tc>
      </w:tr>
      <w:tr w14:paraId="1EC040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5C1042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 Guru memberi pesan moral tentang pentingnya membaca.</w:t>
            </w:r>
          </w:p>
        </w:tc>
        <w:tc>
          <w:tcPr>
            <w:tcW w:w="0" w:type="auto"/>
          </w:tcPr>
          <w:p w14:paraId="28C83E0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tcPr>
          <w:p w14:paraId="25007CC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 menit</w:t>
            </w:r>
          </w:p>
        </w:tc>
      </w:tr>
    </w:tbl>
    <w:p w14:paraId="22EA85EC">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5"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VI. ASESMEN</w:t>
      </w:r>
    </w:p>
    <w:p w14:paraId="1A207685">
      <w:pPr>
        <w:numPr>
          <w:ilvl w:val="0"/>
          <w:numId w:val="36"/>
        </w:numPr>
        <w:spacing w:before="100" w:beforeAutospacing="1"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Observasi</w:t>
      </w:r>
      <w:r>
        <w:rPr>
          <w:rFonts w:ascii="Times New Roman" w:hAnsi="Times New Roman" w:cs="Times New Roman"/>
          <w:sz w:val="24"/>
          <w:szCs w:val="24"/>
        </w:rPr>
        <w:t xml:space="preserve"> saat permainan berlangsung: keaktifan, keberanian membaca.</w:t>
      </w:r>
    </w:p>
    <w:p w14:paraId="6A6F803D">
      <w:pPr>
        <w:numPr>
          <w:ilvl w:val="0"/>
          <w:numId w:val="36"/>
        </w:numPr>
        <w:spacing w:before="100" w:beforeAutospacing="1"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Penilaian lisan</w:t>
      </w:r>
      <w:r>
        <w:rPr>
          <w:rFonts w:ascii="Times New Roman" w:hAnsi="Times New Roman" w:cs="Times New Roman"/>
          <w:sz w:val="24"/>
          <w:szCs w:val="24"/>
        </w:rPr>
        <w:t>: membaca huruf, suku kata, kata sederhana.</w:t>
      </w:r>
    </w:p>
    <w:p w14:paraId="52979FA4">
      <w:pPr>
        <w:numPr>
          <w:ilvl w:val="0"/>
          <w:numId w:val="36"/>
        </w:numPr>
        <w:spacing w:after="0" w:line="240" w:lineRule="auto"/>
        <w:rPr>
          <w:rFonts w:ascii="Times New Roman" w:hAnsi="Times New Roman" w:cs="Times New Roman"/>
          <w:sz w:val="24"/>
          <w:szCs w:val="24"/>
        </w:rPr>
      </w:pPr>
      <w:r>
        <w:rPr>
          <w:rStyle w:val="21"/>
          <w:rFonts w:ascii="Times New Roman" w:hAnsi="Times New Roman" w:cs="Times New Roman"/>
          <w:sz w:val="24"/>
          <w:szCs w:val="24"/>
        </w:rPr>
        <w:t>Lembar Kerja</w:t>
      </w:r>
      <w:r>
        <w:rPr>
          <w:rFonts w:ascii="Times New Roman" w:hAnsi="Times New Roman" w:cs="Times New Roman"/>
          <w:sz w:val="24"/>
          <w:szCs w:val="24"/>
        </w:rPr>
        <w:t>: menulis huruf/suku kata yang diperoleh saat permainan.</w:t>
      </w:r>
    </w:p>
    <w:p w14:paraId="724C33C7">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6"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VII. PENGAYAAN DAN REMEDIAL</w:t>
      </w:r>
    </w:p>
    <w:p w14:paraId="706B5CA4">
      <w:pPr>
        <w:numPr>
          <w:ilvl w:val="0"/>
          <w:numId w:val="37"/>
        </w:numPr>
        <w:spacing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Pengayaan</w:t>
      </w:r>
      <w:r>
        <w:rPr>
          <w:rFonts w:ascii="Times New Roman" w:hAnsi="Times New Roman" w:cs="Times New Roman"/>
          <w:sz w:val="24"/>
          <w:szCs w:val="24"/>
        </w:rPr>
        <w:t>: Siswa yang cepat tangkap diberi tantangan membaca kalimat sederhana.</w:t>
      </w:r>
    </w:p>
    <w:p w14:paraId="61CDE973">
      <w:pPr>
        <w:numPr>
          <w:ilvl w:val="0"/>
          <w:numId w:val="37"/>
        </w:numPr>
        <w:spacing w:after="0" w:line="240" w:lineRule="auto"/>
        <w:rPr>
          <w:rFonts w:ascii="Times New Roman" w:hAnsi="Times New Roman" w:cs="Times New Roman"/>
          <w:sz w:val="24"/>
          <w:szCs w:val="24"/>
        </w:rPr>
      </w:pPr>
      <w:r>
        <w:rPr>
          <w:rStyle w:val="21"/>
          <w:rFonts w:ascii="Times New Roman" w:hAnsi="Times New Roman" w:cs="Times New Roman"/>
          <w:sz w:val="24"/>
          <w:szCs w:val="24"/>
        </w:rPr>
        <w:t>Remedial</w:t>
      </w:r>
      <w:r>
        <w:rPr>
          <w:rFonts w:ascii="Times New Roman" w:hAnsi="Times New Roman" w:cs="Times New Roman"/>
          <w:sz w:val="24"/>
          <w:szCs w:val="24"/>
        </w:rPr>
        <w:t>: Siswa yang masih kesulitan diberi pendampingan khusus menggunakan kartu huruf secara individual.</w:t>
      </w:r>
    </w:p>
    <w:p w14:paraId="16ACA55C">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7"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VIII. REFLEKSI GURU DAN PESERTA DIDIK</w:t>
      </w:r>
    </w:p>
    <w:p w14:paraId="785087F8">
      <w:pPr>
        <w:numPr>
          <w:ilvl w:val="0"/>
          <w:numId w:val="38"/>
        </w:numPr>
        <w:spacing w:before="100" w:beforeAutospacing="1"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Refleksi Guru</w:t>
      </w:r>
      <w:r>
        <w:rPr>
          <w:rFonts w:ascii="Times New Roman" w:hAnsi="Times New Roman" w:cs="Times New Roman"/>
          <w:sz w:val="24"/>
          <w:szCs w:val="24"/>
        </w:rPr>
        <w:t>: Evaluasi efektivitas metode bermain dalam meningkatkan keterampilan membaca permulaan.</w:t>
      </w:r>
    </w:p>
    <w:p w14:paraId="447D3539">
      <w:pPr>
        <w:numPr>
          <w:ilvl w:val="0"/>
          <w:numId w:val="38"/>
        </w:numPr>
        <w:spacing w:after="0" w:line="240" w:lineRule="auto"/>
        <w:rPr>
          <w:rFonts w:ascii="Times New Roman" w:hAnsi="Times New Roman" w:cs="Times New Roman"/>
          <w:sz w:val="24"/>
          <w:szCs w:val="24"/>
        </w:rPr>
      </w:pPr>
      <w:r>
        <w:rPr>
          <w:rStyle w:val="21"/>
          <w:rFonts w:ascii="Times New Roman" w:hAnsi="Times New Roman" w:cs="Times New Roman"/>
          <w:sz w:val="24"/>
          <w:szCs w:val="24"/>
        </w:rPr>
        <w:t>Refleksi Peserta Didik</w:t>
      </w:r>
      <w:r>
        <w:rPr>
          <w:rFonts w:ascii="Times New Roman" w:hAnsi="Times New Roman" w:cs="Times New Roman"/>
          <w:sz w:val="24"/>
          <w:szCs w:val="24"/>
        </w:rPr>
        <w:t>: Menyampaikan perasaan belajar sambil bermain, hal yang disukai dan ingin diulangi.</w:t>
      </w:r>
    </w:p>
    <w:p w14:paraId="5DEFD765">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8"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IX. GLOSARIUM</w:t>
      </w:r>
    </w:p>
    <w:p w14:paraId="552729A9">
      <w:pPr>
        <w:numPr>
          <w:ilvl w:val="0"/>
          <w:numId w:val="39"/>
        </w:numPr>
        <w:spacing w:before="100" w:beforeAutospacing="1"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Membaca Permulaan</w:t>
      </w:r>
      <w:r>
        <w:rPr>
          <w:rFonts w:ascii="Times New Roman" w:hAnsi="Times New Roman" w:cs="Times New Roman"/>
          <w:sz w:val="24"/>
          <w:szCs w:val="24"/>
        </w:rPr>
        <w:t>: Membaca kata dan kalimat sederhana.</w:t>
      </w:r>
    </w:p>
    <w:p w14:paraId="5A762EC8">
      <w:pPr>
        <w:numPr>
          <w:ilvl w:val="0"/>
          <w:numId w:val="39"/>
        </w:numPr>
        <w:spacing w:before="100" w:beforeAutospacing="1"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Metode Bermain</w:t>
      </w:r>
      <w:r>
        <w:rPr>
          <w:rFonts w:ascii="Times New Roman" w:hAnsi="Times New Roman" w:cs="Times New Roman"/>
          <w:sz w:val="24"/>
          <w:szCs w:val="24"/>
        </w:rPr>
        <w:t>: Strategi pembelajaran dengan permainan edukatif.</w:t>
      </w:r>
    </w:p>
    <w:p w14:paraId="02ED8833">
      <w:pPr>
        <w:numPr>
          <w:ilvl w:val="0"/>
          <w:numId w:val="39"/>
        </w:numPr>
        <w:spacing w:after="0" w:line="240" w:lineRule="auto"/>
        <w:rPr>
          <w:rFonts w:ascii="Times New Roman" w:hAnsi="Times New Roman" w:cs="Times New Roman"/>
          <w:sz w:val="24"/>
          <w:szCs w:val="24"/>
        </w:rPr>
      </w:pPr>
      <w:r>
        <w:rPr>
          <w:rStyle w:val="21"/>
          <w:rFonts w:ascii="Times New Roman" w:hAnsi="Times New Roman" w:cs="Times New Roman"/>
          <w:sz w:val="24"/>
          <w:szCs w:val="24"/>
        </w:rPr>
        <w:t>Suku Kata</w:t>
      </w:r>
      <w:r>
        <w:rPr>
          <w:rFonts w:ascii="Times New Roman" w:hAnsi="Times New Roman" w:cs="Times New Roman"/>
          <w:sz w:val="24"/>
          <w:szCs w:val="24"/>
        </w:rPr>
        <w:t>: Gabungan dua atau lebih huruf yang membentuk bunyi.</w:t>
      </w:r>
    </w:p>
    <w:p w14:paraId="18C1D408">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39" o:spt="1" style="height:1.5pt;width:0pt;" fillcolor="#A0A0A0" filled="t" stroked="f" coordsize="21600,21600" o:hr="t" o:hrstd="t" o:hralign="center">
            <v:path/>
            <v:fill on="t" focussize="0,0"/>
            <v:stroke on="f"/>
            <v:imagedata o:title=""/>
            <o:lock v:ext="edit"/>
            <w10:wrap type="none"/>
            <w10:anchorlock/>
          </v:rect>
        </w:pict>
      </w:r>
      <w:r>
        <w:rPr>
          <w:rStyle w:val="21"/>
          <w:rFonts w:ascii="Times New Roman" w:hAnsi="Times New Roman" w:cs="Times New Roman"/>
          <w:sz w:val="24"/>
          <w:szCs w:val="24"/>
        </w:rPr>
        <w:t>X. DAFTAR PUSTAKA</w:t>
      </w:r>
    </w:p>
    <w:p w14:paraId="5EEFF445">
      <w:pPr>
        <w:numPr>
          <w:ilvl w:val="0"/>
          <w:numId w:val="4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Depdikbud. 1994. </w:t>
      </w:r>
      <w:r>
        <w:rPr>
          <w:rStyle w:val="13"/>
          <w:rFonts w:ascii="Times New Roman" w:hAnsi="Times New Roman" w:cs="Times New Roman"/>
          <w:sz w:val="24"/>
          <w:szCs w:val="24"/>
        </w:rPr>
        <w:t>Petunjuk Pelaksanaan Membaca Permulaan SD</w:t>
      </w:r>
      <w:r>
        <w:rPr>
          <w:rFonts w:ascii="Times New Roman" w:hAnsi="Times New Roman" w:cs="Times New Roman"/>
          <w:sz w:val="24"/>
          <w:szCs w:val="24"/>
        </w:rPr>
        <w:t>. Jakarta: Depdikbud.</w:t>
      </w:r>
    </w:p>
    <w:p w14:paraId="367AF234">
      <w:pPr>
        <w:numPr>
          <w:ilvl w:val="0"/>
          <w:numId w:val="4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Rahim, F. 2007. </w:t>
      </w:r>
      <w:r>
        <w:rPr>
          <w:rStyle w:val="13"/>
          <w:rFonts w:ascii="Times New Roman" w:hAnsi="Times New Roman" w:cs="Times New Roman"/>
          <w:sz w:val="24"/>
          <w:szCs w:val="24"/>
        </w:rPr>
        <w:t>Pengajaran Membaca di Sekolah Dasar</w:t>
      </w:r>
      <w:r>
        <w:rPr>
          <w:rFonts w:ascii="Times New Roman" w:hAnsi="Times New Roman" w:cs="Times New Roman"/>
          <w:sz w:val="24"/>
          <w:szCs w:val="24"/>
        </w:rPr>
        <w:t>. Jakarta: Bumi Aksara.</w:t>
      </w:r>
    </w:p>
    <w:p w14:paraId="25AA8763">
      <w:pPr>
        <w:numPr>
          <w:ilvl w:val="0"/>
          <w:numId w:val="4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Djuanda. 2006. </w:t>
      </w:r>
      <w:r>
        <w:rPr>
          <w:rStyle w:val="13"/>
          <w:rFonts w:ascii="Times New Roman" w:hAnsi="Times New Roman" w:cs="Times New Roman"/>
          <w:sz w:val="24"/>
          <w:szCs w:val="24"/>
        </w:rPr>
        <w:t>Psikologi Perkembangan Anak</w:t>
      </w:r>
      <w:r>
        <w:rPr>
          <w:rFonts w:ascii="Times New Roman" w:hAnsi="Times New Roman" w:cs="Times New Roman"/>
          <w:sz w:val="24"/>
          <w:szCs w:val="24"/>
        </w:rPr>
        <w:t>. Bandung: CV Pustaka Setia.</w:t>
      </w:r>
    </w:p>
    <w:p w14:paraId="1A18BA48">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40" o:spt="1" style="height:1.5pt;width:0pt;" fillcolor="#A0A0A0" filled="t" stroked="f" coordsize="21600,21600" o:hr="t" o:hrstd="t" o:hralign="center">
            <v:path/>
            <v:fill on="t" focussize="0,0"/>
            <v:stroke on="f"/>
            <v:imagedata o:title=""/>
            <o:lock v:ext="edit"/>
            <w10:wrap type="none"/>
            <w10:anchorlock/>
          </v:rect>
        </w:pict>
      </w:r>
    </w:p>
    <w:p w14:paraId="41AF236A">
      <w:pPr>
        <w:spacing w:before="100" w:beforeAutospacing="1" w:after="100" w:afterAutospacing="1" w:line="240" w:lineRule="auto"/>
        <w:jc w:val="right"/>
        <w:rPr>
          <w:rFonts w:ascii="Times New Roman" w:hAnsi="Times New Roman" w:cs="Times New Roman"/>
          <w:sz w:val="24"/>
          <w:szCs w:val="24"/>
        </w:rPr>
      </w:pPr>
      <w:r>
        <w:rPr>
          <w:rStyle w:val="21"/>
          <w:rFonts w:ascii="Times New Roman" w:hAnsi="Times New Roman" w:cs="Times New Roman"/>
          <w:sz w:val="24"/>
          <w:szCs w:val="24"/>
        </w:rPr>
        <w:t>Medan, Juli 2025</w:t>
      </w:r>
      <w:r>
        <w:rPr>
          <w:rFonts w:ascii="Times New Roman" w:hAnsi="Times New Roman" w:cs="Times New Roman"/>
          <w:sz w:val="24"/>
          <w:szCs w:val="24"/>
        </w:rPr>
        <w:br w:type="textWrapping"/>
      </w:r>
      <w:r>
        <w:rPr>
          <w:rFonts w:ascii="Times New Roman" w:hAnsi="Times New Roman" w:cs="Times New Roman"/>
          <w:sz w:val="24"/>
          <w:szCs w:val="24"/>
        </w:rPr>
        <w:t>Guru Model</w:t>
      </w:r>
    </w:p>
    <w:p w14:paraId="00033B54">
      <w:pPr>
        <w:spacing w:before="100" w:beforeAutospacing="1" w:after="100" w:afterAutospacing="1" w:line="240" w:lineRule="auto"/>
        <w:jc w:val="right"/>
        <w:rPr>
          <w:rFonts w:ascii="Times New Roman" w:hAnsi="Times New Roman" w:cs="Times New Roman"/>
          <w:sz w:val="24"/>
          <w:szCs w:val="24"/>
        </w:rPr>
      </w:pPr>
    </w:p>
    <w:p w14:paraId="76EE6961">
      <w:pPr>
        <w:spacing w:before="100" w:beforeAutospacing="1" w:after="100" w:afterAutospacing="1" w:line="240" w:lineRule="auto"/>
        <w:jc w:val="right"/>
        <w:rPr>
          <w:rFonts w:ascii="Times New Roman" w:hAnsi="Times New Roman" w:cs="Times New Roman"/>
          <w:sz w:val="24"/>
          <w:szCs w:val="24"/>
        </w:rPr>
      </w:pPr>
      <w:r>
        <w:rPr>
          <w:rStyle w:val="21"/>
          <w:rFonts w:ascii="Times New Roman" w:hAnsi="Times New Roman" w:cs="Times New Roman"/>
          <w:sz w:val="24"/>
          <w:szCs w:val="24"/>
        </w:rPr>
        <w:t>Linda Sari</w:t>
      </w:r>
      <w:r>
        <w:rPr>
          <w:rFonts w:ascii="Times New Roman" w:hAnsi="Times New Roman" w:cs="Times New Roman"/>
          <w:sz w:val="24"/>
          <w:szCs w:val="24"/>
        </w:rPr>
        <w:br w:type="textWrapping"/>
      </w:r>
      <w:r>
        <w:rPr>
          <w:rFonts w:ascii="Times New Roman" w:hAnsi="Times New Roman" w:cs="Times New Roman"/>
          <w:sz w:val="24"/>
          <w:szCs w:val="24"/>
        </w:rPr>
        <w:t>NPM. 247015070</w:t>
      </w:r>
    </w:p>
    <w:p w14:paraId="0B47B476">
      <w:pPr>
        <w:spacing w:after="0" w:line="240" w:lineRule="auto"/>
        <w:jc w:val="both"/>
        <w:rPr>
          <w:rFonts w:ascii="Times New Roman" w:hAnsi="Times New Roman" w:cs="Times New Roman"/>
          <w:bCs/>
          <w:sz w:val="24"/>
          <w:szCs w:val="24"/>
        </w:rPr>
      </w:pPr>
    </w:p>
    <w:p w14:paraId="0E8F7344">
      <w:pPr>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Lampiran 2</w:t>
      </w:r>
    </w:p>
    <w:p w14:paraId="7BBF15A3">
      <w:pPr>
        <w:spacing w:after="0" w:line="240" w:lineRule="auto"/>
        <w:jc w:val="both"/>
        <w:rPr>
          <w:rFonts w:ascii="Times New Roman" w:hAnsi="Times New Roman" w:cs="Times New Roman"/>
          <w:bCs/>
          <w:sz w:val="24"/>
          <w:szCs w:val="24"/>
        </w:rPr>
      </w:pPr>
    </w:p>
    <w:p w14:paraId="7F91E1AC">
      <w:pPr>
        <w:pStyle w:val="4"/>
        <w:spacing w:line="240" w:lineRule="auto"/>
        <w:jc w:val="center"/>
        <w:rPr>
          <w:rStyle w:val="21"/>
          <w:rFonts w:ascii="Times New Roman" w:hAnsi="Times New Roman" w:cs="Times New Roman"/>
          <w:color w:val="auto"/>
        </w:rPr>
      </w:pPr>
      <w:r>
        <w:rPr>
          <w:rStyle w:val="21"/>
          <w:rFonts w:ascii="Times New Roman" w:hAnsi="Times New Roman" w:cs="Times New Roman"/>
          <w:color w:val="auto"/>
        </w:rPr>
        <w:t>Lembar Observasi Keaktifan Siswa</w:t>
      </w:r>
    </w:p>
    <w:p w14:paraId="667A2D9C">
      <w:pPr>
        <w:spacing w:after="0" w:line="240" w:lineRule="auto"/>
      </w:pPr>
    </w:p>
    <w:tbl>
      <w:tblPr>
        <w:tblStyle w:val="22"/>
        <w:tblW w:w="891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511"/>
        <w:gridCol w:w="1344"/>
        <w:gridCol w:w="1292"/>
        <w:gridCol w:w="974"/>
        <w:gridCol w:w="1110"/>
        <w:gridCol w:w="2115"/>
      </w:tblGrid>
      <w:tr w14:paraId="060CFD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1A8B82F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1510" w:type="dxa"/>
          </w:tcPr>
          <w:p w14:paraId="752B09F9">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Nama Sampel</w:t>
            </w:r>
          </w:p>
        </w:tc>
        <w:tc>
          <w:tcPr>
            <w:tcW w:w="1344" w:type="dxa"/>
          </w:tcPr>
          <w:p w14:paraId="0F2A9F0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Aktif Membaca</w:t>
            </w:r>
          </w:p>
        </w:tc>
        <w:tc>
          <w:tcPr>
            <w:tcW w:w="0" w:type="auto"/>
          </w:tcPr>
          <w:p w14:paraId="712395E6">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Mau Mencoba</w:t>
            </w:r>
          </w:p>
        </w:tc>
        <w:tc>
          <w:tcPr>
            <w:tcW w:w="0" w:type="auto"/>
          </w:tcPr>
          <w:p w14:paraId="7D3A87E5">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Malu-Malu</w:t>
            </w:r>
          </w:p>
        </w:tc>
        <w:tc>
          <w:tcPr>
            <w:tcW w:w="0" w:type="auto"/>
          </w:tcPr>
          <w:p w14:paraId="497C5965">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Belum Paham</w:t>
            </w:r>
          </w:p>
        </w:tc>
        <w:tc>
          <w:tcPr>
            <w:tcW w:w="0" w:type="auto"/>
          </w:tcPr>
          <w:p w14:paraId="427E659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Catatan</w:t>
            </w:r>
          </w:p>
        </w:tc>
      </w:tr>
      <w:tr w14:paraId="0D6D5D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3B62D35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1510" w:type="dxa"/>
          </w:tcPr>
          <w:p w14:paraId="5953099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w:t>
            </w:r>
          </w:p>
        </w:tc>
        <w:tc>
          <w:tcPr>
            <w:tcW w:w="1344" w:type="dxa"/>
            <w:vAlign w:val="center"/>
          </w:tcPr>
          <w:p w14:paraId="61A40D9E">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DAB5AD6">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1C8A7EB">
            <w:pPr>
              <w:spacing w:after="0" w:line="240" w:lineRule="auto"/>
              <w:jc w:val="center"/>
              <w:rPr>
                <w:rFonts w:ascii="Times New Roman" w:hAnsi="Times New Roman" w:cs="Times New Roman"/>
                <w:sz w:val="24"/>
                <w:szCs w:val="24"/>
                <w:lang w:val="id-ID"/>
              </w:rPr>
            </w:pPr>
          </w:p>
        </w:tc>
        <w:tc>
          <w:tcPr>
            <w:tcW w:w="0" w:type="auto"/>
            <w:vAlign w:val="center"/>
          </w:tcPr>
          <w:p w14:paraId="69DEDD07">
            <w:pPr>
              <w:spacing w:after="0" w:line="240" w:lineRule="auto"/>
              <w:jc w:val="center"/>
              <w:rPr>
                <w:rFonts w:ascii="Times New Roman" w:hAnsi="Times New Roman" w:cs="Times New Roman"/>
                <w:sz w:val="24"/>
                <w:szCs w:val="24"/>
                <w:lang w:val="id-ID"/>
              </w:rPr>
            </w:pPr>
          </w:p>
        </w:tc>
        <w:tc>
          <w:tcPr>
            <w:tcW w:w="0" w:type="auto"/>
            <w:vAlign w:val="center"/>
          </w:tcPr>
          <w:p w14:paraId="25D23CA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Semangat, cepat mengenali kata</w:t>
            </w:r>
          </w:p>
        </w:tc>
      </w:tr>
      <w:tr w14:paraId="24E217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37A4517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510" w:type="dxa"/>
          </w:tcPr>
          <w:p w14:paraId="35D62C6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w:t>
            </w:r>
          </w:p>
        </w:tc>
        <w:tc>
          <w:tcPr>
            <w:tcW w:w="1344" w:type="dxa"/>
            <w:vAlign w:val="center"/>
          </w:tcPr>
          <w:p w14:paraId="74725404">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10E0D2B">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31C243A">
            <w:pPr>
              <w:spacing w:after="0" w:line="240" w:lineRule="auto"/>
              <w:jc w:val="center"/>
              <w:rPr>
                <w:rFonts w:ascii="Times New Roman" w:hAnsi="Times New Roman" w:cs="Times New Roman"/>
                <w:sz w:val="24"/>
                <w:szCs w:val="24"/>
                <w:lang w:val="id-ID"/>
              </w:rPr>
            </w:pPr>
          </w:p>
        </w:tc>
        <w:tc>
          <w:tcPr>
            <w:tcW w:w="0" w:type="auto"/>
            <w:vAlign w:val="center"/>
          </w:tcPr>
          <w:p w14:paraId="19A6BDB5">
            <w:pPr>
              <w:spacing w:after="0" w:line="240" w:lineRule="auto"/>
              <w:jc w:val="center"/>
              <w:rPr>
                <w:rFonts w:ascii="Times New Roman" w:hAnsi="Times New Roman" w:cs="Times New Roman"/>
                <w:sz w:val="24"/>
                <w:szCs w:val="24"/>
                <w:lang w:val="id-ID"/>
              </w:rPr>
            </w:pPr>
          </w:p>
        </w:tc>
        <w:tc>
          <w:tcPr>
            <w:tcW w:w="0" w:type="auto"/>
            <w:vAlign w:val="center"/>
          </w:tcPr>
          <w:p w14:paraId="2CC88D5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Aktif bertanya saat bermain</w:t>
            </w:r>
          </w:p>
        </w:tc>
      </w:tr>
      <w:tr w14:paraId="2384B3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10B0F54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510" w:type="dxa"/>
          </w:tcPr>
          <w:p w14:paraId="6FBE2EF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3</w:t>
            </w:r>
          </w:p>
        </w:tc>
        <w:tc>
          <w:tcPr>
            <w:tcW w:w="1344" w:type="dxa"/>
            <w:vAlign w:val="center"/>
          </w:tcPr>
          <w:p w14:paraId="6E1D47FF">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45FE25E">
            <w:pPr>
              <w:spacing w:after="0" w:line="240" w:lineRule="auto"/>
              <w:jc w:val="center"/>
              <w:rPr>
                <w:rFonts w:ascii="Times New Roman" w:hAnsi="Times New Roman" w:cs="Times New Roman"/>
                <w:sz w:val="24"/>
                <w:szCs w:val="24"/>
                <w:lang w:val="id-ID"/>
              </w:rPr>
            </w:pPr>
          </w:p>
        </w:tc>
        <w:tc>
          <w:tcPr>
            <w:tcW w:w="0" w:type="auto"/>
            <w:vAlign w:val="center"/>
          </w:tcPr>
          <w:p w14:paraId="1D7C1D2C">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3D77DF8D">
            <w:pPr>
              <w:spacing w:after="0" w:line="240" w:lineRule="auto"/>
              <w:jc w:val="center"/>
              <w:rPr>
                <w:rFonts w:ascii="Times New Roman" w:hAnsi="Times New Roman" w:cs="Times New Roman"/>
                <w:sz w:val="24"/>
                <w:szCs w:val="24"/>
                <w:lang w:val="id-ID"/>
              </w:rPr>
            </w:pPr>
          </w:p>
        </w:tc>
        <w:tc>
          <w:tcPr>
            <w:tcW w:w="0" w:type="auto"/>
            <w:vAlign w:val="center"/>
          </w:tcPr>
          <w:p w14:paraId="3AC7F16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Butuh dorongan untuk percaya diri</w:t>
            </w:r>
          </w:p>
        </w:tc>
      </w:tr>
      <w:tr w14:paraId="7E8136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34E0EFE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510" w:type="dxa"/>
          </w:tcPr>
          <w:p w14:paraId="3460BFA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4</w:t>
            </w:r>
          </w:p>
        </w:tc>
        <w:tc>
          <w:tcPr>
            <w:tcW w:w="1344" w:type="dxa"/>
            <w:vAlign w:val="center"/>
          </w:tcPr>
          <w:p w14:paraId="7EA4FC66">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1A73BEA2">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564FDC7">
            <w:pPr>
              <w:spacing w:after="0" w:line="240" w:lineRule="auto"/>
              <w:jc w:val="center"/>
              <w:rPr>
                <w:rFonts w:ascii="Times New Roman" w:hAnsi="Times New Roman" w:cs="Times New Roman"/>
                <w:sz w:val="24"/>
                <w:szCs w:val="24"/>
                <w:lang w:val="id-ID"/>
              </w:rPr>
            </w:pPr>
          </w:p>
        </w:tc>
        <w:tc>
          <w:tcPr>
            <w:tcW w:w="0" w:type="auto"/>
            <w:vAlign w:val="center"/>
          </w:tcPr>
          <w:p w14:paraId="6E68AC95">
            <w:pPr>
              <w:spacing w:after="0" w:line="240" w:lineRule="auto"/>
              <w:jc w:val="center"/>
              <w:rPr>
                <w:rFonts w:ascii="Times New Roman" w:hAnsi="Times New Roman" w:cs="Times New Roman"/>
                <w:sz w:val="24"/>
                <w:szCs w:val="24"/>
                <w:lang w:val="id-ID"/>
              </w:rPr>
            </w:pPr>
          </w:p>
        </w:tc>
        <w:tc>
          <w:tcPr>
            <w:tcW w:w="0" w:type="auto"/>
            <w:vAlign w:val="center"/>
          </w:tcPr>
          <w:p w14:paraId="40B1C28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aktif saat permainan kelompok</w:t>
            </w:r>
          </w:p>
        </w:tc>
      </w:tr>
      <w:tr w14:paraId="4195F4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3E11A49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1510" w:type="dxa"/>
          </w:tcPr>
          <w:p w14:paraId="45E479F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5</w:t>
            </w:r>
          </w:p>
        </w:tc>
        <w:tc>
          <w:tcPr>
            <w:tcW w:w="1344" w:type="dxa"/>
            <w:vAlign w:val="center"/>
          </w:tcPr>
          <w:p w14:paraId="6928DB24">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5F6BD40F">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46B33770">
            <w:pPr>
              <w:spacing w:after="0" w:line="240" w:lineRule="auto"/>
              <w:jc w:val="center"/>
              <w:rPr>
                <w:rFonts w:ascii="Times New Roman" w:hAnsi="Times New Roman" w:cs="Times New Roman"/>
                <w:sz w:val="24"/>
                <w:szCs w:val="24"/>
                <w:lang w:val="id-ID"/>
              </w:rPr>
            </w:pPr>
          </w:p>
        </w:tc>
        <w:tc>
          <w:tcPr>
            <w:tcW w:w="0" w:type="auto"/>
            <w:vAlign w:val="center"/>
          </w:tcPr>
          <w:p w14:paraId="6462A46B">
            <w:pPr>
              <w:spacing w:after="0" w:line="240" w:lineRule="auto"/>
              <w:jc w:val="center"/>
              <w:rPr>
                <w:rFonts w:ascii="Times New Roman" w:hAnsi="Times New Roman" w:cs="Times New Roman"/>
                <w:sz w:val="24"/>
                <w:szCs w:val="24"/>
                <w:lang w:val="id-ID"/>
              </w:rPr>
            </w:pPr>
          </w:p>
        </w:tc>
        <w:tc>
          <w:tcPr>
            <w:tcW w:w="0" w:type="auto"/>
            <w:vAlign w:val="center"/>
          </w:tcPr>
          <w:p w14:paraId="374A89D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Fokus saat membaca kata</w:t>
            </w:r>
          </w:p>
        </w:tc>
      </w:tr>
      <w:tr w14:paraId="443908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30DD99E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1510" w:type="dxa"/>
          </w:tcPr>
          <w:p w14:paraId="4065A0D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6</w:t>
            </w:r>
          </w:p>
        </w:tc>
        <w:tc>
          <w:tcPr>
            <w:tcW w:w="1344" w:type="dxa"/>
            <w:vAlign w:val="center"/>
          </w:tcPr>
          <w:p w14:paraId="15D8FA61">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400A28A4">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0C5E767">
            <w:pPr>
              <w:spacing w:after="0" w:line="240" w:lineRule="auto"/>
              <w:jc w:val="center"/>
              <w:rPr>
                <w:rFonts w:ascii="Times New Roman" w:hAnsi="Times New Roman" w:cs="Times New Roman"/>
                <w:sz w:val="24"/>
                <w:szCs w:val="24"/>
                <w:lang w:val="id-ID"/>
              </w:rPr>
            </w:pPr>
          </w:p>
        </w:tc>
        <w:tc>
          <w:tcPr>
            <w:tcW w:w="0" w:type="auto"/>
            <w:vAlign w:val="center"/>
          </w:tcPr>
          <w:p w14:paraId="234B53BB">
            <w:pPr>
              <w:spacing w:after="0" w:line="240" w:lineRule="auto"/>
              <w:jc w:val="center"/>
              <w:rPr>
                <w:rFonts w:ascii="Times New Roman" w:hAnsi="Times New Roman" w:cs="Times New Roman"/>
                <w:sz w:val="24"/>
                <w:szCs w:val="24"/>
                <w:lang w:val="id-ID"/>
              </w:rPr>
            </w:pPr>
          </w:p>
        </w:tc>
        <w:tc>
          <w:tcPr>
            <w:tcW w:w="0" w:type="auto"/>
            <w:vAlign w:val="center"/>
          </w:tcPr>
          <w:p w14:paraId="1BD7E35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Suka mencoba duluan saat main</w:t>
            </w:r>
          </w:p>
        </w:tc>
      </w:tr>
      <w:tr w14:paraId="4BC615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16" w:hRule="atLeast"/>
        </w:trPr>
        <w:tc>
          <w:tcPr>
            <w:tcW w:w="0" w:type="auto"/>
          </w:tcPr>
          <w:p w14:paraId="5B12660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1510" w:type="dxa"/>
          </w:tcPr>
          <w:p w14:paraId="6BE1DD8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7</w:t>
            </w:r>
          </w:p>
        </w:tc>
        <w:tc>
          <w:tcPr>
            <w:tcW w:w="1344" w:type="dxa"/>
            <w:vAlign w:val="center"/>
          </w:tcPr>
          <w:p w14:paraId="52FD92CF">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4F603B6">
            <w:pPr>
              <w:spacing w:after="0" w:line="240" w:lineRule="auto"/>
              <w:jc w:val="center"/>
              <w:rPr>
                <w:rFonts w:ascii="Times New Roman" w:hAnsi="Times New Roman" w:cs="Times New Roman"/>
                <w:sz w:val="24"/>
                <w:szCs w:val="24"/>
                <w:lang w:val="id-ID"/>
              </w:rPr>
            </w:pPr>
          </w:p>
        </w:tc>
        <w:tc>
          <w:tcPr>
            <w:tcW w:w="0" w:type="auto"/>
            <w:vAlign w:val="center"/>
          </w:tcPr>
          <w:p w14:paraId="4CF94844">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125628CE">
            <w:pPr>
              <w:spacing w:after="0" w:line="240" w:lineRule="auto"/>
              <w:jc w:val="center"/>
              <w:rPr>
                <w:rFonts w:ascii="Times New Roman" w:hAnsi="Times New Roman" w:cs="Times New Roman"/>
                <w:sz w:val="24"/>
                <w:szCs w:val="24"/>
                <w:lang w:val="id-ID"/>
              </w:rPr>
            </w:pPr>
          </w:p>
        </w:tc>
        <w:tc>
          <w:tcPr>
            <w:tcW w:w="0" w:type="auto"/>
            <w:vAlign w:val="center"/>
          </w:tcPr>
          <w:p w14:paraId="0E6820F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Masih malu tampil membaca di depan</w:t>
            </w:r>
          </w:p>
        </w:tc>
      </w:tr>
      <w:tr w14:paraId="2B6CC4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092915F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1510" w:type="dxa"/>
          </w:tcPr>
          <w:p w14:paraId="083C213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8</w:t>
            </w:r>
          </w:p>
        </w:tc>
        <w:tc>
          <w:tcPr>
            <w:tcW w:w="1344" w:type="dxa"/>
            <w:vAlign w:val="center"/>
          </w:tcPr>
          <w:p w14:paraId="05D2D9DB">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04FC53BF">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5F2567CE">
            <w:pPr>
              <w:spacing w:after="0" w:line="240" w:lineRule="auto"/>
              <w:jc w:val="center"/>
              <w:rPr>
                <w:rFonts w:ascii="Times New Roman" w:hAnsi="Times New Roman" w:cs="Times New Roman"/>
                <w:sz w:val="24"/>
                <w:szCs w:val="24"/>
                <w:lang w:val="id-ID"/>
              </w:rPr>
            </w:pPr>
          </w:p>
        </w:tc>
        <w:tc>
          <w:tcPr>
            <w:tcW w:w="0" w:type="auto"/>
            <w:vAlign w:val="center"/>
          </w:tcPr>
          <w:p w14:paraId="390C2420">
            <w:pPr>
              <w:spacing w:after="0" w:line="240" w:lineRule="auto"/>
              <w:jc w:val="center"/>
              <w:rPr>
                <w:rFonts w:ascii="Times New Roman" w:hAnsi="Times New Roman" w:cs="Times New Roman"/>
                <w:sz w:val="24"/>
                <w:szCs w:val="24"/>
                <w:lang w:val="id-ID"/>
              </w:rPr>
            </w:pPr>
          </w:p>
        </w:tc>
        <w:tc>
          <w:tcPr>
            <w:tcW w:w="0" w:type="auto"/>
            <w:vAlign w:val="center"/>
          </w:tcPr>
          <w:p w14:paraId="21D2B4BF">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Responsif, cepat menangkap instruksi</w:t>
            </w:r>
          </w:p>
        </w:tc>
      </w:tr>
      <w:tr w14:paraId="10B38A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06A9F73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1510" w:type="dxa"/>
          </w:tcPr>
          <w:p w14:paraId="417D162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9</w:t>
            </w:r>
          </w:p>
        </w:tc>
        <w:tc>
          <w:tcPr>
            <w:tcW w:w="1344" w:type="dxa"/>
            <w:vAlign w:val="center"/>
          </w:tcPr>
          <w:p w14:paraId="76C7999A">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25C9511">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14CF8B37">
            <w:pPr>
              <w:spacing w:after="0" w:line="240" w:lineRule="auto"/>
              <w:jc w:val="center"/>
              <w:rPr>
                <w:rFonts w:ascii="Times New Roman" w:hAnsi="Times New Roman" w:cs="Times New Roman"/>
                <w:sz w:val="24"/>
                <w:szCs w:val="24"/>
                <w:lang w:val="id-ID"/>
              </w:rPr>
            </w:pPr>
          </w:p>
        </w:tc>
        <w:tc>
          <w:tcPr>
            <w:tcW w:w="0" w:type="auto"/>
            <w:vAlign w:val="center"/>
          </w:tcPr>
          <w:p w14:paraId="791C6EE1">
            <w:pPr>
              <w:spacing w:after="0" w:line="240" w:lineRule="auto"/>
              <w:jc w:val="center"/>
              <w:rPr>
                <w:rFonts w:ascii="Times New Roman" w:hAnsi="Times New Roman" w:cs="Times New Roman"/>
                <w:sz w:val="24"/>
                <w:szCs w:val="24"/>
                <w:lang w:val="id-ID"/>
              </w:rPr>
            </w:pPr>
          </w:p>
        </w:tc>
        <w:tc>
          <w:tcPr>
            <w:tcW w:w="0" w:type="auto"/>
            <w:vAlign w:val="center"/>
          </w:tcPr>
          <w:p w14:paraId="52D6ACE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Selalu menyimak penjelasan guru</w:t>
            </w:r>
          </w:p>
        </w:tc>
      </w:tr>
      <w:tr w14:paraId="51AB12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52C6217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1510" w:type="dxa"/>
          </w:tcPr>
          <w:p w14:paraId="15FFF05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10</w:t>
            </w:r>
          </w:p>
        </w:tc>
        <w:tc>
          <w:tcPr>
            <w:tcW w:w="1344" w:type="dxa"/>
            <w:vAlign w:val="center"/>
          </w:tcPr>
          <w:p w14:paraId="16B4D07E">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31AF27CC">
            <w:pPr>
              <w:spacing w:after="0" w:line="240" w:lineRule="auto"/>
              <w:jc w:val="center"/>
              <w:rPr>
                <w:rFonts w:ascii="Times New Roman" w:hAnsi="Times New Roman" w:cs="Times New Roman"/>
                <w:sz w:val="24"/>
                <w:szCs w:val="24"/>
                <w:lang w:val="id-ID"/>
              </w:rPr>
            </w:pPr>
          </w:p>
        </w:tc>
        <w:tc>
          <w:tcPr>
            <w:tcW w:w="0" w:type="auto"/>
            <w:vAlign w:val="center"/>
          </w:tcPr>
          <w:p w14:paraId="27969587">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56F31C68">
            <w:pPr>
              <w:spacing w:after="0" w:line="240" w:lineRule="auto"/>
              <w:jc w:val="center"/>
              <w:rPr>
                <w:rFonts w:ascii="Times New Roman" w:hAnsi="Times New Roman" w:cs="Times New Roman"/>
                <w:sz w:val="24"/>
                <w:szCs w:val="24"/>
                <w:lang w:val="id-ID"/>
              </w:rPr>
            </w:pPr>
          </w:p>
        </w:tc>
        <w:tc>
          <w:tcPr>
            <w:tcW w:w="0" w:type="auto"/>
            <w:vAlign w:val="center"/>
          </w:tcPr>
          <w:p w14:paraId="47959CBE">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Diam saat awal, aktif di akhir</w:t>
            </w:r>
          </w:p>
        </w:tc>
      </w:tr>
      <w:tr w14:paraId="5E8A94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2AF1541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1510" w:type="dxa"/>
          </w:tcPr>
          <w:p w14:paraId="073330C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11</w:t>
            </w:r>
          </w:p>
        </w:tc>
        <w:tc>
          <w:tcPr>
            <w:tcW w:w="1344" w:type="dxa"/>
            <w:vAlign w:val="center"/>
          </w:tcPr>
          <w:p w14:paraId="51E1F30A">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435B6CC">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BB2AD16">
            <w:pPr>
              <w:spacing w:after="0" w:line="240" w:lineRule="auto"/>
              <w:jc w:val="center"/>
              <w:rPr>
                <w:rFonts w:ascii="Times New Roman" w:hAnsi="Times New Roman" w:cs="Times New Roman"/>
                <w:sz w:val="24"/>
                <w:szCs w:val="24"/>
                <w:lang w:val="id-ID"/>
              </w:rPr>
            </w:pPr>
          </w:p>
        </w:tc>
        <w:tc>
          <w:tcPr>
            <w:tcW w:w="0" w:type="auto"/>
            <w:vAlign w:val="center"/>
          </w:tcPr>
          <w:p w14:paraId="10A7244C">
            <w:pPr>
              <w:spacing w:after="0" w:line="240" w:lineRule="auto"/>
              <w:jc w:val="center"/>
              <w:rPr>
                <w:rFonts w:ascii="Times New Roman" w:hAnsi="Times New Roman" w:cs="Times New Roman"/>
                <w:sz w:val="24"/>
                <w:szCs w:val="24"/>
                <w:lang w:val="id-ID"/>
              </w:rPr>
            </w:pPr>
          </w:p>
        </w:tc>
        <w:tc>
          <w:tcPr>
            <w:tcW w:w="0" w:type="auto"/>
            <w:vAlign w:val="center"/>
          </w:tcPr>
          <w:p w14:paraId="7728427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Kooperatif, senang diskusi</w:t>
            </w:r>
          </w:p>
        </w:tc>
      </w:tr>
      <w:tr w14:paraId="10C2FC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0568AD3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1510" w:type="dxa"/>
          </w:tcPr>
          <w:p w14:paraId="1BC8C20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12</w:t>
            </w:r>
          </w:p>
        </w:tc>
        <w:tc>
          <w:tcPr>
            <w:tcW w:w="1344" w:type="dxa"/>
            <w:vAlign w:val="center"/>
          </w:tcPr>
          <w:p w14:paraId="7FC8A490">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4F5E2B96">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ABAFC52">
            <w:pPr>
              <w:spacing w:after="0" w:line="240" w:lineRule="auto"/>
              <w:jc w:val="center"/>
              <w:rPr>
                <w:rFonts w:ascii="Times New Roman" w:hAnsi="Times New Roman" w:cs="Times New Roman"/>
                <w:sz w:val="24"/>
                <w:szCs w:val="24"/>
                <w:lang w:val="id-ID"/>
              </w:rPr>
            </w:pPr>
          </w:p>
        </w:tc>
        <w:tc>
          <w:tcPr>
            <w:tcW w:w="0" w:type="auto"/>
            <w:vAlign w:val="center"/>
          </w:tcPr>
          <w:p w14:paraId="226EC609">
            <w:pPr>
              <w:spacing w:after="0" w:line="240" w:lineRule="auto"/>
              <w:jc w:val="center"/>
              <w:rPr>
                <w:rFonts w:ascii="Times New Roman" w:hAnsi="Times New Roman" w:cs="Times New Roman"/>
                <w:sz w:val="24"/>
                <w:szCs w:val="24"/>
                <w:lang w:val="id-ID"/>
              </w:rPr>
            </w:pPr>
          </w:p>
        </w:tc>
        <w:tc>
          <w:tcPr>
            <w:tcW w:w="0" w:type="auto"/>
            <w:vAlign w:val="center"/>
          </w:tcPr>
          <w:p w14:paraId="0EAFFE7F">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Berani mencoba kata sulit</w:t>
            </w:r>
          </w:p>
        </w:tc>
      </w:tr>
      <w:tr w14:paraId="34501B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23611E6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1510" w:type="dxa"/>
          </w:tcPr>
          <w:p w14:paraId="5FD7037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13</w:t>
            </w:r>
          </w:p>
        </w:tc>
        <w:tc>
          <w:tcPr>
            <w:tcW w:w="1344" w:type="dxa"/>
            <w:vAlign w:val="center"/>
          </w:tcPr>
          <w:p w14:paraId="56ACEE15">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43366D27">
            <w:pPr>
              <w:spacing w:after="0" w:line="240" w:lineRule="auto"/>
              <w:jc w:val="center"/>
              <w:rPr>
                <w:rFonts w:ascii="Times New Roman" w:hAnsi="Times New Roman" w:cs="Times New Roman"/>
                <w:sz w:val="24"/>
                <w:szCs w:val="24"/>
                <w:lang w:val="id-ID"/>
              </w:rPr>
            </w:pPr>
          </w:p>
        </w:tc>
        <w:tc>
          <w:tcPr>
            <w:tcW w:w="0" w:type="auto"/>
            <w:vAlign w:val="center"/>
          </w:tcPr>
          <w:p w14:paraId="1A063CA0">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C50763A">
            <w:pPr>
              <w:spacing w:after="0" w:line="240" w:lineRule="auto"/>
              <w:jc w:val="center"/>
              <w:rPr>
                <w:rFonts w:ascii="Times New Roman" w:hAnsi="Times New Roman" w:cs="Times New Roman"/>
                <w:sz w:val="24"/>
                <w:szCs w:val="24"/>
                <w:lang w:val="id-ID"/>
              </w:rPr>
            </w:pPr>
          </w:p>
        </w:tc>
        <w:tc>
          <w:tcPr>
            <w:tcW w:w="0" w:type="auto"/>
            <w:vAlign w:val="center"/>
          </w:tcPr>
          <w:p w14:paraId="35D4807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Sering bingung membedakan huruf</w:t>
            </w:r>
          </w:p>
        </w:tc>
      </w:tr>
      <w:tr w14:paraId="337D00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19" w:hRule="atLeast"/>
        </w:trPr>
        <w:tc>
          <w:tcPr>
            <w:tcW w:w="0" w:type="auto"/>
          </w:tcPr>
          <w:p w14:paraId="0046B25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1510" w:type="dxa"/>
          </w:tcPr>
          <w:p w14:paraId="333519B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14</w:t>
            </w:r>
          </w:p>
        </w:tc>
        <w:tc>
          <w:tcPr>
            <w:tcW w:w="1344" w:type="dxa"/>
            <w:vAlign w:val="center"/>
          </w:tcPr>
          <w:p w14:paraId="17282DFE">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B792716">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1DD7192">
            <w:pPr>
              <w:spacing w:after="0" w:line="240" w:lineRule="auto"/>
              <w:jc w:val="center"/>
              <w:rPr>
                <w:rFonts w:ascii="Times New Roman" w:hAnsi="Times New Roman" w:cs="Times New Roman"/>
                <w:sz w:val="24"/>
                <w:szCs w:val="24"/>
                <w:lang w:val="id-ID"/>
              </w:rPr>
            </w:pPr>
          </w:p>
        </w:tc>
        <w:tc>
          <w:tcPr>
            <w:tcW w:w="0" w:type="auto"/>
            <w:vAlign w:val="center"/>
          </w:tcPr>
          <w:p w14:paraId="575AF489">
            <w:pPr>
              <w:spacing w:after="0" w:line="240" w:lineRule="auto"/>
              <w:jc w:val="center"/>
              <w:rPr>
                <w:rFonts w:ascii="Times New Roman" w:hAnsi="Times New Roman" w:cs="Times New Roman"/>
                <w:sz w:val="24"/>
                <w:szCs w:val="24"/>
                <w:lang w:val="id-ID"/>
              </w:rPr>
            </w:pPr>
          </w:p>
        </w:tc>
        <w:tc>
          <w:tcPr>
            <w:tcW w:w="0" w:type="auto"/>
            <w:vAlign w:val="center"/>
          </w:tcPr>
          <w:p w14:paraId="5764076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Menikmati kegiatan membaca berantai</w:t>
            </w:r>
          </w:p>
        </w:tc>
      </w:tr>
      <w:tr w14:paraId="40CC6E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1" w:hRule="atLeast"/>
        </w:trPr>
        <w:tc>
          <w:tcPr>
            <w:tcW w:w="0" w:type="auto"/>
          </w:tcPr>
          <w:p w14:paraId="5D7F0DB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1510" w:type="dxa"/>
          </w:tcPr>
          <w:p w14:paraId="6E3EBC8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15</w:t>
            </w:r>
          </w:p>
        </w:tc>
        <w:tc>
          <w:tcPr>
            <w:tcW w:w="1344" w:type="dxa"/>
            <w:vAlign w:val="center"/>
          </w:tcPr>
          <w:p w14:paraId="77D2D7E9">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EB1FC41">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3D273822">
            <w:pPr>
              <w:spacing w:after="0" w:line="240" w:lineRule="auto"/>
              <w:jc w:val="center"/>
              <w:rPr>
                <w:rFonts w:ascii="Times New Roman" w:hAnsi="Times New Roman" w:cs="Times New Roman"/>
                <w:sz w:val="24"/>
                <w:szCs w:val="24"/>
                <w:lang w:val="id-ID"/>
              </w:rPr>
            </w:pPr>
          </w:p>
        </w:tc>
        <w:tc>
          <w:tcPr>
            <w:tcW w:w="0" w:type="auto"/>
            <w:vAlign w:val="center"/>
          </w:tcPr>
          <w:p w14:paraId="24A14732">
            <w:pPr>
              <w:spacing w:after="0" w:line="240" w:lineRule="auto"/>
              <w:jc w:val="center"/>
              <w:rPr>
                <w:rFonts w:ascii="Times New Roman" w:hAnsi="Times New Roman" w:cs="Times New Roman"/>
                <w:sz w:val="24"/>
                <w:szCs w:val="24"/>
                <w:lang w:val="id-ID"/>
              </w:rPr>
            </w:pPr>
          </w:p>
        </w:tc>
        <w:tc>
          <w:tcPr>
            <w:tcW w:w="0" w:type="auto"/>
            <w:vAlign w:val="center"/>
          </w:tcPr>
          <w:p w14:paraId="5A3510A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Antusias dan memotivasi temannya</w:t>
            </w:r>
          </w:p>
        </w:tc>
      </w:tr>
      <w:tr w14:paraId="38AF96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7DC06E7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16</w:t>
            </w:r>
          </w:p>
        </w:tc>
        <w:tc>
          <w:tcPr>
            <w:tcW w:w="1510" w:type="dxa"/>
          </w:tcPr>
          <w:p w14:paraId="5A59F0F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16</w:t>
            </w:r>
          </w:p>
        </w:tc>
        <w:tc>
          <w:tcPr>
            <w:tcW w:w="1344" w:type="dxa"/>
            <w:vAlign w:val="center"/>
          </w:tcPr>
          <w:p w14:paraId="477D2C2F">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2814F0BA">
            <w:pPr>
              <w:spacing w:after="0" w:line="240" w:lineRule="auto"/>
              <w:jc w:val="center"/>
              <w:rPr>
                <w:rFonts w:ascii="Times New Roman" w:hAnsi="Times New Roman" w:cs="Times New Roman"/>
                <w:sz w:val="24"/>
                <w:szCs w:val="24"/>
                <w:lang w:val="id-ID"/>
              </w:rPr>
            </w:pPr>
          </w:p>
        </w:tc>
        <w:tc>
          <w:tcPr>
            <w:tcW w:w="0" w:type="auto"/>
            <w:vAlign w:val="center"/>
          </w:tcPr>
          <w:p w14:paraId="4663C764">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CE52D87">
            <w:pPr>
              <w:spacing w:after="0" w:line="240" w:lineRule="auto"/>
              <w:jc w:val="center"/>
              <w:rPr>
                <w:rFonts w:ascii="Times New Roman" w:hAnsi="Times New Roman" w:cs="Times New Roman"/>
                <w:sz w:val="24"/>
                <w:szCs w:val="24"/>
                <w:lang w:val="id-ID"/>
              </w:rPr>
            </w:pPr>
          </w:p>
        </w:tc>
        <w:tc>
          <w:tcPr>
            <w:tcW w:w="0" w:type="auto"/>
            <w:vAlign w:val="center"/>
          </w:tcPr>
          <w:p w14:paraId="7F108AF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Kurang percaya diri membaca keras</w:t>
            </w:r>
          </w:p>
        </w:tc>
      </w:tr>
      <w:tr w14:paraId="2B2C66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43340AD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1510" w:type="dxa"/>
          </w:tcPr>
          <w:p w14:paraId="3E90C97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17</w:t>
            </w:r>
          </w:p>
        </w:tc>
        <w:tc>
          <w:tcPr>
            <w:tcW w:w="1344" w:type="dxa"/>
            <w:vAlign w:val="center"/>
          </w:tcPr>
          <w:p w14:paraId="538D1778">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66CA3680">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7699B985">
            <w:pPr>
              <w:spacing w:after="0" w:line="240" w:lineRule="auto"/>
              <w:jc w:val="center"/>
              <w:rPr>
                <w:rFonts w:ascii="Times New Roman" w:hAnsi="Times New Roman" w:cs="Times New Roman"/>
                <w:sz w:val="24"/>
                <w:szCs w:val="24"/>
                <w:lang w:val="id-ID"/>
              </w:rPr>
            </w:pPr>
          </w:p>
        </w:tc>
        <w:tc>
          <w:tcPr>
            <w:tcW w:w="0" w:type="auto"/>
            <w:vAlign w:val="center"/>
          </w:tcPr>
          <w:p w14:paraId="026F082D">
            <w:pPr>
              <w:spacing w:after="0" w:line="240" w:lineRule="auto"/>
              <w:jc w:val="center"/>
              <w:rPr>
                <w:rFonts w:ascii="Times New Roman" w:hAnsi="Times New Roman" w:cs="Times New Roman"/>
                <w:sz w:val="24"/>
                <w:szCs w:val="24"/>
                <w:lang w:val="id-ID"/>
              </w:rPr>
            </w:pPr>
          </w:p>
        </w:tc>
        <w:tc>
          <w:tcPr>
            <w:tcW w:w="0" w:type="auto"/>
            <w:vAlign w:val="center"/>
          </w:tcPr>
          <w:p w14:paraId="78994657">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Cepat memahami permainan kata</w:t>
            </w:r>
          </w:p>
        </w:tc>
      </w:tr>
      <w:tr w14:paraId="3745D9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6176660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18</w:t>
            </w:r>
          </w:p>
        </w:tc>
        <w:tc>
          <w:tcPr>
            <w:tcW w:w="1510" w:type="dxa"/>
          </w:tcPr>
          <w:p w14:paraId="1635B82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18</w:t>
            </w:r>
          </w:p>
        </w:tc>
        <w:tc>
          <w:tcPr>
            <w:tcW w:w="1344" w:type="dxa"/>
            <w:vAlign w:val="center"/>
          </w:tcPr>
          <w:p w14:paraId="25E73359">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31A99C20">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52D73358">
            <w:pPr>
              <w:spacing w:after="0" w:line="240" w:lineRule="auto"/>
              <w:jc w:val="center"/>
              <w:rPr>
                <w:rFonts w:ascii="Times New Roman" w:hAnsi="Times New Roman" w:cs="Times New Roman"/>
                <w:sz w:val="24"/>
                <w:szCs w:val="24"/>
                <w:lang w:val="id-ID"/>
              </w:rPr>
            </w:pPr>
          </w:p>
        </w:tc>
        <w:tc>
          <w:tcPr>
            <w:tcW w:w="0" w:type="auto"/>
            <w:vAlign w:val="center"/>
          </w:tcPr>
          <w:p w14:paraId="24D987E5">
            <w:pPr>
              <w:spacing w:after="0" w:line="240" w:lineRule="auto"/>
              <w:jc w:val="center"/>
              <w:rPr>
                <w:rFonts w:ascii="Times New Roman" w:hAnsi="Times New Roman" w:cs="Times New Roman"/>
                <w:sz w:val="24"/>
                <w:szCs w:val="24"/>
                <w:lang w:val="id-ID"/>
              </w:rPr>
            </w:pPr>
          </w:p>
        </w:tc>
        <w:tc>
          <w:tcPr>
            <w:tcW w:w="0" w:type="auto"/>
            <w:vAlign w:val="center"/>
          </w:tcPr>
          <w:p w14:paraId="483F164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Aktif dalam semua sesi</w:t>
            </w:r>
          </w:p>
        </w:tc>
      </w:tr>
      <w:tr w14:paraId="395DCD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0DB27F8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19</w:t>
            </w:r>
          </w:p>
        </w:tc>
        <w:tc>
          <w:tcPr>
            <w:tcW w:w="1510" w:type="dxa"/>
          </w:tcPr>
          <w:p w14:paraId="13D2B3C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19</w:t>
            </w:r>
          </w:p>
        </w:tc>
        <w:tc>
          <w:tcPr>
            <w:tcW w:w="1344" w:type="dxa"/>
            <w:vAlign w:val="center"/>
          </w:tcPr>
          <w:p w14:paraId="1547EEC7">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03A00A16">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2DAF8D8A">
            <w:pPr>
              <w:spacing w:after="0" w:line="240" w:lineRule="auto"/>
              <w:jc w:val="center"/>
              <w:rPr>
                <w:rFonts w:ascii="Times New Roman" w:hAnsi="Times New Roman" w:cs="Times New Roman"/>
                <w:sz w:val="24"/>
                <w:szCs w:val="24"/>
                <w:lang w:val="id-ID"/>
              </w:rPr>
            </w:pPr>
          </w:p>
        </w:tc>
        <w:tc>
          <w:tcPr>
            <w:tcW w:w="0" w:type="auto"/>
            <w:vAlign w:val="center"/>
          </w:tcPr>
          <w:p w14:paraId="42D5ACAB">
            <w:pPr>
              <w:spacing w:after="0" w:line="240" w:lineRule="auto"/>
              <w:jc w:val="center"/>
              <w:rPr>
                <w:rFonts w:ascii="Times New Roman" w:hAnsi="Times New Roman" w:cs="Times New Roman"/>
                <w:sz w:val="24"/>
                <w:szCs w:val="24"/>
                <w:lang w:val="id-ID"/>
              </w:rPr>
            </w:pPr>
          </w:p>
        </w:tc>
        <w:tc>
          <w:tcPr>
            <w:tcW w:w="0" w:type="auto"/>
            <w:vAlign w:val="center"/>
          </w:tcPr>
          <w:p w14:paraId="1A4DE52E">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Kreatif dalam menyusun kata</w:t>
            </w:r>
          </w:p>
        </w:tc>
      </w:tr>
      <w:tr w14:paraId="469133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0" w:type="auto"/>
          </w:tcPr>
          <w:p w14:paraId="5E8EA18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20</w:t>
            </w:r>
          </w:p>
        </w:tc>
        <w:tc>
          <w:tcPr>
            <w:tcW w:w="1510" w:type="dxa"/>
          </w:tcPr>
          <w:p w14:paraId="20D70BF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20</w:t>
            </w:r>
          </w:p>
        </w:tc>
        <w:tc>
          <w:tcPr>
            <w:tcW w:w="1344" w:type="dxa"/>
            <w:vAlign w:val="center"/>
          </w:tcPr>
          <w:p w14:paraId="74F3A3E0">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41E2C6B4">
            <w:pPr>
              <w:spacing w:after="0" w:line="240" w:lineRule="auto"/>
              <w:jc w:val="center"/>
              <w:rPr>
                <w:rFonts w:ascii="Times New Roman" w:hAnsi="Times New Roman" w:cs="Times New Roman"/>
                <w:sz w:val="24"/>
                <w:szCs w:val="24"/>
                <w:lang w:val="id-ID"/>
              </w:rPr>
            </w:pPr>
          </w:p>
        </w:tc>
        <w:tc>
          <w:tcPr>
            <w:tcW w:w="0" w:type="auto"/>
            <w:vAlign w:val="center"/>
          </w:tcPr>
          <w:p w14:paraId="33EDCAD2">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448AB58D">
            <w:pPr>
              <w:spacing w:after="0" w:line="240" w:lineRule="auto"/>
              <w:jc w:val="center"/>
              <w:rPr>
                <w:rFonts w:ascii="Times New Roman" w:hAnsi="Times New Roman" w:cs="Times New Roman"/>
                <w:sz w:val="24"/>
                <w:szCs w:val="24"/>
                <w:lang w:val="id-ID"/>
              </w:rPr>
            </w:pPr>
          </w:p>
        </w:tc>
        <w:tc>
          <w:tcPr>
            <w:tcW w:w="0" w:type="auto"/>
            <w:vAlign w:val="center"/>
          </w:tcPr>
          <w:p w14:paraId="1863C53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Butuh waktu lebih lama</w:t>
            </w:r>
          </w:p>
        </w:tc>
      </w:tr>
      <w:tr w14:paraId="15EA1A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5" w:hRule="atLeast"/>
        </w:trPr>
        <w:tc>
          <w:tcPr>
            <w:tcW w:w="0" w:type="auto"/>
          </w:tcPr>
          <w:p w14:paraId="4B797C1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21</w:t>
            </w:r>
          </w:p>
        </w:tc>
        <w:tc>
          <w:tcPr>
            <w:tcW w:w="1510" w:type="dxa"/>
          </w:tcPr>
          <w:p w14:paraId="0E9AA0A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21</w:t>
            </w:r>
          </w:p>
        </w:tc>
        <w:tc>
          <w:tcPr>
            <w:tcW w:w="1344" w:type="dxa"/>
            <w:vAlign w:val="center"/>
          </w:tcPr>
          <w:p w14:paraId="5D11EAC7">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1368B268">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3290F8A7">
            <w:pPr>
              <w:spacing w:after="0" w:line="240" w:lineRule="auto"/>
              <w:jc w:val="center"/>
              <w:rPr>
                <w:rFonts w:ascii="Times New Roman" w:hAnsi="Times New Roman" w:cs="Times New Roman"/>
                <w:sz w:val="24"/>
                <w:szCs w:val="24"/>
                <w:lang w:val="id-ID"/>
              </w:rPr>
            </w:pPr>
          </w:p>
        </w:tc>
        <w:tc>
          <w:tcPr>
            <w:tcW w:w="0" w:type="auto"/>
            <w:vAlign w:val="center"/>
          </w:tcPr>
          <w:p w14:paraId="7E9FF355">
            <w:pPr>
              <w:spacing w:after="0" w:line="240" w:lineRule="auto"/>
              <w:jc w:val="center"/>
              <w:rPr>
                <w:rFonts w:ascii="Times New Roman" w:hAnsi="Times New Roman" w:cs="Times New Roman"/>
                <w:sz w:val="24"/>
                <w:szCs w:val="24"/>
                <w:lang w:val="id-ID"/>
              </w:rPr>
            </w:pPr>
          </w:p>
        </w:tc>
        <w:tc>
          <w:tcPr>
            <w:tcW w:w="0" w:type="auto"/>
            <w:vAlign w:val="center"/>
          </w:tcPr>
          <w:p w14:paraId="59470DD2">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Mendominasi permainan kelompok</w:t>
            </w:r>
          </w:p>
        </w:tc>
      </w:tr>
      <w:tr w14:paraId="2B25D6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16" w:hRule="atLeast"/>
        </w:trPr>
        <w:tc>
          <w:tcPr>
            <w:tcW w:w="0" w:type="auto"/>
          </w:tcPr>
          <w:p w14:paraId="5109E80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22</w:t>
            </w:r>
          </w:p>
        </w:tc>
        <w:tc>
          <w:tcPr>
            <w:tcW w:w="1510" w:type="dxa"/>
          </w:tcPr>
          <w:p w14:paraId="0416DC4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22</w:t>
            </w:r>
          </w:p>
        </w:tc>
        <w:tc>
          <w:tcPr>
            <w:tcW w:w="1344" w:type="dxa"/>
            <w:vAlign w:val="center"/>
          </w:tcPr>
          <w:p w14:paraId="7C0CC503">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10EEF9A8">
            <w:pPr>
              <w:spacing w:after="0" w:line="240" w:lineRule="auto"/>
              <w:jc w:val="center"/>
              <w:rPr>
                <w:rFonts w:ascii="Times New Roman" w:hAnsi="Times New Roman" w:cs="Times New Roman"/>
                <w:sz w:val="24"/>
                <w:szCs w:val="24"/>
                <w:lang w:val="id-ID"/>
              </w:rPr>
            </w:pPr>
          </w:p>
        </w:tc>
        <w:tc>
          <w:tcPr>
            <w:tcW w:w="0" w:type="auto"/>
            <w:vAlign w:val="center"/>
          </w:tcPr>
          <w:p w14:paraId="3AEC555C">
            <w:pPr>
              <w:spacing w:after="0" w:line="240" w:lineRule="auto"/>
              <w:jc w:val="center"/>
              <w:rPr>
                <w:rFonts w:ascii="Times New Roman" w:hAnsi="Times New Roman" w:cs="Times New Roman"/>
                <w:sz w:val="24"/>
                <w:szCs w:val="24"/>
                <w:lang w:val="id-ID"/>
              </w:rPr>
            </w:pPr>
            <w:r>
              <w:rPr>
                <w:rFonts w:ascii="Segoe UI Emoji" w:hAnsi="Segoe UI Emoji" w:eastAsia="Times New Roman" w:cs="Segoe UI Emoji"/>
                <w:sz w:val="24"/>
                <w:szCs w:val="24"/>
                <w:lang w:val="id-ID"/>
              </w:rPr>
              <w:t>✔</w:t>
            </w:r>
            <w:r>
              <w:rPr>
                <w:rFonts w:ascii="Times New Roman" w:hAnsi="Times New Roman" w:eastAsia="Times New Roman" w:cs="Times New Roman"/>
                <w:sz w:val="24"/>
                <w:szCs w:val="24"/>
                <w:lang w:val="id-ID"/>
              </w:rPr>
              <w:t>️</w:t>
            </w:r>
          </w:p>
        </w:tc>
        <w:tc>
          <w:tcPr>
            <w:tcW w:w="0" w:type="auto"/>
            <w:vAlign w:val="center"/>
          </w:tcPr>
          <w:p w14:paraId="17936E29">
            <w:pPr>
              <w:spacing w:after="0" w:line="240" w:lineRule="auto"/>
              <w:jc w:val="center"/>
              <w:rPr>
                <w:rFonts w:ascii="Times New Roman" w:hAnsi="Times New Roman" w:cs="Times New Roman"/>
                <w:sz w:val="24"/>
                <w:szCs w:val="24"/>
                <w:lang w:val="id-ID"/>
              </w:rPr>
            </w:pPr>
          </w:p>
        </w:tc>
        <w:tc>
          <w:tcPr>
            <w:tcW w:w="0" w:type="auto"/>
            <w:vAlign w:val="center"/>
          </w:tcPr>
          <w:p w14:paraId="0DF5D62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Pendiam, tapi mulai aktif di akhir</w:t>
            </w:r>
          </w:p>
        </w:tc>
      </w:tr>
    </w:tbl>
    <w:p w14:paraId="0B0F2CD5">
      <w:pPr>
        <w:spacing w:before="100" w:beforeAutospacing="1"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Keterangan:</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centang sesuai kondisi saat kegiatan berlangsung.</w:t>
      </w:r>
    </w:p>
    <w:p w14:paraId="456B5FB6">
      <w:pPr>
        <w:spacing w:after="0" w:line="240" w:lineRule="auto"/>
        <w:jc w:val="both"/>
        <w:rPr>
          <w:rFonts w:ascii="Times New Roman" w:hAnsi="Times New Roman" w:cs="Times New Roman"/>
          <w:b/>
          <w:sz w:val="24"/>
          <w:szCs w:val="24"/>
        </w:rPr>
      </w:pPr>
    </w:p>
    <w:p w14:paraId="1212023C">
      <w:pPr>
        <w:spacing w:after="0" w:line="240" w:lineRule="auto"/>
        <w:jc w:val="both"/>
        <w:rPr>
          <w:rFonts w:ascii="Times New Roman" w:hAnsi="Times New Roman" w:cs="Times New Roman"/>
          <w:b/>
          <w:sz w:val="24"/>
          <w:szCs w:val="24"/>
        </w:rPr>
      </w:pPr>
    </w:p>
    <w:p w14:paraId="250160EA">
      <w:pPr>
        <w:spacing w:after="0" w:line="240" w:lineRule="auto"/>
        <w:jc w:val="both"/>
        <w:rPr>
          <w:rFonts w:ascii="Times New Roman" w:hAnsi="Times New Roman" w:cs="Times New Roman"/>
          <w:b/>
          <w:sz w:val="24"/>
          <w:szCs w:val="24"/>
        </w:rPr>
      </w:pPr>
    </w:p>
    <w:p w14:paraId="44B3F8A6">
      <w:pPr>
        <w:spacing w:after="0" w:line="240" w:lineRule="auto"/>
        <w:jc w:val="both"/>
        <w:rPr>
          <w:rFonts w:ascii="Times New Roman" w:hAnsi="Times New Roman" w:cs="Times New Roman"/>
          <w:b/>
          <w:sz w:val="24"/>
          <w:szCs w:val="24"/>
        </w:rPr>
      </w:pPr>
    </w:p>
    <w:p w14:paraId="6A555544">
      <w:pPr>
        <w:spacing w:after="0" w:line="240" w:lineRule="auto"/>
        <w:jc w:val="both"/>
        <w:rPr>
          <w:rFonts w:ascii="Times New Roman" w:hAnsi="Times New Roman" w:cs="Times New Roman"/>
          <w:b/>
          <w:sz w:val="24"/>
          <w:szCs w:val="24"/>
        </w:rPr>
      </w:pPr>
    </w:p>
    <w:p w14:paraId="46AE7A4E">
      <w:pPr>
        <w:spacing w:after="0" w:line="240" w:lineRule="auto"/>
        <w:jc w:val="both"/>
        <w:rPr>
          <w:rFonts w:ascii="Times New Roman" w:hAnsi="Times New Roman" w:cs="Times New Roman"/>
          <w:b/>
          <w:sz w:val="24"/>
          <w:szCs w:val="24"/>
        </w:rPr>
      </w:pPr>
    </w:p>
    <w:p w14:paraId="6C55BE58">
      <w:pPr>
        <w:spacing w:after="0" w:line="240" w:lineRule="auto"/>
        <w:jc w:val="both"/>
        <w:rPr>
          <w:rFonts w:ascii="Times New Roman" w:hAnsi="Times New Roman" w:cs="Times New Roman"/>
          <w:b/>
          <w:sz w:val="24"/>
          <w:szCs w:val="24"/>
        </w:rPr>
      </w:pPr>
    </w:p>
    <w:p w14:paraId="029D3317">
      <w:pPr>
        <w:spacing w:after="0" w:line="240" w:lineRule="auto"/>
        <w:jc w:val="both"/>
        <w:rPr>
          <w:rFonts w:ascii="Times New Roman" w:hAnsi="Times New Roman" w:cs="Times New Roman"/>
          <w:b/>
          <w:sz w:val="24"/>
          <w:szCs w:val="24"/>
        </w:rPr>
      </w:pPr>
    </w:p>
    <w:p w14:paraId="7BEA5817">
      <w:pPr>
        <w:spacing w:after="0" w:line="240" w:lineRule="auto"/>
        <w:jc w:val="both"/>
        <w:rPr>
          <w:rFonts w:ascii="Times New Roman" w:hAnsi="Times New Roman" w:cs="Times New Roman"/>
          <w:b/>
          <w:sz w:val="24"/>
          <w:szCs w:val="24"/>
        </w:rPr>
      </w:pPr>
    </w:p>
    <w:p w14:paraId="535E4B64">
      <w:pPr>
        <w:spacing w:after="0" w:line="240" w:lineRule="auto"/>
        <w:jc w:val="both"/>
        <w:rPr>
          <w:rFonts w:ascii="Times New Roman" w:hAnsi="Times New Roman" w:cs="Times New Roman"/>
          <w:b/>
          <w:sz w:val="24"/>
          <w:szCs w:val="24"/>
        </w:rPr>
      </w:pPr>
    </w:p>
    <w:p w14:paraId="214CD6E7">
      <w:pPr>
        <w:spacing w:after="0" w:line="240" w:lineRule="auto"/>
        <w:jc w:val="both"/>
        <w:rPr>
          <w:rFonts w:ascii="Times New Roman" w:hAnsi="Times New Roman" w:cs="Times New Roman"/>
          <w:b/>
          <w:sz w:val="24"/>
          <w:szCs w:val="24"/>
        </w:rPr>
      </w:pPr>
    </w:p>
    <w:p w14:paraId="0C45349D">
      <w:pPr>
        <w:spacing w:after="0" w:line="240" w:lineRule="auto"/>
        <w:jc w:val="both"/>
        <w:rPr>
          <w:rFonts w:ascii="Times New Roman" w:hAnsi="Times New Roman" w:cs="Times New Roman"/>
          <w:b/>
          <w:sz w:val="24"/>
          <w:szCs w:val="24"/>
        </w:rPr>
      </w:pPr>
    </w:p>
    <w:p w14:paraId="5FFDDDF9">
      <w:pPr>
        <w:spacing w:after="0" w:line="240" w:lineRule="auto"/>
        <w:jc w:val="both"/>
        <w:rPr>
          <w:rFonts w:ascii="Times New Roman" w:hAnsi="Times New Roman" w:cs="Times New Roman"/>
          <w:b/>
          <w:sz w:val="24"/>
          <w:szCs w:val="24"/>
        </w:rPr>
      </w:pPr>
    </w:p>
    <w:p w14:paraId="1DE346F2">
      <w:pPr>
        <w:spacing w:after="0" w:line="240" w:lineRule="auto"/>
        <w:jc w:val="both"/>
        <w:rPr>
          <w:rFonts w:ascii="Times New Roman" w:hAnsi="Times New Roman" w:cs="Times New Roman"/>
          <w:b/>
          <w:sz w:val="24"/>
          <w:szCs w:val="24"/>
        </w:rPr>
      </w:pPr>
    </w:p>
    <w:p w14:paraId="3E338D8B">
      <w:pPr>
        <w:spacing w:after="0" w:line="240" w:lineRule="auto"/>
        <w:jc w:val="both"/>
        <w:rPr>
          <w:rFonts w:ascii="Times New Roman" w:hAnsi="Times New Roman" w:cs="Times New Roman"/>
          <w:b/>
          <w:sz w:val="24"/>
          <w:szCs w:val="24"/>
        </w:rPr>
      </w:pPr>
    </w:p>
    <w:p w14:paraId="0BC8A1EE">
      <w:pPr>
        <w:spacing w:after="0" w:line="240" w:lineRule="auto"/>
        <w:jc w:val="both"/>
        <w:rPr>
          <w:rFonts w:ascii="Times New Roman" w:hAnsi="Times New Roman" w:cs="Times New Roman"/>
          <w:b/>
          <w:sz w:val="24"/>
          <w:szCs w:val="24"/>
        </w:rPr>
      </w:pPr>
    </w:p>
    <w:p w14:paraId="29558AF4">
      <w:pPr>
        <w:spacing w:after="0" w:line="240" w:lineRule="auto"/>
        <w:jc w:val="both"/>
        <w:rPr>
          <w:rFonts w:ascii="Times New Roman" w:hAnsi="Times New Roman" w:cs="Times New Roman"/>
          <w:b/>
          <w:sz w:val="24"/>
          <w:szCs w:val="24"/>
        </w:rPr>
      </w:pPr>
    </w:p>
    <w:p w14:paraId="618F8B3A">
      <w:pPr>
        <w:spacing w:after="0" w:line="240" w:lineRule="auto"/>
        <w:jc w:val="both"/>
        <w:rPr>
          <w:rFonts w:ascii="Times New Roman" w:hAnsi="Times New Roman" w:cs="Times New Roman"/>
          <w:b/>
          <w:sz w:val="24"/>
          <w:szCs w:val="24"/>
        </w:rPr>
      </w:pPr>
    </w:p>
    <w:p w14:paraId="6EC90AAF">
      <w:pPr>
        <w:spacing w:after="0" w:line="240" w:lineRule="auto"/>
        <w:jc w:val="both"/>
        <w:rPr>
          <w:rFonts w:ascii="Times New Roman" w:hAnsi="Times New Roman" w:cs="Times New Roman"/>
          <w:b/>
          <w:sz w:val="24"/>
          <w:szCs w:val="24"/>
        </w:rPr>
      </w:pPr>
    </w:p>
    <w:p w14:paraId="247248A3">
      <w:pPr>
        <w:spacing w:after="0" w:line="240" w:lineRule="auto"/>
        <w:jc w:val="both"/>
        <w:rPr>
          <w:rFonts w:ascii="Times New Roman" w:hAnsi="Times New Roman" w:cs="Times New Roman"/>
          <w:b/>
          <w:sz w:val="24"/>
          <w:szCs w:val="24"/>
        </w:rPr>
      </w:pPr>
    </w:p>
    <w:p w14:paraId="328AFA57">
      <w:pPr>
        <w:spacing w:after="0" w:line="240" w:lineRule="auto"/>
        <w:jc w:val="both"/>
        <w:rPr>
          <w:rFonts w:ascii="Times New Roman" w:hAnsi="Times New Roman" w:cs="Times New Roman"/>
          <w:b/>
          <w:sz w:val="24"/>
          <w:szCs w:val="24"/>
        </w:rPr>
      </w:pPr>
    </w:p>
    <w:p w14:paraId="19581A11">
      <w:pPr>
        <w:spacing w:after="0" w:line="240" w:lineRule="auto"/>
        <w:jc w:val="both"/>
        <w:rPr>
          <w:rFonts w:ascii="Times New Roman" w:hAnsi="Times New Roman" w:cs="Times New Roman"/>
          <w:b/>
          <w:sz w:val="24"/>
          <w:szCs w:val="24"/>
        </w:rPr>
      </w:pPr>
    </w:p>
    <w:p w14:paraId="3DD87DA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Lampiran 3 </w:t>
      </w:r>
    </w:p>
    <w:p w14:paraId="68FD2E53">
      <w:pPr>
        <w:spacing w:after="0" w:line="240" w:lineRule="auto"/>
        <w:jc w:val="center"/>
        <w:rPr>
          <w:rStyle w:val="21"/>
          <w:rFonts w:ascii="Times New Roman" w:hAnsi="Times New Roman" w:cs="Times New Roman"/>
          <w:sz w:val="24"/>
          <w:szCs w:val="24"/>
        </w:rPr>
      </w:pPr>
      <w:r>
        <w:rPr>
          <w:rStyle w:val="21"/>
          <w:rFonts w:ascii="Times New Roman" w:hAnsi="Times New Roman" w:cs="Times New Roman"/>
          <w:sz w:val="24"/>
          <w:szCs w:val="24"/>
        </w:rPr>
        <w:t>Instrumen Penilaian Lisan Membaca</w:t>
      </w:r>
    </w:p>
    <w:p w14:paraId="6E314FC8">
      <w:pPr>
        <w:spacing w:after="0" w:line="240" w:lineRule="auto"/>
        <w:jc w:val="center"/>
        <w:rPr>
          <w:rFonts w:ascii="Times New Roman" w:hAnsi="Times New Roman" w:cs="Times New Roman"/>
          <w:sz w:val="24"/>
          <w:szCs w:val="24"/>
        </w:rPr>
      </w:pPr>
      <w:r>
        <w:rPr>
          <w:rStyle w:val="21"/>
          <w:rFonts w:ascii="Times New Roman" w:hAnsi="Times New Roman" w:cs="Times New Roman"/>
          <w:sz w:val="24"/>
          <w:szCs w:val="24"/>
        </w:rPr>
        <w:t>Pretest</w:t>
      </w:r>
    </w:p>
    <w:p w14:paraId="53E7174B">
      <w:pPr>
        <w:pStyle w:val="19"/>
      </w:pPr>
      <w:r>
        <w:rPr>
          <w:rStyle w:val="21"/>
        </w:rPr>
        <w:t>Aspek yang Dinilai</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299"/>
        <w:gridCol w:w="1483"/>
        <w:gridCol w:w="1883"/>
        <w:gridCol w:w="1549"/>
        <w:gridCol w:w="1430"/>
      </w:tblGrid>
      <w:tr w14:paraId="61F082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3757CB9">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1299" w:type="dxa"/>
            <w:vAlign w:val="center"/>
          </w:tcPr>
          <w:p w14:paraId="2D3EB54D">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Nama Siswa</w:t>
            </w:r>
          </w:p>
        </w:tc>
        <w:tc>
          <w:tcPr>
            <w:tcW w:w="1483" w:type="dxa"/>
            <w:vAlign w:val="center"/>
          </w:tcPr>
          <w:p w14:paraId="0E58DC8A">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 xml:space="preserve">Membaca Huruf </w:t>
            </w:r>
          </w:p>
          <w:p w14:paraId="59BE1A9F">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(1-4)</w:t>
            </w:r>
          </w:p>
        </w:tc>
        <w:tc>
          <w:tcPr>
            <w:tcW w:w="0" w:type="auto"/>
            <w:vAlign w:val="center"/>
          </w:tcPr>
          <w:p w14:paraId="353ECCD8">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 xml:space="preserve">Membaca Suku Kata </w:t>
            </w:r>
          </w:p>
          <w:p w14:paraId="6D1022D2">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(1-4)</w:t>
            </w:r>
          </w:p>
        </w:tc>
        <w:tc>
          <w:tcPr>
            <w:tcW w:w="0" w:type="auto"/>
            <w:vAlign w:val="center"/>
          </w:tcPr>
          <w:p w14:paraId="42374FC5">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 xml:space="preserve">Membaca Kata </w:t>
            </w:r>
          </w:p>
          <w:p w14:paraId="1F14C30F">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(1-4)</w:t>
            </w:r>
          </w:p>
        </w:tc>
        <w:tc>
          <w:tcPr>
            <w:tcW w:w="0" w:type="auto"/>
            <w:vAlign w:val="center"/>
          </w:tcPr>
          <w:p w14:paraId="7A8BD828">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r>
      <w:tr w14:paraId="70F898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2BFA82E">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1299" w:type="dxa"/>
          </w:tcPr>
          <w:p w14:paraId="6DA3DBC1">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w:t>
            </w:r>
          </w:p>
        </w:tc>
        <w:tc>
          <w:tcPr>
            <w:tcW w:w="1483" w:type="dxa"/>
            <w:vAlign w:val="center"/>
          </w:tcPr>
          <w:p w14:paraId="42325C4C">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210B99B7">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514CD9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A20A22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r>
      <w:tr w14:paraId="0D0BB1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BF63F1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299" w:type="dxa"/>
          </w:tcPr>
          <w:p w14:paraId="00DF663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2</w:t>
            </w:r>
          </w:p>
        </w:tc>
        <w:tc>
          <w:tcPr>
            <w:tcW w:w="1483" w:type="dxa"/>
            <w:vAlign w:val="center"/>
          </w:tcPr>
          <w:p w14:paraId="156043E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291A20E2">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A6C37E8">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4A9B182">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r>
      <w:tr w14:paraId="22533E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4B3BC90">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299" w:type="dxa"/>
          </w:tcPr>
          <w:p w14:paraId="4E55A027">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3</w:t>
            </w:r>
          </w:p>
        </w:tc>
        <w:tc>
          <w:tcPr>
            <w:tcW w:w="1483" w:type="dxa"/>
            <w:vAlign w:val="center"/>
          </w:tcPr>
          <w:p w14:paraId="45EDC8B7">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4E39F86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0FCA00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6930C80">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r>
      <w:tr w14:paraId="0594FC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E6440D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299" w:type="dxa"/>
          </w:tcPr>
          <w:p w14:paraId="5718831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4</w:t>
            </w:r>
          </w:p>
        </w:tc>
        <w:tc>
          <w:tcPr>
            <w:tcW w:w="1483" w:type="dxa"/>
            <w:vAlign w:val="center"/>
          </w:tcPr>
          <w:p w14:paraId="626A2DB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E69E62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FAF6A57">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78F7554">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r>
      <w:tr w14:paraId="592290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8EEE20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1299" w:type="dxa"/>
          </w:tcPr>
          <w:p w14:paraId="6F628288">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5</w:t>
            </w:r>
          </w:p>
        </w:tc>
        <w:tc>
          <w:tcPr>
            <w:tcW w:w="1483" w:type="dxa"/>
            <w:vAlign w:val="center"/>
          </w:tcPr>
          <w:p w14:paraId="313680A3">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2F1AFF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CF8DD97">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259C68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r>
      <w:tr w14:paraId="101D0E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A4C03A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1299" w:type="dxa"/>
          </w:tcPr>
          <w:p w14:paraId="4134366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6</w:t>
            </w:r>
          </w:p>
        </w:tc>
        <w:tc>
          <w:tcPr>
            <w:tcW w:w="1483" w:type="dxa"/>
            <w:vAlign w:val="center"/>
          </w:tcPr>
          <w:p w14:paraId="0B18752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4453EBB5">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286469C">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44FAFE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r>
      <w:tr w14:paraId="2B0C1D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8CA24CD">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1299" w:type="dxa"/>
          </w:tcPr>
          <w:p w14:paraId="4DF277B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7</w:t>
            </w:r>
          </w:p>
        </w:tc>
        <w:tc>
          <w:tcPr>
            <w:tcW w:w="1483" w:type="dxa"/>
            <w:vAlign w:val="center"/>
          </w:tcPr>
          <w:p w14:paraId="69E72D2C">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64BCE9B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3E5E1D0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3B8CFE7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r>
      <w:tr w14:paraId="5EA31F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D8F2B5F">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1299" w:type="dxa"/>
          </w:tcPr>
          <w:p w14:paraId="387FC3BD">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8</w:t>
            </w:r>
          </w:p>
        </w:tc>
        <w:tc>
          <w:tcPr>
            <w:tcW w:w="1483" w:type="dxa"/>
            <w:vAlign w:val="center"/>
          </w:tcPr>
          <w:p w14:paraId="1884F68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3FF2CD8C">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0C43D4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3701A05">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r>
      <w:tr w14:paraId="6E5D69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39074BF">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1299" w:type="dxa"/>
          </w:tcPr>
          <w:p w14:paraId="77DB8E50">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9</w:t>
            </w:r>
          </w:p>
        </w:tc>
        <w:tc>
          <w:tcPr>
            <w:tcW w:w="1483" w:type="dxa"/>
            <w:vAlign w:val="center"/>
          </w:tcPr>
          <w:p w14:paraId="3CEF857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4BE0813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ECB2540">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2610082">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r>
      <w:tr w14:paraId="428255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D1F7BB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1299" w:type="dxa"/>
          </w:tcPr>
          <w:p w14:paraId="4BDA90B8">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10</w:t>
            </w:r>
          </w:p>
        </w:tc>
        <w:tc>
          <w:tcPr>
            <w:tcW w:w="1483" w:type="dxa"/>
            <w:vAlign w:val="center"/>
          </w:tcPr>
          <w:p w14:paraId="1AEED03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6B7957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5BEEDAB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54A67F0">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r>
      <w:tr w14:paraId="31BD0D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9C82D5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1299" w:type="dxa"/>
          </w:tcPr>
          <w:p w14:paraId="1F7F86F8">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11</w:t>
            </w:r>
          </w:p>
        </w:tc>
        <w:tc>
          <w:tcPr>
            <w:tcW w:w="1483" w:type="dxa"/>
            <w:vAlign w:val="center"/>
          </w:tcPr>
          <w:p w14:paraId="7A69AC4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43045932">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8DEAEC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31E4CDE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r>
      <w:tr w14:paraId="5823F5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EF7919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1299" w:type="dxa"/>
          </w:tcPr>
          <w:p w14:paraId="0A988B6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12</w:t>
            </w:r>
          </w:p>
        </w:tc>
        <w:tc>
          <w:tcPr>
            <w:tcW w:w="1483" w:type="dxa"/>
            <w:vAlign w:val="center"/>
          </w:tcPr>
          <w:p w14:paraId="19288294">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422615EC">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4A23D46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B97585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r>
      <w:tr w14:paraId="39E750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053793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1299" w:type="dxa"/>
          </w:tcPr>
          <w:p w14:paraId="2D5D72B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13</w:t>
            </w:r>
          </w:p>
        </w:tc>
        <w:tc>
          <w:tcPr>
            <w:tcW w:w="1483" w:type="dxa"/>
            <w:vAlign w:val="center"/>
          </w:tcPr>
          <w:p w14:paraId="7505CFF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B08CEA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BED1A9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222BE3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r>
      <w:tr w14:paraId="1253CC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701D22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1299" w:type="dxa"/>
          </w:tcPr>
          <w:p w14:paraId="2BE7B89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14</w:t>
            </w:r>
          </w:p>
        </w:tc>
        <w:tc>
          <w:tcPr>
            <w:tcW w:w="1483" w:type="dxa"/>
            <w:vAlign w:val="center"/>
          </w:tcPr>
          <w:p w14:paraId="73A09EC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3F89ED8">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3F2C13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32EB922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r>
      <w:tr w14:paraId="464476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7B0A497">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1299" w:type="dxa"/>
          </w:tcPr>
          <w:p w14:paraId="5EA707A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15</w:t>
            </w:r>
          </w:p>
        </w:tc>
        <w:tc>
          <w:tcPr>
            <w:tcW w:w="1483" w:type="dxa"/>
            <w:vAlign w:val="center"/>
          </w:tcPr>
          <w:p w14:paraId="48DD607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FCB9EE8">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19C2204">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0DD1D77C">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r>
      <w:tr w14:paraId="4E8B35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4B0EA0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16</w:t>
            </w:r>
          </w:p>
        </w:tc>
        <w:tc>
          <w:tcPr>
            <w:tcW w:w="1299" w:type="dxa"/>
          </w:tcPr>
          <w:p w14:paraId="220EA0C1">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16</w:t>
            </w:r>
          </w:p>
        </w:tc>
        <w:tc>
          <w:tcPr>
            <w:tcW w:w="1483" w:type="dxa"/>
            <w:vAlign w:val="center"/>
          </w:tcPr>
          <w:p w14:paraId="2639C4E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143EC5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5CED3A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A9B2FF3">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r>
      <w:tr w14:paraId="6548B7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9343A0">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1299" w:type="dxa"/>
          </w:tcPr>
          <w:p w14:paraId="4C9621AC">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17</w:t>
            </w:r>
          </w:p>
        </w:tc>
        <w:tc>
          <w:tcPr>
            <w:tcW w:w="1483" w:type="dxa"/>
            <w:vAlign w:val="center"/>
          </w:tcPr>
          <w:p w14:paraId="3696A77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4CA2595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0B4B314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EAE7198">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r>
      <w:tr w14:paraId="314207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5A80B0D">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18</w:t>
            </w:r>
          </w:p>
        </w:tc>
        <w:tc>
          <w:tcPr>
            <w:tcW w:w="1299" w:type="dxa"/>
          </w:tcPr>
          <w:p w14:paraId="6ABCB6E1">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18</w:t>
            </w:r>
          </w:p>
        </w:tc>
        <w:tc>
          <w:tcPr>
            <w:tcW w:w="1483" w:type="dxa"/>
            <w:vAlign w:val="center"/>
          </w:tcPr>
          <w:p w14:paraId="64C0C8A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2DF871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44F3D72">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4EF53D6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r>
      <w:tr w14:paraId="5DAE99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43C190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19</w:t>
            </w:r>
          </w:p>
        </w:tc>
        <w:tc>
          <w:tcPr>
            <w:tcW w:w="1299" w:type="dxa"/>
          </w:tcPr>
          <w:p w14:paraId="7098F04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19</w:t>
            </w:r>
          </w:p>
        </w:tc>
        <w:tc>
          <w:tcPr>
            <w:tcW w:w="1483" w:type="dxa"/>
            <w:vAlign w:val="center"/>
          </w:tcPr>
          <w:p w14:paraId="3647436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6F20F26">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F3C163E">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F2E48E0">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r>
      <w:tr w14:paraId="6F2C13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D0BAA1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20</w:t>
            </w:r>
          </w:p>
        </w:tc>
        <w:tc>
          <w:tcPr>
            <w:tcW w:w="1299" w:type="dxa"/>
          </w:tcPr>
          <w:p w14:paraId="3388732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20</w:t>
            </w:r>
          </w:p>
        </w:tc>
        <w:tc>
          <w:tcPr>
            <w:tcW w:w="1483" w:type="dxa"/>
            <w:vAlign w:val="center"/>
          </w:tcPr>
          <w:p w14:paraId="14B7116A">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4E23CC5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E635F0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55426511">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r>
      <w:tr w14:paraId="338EBB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915EE0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21</w:t>
            </w:r>
          </w:p>
        </w:tc>
        <w:tc>
          <w:tcPr>
            <w:tcW w:w="1299" w:type="dxa"/>
          </w:tcPr>
          <w:p w14:paraId="0959CA4E">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21</w:t>
            </w:r>
          </w:p>
        </w:tc>
        <w:tc>
          <w:tcPr>
            <w:tcW w:w="1483" w:type="dxa"/>
            <w:vAlign w:val="center"/>
          </w:tcPr>
          <w:p w14:paraId="54B2CF8D">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AD13D6B">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82E32F8">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F665319">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r>
      <w:tr w14:paraId="77A643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C333861">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22</w:t>
            </w:r>
          </w:p>
        </w:tc>
        <w:tc>
          <w:tcPr>
            <w:tcW w:w="1299" w:type="dxa"/>
          </w:tcPr>
          <w:p w14:paraId="6406BBF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Sampel 22</w:t>
            </w:r>
          </w:p>
        </w:tc>
        <w:tc>
          <w:tcPr>
            <w:tcW w:w="1483" w:type="dxa"/>
            <w:vAlign w:val="center"/>
          </w:tcPr>
          <w:p w14:paraId="71663E62">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A742A43">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586457F">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B250E67">
            <w:pPr>
              <w:spacing w:after="0" w:line="276"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r>
    </w:tbl>
    <w:p w14:paraId="6E947074">
      <w:pPr>
        <w:pStyle w:val="19"/>
        <w:spacing w:before="0" w:beforeAutospacing="0" w:after="0" w:afterAutospacing="0"/>
      </w:pPr>
      <w:r>
        <w:rPr>
          <w:rStyle w:val="21"/>
        </w:rPr>
        <w:t>Skor:</w:t>
      </w:r>
    </w:p>
    <w:p w14:paraId="6F238718">
      <w:pPr>
        <w:pStyle w:val="19"/>
        <w:spacing w:before="0" w:beforeAutospacing="0" w:after="0" w:afterAutospacing="0"/>
        <w:rPr>
          <w:rStyle w:val="21"/>
          <w:b w:val="0"/>
          <w:bCs w:val="0"/>
        </w:rPr>
      </w:pPr>
      <w:r>
        <w:rPr>
          <w:rStyle w:val="21"/>
        </w:rPr>
        <w:t xml:space="preserve">1= Belum bisa    </w:t>
      </w:r>
      <w:r>
        <w:t xml:space="preserve">   </w:t>
      </w:r>
      <w:r>
        <w:rPr>
          <w:rStyle w:val="21"/>
        </w:rPr>
        <w:t>2 = Kurang lancar</w:t>
      </w:r>
      <w:r>
        <w:t xml:space="preserve">    </w:t>
      </w:r>
      <w:r>
        <w:rPr>
          <w:rStyle w:val="21"/>
        </w:rPr>
        <w:t xml:space="preserve">3 = Cukup lancar   </w:t>
      </w:r>
      <w:r>
        <w:t xml:space="preserve"> </w:t>
      </w:r>
      <w:r>
        <w:rPr>
          <w:rStyle w:val="21"/>
        </w:rPr>
        <w:t>4 = Lancar sekali</w:t>
      </w:r>
    </w:p>
    <w:p w14:paraId="1DE5FE3B">
      <w:pPr>
        <w:pStyle w:val="19"/>
        <w:spacing w:before="0" w:beforeAutospacing="0" w:after="0" w:afterAutospacing="0"/>
        <w:rPr>
          <w:rStyle w:val="349"/>
          <w:b/>
          <w:bCs/>
        </w:rPr>
      </w:pPr>
    </w:p>
    <w:p w14:paraId="2ABB8ED7">
      <w:pPr>
        <w:pStyle w:val="19"/>
        <w:spacing w:before="0" w:beforeAutospacing="0" w:after="0" w:afterAutospacing="0"/>
        <w:rPr>
          <w:rStyle w:val="349"/>
        </w:rPr>
      </w:pPr>
      <w:r>
        <w:rPr>
          <w:rStyle w:val="349"/>
          <w:b/>
          <w:bCs/>
        </w:rPr>
        <w:t>Kategori Penilaian</w:t>
      </w:r>
      <w:r>
        <w:rPr>
          <w:rStyle w:val="349"/>
        </w:rPr>
        <w:t xml:space="preserve">: </w:t>
      </w:r>
    </w:p>
    <w:p w14:paraId="79DB391F">
      <w:pPr>
        <w:pStyle w:val="19"/>
        <w:spacing w:before="0" w:beforeAutospacing="0" w:after="0" w:afterAutospacing="0"/>
      </w:pPr>
      <w:r>
        <w:rPr>
          <w:rStyle w:val="21"/>
        </w:rPr>
        <w:t>A (9-12)</w:t>
      </w:r>
      <w:r>
        <w:t xml:space="preserve"> : Sangat Baik</w:t>
      </w:r>
    </w:p>
    <w:p w14:paraId="6A2B5A9D">
      <w:pPr>
        <w:pStyle w:val="19"/>
        <w:spacing w:before="0" w:beforeAutospacing="0" w:after="0" w:afterAutospacing="0"/>
      </w:pPr>
      <w:r>
        <w:rPr>
          <w:rStyle w:val="21"/>
        </w:rPr>
        <w:t>B (6-8)</w:t>
      </w:r>
      <w:r>
        <w:t xml:space="preserve"> : Baik</w:t>
      </w:r>
    </w:p>
    <w:p w14:paraId="1C4018B9">
      <w:pPr>
        <w:pStyle w:val="19"/>
        <w:spacing w:before="0" w:beforeAutospacing="0" w:after="0" w:afterAutospacing="0"/>
      </w:pPr>
      <w:r>
        <w:rPr>
          <w:rStyle w:val="21"/>
        </w:rPr>
        <w:t>C (3-5)</w:t>
      </w:r>
      <w:r>
        <w:t xml:space="preserve"> : Cukup</w:t>
      </w:r>
    </w:p>
    <w:p w14:paraId="620122F5">
      <w:pPr>
        <w:pStyle w:val="19"/>
        <w:spacing w:before="0" w:beforeAutospacing="0" w:after="0" w:afterAutospacing="0"/>
      </w:pPr>
      <w:r>
        <w:rPr>
          <w:rStyle w:val="21"/>
        </w:rPr>
        <w:t>D (≤ 2)</w:t>
      </w:r>
      <w:r>
        <w:t xml:space="preserve"> : Perlu Bimbingan</w:t>
      </w:r>
    </w:p>
    <w:p w14:paraId="6F28AED4">
      <w:pPr>
        <w:pStyle w:val="19"/>
        <w:spacing w:before="0" w:beforeAutospacing="0" w:after="0" w:afterAutospacing="0"/>
      </w:pPr>
    </w:p>
    <w:p w14:paraId="33C71051">
      <w:pPr>
        <w:pStyle w:val="19"/>
        <w:spacing w:before="0" w:beforeAutospacing="0" w:after="0" w:afterAutospacing="0"/>
      </w:pPr>
    </w:p>
    <w:p w14:paraId="3490703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4</w:t>
      </w:r>
    </w:p>
    <w:p w14:paraId="088326AF">
      <w:pPr>
        <w:spacing w:after="0" w:line="240" w:lineRule="auto"/>
        <w:jc w:val="center"/>
        <w:rPr>
          <w:rStyle w:val="21"/>
          <w:rFonts w:ascii="Times New Roman" w:hAnsi="Times New Roman" w:cs="Times New Roman"/>
          <w:sz w:val="24"/>
          <w:szCs w:val="24"/>
        </w:rPr>
      </w:pPr>
    </w:p>
    <w:p w14:paraId="02C93783">
      <w:pPr>
        <w:spacing w:after="0" w:line="240" w:lineRule="auto"/>
        <w:jc w:val="center"/>
        <w:rPr>
          <w:rStyle w:val="21"/>
          <w:rFonts w:ascii="Times New Roman" w:hAnsi="Times New Roman" w:cs="Times New Roman"/>
          <w:sz w:val="24"/>
          <w:szCs w:val="24"/>
        </w:rPr>
      </w:pPr>
      <w:r>
        <w:rPr>
          <w:rStyle w:val="21"/>
          <w:rFonts w:ascii="Times New Roman" w:hAnsi="Times New Roman" w:cs="Times New Roman"/>
          <w:sz w:val="24"/>
          <w:szCs w:val="24"/>
        </w:rPr>
        <w:t xml:space="preserve">Lembar Kerja Peserta Didik </w:t>
      </w:r>
    </w:p>
    <w:p w14:paraId="4102A7AB">
      <w:pPr>
        <w:spacing w:after="0" w:line="240" w:lineRule="auto"/>
        <w:jc w:val="center"/>
        <w:rPr>
          <w:rFonts w:ascii="Times New Roman" w:hAnsi="Times New Roman" w:cs="Times New Roman"/>
          <w:sz w:val="24"/>
          <w:szCs w:val="24"/>
        </w:rPr>
      </w:pPr>
      <w:r>
        <w:rPr>
          <w:rStyle w:val="21"/>
          <w:rFonts w:ascii="Times New Roman" w:hAnsi="Times New Roman" w:cs="Times New Roman"/>
          <w:sz w:val="24"/>
          <w:szCs w:val="24"/>
        </w:rPr>
        <w:t>(LKPD)</w:t>
      </w:r>
    </w:p>
    <w:p w14:paraId="1DE72004">
      <w:pPr>
        <w:pStyle w:val="19"/>
      </w:pPr>
      <w:r>
        <w:rPr>
          <w:rStyle w:val="21"/>
        </w:rPr>
        <w:t>Nama:</w:t>
      </w:r>
      <w:r>
        <w:t xml:space="preserve"> ____________</w:t>
      </w:r>
      <w:r>
        <w:br w:type="textWrapping"/>
      </w:r>
      <w:r>
        <w:rPr>
          <w:rStyle w:val="21"/>
        </w:rPr>
        <w:t>Kelas:</w:t>
      </w:r>
      <w:r>
        <w:t xml:space="preserve"> ____________</w:t>
      </w:r>
    </w:p>
    <w:p w14:paraId="46C40B93">
      <w:pPr>
        <w:pStyle w:val="19"/>
      </w:pPr>
      <w:r>
        <w:rPr>
          <w:rStyle w:val="21"/>
        </w:rPr>
        <w:t>Kegiatan 1:</w:t>
      </w:r>
      <w:r>
        <w:br w:type="textWrapping"/>
      </w:r>
      <w:r>
        <w:t>Tuliskan 3 kata yang kamu baca saat bermain:</w:t>
      </w:r>
    </w:p>
    <w:p w14:paraId="69FCE33C">
      <w:pPr>
        <w:numPr>
          <w:ilvl w:val="0"/>
          <w:numId w:val="41"/>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pict>
          <v:rect id="_x0000_i1041" o:spt="1" style="height:1.5pt;width:0pt;" fillcolor="#A0A0A0" filled="t" stroked="f" coordsize="21600,21600" o:hr="t" o:hrstd="t" o:hralign="center">
            <v:path/>
            <v:fill on="t" focussize="0,0"/>
            <v:stroke on="f"/>
            <v:imagedata o:title=""/>
            <o:lock v:ext="edit"/>
            <w10:wrap type="none"/>
            <w10:anchorlock/>
          </v:rect>
        </w:pict>
      </w:r>
    </w:p>
    <w:p w14:paraId="25A67706">
      <w:pPr>
        <w:numPr>
          <w:ilvl w:val="0"/>
          <w:numId w:val="41"/>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pict>
          <v:rect id="_x0000_i1042" o:spt="1" style="height:1.5pt;width:0pt;" fillcolor="#A0A0A0" filled="t" stroked="f" coordsize="21600,21600" o:hr="t" o:hrstd="t" o:hralign="center">
            <v:path/>
            <v:fill on="t" focussize="0,0"/>
            <v:stroke on="f"/>
            <v:imagedata o:title=""/>
            <o:lock v:ext="edit"/>
            <w10:wrap type="none"/>
            <w10:anchorlock/>
          </v:rect>
        </w:pict>
      </w:r>
    </w:p>
    <w:p w14:paraId="7E30EF2D">
      <w:pPr>
        <w:numPr>
          <w:ilvl w:val="0"/>
          <w:numId w:val="41"/>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pict>
          <v:rect id="_x0000_i1043" o:spt="1" style="height:1.5pt;width:0pt;" fillcolor="#A0A0A0" filled="t" stroked="f" coordsize="21600,21600" o:hr="t" o:hrstd="t" o:hralign="center">
            <v:path/>
            <v:fill on="t" focussize="0,0"/>
            <v:stroke on="f"/>
            <v:imagedata o:title=""/>
            <o:lock v:ext="edit"/>
            <w10:wrap type="none"/>
            <w10:anchorlock/>
          </v:rect>
        </w:pict>
      </w:r>
    </w:p>
    <w:p w14:paraId="204A5BE1">
      <w:pPr>
        <w:pStyle w:val="19"/>
      </w:pPr>
      <w:r>
        <w:rPr>
          <w:rStyle w:val="21"/>
        </w:rPr>
        <w:t>Kegiatan 2:</w:t>
      </w:r>
      <w:r>
        <w:br w:type="textWrapping"/>
      </w:r>
      <w:r>
        <w:t xml:space="preserve">Lingkari huruf berikut ini: </w:t>
      </w:r>
      <w:r>
        <w:rPr>
          <w:rStyle w:val="21"/>
        </w:rPr>
        <w:t>a, i, u, e, o</w:t>
      </w:r>
      <w:r>
        <w:t xml:space="preserve"> di antara huruf berikut: </w:t>
      </w:r>
    </w:p>
    <w:p w14:paraId="29438AAA">
      <w:pPr>
        <w:pStyle w:val="19"/>
        <w:jc w:val="center"/>
        <w:rPr>
          <w:sz w:val="72"/>
          <w:szCs w:val="72"/>
        </w:rPr>
      </w:pPr>
      <w:r>
        <w:rPr>
          <w:rStyle w:val="21"/>
          <w:sz w:val="72"/>
          <w:szCs w:val="72"/>
        </w:rPr>
        <w:t>b a u m e t u n i l o r e k</w:t>
      </w:r>
    </w:p>
    <w:p w14:paraId="1F2B547B">
      <w:pPr>
        <w:spacing w:line="240" w:lineRule="auto"/>
        <w:rPr>
          <w:rFonts w:ascii="Times New Roman" w:hAnsi="Times New Roman" w:cs="Times New Roman"/>
          <w:sz w:val="24"/>
          <w:szCs w:val="24"/>
        </w:rPr>
      </w:pPr>
      <w:r>
        <w:rPr>
          <w:rFonts w:ascii="Times New Roman" w:hAnsi="Times New Roman" w:cs="Times New Roman"/>
          <w:sz w:val="24"/>
          <w:szCs w:val="24"/>
        </w:rPr>
        <w:pict>
          <v:rect id="_x0000_i1044" o:spt="1" style="height:1.5pt;width:0pt;" fillcolor="#A0A0A0" filled="t" stroked="f" coordsize="21600,21600" o:hr="t" o:hrstd="t" o:hralign="center">
            <v:path/>
            <v:fill on="t" focussize="0,0"/>
            <v:stroke on="f"/>
            <v:imagedata o:title=""/>
            <o:lock v:ext="edit"/>
            <w10:wrap type="none"/>
            <w10:anchorlock/>
          </v:rect>
        </w:pict>
      </w:r>
    </w:p>
    <w:p w14:paraId="66FC16C2">
      <w:pPr>
        <w:spacing w:after="0" w:line="240" w:lineRule="auto"/>
        <w:jc w:val="both"/>
        <w:rPr>
          <w:rFonts w:ascii="Times New Roman" w:hAnsi="Times New Roman" w:cs="Times New Roman"/>
          <w:b/>
          <w:sz w:val="24"/>
          <w:szCs w:val="24"/>
        </w:rPr>
      </w:pPr>
    </w:p>
    <w:p w14:paraId="1804EEE1">
      <w:pPr>
        <w:spacing w:after="0" w:line="240" w:lineRule="auto"/>
        <w:jc w:val="both"/>
        <w:rPr>
          <w:rFonts w:ascii="Times New Roman" w:hAnsi="Times New Roman" w:cs="Times New Roman"/>
          <w:b/>
          <w:sz w:val="24"/>
          <w:szCs w:val="24"/>
        </w:rPr>
      </w:pPr>
    </w:p>
    <w:p w14:paraId="73C1661C">
      <w:pPr>
        <w:spacing w:after="0" w:line="240" w:lineRule="auto"/>
        <w:jc w:val="both"/>
        <w:rPr>
          <w:rFonts w:ascii="Times New Roman" w:hAnsi="Times New Roman" w:cs="Times New Roman"/>
          <w:b/>
          <w:sz w:val="24"/>
          <w:szCs w:val="24"/>
        </w:rPr>
      </w:pPr>
    </w:p>
    <w:p w14:paraId="42CAF62D">
      <w:pPr>
        <w:spacing w:after="0" w:line="240" w:lineRule="auto"/>
        <w:jc w:val="both"/>
        <w:rPr>
          <w:rFonts w:ascii="Times New Roman" w:hAnsi="Times New Roman" w:cs="Times New Roman"/>
          <w:b/>
          <w:sz w:val="24"/>
          <w:szCs w:val="24"/>
        </w:rPr>
      </w:pPr>
    </w:p>
    <w:p w14:paraId="299F24EF">
      <w:pPr>
        <w:spacing w:after="0" w:line="240" w:lineRule="auto"/>
        <w:jc w:val="both"/>
        <w:rPr>
          <w:rFonts w:ascii="Times New Roman" w:hAnsi="Times New Roman" w:cs="Times New Roman"/>
          <w:b/>
          <w:sz w:val="24"/>
          <w:szCs w:val="24"/>
        </w:rPr>
      </w:pPr>
    </w:p>
    <w:p w14:paraId="3B21A23E">
      <w:pPr>
        <w:spacing w:after="0" w:line="240" w:lineRule="auto"/>
        <w:jc w:val="both"/>
        <w:rPr>
          <w:rFonts w:ascii="Times New Roman" w:hAnsi="Times New Roman" w:cs="Times New Roman"/>
          <w:b/>
          <w:sz w:val="24"/>
          <w:szCs w:val="24"/>
        </w:rPr>
      </w:pPr>
    </w:p>
    <w:p w14:paraId="5B3B0A8F">
      <w:pPr>
        <w:spacing w:after="0" w:line="240" w:lineRule="auto"/>
        <w:jc w:val="both"/>
        <w:rPr>
          <w:rFonts w:ascii="Times New Roman" w:hAnsi="Times New Roman" w:cs="Times New Roman"/>
          <w:b/>
          <w:sz w:val="24"/>
          <w:szCs w:val="24"/>
        </w:rPr>
      </w:pPr>
    </w:p>
    <w:p w14:paraId="3E27568D">
      <w:pPr>
        <w:spacing w:after="0" w:line="240" w:lineRule="auto"/>
        <w:jc w:val="both"/>
        <w:rPr>
          <w:rFonts w:ascii="Times New Roman" w:hAnsi="Times New Roman" w:cs="Times New Roman"/>
          <w:b/>
          <w:sz w:val="24"/>
          <w:szCs w:val="24"/>
        </w:rPr>
      </w:pPr>
    </w:p>
    <w:p w14:paraId="02188E5B">
      <w:pPr>
        <w:spacing w:after="0" w:line="240" w:lineRule="auto"/>
        <w:jc w:val="both"/>
        <w:rPr>
          <w:rFonts w:ascii="Times New Roman" w:hAnsi="Times New Roman" w:cs="Times New Roman"/>
          <w:b/>
          <w:sz w:val="24"/>
          <w:szCs w:val="24"/>
        </w:rPr>
      </w:pPr>
    </w:p>
    <w:p w14:paraId="13498452">
      <w:pPr>
        <w:spacing w:after="0" w:line="240" w:lineRule="auto"/>
        <w:jc w:val="both"/>
        <w:rPr>
          <w:rFonts w:ascii="Times New Roman" w:hAnsi="Times New Roman" w:cs="Times New Roman"/>
          <w:b/>
          <w:sz w:val="24"/>
          <w:szCs w:val="24"/>
        </w:rPr>
      </w:pPr>
    </w:p>
    <w:p w14:paraId="0F8F2545">
      <w:pPr>
        <w:spacing w:after="0" w:line="240" w:lineRule="auto"/>
        <w:jc w:val="both"/>
        <w:rPr>
          <w:rFonts w:ascii="Times New Roman" w:hAnsi="Times New Roman" w:cs="Times New Roman"/>
          <w:b/>
          <w:sz w:val="24"/>
          <w:szCs w:val="24"/>
        </w:rPr>
      </w:pPr>
    </w:p>
    <w:p w14:paraId="61724D73">
      <w:pPr>
        <w:spacing w:after="0" w:line="240" w:lineRule="auto"/>
        <w:jc w:val="both"/>
        <w:rPr>
          <w:rFonts w:ascii="Times New Roman" w:hAnsi="Times New Roman" w:cs="Times New Roman"/>
          <w:b/>
          <w:sz w:val="24"/>
          <w:szCs w:val="24"/>
        </w:rPr>
      </w:pPr>
    </w:p>
    <w:p w14:paraId="470A1E90">
      <w:pPr>
        <w:spacing w:after="0" w:line="240" w:lineRule="auto"/>
        <w:jc w:val="both"/>
        <w:rPr>
          <w:rFonts w:ascii="Times New Roman" w:hAnsi="Times New Roman" w:cs="Times New Roman"/>
          <w:b/>
          <w:sz w:val="24"/>
          <w:szCs w:val="24"/>
        </w:rPr>
      </w:pPr>
    </w:p>
    <w:p w14:paraId="35B51A2F">
      <w:pPr>
        <w:spacing w:after="0" w:line="240" w:lineRule="auto"/>
        <w:jc w:val="both"/>
        <w:rPr>
          <w:rFonts w:ascii="Times New Roman" w:hAnsi="Times New Roman" w:cs="Times New Roman"/>
          <w:b/>
          <w:sz w:val="24"/>
          <w:szCs w:val="24"/>
        </w:rPr>
      </w:pPr>
    </w:p>
    <w:p w14:paraId="28B0F72F">
      <w:pPr>
        <w:spacing w:after="0" w:line="240" w:lineRule="auto"/>
        <w:jc w:val="both"/>
        <w:rPr>
          <w:rFonts w:ascii="Times New Roman" w:hAnsi="Times New Roman" w:cs="Times New Roman"/>
          <w:b/>
          <w:sz w:val="24"/>
          <w:szCs w:val="24"/>
        </w:rPr>
      </w:pPr>
    </w:p>
    <w:p w14:paraId="45B73AE4">
      <w:pPr>
        <w:spacing w:after="0" w:line="240" w:lineRule="auto"/>
        <w:jc w:val="both"/>
        <w:rPr>
          <w:rFonts w:ascii="Times New Roman" w:hAnsi="Times New Roman" w:cs="Times New Roman"/>
          <w:b/>
          <w:sz w:val="24"/>
          <w:szCs w:val="24"/>
        </w:rPr>
      </w:pPr>
    </w:p>
    <w:p w14:paraId="3C3CC9EB">
      <w:pPr>
        <w:spacing w:after="0" w:line="240" w:lineRule="auto"/>
        <w:jc w:val="both"/>
        <w:rPr>
          <w:rFonts w:ascii="Times New Roman" w:hAnsi="Times New Roman" w:cs="Times New Roman"/>
          <w:b/>
          <w:sz w:val="24"/>
          <w:szCs w:val="24"/>
        </w:rPr>
      </w:pPr>
    </w:p>
    <w:p w14:paraId="3F63FBFB">
      <w:pPr>
        <w:spacing w:after="0" w:line="240" w:lineRule="auto"/>
        <w:jc w:val="both"/>
        <w:rPr>
          <w:rFonts w:ascii="Times New Roman" w:hAnsi="Times New Roman" w:cs="Times New Roman"/>
          <w:b/>
          <w:sz w:val="24"/>
          <w:szCs w:val="24"/>
        </w:rPr>
      </w:pPr>
    </w:p>
    <w:p w14:paraId="55DED137">
      <w:pPr>
        <w:spacing w:after="0" w:line="240" w:lineRule="auto"/>
        <w:jc w:val="both"/>
        <w:rPr>
          <w:rFonts w:ascii="Times New Roman" w:hAnsi="Times New Roman" w:cs="Times New Roman"/>
          <w:b/>
          <w:sz w:val="24"/>
          <w:szCs w:val="24"/>
        </w:rPr>
      </w:pPr>
    </w:p>
    <w:p w14:paraId="6EFD3845">
      <w:pPr>
        <w:spacing w:after="0" w:line="240" w:lineRule="auto"/>
        <w:jc w:val="both"/>
        <w:rPr>
          <w:rFonts w:ascii="Times New Roman" w:hAnsi="Times New Roman" w:cs="Times New Roman"/>
          <w:b/>
          <w:sz w:val="24"/>
          <w:szCs w:val="24"/>
        </w:rPr>
      </w:pPr>
    </w:p>
    <w:p w14:paraId="44662CB3">
      <w:pPr>
        <w:spacing w:after="0" w:line="240" w:lineRule="auto"/>
        <w:jc w:val="both"/>
        <w:rPr>
          <w:rFonts w:ascii="Times New Roman" w:hAnsi="Times New Roman" w:cs="Times New Roman"/>
          <w:b/>
          <w:sz w:val="24"/>
          <w:szCs w:val="24"/>
        </w:rPr>
      </w:pPr>
    </w:p>
    <w:p w14:paraId="51898D31">
      <w:pPr>
        <w:spacing w:after="0" w:line="240" w:lineRule="auto"/>
        <w:jc w:val="both"/>
        <w:rPr>
          <w:rFonts w:ascii="Times New Roman" w:hAnsi="Times New Roman" w:cs="Times New Roman"/>
          <w:b/>
          <w:sz w:val="24"/>
          <w:szCs w:val="24"/>
        </w:rPr>
      </w:pPr>
    </w:p>
    <w:p w14:paraId="0F4C93D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5</w:t>
      </w:r>
    </w:p>
    <w:p w14:paraId="50E6D6DD">
      <w:pPr>
        <w:pStyle w:val="4"/>
        <w:spacing w:line="240" w:lineRule="auto"/>
        <w:rPr>
          <w:rStyle w:val="21"/>
          <w:rFonts w:ascii="Times New Roman" w:hAnsi="Times New Roman" w:cs="Times New Roman"/>
          <w:bCs w:val="0"/>
          <w:color w:val="auto"/>
        </w:rPr>
      </w:pPr>
    </w:p>
    <w:p w14:paraId="5C54B96A">
      <w:pPr>
        <w:pStyle w:val="4"/>
        <w:spacing w:line="240" w:lineRule="auto"/>
        <w:jc w:val="center"/>
        <w:rPr>
          <w:rStyle w:val="21"/>
          <w:rFonts w:ascii="Times New Roman" w:hAnsi="Times New Roman" w:cs="Times New Roman"/>
          <w:bCs w:val="0"/>
          <w:color w:val="auto"/>
        </w:rPr>
      </w:pPr>
      <w:r>
        <w:rPr>
          <w:rStyle w:val="21"/>
          <w:rFonts w:ascii="Times New Roman" w:hAnsi="Times New Roman" w:cs="Times New Roman"/>
          <w:bCs w:val="0"/>
          <w:color w:val="auto"/>
        </w:rPr>
        <w:t>Daftar Hadir Peserta Didik</w:t>
      </w:r>
    </w:p>
    <w:p w14:paraId="67999410">
      <w:pPr>
        <w:spacing w:line="240" w:lineRule="auto"/>
      </w:pPr>
    </w:p>
    <w:tbl>
      <w:tblPr>
        <w:tblStyle w:val="22"/>
        <w:tblW w:w="791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2252"/>
        <w:gridCol w:w="1443"/>
        <w:gridCol w:w="1443"/>
        <w:gridCol w:w="2204"/>
      </w:tblGrid>
      <w:tr w14:paraId="063A79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9" w:hRule="atLeast"/>
        </w:trPr>
        <w:tc>
          <w:tcPr>
            <w:tcW w:w="570" w:type="dxa"/>
            <w:vAlign w:val="center"/>
          </w:tcPr>
          <w:p w14:paraId="395A0355">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2253" w:type="dxa"/>
            <w:vAlign w:val="center"/>
          </w:tcPr>
          <w:p w14:paraId="4D3E95F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Nama Siswa</w:t>
            </w:r>
          </w:p>
        </w:tc>
        <w:tc>
          <w:tcPr>
            <w:tcW w:w="0" w:type="auto"/>
            <w:vAlign w:val="center"/>
          </w:tcPr>
          <w:p w14:paraId="750C0682">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Pretest</w:t>
            </w:r>
          </w:p>
        </w:tc>
        <w:tc>
          <w:tcPr>
            <w:tcW w:w="0" w:type="auto"/>
            <w:vAlign w:val="center"/>
          </w:tcPr>
          <w:p w14:paraId="6962AB00">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Postest</w:t>
            </w:r>
          </w:p>
        </w:tc>
        <w:tc>
          <w:tcPr>
            <w:tcW w:w="0" w:type="auto"/>
            <w:vAlign w:val="center"/>
          </w:tcPr>
          <w:p w14:paraId="09470FEC">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r>
      <w:tr w14:paraId="2CE8FC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9" w:hRule="atLeast"/>
        </w:trPr>
        <w:tc>
          <w:tcPr>
            <w:tcW w:w="570" w:type="dxa"/>
          </w:tcPr>
          <w:p w14:paraId="0C650F0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2253" w:type="dxa"/>
            <w:vAlign w:val="center"/>
          </w:tcPr>
          <w:p w14:paraId="1BFD8E41">
            <w:pPr>
              <w:spacing w:after="0" w:line="240" w:lineRule="auto"/>
              <w:jc w:val="center"/>
              <w:rPr>
                <w:rFonts w:ascii="Times New Roman" w:hAnsi="Times New Roman" w:cs="Times New Roman"/>
                <w:sz w:val="24"/>
                <w:szCs w:val="24"/>
                <w:lang w:val="id-ID"/>
              </w:rPr>
            </w:pPr>
          </w:p>
        </w:tc>
        <w:tc>
          <w:tcPr>
            <w:tcW w:w="0" w:type="auto"/>
            <w:vAlign w:val="center"/>
          </w:tcPr>
          <w:p w14:paraId="694714E0">
            <w:pPr>
              <w:spacing w:after="0" w:line="240" w:lineRule="auto"/>
              <w:jc w:val="center"/>
              <w:rPr>
                <w:rFonts w:ascii="Times New Roman" w:hAnsi="Times New Roman" w:cs="Times New Roman"/>
                <w:sz w:val="24"/>
                <w:szCs w:val="24"/>
                <w:lang w:val="id-ID"/>
              </w:rPr>
            </w:pPr>
          </w:p>
        </w:tc>
        <w:tc>
          <w:tcPr>
            <w:tcW w:w="0" w:type="auto"/>
            <w:vAlign w:val="center"/>
          </w:tcPr>
          <w:p w14:paraId="66F8B73B">
            <w:pPr>
              <w:spacing w:after="0" w:line="240" w:lineRule="auto"/>
              <w:jc w:val="center"/>
              <w:rPr>
                <w:rFonts w:ascii="Times New Roman" w:hAnsi="Times New Roman" w:cs="Times New Roman"/>
                <w:sz w:val="24"/>
                <w:szCs w:val="24"/>
                <w:lang w:val="id-ID"/>
              </w:rPr>
            </w:pPr>
          </w:p>
        </w:tc>
        <w:tc>
          <w:tcPr>
            <w:tcW w:w="0" w:type="auto"/>
            <w:vAlign w:val="center"/>
          </w:tcPr>
          <w:p w14:paraId="6E9A34D0">
            <w:pPr>
              <w:spacing w:after="0" w:line="240" w:lineRule="auto"/>
              <w:jc w:val="center"/>
              <w:rPr>
                <w:rFonts w:ascii="Times New Roman" w:hAnsi="Times New Roman" w:cs="Times New Roman"/>
                <w:sz w:val="24"/>
                <w:szCs w:val="24"/>
                <w:lang w:val="id-ID"/>
              </w:rPr>
            </w:pPr>
          </w:p>
        </w:tc>
      </w:tr>
      <w:tr w14:paraId="6572E8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trPr>
        <w:tc>
          <w:tcPr>
            <w:tcW w:w="570" w:type="dxa"/>
          </w:tcPr>
          <w:p w14:paraId="0126256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2253" w:type="dxa"/>
            <w:vAlign w:val="center"/>
          </w:tcPr>
          <w:p w14:paraId="2F748016">
            <w:pPr>
              <w:spacing w:after="0" w:line="240" w:lineRule="auto"/>
              <w:jc w:val="center"/>
              <w:rPr>
                <w:rFonts w:ascii="Times New Roman" w:hAnsi="Times New Roman" w:cs="Times New Roman"/>
                <w:sz w:val="24"/>
                <w:szCs w:val="24"/>
                <w:lang w:val="id-ID"/>
              </w:rPr>
            </w:pPr>
          </w:p>
        </w:tc>
        <w:tc>
          <w:tcPr>
            <w:tcW w:w="0" w:type="auto"/>
            <w:vAlign w:val="center"/>
          </w:tcPr>
          <w:p w14:paraId="236285EA">
            <w:pPr>
              <w:spacing w:after="0" w:line="240" w:lineRule="auto"/>
              <w:jc w:val="center"/>
              <w:rPr>
                <w:rFonts w:ascii="Times New Roman" w:hAnsi="Times New Roman" w:cs="Times New Roman"/>
                <w:sz w:val="24"/>
                <w:szCs w:val="24"/>
                <w:lang w:val="id-ID"/>
              </w:rPr>
            </w:pPr>
          </w:p>
        </w:tc>
        <w:tc>
          <w:tcPr>
            <w:tcW w:w="0" w:type="auto"/>
            <w:vAlign w:val="center"/>
          </w:tcPr>
          <w:p w14:paraId="15B830A6">
            <w:pPr>
              <w:spacing w:after="0" w:line="240" w:lineRule="auto"/>
              <w:jc w:val="center"/>
              <w:rPr>
                <w:rFonts w:ascii="Times New Roman" w:hAnsi="Times New Roman" w:cs="Times New Roman"/>
                <w:sz w:val="24"/>
                <w:szCs w:val="24"/>
                <w:lang w:val="id-ID"/>
              </w:rPr>
            </w:pPr>
          </w:p>
        </w:tc>
        <w:tc>
          <w:tcPr>
            <w:tcW w:w="0" w:type="auto"/>
            <w:vAlign w:val="center"/>
          </w:tcPr>
          <w:p w14:paraId="562F08D6">
            <w:pPr>
              <w:spacing w:after="0" w:line="240" w:lineRule="auto"/>
              <w:jc w:val="center"/>
              <w:rPr>
                <w:rFonts w:ascii="Times New Roman" w:hAnsi="Times New Roman" w:cs="Times New Roman"/>
                <w:sz w:val="24"/>
                <w:szCs w:val="24"/>
                <w:lang w:val="id-ID"/>
              </w:rPr>
            </w:pPr>
          </w:p>
        </w:tc>
      </w:tr>
      <w:tr w14:paraId="40652B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0452187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2253" w:type="dxa"/>
            <w:vAlign w:val="center"/>
          </w:tcPr>
          <w:p w14:paraId="5C824442">
            <w:pPr>
              <w:spacing w:after="0" w:line="240" w:lineRule="auto"/>
              <w:jc w:val="center"/>
              <w:rPr>
                <w:rFonts w:ascii="Times New Roman" w:hAnsi="Times New Roman" w:cs="Times New Roman"/>
                <w:sz w:val="24"/>
                <w:szCs w:val="24"/>
                <w:lang w:val="id-ID"/>
              </w:rPr>
            </w:pPr>
          </w:p>
        </w:tc>
        <w:tc>
          <w:tcPr>
            <w:tcW w:w="0" w:type="auto"/>
            <w:vAlign w:val="center"/>
          </w:tcPr>
          <w:p w14:paraId="0C817172">
            <w:pPr>
              <w:spacing w:after="0" w:line="240" w:lineRule="auto"/>
              <w:jc w:val="center"/>
              <w:rPr>
                <w:rFonts w:ascii="Times New Roman" w:hAnsi="Times New Roman" w:cs="Times New Roman"/>
                <w:sz w:val="24"/>
                <w:szCs w:val="24"/>
                <w:lang w:val="id-ID"/>
              </w:rPr>
            </w:pPr>
          </w:p>
        </w:tc>
        <w:tc>
          <w:tcPr>
            <w:tcW w:w="0" w:type="auto"/>
            <w:vAlign w:val="center"/>
          </w:tcPr>
          <w:p w14:paraId="5CE9D13E">
            <w:pPr>
              <w:spacing w:after="0" w:line="240" w:lineRule="auto"/>
              <w:jc w:val="center"/>
              <w:rPr>
                <w:rFonts w:ascii="Times New Roman" w:hAnsi="Times New Roman" w:cs="Times New Roman"/>
                <w:sz w:val="24"/>
                <w:szCs w:val="24"/>
                <w:lang w:val="id-ID"/>
              </w:rPr>
            </w:pPr>
          </w:p>
        </w:tc>
        <w:tc>
          <w:tcPr>
            <w:tcW w:w="0" w:type="auto"/>
            <w:vAlign w:val="center"/>
          </w:tcPr>
          <w:p w14:paraId="110D2585">
            <w:pPr>
              <w:spacing w:after="0" w:line="240" w:lineRule="auto"/>
              <w:jc w:val="center"/>
              <w:rPr>
                <w:rFonts w:ascii="Times New Roman" w:hAnsi="Times New Roman" w:cs="Times New Roman"/>
                <w:sz w:val="24"/>
                <w:szCs w:val="24"/>
                <w:lang w:val="id-ID"/>
              </w:rPr>
            </w:pPr>
          </w:p>
        </w:tc>
      </w:tr>
      <w:tr w14:paraId="353D7F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6F6914E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2253" w:type="dxa"/>
            <w:vAlign w:val="center"/>
          </w:tcPr>
          <w:p w14:paraId="2D53D9CF">
            <w:pPr>
              <w:spacing w:after="0" w:line="240" w:lineRule="auto"/>
              <w:jc w:val="center"/>
              <w:rPr>
                <w:rFonts w:ascii="Times New Roman" w:hAnsi="Times New Roman" w:cs="Times New Roman"/>
                <w:sz w:val="24"/>
                <w:szCs w:val="24"/>
                <w:lang w:val="id-ID"/>
              </w:rPr>
            </w:pPr>
          </w:p>
        </w:tc>
        <w:tc>
          <w:tcPr>
            <w:tcW w:w="0" w:type="auto"/>
            <w:vAlign w:val="center"/>
          </w:tcPr>
          <w:p w14:paraId="04D7965F">
            <w:pPr>
              <w:spacing w:after="0" w:line="240" w:lineRule="auto"/>
              <w:jc w:val="center"/>
              <w:rPr>
                <w:rFonts w:ascii="Times New Roman" w:hAnsi="Times New Roman" w:cs="Times New Roman"/>
                <w:sz w:val="24"/>
                <w:szCs w:val="24"/>
                <w:lang w:val="id-ID"/>
              </w:rPr>
            </w:pPr>
          </w:p>
        </w:tc>
        <w:tc>
          <w:tcPr>
            <w:tcW w:w="0" w:type="auto"/>
            <w:vAlign w:val="center"/>
          </w:tcPr>
          <w:p w14:paraId="5DB06884">
            <w:pPr>
              <w:spacing w:after="0" w:line="240" w:lineRule="auto"/>
              <w:jc w:val="center"/>
              <w:rPr>
                <w:rFonts w:ascii="Times New Roman" w:hAnsi="Times New Roman" w:cs="Times New Roman"/>
                <w:sz w:val="24"/>
                <w:szCs w:val="24"/>
                <w:lang w:val="id-ID"/>
              </w:rPr>
            </w:pPr>
          </w:p>
        </w:tc>
        <w:tc>
          <w:tcPr>
            <w:tcW w:w="0" w:type="auto"/>
            <w:vAlign w:val="center"/>
          </w:tcPr>
          <w:p w14:paraId="53A67E06">
            <w:pPr>
              <w:spacing w:after="0" w:line="240" w:lineRule="auto"/>
              <w:jc w:val="center"/>
              <w:rPr>
                <w:rFonts w:ascii="Times New Roman" w:hAnsi="Times New Roman" w:cs="Times New Roman"/>
                <w:sz w:val="24"/>
                <w:szCs w:val="24"/>
                <w:lang w:val="id-ID"/>
              </w:rPr>
            </w:pPr>
          </w:p>
        </w:tc>
      </w:tr>
      <w:tr w14:paraId="09D6AA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2444E14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2253" w:type="dxa"/>
            <w:vAlign w:val="center"/>
          </w:tcPr>
          <w:p w14:paraId="0183F283">
            <w:pPr>
              <w:spacing w:after="0" w:line="240" w:lineRule="auto"/>
              <w:jc w:val="center"/>
              <w:rPr>
                <w:rFonts w:ascii="Times New Roman" w:hAnsi="Times New Roman" w:cs="Times New Roman"/>
                <w:sz w:val="24"/>
                <w:szCs w:val="24"/>
                <w:lang w:val="id-ID"/>
              </w:rPr>
            </w:pPr>
          </w:p>
        </w:tc>
        <w:tc>
          <w:tcPr>
            <w:tcW w:w="0" w:type="auto"/>
            <w:vAlign w:val="center"/>
          </w:tcPr>
          <w:p w14:paraId="3DFB2D28">
            <w:pPr>
              <w:spacing w:after="0" w:line="240" w:lineRule="auto"/>
              <w:jc w:val="center"/>
              <w:rPr>
                <w:rFonts w:ascii="Times New Roman" w:hAnsi="Times New Roman" w:cs="Times New Roman"/>
                <w:sz w:val="24"/>
                <w:szCs w:val="24"/>
                <w:lang w:val="id-ID"/>
              </w:rPr>
            </w:pPr>
          </w:p>
        </w:tc>
        <w:tc>
          <w:tcPr>
            <w:tcW w:w="0" w:type="auto"/>
            <w:vAlign w:val="center"/>
          </w:tcPr>
          <w:p w14:paraId="68003FC1">
            <w:pPr>
              <w:spacing w:after="0" w:line="240" w:lineRule="auto"/>
              <w:jc w:val="center"/>
              <w:rPr>
                <w:rFonts w:ascii="Times New Roman" w:hAnsi="Times New Roman" w:cs="Times New Roman"/>
                <w:sz w:val="24"/>
                <w:szCs w:val="24"/>
                <w:lang w:val="id-ID"/>
              </w:rPr>
            </w:pPr>
          </w:p>
        </w:tc>
        <w:tc>
          <w:tcPr>
            <w:tcW w:w="0" w:type="auto"/>
            <w:vAlign w:val="center"/>
          </w:tcPr>
          <w:p w14:paraId="6C9ACDD1">
            <w:pPr>
              <w:spacing w:after="0" w:line="240" w:lineRule="auto"/>
              <w:jc w:val="center"/>
              <w:rPr>
                <w:rFonts w:ascii="Times New Roman" w:hAnsi="Times New Roman" w:cs="Times New Roman"/>
                <w:sz w:val="24"/>
                <w:szCs w:val="24"/>
                <w:lang w:val="id-ID"/>
              </w:rPr>
            </w:pPr>
          </w:p>
        </w:tc>
      </w:tr>
      <w:tr w14:paraId="56E3BC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5DB0317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2253" w:type="dxa"/>
            <w:vAlign w:val="center"/>
          </w:tcPr>
          <w:p w14:paraId="4B66EA97">
            <w:pPr>
              <w:spacing w:after="0" w:line="240" w:lineRule="auto"/>
              <w:jc w:val="center"/>
              <w:rPr>
                <w:rFonts w:ascii="Times New Roman" w:hAnsi="Times New Roman" w:cs="Times New Roman"/>
                <w:sz w:val="24"/>
                <w:szCs w:val="24"/>
                <w:lang w:val="id-ID"/>
              </w:rPr>
            </w:pPr>
          </w:p>
        </w:tc>
        <w:tc>
          <w:tcPr>
            <w:tcW w:w="0" w:type="auto"/>
            <w:vAlign w:val="center"/>
          </w:tcPr>
          <w:p w14:paraId="46427175">
            <w:pPr>
              <w:spacing w:after="0" w:line="240" w:lineRule="auto"/>
              <w:jc w:val="center"/>
              <w:rPr>
                <w:rFonts w:ascii="Times New Roman" w:hAnsi="Times New Roman" w:cs="Times New Roman"/>
                <w:sz w:val="24"/>
                <w:szCs w:val="24"/>
                <w:lang w:val="id-ID"/>
              </w:rPr>
            </w:pPr>
          </w:p>
        </w:tc>
        <w:tc>
          <w:tcPr>
            <w:tcW w:w="0" w:type="auto"/>
            <w:vAlign w:val="center"/>
          </w:tcPr>
          <w:p w14:paraId="7E075DBB">
            <w:pPr>
              <w:spacing w:after="0" w:line="240" w:lineRule="auto"/>
              <w:jc w:val="center"/>
              <w:rPr>
                <w:rFonts w:ascii="Times New Roman" w:hAnsi="Times New Roman" w:cs="Times New Roman"/>
                <w:sz w:val="24"/>
                <w:szCs w:val="24"/>
                <w:lang w:val="id-ID"/>
              </w:rPr>
            </w:pPr>
          </w:p>
        </w:tc>
        <w:tc>
          <w:tcPr>
            <w:tcW w:w="0" w:type="auto"/>
            <w:vAlign w:val="center"/>
          </w:tcPr>
          <w:p w14:paraId="7BA3D307">
            <w:pPr>
              <w:spacing w:after="0" w:line="240" w:lineRule="auto"/>
              <w:jc w:val="center"/>
              <w:rPr>
                <w:rFonts w:ascii="Times New Roman" w:hAnsi="Times New Roman" w:cs="Times New Roman"/>
                <w:sz w:val="24"/>
                <w:szCs w:val="24"/>
                <w:lang w:val="id-ID"/>
              </w:rPr>
            </w:pPr>
          </w:p>
        </w:tc>
      </w:tr>
      <w:tr w14:paraId="590D94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410EC73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2253" w:type="dxa"/>
            <w:vAlign w:val="center"/>
          </w:tcPr>
          <w:p w14:paraId="6EFE96E2">
            <w:pPr>
              <w:spacing w:after="0" w:line="240" w:lineRule="auto"/>
              <w:jc w:val="center"/>
              <w:rPr>
                <w:rFonts w:ascii="Times New Roman" w:hAnsi="Times New Roman" w:cs="Times New Roman"/>
                <w:sz w:val="24"/>
                <w:szCs w:val="24"/>
                <w:lang w:val="id-ID"/>
              </w:rPr>
            </w:pPr>
          </w:p>
        </w:tc>
        <w:tc>
          <w:tcPr>
            <w:tcW w:w="0" w:type="auto"/>
            <w:vAlign w:val="center"/>
          </w:tcPr>
          <w:p w14:paraId="37EF6047">
            <w:pPr>
              <w:spacing w:after="0" w:line="240" w:lineRule="auto"/>
              <w:jc w:val="center"/>
              <w:rPr>
                <w:rFonts w:ascii="Times New Roman" w:hAnsi="Times New Roman" w:cs="Times New Roman"/>
                <w:sz w:val="24"/>
                <w:szCs w:val="24"/>
                <w:lang w:val="id-ID"/>
              </w:rPr>
            </w:pPr>
          </w:p>
        </w:tc>
        <w:tc>
          <w:tcPr>
            <w:tcW w:w="0" w:type="auto"/>
            <w:vAlign w:val="center"/>
          </w:tcPr>
          <w:p w14:paraId="754D4727">
            <w:pPr>
              <w:spacing w:after="0" w:line="240" w:lineRule="auto"/>
              <w:jc w:val="center"/>
              <w:rPr>
                <w:rFonts w:ascii="Times New Roman" w:hAnsi="Times New Roman" w:cs="Times New Roman"/>
                <w:sz w:val="24"/>
                <w:szCs w:val="24"/>
                <w:lang w:val="id-ID"/>
              </w:rPr>
            </w:pPr>
          </w:p>
        </w:tc>
        <w:tc>
          <w:tcPr>
            <w:tcW w:w="0" w:type="auto"/>
            <w:vAlign w:val="center"/>
          </w:tcPr>
          <w:p w14:paraId="30AF8853">
            <w:pPr>
              <w:spacing w:after="0" w:line="240" w:lineRule="auto"/>
              <w:jc w:val="center"/>
              <w:rPr>
                <w:rFonts w:ascii="Times New Roman" w:hAnsi="Times New Roman" w:cs="Times New Roman"/>
                <w:sz w:val="24"/>
                <w:szCs w:val="24"/>
                <w:lang w:val="id-ID"/>
              </w:rPr>
            </w:pPr>
          </w:p>
        </w:tc>
      </w:tr>
      <w:tr w14:paraId="7C515E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129DDC7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2253" w:type="dxa"/>
            <w:vAlign w:val="center"/>
          </w:tcPr>
          <w:p w14:paraId="4D1FCF5E">
            <w:pPr>
              <w:spacing w:after="0" w:line="240" w:lineRule="auto"/>
              <w:jc w:val="center"/>
              <w:rPr>
                <w:rFonts w:ascii="Times New Roman" w:hAnsi="Times New Roman" w:cs="Times New Roman"/>
                <w:sz w:val="24"/>
                <w:szCs w:val="24"/>
                <w:lang w:val="id-ID"/>
              </w:rPr>
            </w:pPr>
          </w:p>
        </w:tc>
        <w:tc>
          <w:tcPr>
            <w:tcW w:w="0" w:type="auto"/>
            <w:vAlign w:val="center"/>
          </w:tcPr>
          <w:p w14:paraId="586338F1">
            <w:pPr>
              <w:spacing w:after="0" w:line="240" w:lineRule="auto"/>
              <w:jc w:val="center"/>
              <w:rPr>
                <w:rFonts w:ascii="Times New Roman" w:hAnsi="Times New Roman" w:cs="Times New Roman"/>
                <w:sz w:val="24"/>
                <w:szCs w:val="24"/>
                <w:lang w:val="id-ID"/>
              </w:rPr>
            </w:pPr>
          </w:p>
        </w:tc>
        <w:tc>
          <w:tcPr>
            <w:tcW w:w="0" w:type="auto"/>
            <w:vAlign w:val="center"/>
          </w:tcPr>
          <w:p w14:paraId="718C4FB0">
            <w:pPr>
              <w:spacing w:after="0" w:line="240" w:lineRule="auto"/>
              <w:jc w:val="center"/>
              <w:rPr>
                <w:rFonts w:ascii="Times New Roman" w:hAnsi="Times New Roman" w:cs="Times New Roman"/>
                <w:sz w:val="24"/>
                <w:szCs w:val="24"/>
                <w:lang w:val="id-ID"/>
              </w:rPr>
            </w:pPr>
          </w:p>
        </w:tc>
        <w:tc>
          <w:tcPr>
            <w:tcW w:w="0" w:type="auto"/>
            <w:vAlign w:val="center"/>
          </w:tcPr>
          <w:p w14:paraId="2EDA007C">
            <w:pPr>
              <w:spacing w:after="0" w:line="240" w:lineRule="auto"/>
              <w:jc w:val="center"/>
              <w:rPr>
                <w:rFonts w:ascii="Times New Roman" w:hAnsi="Times New Roman" w:cs="Times New Roman"/>
                <w:sz w:val="24"/>
                <w:szCs w:val="24"/>
                <w:lang w:val="id-ID"/>
              </w:rPr>
            </w:pPr>
          </w:p>
        </w:tc>
      </w:tr>
      <w:tr w14:paraId="03DBD7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54E7D88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2253" w:type="dxa"/>
            <w:vAlign w:val="center"/>
          </w:tcPr>
          <w:p w14:paraId="5D6B8A23">
            <w:pPr>
              <w:spacing w:after="0" w:line="240" w:lineRule="auto"/>
              <w:jc w:val="center"/>
              <w:rPr>
                <w:rFonts w:ascii="Times New Roman" w:hAnsi="Times New Roman" w:cs="Times New Roman"/>
                <w:sz w:val="24"/>
                <w:szCs w:val="24"/>
                <w:lang w:val="id-ID"/>
              </w:rPr>
            </w:pPr>
          </w:p>
        </w:tc>
        <w:tc>
          <w:tcPr>
            <w:tcW w:w="0" w:type="auto"/>
            <w:vAlign w:val="center"/>
          </w:tcPr>
          <w:p w14:paraId="019F56A8">
            <w:pPr>
              <w:spacing w:after="0" w:line="240" w:lineRule="auto"/>
              <w:jc w:val="center"/>
              <w:rPr>
                <w:rFonts w:ascii="Times New Roman" w:hAnsi="Times New Roman" w:cs="Times New Roman"/>
                <w:sz w:val="24"/>
                <w:szCs w:val="24"/>
                <w:lang w:val="id-ID"/>
              </w:rPr>
            </w:pPr>
          </w:p>
        </w:tc>
        <w:tc>
          <w:tcPr>
            <w:tcW w:w="0" w:type="auto"/>
            <w:vAlign w:val="center"/>
          </w:tcPr>
          <w:p w14:paraId="58CC1AC2">
            <w:pPr>
              <w:spacing w:after="0" w:line="240" w:lineRule="auto"/>
              <w:jc w:val="center"/>
              <w:rPr>
                <w:rFonts w:ascii="Times New Roman" w:hAnsi="Times New Roman" w:cs="Times New Roman"/>
                <w:sz w:val="24"/>
                <w:szCs w:val="24"/>
                <w:lang w:val="id-ID"/>
              </w:rPr>
            </w:pPr>
          </w:p>
        </w:tc>
        <w:tc>
          <w:tcPr>
            <w:tcW w:w="0" w:type="auto"/>
            <w:vAlign w:val="center"/>
          </w:tcPr>
          <w:p w14:paraId="292B795E">
            <w:pPr>
              <w:spacing w:after="0" w:line="240" w:lineRule="auto"/>
              <w:jc w:val="center"/>
              <w:rPr>
                <w:rFonts w:ascii="Times New Roman" w:hAnsi="Times New Roman" w:cs="Times New Roman"/>
                <w:sz w:val="24"/>
                <w:szCs w:val="24"/>
                <w:lang w:val="id-ID"/>
              </w:rPr>
            </w:pPr>
          </w:p>
        </w:tc>
      </w:tr>
      <w:tr w14:paraId="2C686C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269B99E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2253" w:type="dxa"/>
            <w:vAlign w:val="center"/>
          </w:tcPr>
          <w:p w14:paraId="3A6CD39E">
            <w:pPr>
              <w:spacing w:after="0" w:line="240" w:lineRule="auto"/>
              <w:jc w:val="center"/>
              <w:rPr>
                <w:rFonts w:ascii="Times New Roman" w:hAnsi="Times New Roman" w:cs="Times New Roman"/>
                <w:sz w:val="24"/>
                <w:szCs w:val="24"/>
                <w:lang w:val="id-ID"/>
              </w:rPr>
            </w:pPr>
          </w:p>
        </w:tc>
        <w:tc>
          <w:tcPr>
            <w:tcW w:w="0" w:type="auto"/>
            <w:vAlign w:val="center"/>
          </w:tcPr>
          <w:p w14:paraId="7BFF28EA">
            <w:pPr>
              <w:spacing w:after="0" w:line="240" w:lineRule="auto"/>
              <w:jc w:val="center"/>
              <w:rPr>
                <w:rFonts w:ascii="Times New Roman" w:hAnsi="Times New Roman" w:cs="Times New Roman"/>
                <w:sz w:val="24"/>
                <w:szCs w:val="24"/>
                <w:lang w:val="id-ID"/>
              </w:rPr>
            </w:pPr>
          </w:p>
        </w:tc>
        <w:tc>
          <w:tcPr>
            <w:tcW w:w="0" w:type="auto"/>
            <w:vAlign w:val="center"/>
          </w:tcPr>
          <w:p w14:paraId="06D19505">
            <w:pPr>
              <w:spacing w:after="0" w:line="240" w:lineRule="auto"/>
              <w:jc w:val="center"/>
              <w:rPr>
                <w:rFonts w:ascii="Times New Roman" w:hAnsi="Times New Roman" w:cs="Times New Roman"/>
                <w:sz w:val="24"/>
                <w:szCs w:val="24"/>
                <w:lang w:val="id-ID"/>
              </w:rPr>
            </w:pPr>
          </w:p>
        </w:tc>
        <w:tc>
          <w:tcPr>
            <w:tcW w:w="0" w:type="auto"/>
            <w:vAlign w:val="center"/>
          </w:tcPr>
          <w:p w14:paraId="314E859C">
            <w:pPr>
              <w:spacing w:after="0" w:line="240" w:lineRule="auto"/>
              <w:jc w:val="center"/>
              <w:rPr>
                <w:rFonts w:ascii="Times New Roman" w:hAnsi="Times New Roman" w:cs="Times New Roman"/>
                <w:sz w:val="24"/>
                <w:szCs w:val="24"/>
                <w:lang w:val="id-ID"/>
              </w:rPr>
            </w:pPr>
          </w:p>
        </w:tc>
      </w:tr>
      <w:tr w14:paraId="1265D0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55A517A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2253" w:type="dxa"/>
            <w:vAlign w:val="center"/>
          </w:tcPr>
          <w:p w14:paraId="39885F38">
            <w:pPr>
              <w:spacing w:after="0" w:line="240" w:lineRule="auto"/>
              <w:jc w:val="center"/>
              <w:rPr>
                <w:rFonts w:ascii="Times New Roman" w:hAnsi="Times New Roman" w:cs="Times New Roman"/>
                <w:sz w:val="24"/>
                <w:szCs w:val="24"/>
                <w:lang w:val="id-ID"/>
              </w:rPr>
            </w:pPr>
          </w:p>
        </w:tc>
        <w:tc>
          <w:tcPr>
            <w:tcW w:w="0" w:type="auto"/>
            <w:vAlign w:val="center"/>
          </w:tcPr>
          <w:p w14:paraId="3FB9B81E">
            <w:pPr>
              <w:spacing w:after="0" w:line="240" w:lineRule="auto"/>
              <w:jc w:val="center"/>
              <w:rPr>
                <w:rFonts w:ascii="Times New Roman" w:hAnsi="Times New Roman" w:cs="Times New Roman"/>
                <w:sz w:val="24"/>
                <w:szCs w:val="24"/>
                <w:lang w:val="id-ID"/>
              </w:rPr>
            </w:pPr>
          </w:p>
        </w:tc>
        <w:tc>
          <w:tcPr>
            <w:tcW w:w="0" w:type="auto"/>
            <w:vAlign w:val="center"/>
          </w:tcPr>
          <w:p w14:paraId="52D92965">
            <w:pPr>
              <w:spacing w:after="0" w:line="240" w:lineRule="auto"/>
              <w:jc w:val="center"/>
              <w:rPr>
                <w:rFonts w:ascii="Times New Roman" w:hAnsi="Times New Roman" w:cs="Times New Roman"/>
                <w:sz w:val="24"/>
                <w:szCs w:val="24"/>
                <w:lang w:val="id-ID"/>
              </w:rPr>
            </w:pPr>
          </w:p>
        </w:tc>
        <w:tc>
          <w:tcPr>
            <w:tcW w:w="0" w:type="auto"/>
            <w:vAlign w:val="center"/>
          </w:tcPr>
          <w:p w14:paraId="7015E101">
            <w:pPr>
              <w:spacing w:after="0" w:line="240" w:lineRule="auto"/>
              <w:jc w:val="center"/>
              <w:rPr>
                <w:rFonts w:ascii="Times New Roman" w:hAnsi="Times New Roman" w:cs="Times New Roman"/>
                <w:sz w:val="24"/>
                <w:szCs w:val="24"/>
                <w:lang w:val="id-ID"/>
              </w:rPr>
            </w:pPr>
          </w:p>
        </w:tc>
      </w:tr>
      <w:tr w14:paraId="0B3FFC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134D2E0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2253" w:type="dxa"/>
            <w:vAlign w:val="center"/>
          </w:tcPr>
          <w:p w14:paraId="12EAD287">
            <w:pPr>
              <w:spacing w:after="0" w:line="240" w:lineRule="auto"/>
              <w:jc w:val="center"/>
              <w:rPr>
                <w:rFonts w:ascii="Times New Roman" w:hAnsi="Times New Roman" w:cs="Times New Roman"/>
                <w:sz w:val="24"/>
                <w:szCs w:val="24"/>
                <w:lang w:val="id-ID"/>
              </w:rPr>
            </w:pPr>
          </w:p>
        </w:tc>
        <w:tc>
          <w:tcPr>
            <w:tcW w:w="0" w:type="auto"/>
            <w:vAlign w:val="center"/>
          </w:tcPr>
          <w:p w14:paraId="559B49AD">
            <w:pPr>
              <w:spacing w:after="0" w:line="240" w:lineRule="auto"/>
              <w:jc w:val="center"/>
              <w:rPr>
                <w:rFonts w:ascii="Times New Roman" w:hAnsi="Times New Roman" w:cs="Times New Roman"/>
                <w:sz w:val="24"/>
                <w:szCs w:val="24"/>
                <w:lang w:val="id-ID"/>
              </w:rPr>
            </w:pPr>
          </w:p>
        </w:tc>
        <w:tc>
          <w:tcPr>
            <w:tcW w:w="0" w:type="auto"/>
            <w:vAlign w:val="center"/>
          </w:tcPr>
          <w:p w14:paraId="41665A5F">
            <w:pPr>
              <w:spacing w:after="0" w:line="240" w:lineRule="auto"/>
              <w:jc w:val="center"/>
              <w:rPr>
                <w:rFonts w:ascii="Times New Roman" w:hAnsi="Times New Roman" w:cs="Times New Roman"/>
                <w:sz w:val="24"/>
                <w:szCs w:val="24"/>
                <w:lang w:val="id-ID"/>
              </w:rPr>
            </w:pPr>
          </w:p>
        </w:tc>
        <w:tc>
          <w:tcPr>
            <w:tcW w:w="0" w:type="auto"/>
            <w:vAlign w:val="center"/>
          </w:tcPr>
          <w:p w14:paraId="0EA5D744">
            <w:pPr>
              <w:spacing w:after="0" w:line="240" w:lineRule="auto"/>
              <w:jc w:val="center"/>
              <w:rPr>
                <w:rFonts w:ascii="Times New Roman" w:hAnsi="Times New Roman" w:cs="Times New Roman"/>
                <w:sz w:val="24"/>
                <w:szCs w:val="24"/>
                <w:lang w:val="id-ID"/>
              </w:rPr>
            </w:pPr>
          </w:p>
        </w:tc>
      </w:tr>
      <w:tr w14:paraId="4FB90E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268CCE7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2253" w:type="dxa"/>
            <w:vAlign w:val="center"/>
          </w:tcPr>
          <w:p w14:paraId="02DA56CC">
            <w:pPr>
              <w:spacing w:after="0" w:line="240" w:lineRule="auto"/>
              <w:jc w:val="center"/>
              <w:rPr>
                <w:rFonts w:ascii="Times New Roman" w:hAnsi="Times New Roman" w:cs="Times New Roman"/>
                <w:sz w:val="24"/>
                <w:szCs w:val="24"/>
                <w:lang w:val="id-ID"/>
              </w:rPr>
            </w:pPr>
          </w:p>
        </w:tc>
        <w:tc>
          <w:tcPr>
            <w:tcW w:w="0" w:type="auto"/>
            <w:vAlign w:val="center"/>
          </w:tcPr>
          <w:p w14:paraId="0D408B3B">
            <w:pPr>
              <w:spacing w:after="0" w:line="240" w:lineRule="auto"/>
              <w:jc w:val="center"/>
              <w:rPr>
                <w:rFonts w:ascii="Times New Roman" w:hAnsi="Times New Roman" w:cs="Times New Roman"/>
                <w:sz w:val="24"/>
                <w:szCs w:val="24"/>
                <w:lang w:val="id-ID"/>
              </w:rPr>
            </w:pPr>
          </w:p>
        </w:tc>
        <w:tc>
          <w:tcPr>
            <w:tcW w:w="0" w:type="auto"/>
            <w:vAlign w:val="center"/>
          </w:tcPr>
          <w:p w14:paraId="002A15FB">
            <w:pPr>
              <w:spacing w:after="0" w:line="240" w:lineRule="auto"/>
              <w:jc w:val="center"/>
              <w:rPr>
                <w:rFonts w:ascii="Times New Roman" w:hAnsi="Times New Roman" w:cs="Times New Roman"/>
                <w:sz w:val="24"/>
                <w:szCs w:val="24"/>
                <w:lang w:val="id-ID"/>
              </w:rPr>
            </w:pPr>
          </w:p>
        </w:tc>
        <w:tc>
          <w:tcPr>
            <w:tcW w:w="0" w:type="auto"/>
            <w:vAlign w:val="center"/>
          </w:tcPr>
          <w:p w14:paraId="6999E37C">
            <w:pPr>
              <w:spacing w:after="0" w:line="240" w:lineRule="auto"/>
              <w:jc w:val="center"/>
              <w:rPr>
                <w:rFonts w:ascii="Times New Roman" w:hAnsi="Times New Roman" w:cs="Times New Roman"/>
                <w:sz w:val="24"/>
                <w:szCs w:val="24"/>
                <w:lang w:val="id-ID"/>
              </w:rPr>
            </w:pPr>
          </w:p>
        </w:tc>
      </w:tr>
      <w:tr w14:paraId="059FA1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7C6E7D9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2253" w:type="dxa"/>
            <w:vAlign w:val="center"/>
          </w:tcPr>
          <w:p w14:paraId="35D4C905">
            <w:pPr>
              <w:spacing w:after="0" w:line="240" w:lineRule="auto"/>
              <w:jc w:val="center"/>
              <w:rPr>
                <w:rFonts w:ascii="Times New Roman" w:hAnsi="Times New Roman" w:cs="Times New Roman"/>
                <w:sz w:val="24"/>
                <w:szCs w:val="24"/>
                <w:lang w:val="id-ID"/>
              </w:rPr>
            </w:pPr>
          </w:p>
        </w:tc>
        <w:tc>
          <w:tcPr>
            <w:tcW w:w="0" w:type="auto"/>
            <w:vAlign w:val="center"/>
          </w:tcPr>
          <w:p w14:paraId="3F30A374">
            <w:pPr>
              <w:spacing w:after="0" w:line="240" w:lineRule="auto"/>
              <w:jc w:val="center"/>
              <w:rPr>
                <w:rFonts w:ascii="Times New Roman" w:hAnsi="Times New Roman" w:cs="Times New Roman"/>
                <w:sz w:val="24"/>
                <w:szCs w:val="24"/>
                <w:lang w:val="id-ID"/>
              </w:rPr>
            </w:pPr>
          </w:p>
        </w:tc>
        <w:tc>
          <w:tcPr>
            <w:tcW w:w="0" w:type="auto"/>
            <w:vAlign w:val="center"/>
          </w:tcPr>
          <w:p w14:paraId="47FB5C6D">
            <w:pPr>
              <w:spacing w:after="0" w:line="240" w:lineRule="auto"/>
              <w:jc w:val="center"/>
              <w:rPr>
                <w:rFonts w:ascii="Times New Roman" w:hAnsi="Times New Roman" w:cs="Times New Roman"/>
                <w:sz w:val="24"/>
                <w:szCs w:val="24"/>
                <w:lang w:val="id-ID"/>
              </w:rPr>
            </w:pPr>
          </w:p>
        </w:tc>
        <w:tc>
          <w:tcPr>
            <w:tcW w:w="0" w:type="auto"/>
            <w:vAlign w:val="center"/>
          </w:tcPr>
          <w:p w14:paraId="11159FC9">
            <w:pPr>
              <w:spacing w:after="0" w:line="240" w:lineRule="auto"/>
              <w:jc w:val="center"/>
              <w:rPr>
                <w:rFonts w:ascii="Times New Roman" w:hAnsi="Times New Roman" w:cs="Times New Roman"/>
                <w:sz w:val="24"/>
                <w:szCs w:val="24"/>
                <w:lang w:val="id-ID"/>
              </w:rPr>
            </w:pPr>
          </w:p>
        </w:tc>
      </w:tr>
      <w:tr w14:paraId="156895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153AAB2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2253" w:type="dxa"/>
            <w:vAlign w:val="center"/>
          </w:tcPr>
          <w:p w14:paraId="06C41624">
            <w:pPr>
              <w:spacing w:after="0" w:line="240" w:lineRule="auto"/>
              <w:jc w:val="center"/>
              <w:rPr>
                <w:rFonts w:ascii="Times New Roman" w:hAnsi="Times New Roman" w:cs="Times New Roman"/>
                <w:sz w:val="24"/>
                <w:szCs w:val="24"/>
                <w:lang w:val="id-ID"/>
              </w:rPr>
            </w:pPr>
          </w:p>
        </w:tc>
        <w:tc>
          <w:tcPr>
            <w:tcW w:w="0" w:type="auto"/>
            <w:vAlign w:val="center"/>
          </w:tcPr>
          <w:p w14:paraId="2B920DF0">
            <w:pPr>
              <w:spacing w:after="0" w:line="240" w:lineRule="auto"/>
              <w:jc w:val="center"/>
              <w:rPr>
                <w:rFonts w:ascii="Times New Roman" w:hAnsi="Times New Roman" w:cs="Times New Roman"/>
                <w:sz w:val="24"/>
                <w:szCs w:val="24"/>
                <w:lang w:val="id-ID"/>
              </w:rPr>
            </w:pPr>
          </w:p>
        </w:tc>
        <w:tc>
          <w:tcPr>
            <w:tcW w:w="0" w:type="auto"/>
            <w:vAlign w:val="center"/>
          </w:tcPr>
          <w:p w14:paraId="1D2D8622">
            <w:pPr>
              <w:spacing w:after="0" w:line="240" w:lineRule="auto"/>
              <w:jc w:val="center"/>
              <w:rPr>
                <w:rFonts w:ascii="Times New Roman" w:hAnsi="Times New Roman" w:cs="Times New Roman"/>
                <w:sz w:val="24"/>
                <w:szCs w:val="24"/>
                <w:lang w:val="id-ID"/>
              </w:rPr>
            </w:pPr>
          </w:p>
        </w:tc>
        <w:tc>
          <w:tcPr>
            <w:tcW w:w="0" w:type="auto"/>
            <w:vAlign w:val="center"/>
          </w:tcPr>
          <w:p w14:paraId="767F86F0">
            <w:pPr>
              <w:spacing w:after="0" w:line="240" w:lineRule="auto"/>
              <w:jc w:val="center"/>
              <w:rPr>
                <w:rFonts w:ascii="Times New Roman" w:hAnsi="Times New Roman" w:cs="Times New Roman"/>
                <w:sz w:val="24"/>
                <w:szCs w:val="24"/>
                <w:lang w:val="id-ID"/>
              </w:rPr>
            </w:pPr>
          </w:p>
        </w:tc>
      </w:tr>
      <w:tr w14:paraId="3B9880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5F1B103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w:t>
            </w:r>
          </w:p>
        </w:tc>
        <w:tc>
          <w:tcPr>
            <w:tcW w:w="2253" w:type="dxa"/>
            <w:vAlign w:val="center"/>
          </w:tcPr>
          <w:p w14:paraId="2C4B1987">
            <w:pPr>
              <w:spacing w:after="0" w:line="240" w:lineRule="auto"/>
              <w:jc w:val="center"/>
              <w:rPr>
                <w:rFonts w:ascii="Times New Roman" w:hAnsi="Times New Roman" w:cs="Times New Roman"/>
                <w:sz w:val="24"/>
                <w:szCs w:val="24"/>
                <w:lang w:val="id-ID"/>
              </w:rPr>
            </w:pPr>
          </w:p>
        </w:tc>
        <w:tc>
          <w:tcPr>
            <w:tcW w:w="0" w:type="auto"/>
            <w:vAlign w:val="center"/>
          </w:tcPr>
          <w:p w14:paraId="581F254F">
            <w:pPr>
              <w:spacing w:after="0" w:line="240" w:lineRule="auto"/>
              <w:jc w:val="center"/>
              <w:rPr>
                <w:rFonts w:ascii="Times New Roman" w:hAnsi="Times New Roman" w:cs="Times New Roman"/>
                <w:sz w:val="24"/>
                <w:szCs w:val="24"/>
                <w:lang w:val="id-ID"/>
              </w:rPr>
            </w:pPr>
          </w:p>
        </w:tc>
        <w:tc>
          <w:tcPr>
            <w:tcW w:w="0" w:type="auto"/>
            <w:vAlign w:val="center"/>
          </w:tcPr>
          <w:p w14:paraId="3DE73CAA">
            <w:pPr>
              <w:spacing w:after="0" w:line="240" w:lineRule="auto"/>
              <w:jc w:val="center"/>
              <w:rPr>
                <w:rFonts w:ascii="Times New Roman" w:hAnsi="Times New Roman" w:cs="Times New Roman"/>
                <w:sz w:val="24"/>
                <w:szCs w:val="24"/>
                <w:lang w:val="id-ID"/>
              </w:rPr>
            </w:pPr>
          </w:p>
        </w:tc>
        <w:tc>
          <w:tcPr>
            <w:tcW w:w="0" w:type="auto"/>
            <w:vAlign w:val="center"/>
          </w:tcPr>
          <w:p w14:paraId="6B0F0DFD">
            <w:pPr>
              <w:spacing w:after="0" w:line="240" w:lineRule="auto"/>
              <w:jc w:val="center"/>
              <w:rPr>
                <w:rFonts w:ascii="Times New Roman" w:hAnsi="Times New Roman" w:cs="Times New Roman"/>
                <w:sz w:val="24"/>
                <w:szCs w:val="24"/>
                <w:lang w:val="id-ID"/>
              </w:rPr>
            </w:pPr>
          </w:p>
        </w:tc>
      </w:tr>
      <w:tr w14:paraId="72BFA5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69B6EBD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2253" w:type="dxa"/>
            <w:vAlign w:val="center"/>
          </w:tcPr>
          <w:p w14:paraId="2981D984">
            <w:pPr>
              <w:spacing w:after="0" w:line="240" w:lineRule="auto"/>
              <w:jc w:val="center"/>
              <w:rPr>
                <w:rFonts w:ascii="Times New Roman" w:hAnsi="Times New Roman" w:cs="Times New Roman"/>
                <w:sz w:val="24"/>
                <w:szCs w:val="24"/>
                <w:lang w:val="id-ID"/>
              </w:rPr>
            </w:pPr>
          </w:p>
        </w:tc>
        <w:tc>
          <w:tcPr>
            <w:tcW w:w="0" w:type="auto"/>
            <w:vAlign w:val="center"/>
          </w:tcPr>
          <w:p w14:paraId="75826AF3">
            <w:pPr>
              <w:spacing w:after="0" w:line="240" w:lineRule="auto"/>
              <w:jc w:val="center"/>
              <w:rPr>
                <w:rFonts w:ascii="Times New Roman" w:hAnsi="Times New Roman" w:cs="Times New Roman"/>
                <w:sz w:val="24"/>
                <w:szCs w:val="24"/>
                <w:lang w:val="id-ID"/>
              </w:rPr>
            </w:pPr>
          </w:p>
        </w:tc>
        <w:tc>
          <w:tcPr>
            <w:tcW w:w="0" w:type="auto"/>
            <w:vAlign w:val="center"/>
          </w:tcPr>
          <w:p w14:paraId="274DEFDA">
            <w:pPr>
              <w:spacing w:after="0" w:line="240" w:lineRule="auto"/>
              <w:jc w:val="center"/>
              <w:rPr>
                <w:rFonts w:ascii="Times New Roman" w:hAnsi="Times New Roman" w:cs="Times New Roman"/>
                <w:sz w:val="24"/>
                <w:szCs w:val="24"/>
                <w:lang w:val="id-ID"/>
              </w:rPr>
            </w:pPr>
          </w:p>
        </w:tc>
        <w:tc>
          <w:tcPr>
            <w:tcW w:w="0" w:type="auto"/>
            <w:vAlign w:val="center"/>
          </w:tcPr>
          <w:p w14:paraId="73F75688">
            <w:pPr>
              <w:spacing w:after="0" w:line="240" w:lineRule="auto"/>
              <w:jc w:val="center"/>
              <w:rPr>
                <w:rFonts w:ascii="Times New Roman" w:hAnsi="Times New Roman" w:cs="Times New Roman"/>
                <w:sz w:val="24"/>
                <w:szCs w:val="24"/>
                <w:lang w:val="id-ID"/>
              </w:rPr>
            </w:pPr>
          </w:p>
        </w:tc>
      </w:tr>
      <w:tr w14:paraId="11260F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611907D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w:t>
            </w:r>
          </w:p>
        </w:tc>
        <w:tc>
          <w:tcPr>
            <w:tcW w:w="2253" w:type="dxa"/>
            <w:vAlign w:val="center"/>
          </w:tcPr>
          <w:p w14:paraId="184F8959">
            <w:pPr>
              <w:spacing w:after="0" w:line="240" w:lineRule="auto"/>
              <w:jc w:val="center"/>
              <w:rPr>
                <w:rFonts w:ascii="Times New Roman" w:hAnsi="Times New Roman" w:cs="Times New Roman"/>
                <w:sz w:val="24"/>
                <w:szCs w:val="24"/>
                <w:lang w:val="id-ID"/>
              </w:rPr>
            </w:pPr>
          </w:p>
        </w:tc>
        <w:tc>
          <w:tcPr>
            <w:tcW w:w="0" w:type="auto"/>
            <w:vAlign w:val="center"/>
          </w:tcPr>
          <w:p w14:paraId="3E54C990">
            <w:pPr>
              <w:spacing w:after="0" w:line="240" w:lineRule="auto"/>
              <w:jc w:val="center"/>
              <w:rPr>
                <w:rFonts w:ascii="Times New Roman" w:hAnsi="Times New Roman" w:cs="Times New Roman"/>
                <w:sz w:val="24"/>
                <w:szCs w:val="24"/>
                <w:lang w:val="id-ID"/>
              </w:rPr>
            </w:pPr>
          </w:p>
        </w:tc>
        <w:tc>
          <w:tcPr>
            <w:tcW w:w="0" w:type="auto"/>
            <w:vAlign w:val="center"/>
          </w:tcPr>
          <w:p w14:paraId="55C575EC">
            <w:pPr>
              <w:spacing w:after="0" w:line="240" w:lineRule="auto"/>
              <w:jc w:val="center"/>
              <w:rPr>
                <w:rFonts w:ascii="Times New Roman" w:hAnsi="Times New Roman" w:cs="Times New Roman"/>
                <w:sz w:val="24"/>
                <w:szCs w:val="24"/>
                <w:lang w:val="id-ID"/>
              </w:rPr>
            </w:pPr>
          </w:p>
        </w:tc>
        <w:tc>
          <w:tcPr>
            <w:tcW w:w="0" w:type="auto"/>
            <w:vAlign w:val="center"/>
          </w:tcPr>
          <w:p w14:paraId="1349CC0F">
            <w:pPr>
              <w:spacing w:after="0" w:line="240" w:lineRule="auto"/>
              <w:jc w:val="center"/>
              <w:rPr>
                <w:rFonts w:ascii="Times New Roman" w:hAnsi="Times New Roman" w:cs="Times New Roman"/>
                <w:sz w:val="24"/>
                <w:szCs w:val="24"/>
                <w:lang w:val="id-ID"/>
              </w:rPr>
            </w:pPr>
          </w:p>
        </w:tc>
      </w:tr>
      <w:tr w14:paraId="218D8F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3F5D4E7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19</w:t>
            </w:r>
          </w:p>
        </w:tc>
        <w:tc>
          <w:tcPr>
            <w:tcW w:w="2253" w:type="dxa"/>
            <w:vAlign w:val="center"/>
          </w:tcPr>
          <w:p w14:paraId="7998444E">
            <w:pPr>
              <w:spacing w:after="0" w:line="240" w:lineRule="auto"/>
              <w:jc w:val="center"/>
              <w:rPr>
                <w:rFonts w:ascii="Times New Roman" w:hAnsi="Times New Roman" w:cs="Times New Roman"/>
                <w:sz w:val="24"/>
                <w:szCs w:val="24"/>
                <w:lang w:val="id-ID"/>
              </w:rPr>
            </w:pPr>
          </w:p>
        </w:tc>
        <w:tc>
          <w:tcPr>
            <w:tcW w:w="0" w:type="auto"/>
            <w:vAlign w:val="center"/>
          </w:tcPr>
          <w:p w14:paraId="6181680F">
            <w:pPr>
              <w:spacing w:after="0" w:line="240" w:lineRule="auto"/>
              <w:jc w:val="center"/>
              <w:rPr>
                <w:rFonts w:ascii="Times New Roman" w:hAnsi="Times New Roman" w:cs="Times New Roman"/>
                <w:sz w:val="24"/>
                <w:szCs w:val="24"/>
                <w:lang w:val="id-ID"/>
              </w:rPr>
            </w:pPr>
          </w:p>
        </w:tc>
        <w:tc>
          <w:tcPr>
            <w:tcW w:w="0" w:type="auto"/>
            <w:vAlign w:val="center"/>
          </w:tcPr>
          <w:p w14:paraId="3C81EDE0">
            <w:pPr>
              <w:spacing w:after="0" w:line="240" w:lineRule="auto"/>
              <w:jc w:val="center"/>
              <w:rPr>
                <w:rFonts w:ascii="Times New Roman" w:hAnsi="Times New Roman" w:cs="Times New Roman"/>
                <w:sz w:val="24"/>
                <w:szCs w:val="24"/>
                <w:lang w:val="id-ID"/>
              </w:rPr>
            </w:pPr>
          </w:p>
        </w:tc>
        <w:tc>
          <w:tcPr>
            <w:tcW w:w="0" w:type="auto"/>
            <w:vAlign w:val="center"/>
          </w:tcPr>
          <w:p w14:paraId="5F8F8FD4">
            <w:pPr>
              <w:spacing w:after="0" w:line="240" w:lineRule="auto"/>
              <w:jc w:val="center"/>
              <w:rPr>
                <w:rFonts w:ascii="Times New Roman" w:hAnsi="Times New Roman" w:cs="Times New Roman"/>
                <w:sz w:val="24"/>
                <w:szCs w:val="24"/>
                <w:lang w:val="id-ID"/>
              </w:rPr>
            </w:pPr>
          </w:p>
        </w:tc>
      </w:tr>
      <w:tr w14:paraId="3A3BDB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5780B1F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c>
          <w:tcPr>
            <w:tcW w:w="2253" w:type="dxa"/>
            <w:vAlign w:val="center"/>
          </w:tcPr>
          <w:p w14:paraId="7F3975AD">
            <w:pPr>
              <w:spacing w:after="0" w:line="240" w:lineRule="auto"/>
              <w:jc w:val="center"/>
              <w:rPr>
                <w:rFonts w:ascii="Times New Roman" w:hAnsi="Times New Roman" w:cs="Times New Roman"/>
                <w:sz w:val="24"/>
                <w:szCs w:val="24"/>
                <w:lang w:val="id-ID"/>
              </w:rPr>
            </w:pPr>
          </w:p>
        </w:tc>
        <w:tc>
          <w:tcPr>
            <w:tcW w:w="0" w:type="auto"/>
            <w:vAlign w:val="center"/>
          </w:tcPr>
          <w:p w14:paraId="5A645938">
            <w:pPr>
              <w:spacing w:after="0" w:line="240" w:lineRule="auto"/>
              <w:jc w:val="center"/>
              <w:rPr>
                <w:rFonts w:ascii="Times New Roman" w:hAnsi="Times New Roman" w:cs="Times New Roman"/>
                <w:sz w:val="24"/>
                <w:szCs w:val="24"/>
                <w:lang w:val="id-ID"/>
              </w:rPr>
            </w:pPr>
          </w:p>
        </w:tc>
        <w:tc>
          <w:tcPr>
            <w:tcW w:w="0" w:type="auto"/>
            <w:vAlign w:val="center"/>
          </w:tcPr>
          <w:p w14:paraId="56BF9E6C">
            <w:pPr>
              <w:spacing w:after="0" w:line="240" w:lineRule="auto"/>
              <w:jc w:val="center"/>
              <w:rPr>
                <w:rFonts w:ascii="Times New Roman" w:hAnsi="Times New Roman" w:cs="Times New Roman"/>
                <w:sz w:val="24"/>
                <w:szCs w:val="24"/>
                <w:lang w:val="id-ID"/>
              </w:rPr>
            </w:pPr>
          </w:p>
        </w:tc>
        <w:tc>
          <w:tcPr>
            <w:tcW w:w="0" w:type="auto"/>
            <w:vAlign w:val="center"/>
          </w:tcPr>
          <w:p w14:paraId="102D705A">
            <w:pPr>
              <w:spacing w:after="0" w:line="240" w:lineRule="auto"/>
              <w:jc w:val="center"/>
              <w:rPr>
                <w:rFonts w:ascii="Times New Roman" w:hAnsi="Times New Roman" w:cs="Times New Roman"/>
                <w:sz w:val="24"/>
                <w:szCs w:val="24"/>
                <w:lang w:val="id-ID"/>
              </w:rPr>
            </w:pPr>
          </w:p>
        </w:tc>
      </w:tr>
      <w:tr w14:paraId="3B3CD3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437BA2A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w:t>
            </w:r>
          </w:p>
        </w:tc>
        <w:tc>
          <w:tcPr>
            <w:tcW w:w="2253" w:type="dxa"/>
            <w:vAlign w:val="center"/>
          </w:tcPr>
          <w:p w14:paraId="791BE9EF">
            <w:pPr>
              <w:spacing w:after="0" w:line="240" w:lineRule="auto"/>
              <w:jc w:val="center"/>
              <w:rPr>
                <w:rFonts w:ascii="Times New Roman" w:hAnsi="Times New Roman" w:cs="Times New Roman"/>
                <w:sz w:val="24"/>
                <w:szCs w:val="24"/>
                <w:lang w:val="id-ID"/>
              </w:rPr>
            </w:pPr>
          </w:p>
        </w:tc>
        <w:tc>
          <w:tcPr>
            <w:tcW w:w="0" w:type="auto"/>
            <w:vAlign w:val="center"/>
          </w:tcPr>
          <w:p w14:paraId="3EEA6D09">
            <w:pPr>
              <w:spacing w:after="0" w:line="240" w:lineRule="auto"/>
              <w:jc w:val="center"/>
              <w:rPr>
                <w:rFonts w:ascii="Times New Roman" w:hAnsi="Times New Roman" w:cs="Times New Roman"/>
                <w:sz w:val="24"/>
                <w:szCs w:val="24"/>
                <w:lang w:val="id-ID"/>
              </w:rPr>
            </w:pPr>
          </w:p>
        </w:tc>
        <w:tc>
          <w:tcPr>
            <w:tcW w:w="0" w:type="auto"/>
            <w:vAlign w:val="center"/>
          </w:tcPr>
          <w:p w14:paraId="4265CBCF">
            <w:pPr>
              <w:spacing w:after="0" w:line="240" w:lineRule="auto"/>
              <w:jc w:val="center"/>
              <w:rPr>
                <w:rFonts w:ascii="Times New Roman" w:hAnsi="Times New Roman" w:cs="Times New Roman"/>
                <w:sz w:val="24"/>
                <w:szCs w:val="24"/>
                <w:lang w:val="id-ID"/>
              </w:rPr>
            </w:pPr>
          </w:p>
        </w:tc>
        <w:tc>
          <w:tcPr>
            <w:tcW w:w="0" w:type="auto"/>
            <w:vAlign w:val="center"/>
          </w:tcPr>
          <w:p w14:paraId="5648A05C">
            <w:pPr>
              <w:spacing w:after="0" w:line="240" w:lineRule="auto"/>
              <w:jc w:val="center"/>
              <w:rPr>
                <w:rFonts w:ascii="Times New Roman" w:hAnsi="Times New Roman" w:cs="Times New Roman"/>
                <w:sz w:val="24"/>
                <w:szCs w:val="24"/>
                <w:lang w:val="id-ID"/>
              </w:rPr>
            </w:pPr>
          </w:p>
        </w:tc>
      </w:tr>
      <w:tr w14:paraId="3CD556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29295F9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22</w:t>
            </w:r>
          </w:p>
        </w:tc>
        <w:tc>
          <w:tcPr>
            <w:tcW w:w="2253" w:type="dxa"/>
            <w:vAlign w:val="center"/>
          </w:tcPr>
          <w:p w14:paraId="3343F712">
            <w:pPr>
              <w:spacing w:after="0" w:line="240" w:lineRule="auto"/>
              <w:jc w:val="center"/>
              <w:rPr>
                <w:rFonts w:ascii="Times New Roman" w:hAnsi="Times New Roman" w:cs="Times New Roman"/>
                <w:sz w:val="24"/>
                <w:szCs w:val="24"/>
                <w:lang w:val="id-ID"/>
              </w:rPr>
            </w:pPr>
          </w:p>
        </w:tc>
        <w:tc>
          <w:tcPr>
            <w:tcW w:w="0" w:type="auto"/>
            <w:vAlign w:val="center"/>
          </w:tcPr>
          <w:p w14:paraId="516A4C9F">
            <w:pPr>
              <w:spacing w:after="0" w:line="240" w:lineRule="auto"/>
              <w:jc w:val="center"/>
              <w:rPr>
                <w:rFonts w:ascii="Times New Roman" w:hAnsi="Times New Roman" w:cs="Times New Roman"/>
                <w:sz w:val="24"/>
                <w:szCs w:val="24"/>
                <w:lang w:val="id-ID"/>
              </w:rPr>
            </w:pPr>
          </w:p>
        </w:tc>
        <w:tc>
          <w:tcPr>
            <w:tcW w:w="0" w:type="auto"/>
            <w:vAlign w:val="center"/>
          </w:tcPr>
          <w:p w14:paraId="760A5CDB">
            <w:pPr>
              <w:spacing w:after="0" w:line="240" w:lineRule="auto"/>
              <w:jc w:val="center"/>
              <w:rPr>
                <w:rFonts w:ascii="Times New Roman" w:hAnsi="Times New Roman" w:cs="Times New Roman"/>
                <w:sz w:val="24"/>
                <w:szCs w:val="24"/>
                <w:lang w:val="id-ID"/>
              </w:rPr>
            </w:pPr>
          </w:p>
        </w:tc>
        <w:tc>
          <w:tcPr>
            <w:tcW w:w="0" w:type="auto"/>
            <w:vAlign w:val="center"/>
          </w:tcPr>
          <w:p w14:paraId="06992962">
            <w:pPr>
              <w:spacing w:after="0" w:line="240" w:lineRule="auto"/>
              <w:jc w:val="center"/>
              <w:rPr>
                <w:rFonts w:ascii="Times New Roman" w:hAnsi="Times New Roman" w:cs="Times New Roman"/>
                <w:sz w:val="24"/>
                <w:szCs w:val="24"/>
                <w:lang w:val="id-ID"/>
              </w:rPr>
            </w:pPr>
          </w:p>
        </w:tc>
      </w:tr>
      <w:tr w14:paraId="32967C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5EADA7F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23</w:t>
            </w:r>
          </w:p>
        </w:tc>
        <w:tc>
          <w:tcPr>
            <w:tcW w:w="2253" w:type="dxa"/>
            <w:vAlign w:val="center"/>
          </w:tcPr>
          <w:p w14:paraId="4711E960">
            <w:pPr>
              <w:spacing w:after="0" w:line="240" w:lineRule="auto"/>
              <w:jc w:val="center"/>
              <w:rPr>
                <w:rFonts w:ascii="Times New Roman" w:hAnsi="Times New Roman" w:cs="Times New Roman"/>
                <w:sz w:val="24"/>
                <w:szCs w:val="24"/>
                <w:lang w:val="id-ID"/>
              </w:rPr>
            </w:pPr>
          </w:p>
        </w:tc>
        <w:tc>
          <w:tcPr>
            <w:tcW w:w="0" w:type="auto"/>
            <w:vAlign w:val="center"/>
          </w:tcPr>
          <w:p w14:paraId="1532F3A0">
            <w:pPr>
              <w:spacing w:after="0" w:line="240" w:lineRule="auto"/>
              <w:jc w:val="center"/>
              <w:rPr>
                <w:rFonts w:ascii="Times New Roman" w:hAnsi="Times New Roman" w:cs="Times New Roman"/>
                <w:sz w:val="24"/>
                <w:szCs w:val="24"/>
                <w:lang w:val="id-ID"/>
              </w:rPr>
            </w:pPr>
          </w:p>
        </w:tc>
        <w:tc>
          <w:tcPr>
            <w:tcW w:w="0" w:type="auto"/>
            <w:vAlign w:val="center"/>
          </w:tcPr>
          <w:p w14:paraId="5EB8FC3E">
            <w:pPr>
              <w:spacing w:after="0" w:line="240" w:lineRule="auto"/>
              <w:jc w:val="center"/>
              <w:rPr>
                <w:rFonts w:ascii="Times New Roman" w:hAnsi="Times New Roman" w:cs="Times New Roman"/>
                <w:sz w:val="24"/>
                <w:szCs w:val="24"/>
                <w:lang w:val="id-ID"/>
              </w:rPr>
            </w:pPr>
          </w:p>
        </w:tc>
        <w:tc>
          <w:tcPr>
            <w:tcW w:w="0" w:type="auto"/>
            <w:vAlign w:val="center"/>
          </w:tcPr>
          <w:p w14:paraId="79B1BC6C">
            <w:pPr>
              <w:spacing w:after="0" w:line="240" w:lineRule="auto"/>
              <w:jc w:val="center"/>
              <w:rPr>
                <w:rFonts w:ascii="Times New Roman" w:hAnsi="Times New Roman" w:cs="Times New Roman"/>
                <w:sz w:val="24"/>
                <w:szCs w:val="24"/>
                <w:lang w:val="id-ID"/>
              </w:rPr>
            </w:pPr>
          </w:p>
        </w:tc>
      </w:tr>
      <w:tr w14:paraId="49073D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3" w:hRule="atLeast"/>
        </w:trPr>
        <w:tc>
          <w:tcPr>
            <w:tcW w:w="570" w:type="dxa"/>
          </w:tcPr>
          <w:p w14:paraId="446F6C84">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w:t>
            </w:r>
          </w:p>
        </w:tc>
        <w:tc>
          <w:tcPr>
            <w:tcW w:w="2253" w:type="dxa"/>
            <w:vAlign w:val="center"/>
          </w:tcPr>
          <w:p w14:paraId="01A2EF8E">
            <w:pPr>
              <w:spacing w:after="0" w:line="240" w:lineRule="auto"/>
              <w:jc w:val="center"/>
              <w:rPr>
                <w:rFonts w:ascii="Times New Roman" w:hAnsi="Times New Roman" w:cs="Times New Roman"/>
                <w:sz w:val="24"/>
                <w:szCs w:val="24"/>
                <w:lang w:val="id-ID"/>
              </w:rPr>
            </w:pPr>
          </w:p>
        </w:tc>
        <w:tc>
          <w:tcPr>
            <w:tcW w:w="0" w:type="auto"/>
            <w:vAlign w:val="center"/>
          </w:tcPr>
          <w:p w14:paraId="62CCC7C4">
            <w:pPr>
              <w:spacing w:after="0" w:line="240" w:lineRule="auto"/>
              <w:jc w:val="center"/>
              <w:rPr>
                <w:rFonts w:ascii="Times New Roman" w:hAnsi="Times New Roman" w:cs="Times New Roman"/>
                <w:sz w:val="24"/>
                <w:szCs w:val="24"/>
                <w:lang w:val="id-ID"/>
              </w:rPr>
            </w:pPr>
          </w:p>
        </w:tc>
        <w:tc>
          <w:tcPr>
            <w:tcW w:w="0" w:type="auto"/>
            <w:vAlign w:val="center"/>
          </w:tcPr>
          <w:p w14:paraId="65189859">
            <w:pPr>
              <w:spacing w:after="0" w:line="240" w:lineRule="auto"/>
              <w:jc w:val="center"/>
              <w:rPr>
                <w:rFonts w:ascii="Times New Roman" w:hAnsi="Times New Roman" w:cs="Times New Roman"/>
                <w:sz w:val="24"/>
                <w:szCs w:val="24"/>
                <w:lang w:val="id-ID"/>
              </w:rPr>
            </w:pPr>
          </w:p>
        </w:tc>
        <w:tc>
          <w:tcPr>
            <w:tcW w:w="0" w:type="auto"/>
            <w:vAlign w:val="center"/>
          </w:tcPr>
          <w:p w14:paraId="7B997415">
            <w:pPr>
              <w:spacing w:after="0" w:line="240" w:lineRule="auto"/>
              <w:jc w:val="center"/>
              <w:rPr>
                <w:rFonts w:ascii="Times New Roman" w:hAnsi="Times New Roman" w:cs="Times New Roman"/>
                <w:sz w:val="24"/>
                <w:szCs w:val="24"/>
                <w:lang w:val="id-ID"/>
              </w:rPr>
            </w:pPr>
          </w:p>
        </w:tc>
      </w:tr>
    </w:tbl>
    <w:p w14:paraId="04491C7C">
      <w:pPr>
        <w:spacing w:line="240" w:lineRule="auto"/>
        <w:rPr>
          <w:rFonts w:ascii="Times New Roman" w:hAnsi="Times New Roman" w:cs="Times New Roman"/>
          <w:sz w:val="24"/>
          <w:szCs w:val="24"/>
        </w:rPr>
      </w:pPr>
    </w:p>
    <w:p w14:paraId="6BD1F6A8">
      <w:pPr>
        <w:pStyle w:val="4"/>
        <w:spacing w:line="240" w:lineRule="auto"/>
        <w:rPr>
          <w:rStyle w:val="21"/>
          <w:rFonts w:ascii="Times New Roman" w:hAnsi="Times New Roman" w:cs="Times New Roman"/>
          <w:color w:val="auto"/>
        </w:rPr>
      </w:pPr>
      <w:r>
        <w:rPr>
          <w:rStyle w:val="21"/>
          <w:rFonts w:ascii="Times New Roman" w:hAnsi="Times New Roman" w:cs="Times New Roman"/>
          <w:color w:val="auto"/>
        </w:rPr>
        <w:sym w:font="Wingdings" w:char="F0FC"/>
      </w:r>
      <w:r>
        <w:rPr>
          <w:rStyle w:val="21"/>
          <w:rFonts w:ascii="Times New Roman" w:hAnsi="Times New Roman" w:cs="Times New Roman"/>
          <w:color w:val="auto"/>
        </w:rPr>
        <w:t xml:space="preserve"> </w:t>
      </w:r>
      <w:r>
        <w:rPr>
          <w:rStyle w:val="21"/>
          <w:rFonts w:ascii="Times New Roman" w:hAnsi="Times New Roman" w:cs="Times New Roman"/>
          <w:color w:val="auto"/>
        </w:rPr>
        <w:tab/>
      </w:r>
      <w:r>
        <w:rPr>
          <w:rStyle w:val="21"/>
          <w:rFonts w:ascii="Times New Roman" w:hAnsi="Times New Roman" w:cs="Times New Roman"/>
          <w:color w:val="auto"/>
        </w:rPr>
        <w:t>: Siswa yang Hadir</w:t>
      </w:r>
    </w:p>
    <w:p w14:paraId="13551586">
      <w:pPr>
        <w:rPr>
          <w:rFonts w:ascii="Times New Roman" w:hAnsi="Times New Roman" w:cs="Times New Roman"/>
          <w:b/>
          <w:bCs/>
          <w:sz w:val="24"/>
          <w:szCs w:val="24"/>
        </w:rPr>
      </w:pPr>
      <w:r>
        <w:rPr>
          <w:rFonts w:ascii="Times New Roman" w:hAnsi="Times New Roman" w:cs="Times New Roman"/>
          <w:b/>
          <w:bCs/>
          <w:sz w:val="24"/>
          <w:szCs w:val="24"/>
        </w:rPr>
        <w:t xml:space="preserve">X  </w:t>
      </w:r>
      <w:r>
        <w:rPr>
          <w:rFonts w:ascii="Times New Roman" w:hAnsi="Times New Roman" w:cs="Times New Roman"/>
          <w:b/>
          <w:bCs/>
          <w:sz w:val="24"/>
          <w:szCs w:val="24"/>
        </w:rPr>
        <w:tab/>
      </w:r>
      <w:r>
        <w:rPr>
          <w:rFonts w:ascii="Times New Roman" w:hAnsi="Times New Roman" w:cs="Times New Roman"/>
          <w:b/>
          <w:bCs/>
          <w:sz w:val="24"/>
          <w:szCs w:val="24"/>
        </w:rPr>
        <w:t>: Siswa yang Tidak Hadir</w:t>
      </w:r>
    </w:p>
    <w:p w14:paraId="0898877E">
      <w:pPr>
        <w:spacing w:after="0" w:line="240" w:lineRule="auto"/>
        <w:jc w:val="both"/>
        <w:rPr>
          <w:rFonts w:ascii="Times New Roman" w:hAnsi="Times New Roman" w:cs="Times New Roman"/>
          <w:b/>
          <w:sz w:val="24"/>
          <w:szCs w:val="24"/>
        </w:rPr>
      </w:pPr>
    </w:p>
    <w:p w14:paraId="27FCF1F1">
      <w:pPr>
        <w:spacing w:after="0" w:line="240" w:lineRule="auto"/>
        <w:jc w:val="both"/>
        <w:rPr>
          <w:rFonts w:ascii="Times New Roman" w:hAnsi="Times New Roman" w:cs="Times New Roman"/>
          <w:b/>
          <w:sz w:val="24"/>
          <w:szCs w:val="24"/>
        </w:rPr>
      </w:pPr>
    </w:p>
    <w:p w14:paraId="4EE7A55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6</w:t>
      </w:r>
    </w:p>
    <w:p w14:paraId="09158557">
      <w:pPr>
        <w:spacing w:after="0" w:line="240" w:lineRule="auto"/>
        <w:jc w:val="both"/>
        <w:rPr>
          <w:rFonts w:ascii="Times New Roman" w:hAnsi="Times New Roman" w:cs="Times New Roman"/>
          <w:b/>
          <w:sz w:val="24"/>
          <w:szCs w:val="24"/>
        </w:rPr>
      </w:pPr>
    </w:p>
    <w:p w14:paraId="03D680F7">
      <w:pPr>
        <w:spacing w:after="0" w:line="240" w:lineRule="auto"/>
        <w:jc w:val="center"/>
        <w:rPr>
          <w:rFonts w:ascii="Times New Roman" w:hAnsi="Times New Roman" w:cs="Times New Roman"/>
          <w:sz w:val="24"/>
          <w:szCs w:val="24"/>
        </w:rPr>
      </w:pPr>
      <w:r>
        <w:rPr>
          <w:rStyle w:val="21"/>
          <w:rFonts w:ascii="Times New Roman" w:hAnsi="Times New Roman" w:cs="Times New Roman"/>
          <w:sz w:val="24"/>
          <w:szCs w:val="24"/>
        </w:rPr>
        <w:t>Jurnal Refleksi Guru</w:t>
      </w:r>
    </w:p>
    <w:p w14:paraId="3167916A">
      <w:pPr>
        <w:pStyle w:val="19"/>
        <w:tabs>
          <w:tab w:val="left" w:pos="1418"/>
        </w:tabs>
        <w:spacing w:before="0" w:beforeAutospacing="0" w:after="0" w:afterAutospacing="0" w:line="276" w:lineRule="auto"/>
        <w:rPr>
          <w:rStyle w:val="21"/>
        </w:rPr>
      </w:pPr>
    </w:p>
    <w:p w14:paraId="571E34E2">
      <w:pPr>
        <w:pStyle w:val="19"/>
        <w:tabs>
          <w:tab w:val="left" w:pos="1418"/>
        </w:tabs>
        <w:spacing w:before="0" w:beforeAutospacing="0" w:after="0" w:afterAutospacing="0" w:line="276" w:lineRule="auto"/>
      </w:pPr>
      <w:r>
        <w:rPr>
          <w:rStyle w:val="21"/>
        </w:rPr>
        <w:t>Hari/Tanggal</w:t>
      </w:r>
      <w:r>
        <w:rPr>
          <w:rStyle w:val="21"/>
        </w:rPr>
        <w:tab/>
      </w:r>
      <w:r>
        <w:rPr>
          <w:rStyle w:val="21"/>
        </w:rPr>
        <w:t>:</w:t>
      </w:r>
      <w:r>
        <w:t xml:space="preserve"> __________________</w:t>
      </w:r>
      <w:r>
        <w:br w:type="textWrapping"/>
      </w:r>
      <w:r>
        <w:rPr>
          <w:rStyle w:val="21"/>
        </w:rPr>
        <w:t>Tema</w:t>
      </w:r>
      <w:r>
        <w:rPr>
          <w:rStyle w:val="21"/>
        </w:rPr>
        <w:tab/>
      </w:r>
      <w:r>
        <w:rPr>
          <w:rStyle w:val="21"/>
        </w:rPr>
        <w:t>:</w:t>
      </w:r>
      <w:r>
        <w:t xml:space="preserve"> Membaca Permulaan dengan Metode Bermain</w:t>
      </w:r>
    </w:p>
    <w:p w14:paraId="7FC88B74">
      <w:pPr>
        <w:pStyle w:val="19"/>
        <w:spacing w:before="0" w:beforeAutospacing="0" w:after="0" w:afterAutospacing="0" w:line="276" w:lineRule="auto"/>
        <w:rPr>
          <w:rStyle w:val="21"/>
        </w:rPr>
      </w:pPr>
    </w:p>
    <w:p w14:paraId="3CDFA1EF">
      <w:pPr>
        <w:pStyle w:val="19"/>
        <w:tabs>
          <w:tab w:val="right" w:leader="dot" w:pos="7938"/>
        </w:tabs>
        <w:spacing w:before="0" w:beforeAutospacing="0" w:after="0" w:afterAutospacing="0" w:line="276" w:lineRule="auto"/>
      </w:pPr>
      <w:r>
        <w:rPr>
          <w:rStyle w:val="21"/>
        </w:rPr>
        <w:t>Catatan Kegiatan:</w:t>
      </w:r>
      <w:r>
        <w:br w:type="textWrapping"/>
      </w:r>
      <w:r>
        <w:tab/>
      </w:r>
    </w:p>
    <w:p w14:paraId="3AE9079F">
      <w:pPr>
        <w:pStyle w:val="19"/>
        <w:tabs>
          <w:tab w:val="right" w:leader="dot" w:pos="7938"/>
        </w:tabs>
        <w:spacing w:before="0" w:beforeAutospacing="0" w:after="0" w:afterAutospacing="0" w:line="276" w:lineRule="auto"/>
      </w:pPr>
      <w:r>
        <w:tab/>
      </w:r>
    </w:p>
    <w:p w14:paraId="1FCEE64B">
      <w:pPr>
        <w:pStyle w:val="19"/>
        <w:tabs>
          <w:tab w:val="right" w:leader="dot" w:pos="7938"/>
        </w:tabs>
        <w:spacing w:before="0" w:beforeAutospacing="0" w:after="0" w:afterAutospacing="0" w:line="276" w:lineRule="auto"/>
      </w:pPr>
      <w:r>
        <w:tab/>
      </w:r>
    </w:p>
    <w:p w14:paraId="244533AC">
      <w:pPr>
        <w:pStyle w:val="19"/>
        <w:tabs>
          <w:tab w:val="right" w:leader="dot" w:pos="7938"/>
        </w:tabs>
        <w:spacing w:before="0" w:beforeAutospacing="0" w:after="0" w:afterAutospacing="0" w:line="276" w:lineRule="auto"/>
      </w:pPr>
      <w:r>
        <w:tab/>
      </w:r>
    </w:p>
    <w:p w14:paraId="5C5C1BA5">
      <w:pPr>
        <w:pStyle w:val="19"/>
        <w:tabs>
          <w:tab w:val="right" w:leader="dot" w:pos="7938"/>
        </w:tabs>
        <w:spacing w:before="0" w:beforeAutospacing="0" w:after="0" w:afterAutospacing="0" w:line="276" w:lineRule="auto"/>
      </w:pPr>
      <w:r>
        <w:tab/>
      </w:r>
    </w:p>
    <w:p w14:paraId="24273CE9">
      <w:pPr>
        <w:pStyle w:val="19"/>
        <w:tabs>
          <w:tab w:val="right" w:leader="dot" w:pos="7938"/>
        </w:tabs>
        <w:spacing w:before="0" w:beforeAutospacing="0" w:after="0" w:afterAutospacing="0" w:line="276" w:lineRule="auto"/>
      </w:pPr>
    </w:p>
    <w:p w14:paraId="6A5433E0">
      <w:pPr>
        <w:pStyle w:val="19"/>
        <w:tabs>
          <w:tab w:val="right" w:leader="dot" w:pos="7938"/>
        </w:tabs>
        <w:spacing w:before="0" w:beforeAutospacing="0" w:after="0" w:afterAutospacing="0" w:line="276" w:lineRule="auto"/>
      </w:pPr>
      <w:r>
        <w:rPr>
          <w:rStyle w:val="21"/>
        </w:rPr>
        <w:t>Keberhasilan:</w:t>
      </w:r>
    </w:p>
    <w:p w14:paraId="4FDB9EEA">
      <w:pPr>
        <w:pStyle w:val="19"/>
        <w:tabs>
          <w:tab w:val="right" w:leader="dot" w:pos="7938"/>
        </w:tabs>
        <w:spacing w:before="0" w:beforeAutospacing="0" w:after="0" w:afterAutospacing="0" w:line="276" w:lineRule="auto"/>
      </w:pPr>
      <w:r>
        <w:tab/>
      </w:r>
    </w:p>
    <w:p w14:paraId="79CC629D">
      <w:pPr>
        <w:pStyle w:val="19"/>
        <w:tabs>
          <w:tab w:val="right" w:leader="dot" w:pos="7938"/>
        </w:tabs>
        <w:spacing w:before="0" w:beforeAutospacing="0" w:after="0" w:afterAutospacing="0" w:line="276" w:lineRule="auto"/>
      </w:pPr>
      <w:r>
        <w:tab/>
      </w:r>
    </w:p>
    <w:p w14:paraId="35A26964">
      <w:pPr>
        <w:pStyle w:val="19"/>
        <w:tabs>
          <w:tab w:val="right" w:leader="dot" w:pos="7938"/>
        </w:tabs>
        <w:spacing w:before="0" w:beforeAutospacing="0" w:after="0" w:afterAutospacing="0" w:line="276" w:lineRule="auto"/>
      </w:pPr>
      <w:r>
        <w:tab/>
      </w:r>
    </w:p>
    <w:p w14:paraId="3256E95B">
      <w:pPr>
        <w:pStyle w:val="19"/>
        <w:tabs>
          <w:tab w:val="right" w:leader="dot" w:pos="7938"/>
        </w:tabs>
        <w:spacing w:before="0" w:beforeAutospacing="0" w:after="0" w:afterAutospacing="0" w:line="276" w:lineRule="auto"/>
      </w:pPr>
      <w:r>
        <w:tab/>
      </w:r>
    </w:p>
    <w:p w14:paraId="0D1150E7">
      <w:pPr>
        <w:pStyle w:val="19"/>
        <w:tabs>
          <w:tab w:val="right" w:leader="dot" w:pos="7938"/>
        </w:tabs>
        <w:spacing w:before="0" w:beforeAutospacing="0" w:after="0" w:afterAutospacing="0" w:line="276" w:lineRule="auto"/>
      </w:pPr>
      <w:r>
        <w:tab/>
      </w:r>
    </w:p>
    <w:p w14:paraId="3A0327FF">
      <w:pPr>
        <w:pStyle w:val="19"/>
        <w:tabs>
          <w:tab w:val="right" w:leader="dot" w:pos="7938"/>
        </w:tabs>
        <w:spacing w:before="0" w:beforeAutospacing="0" w:after="0" w:afterAutospacing="0" w:line="276" w:lineRule="auto"/>
      </w:pPr>
    </w:p>
    <w:p w14:paraId="6B83E2F8">
      <w:pPr>
        <w:pStyle w:val="19"/>
        <w:tabs>
          <w:tab w:val="right" w:leader="dot" w:pos="7938"/>
        </w:tabs>
        <w:spacing w:before="0" w:beforeAutospacing="0" w:after="0" w:afterAutospacing="0" w:line="276" w:lineRule="auto"/>
      </w:pPr>
      <w:r>
        <w:rPr>
          <w:rStyle w:val="21"/>
        </w:rPr>
        <w:t>Kendala:</w:t>
      </w:r>
    </w:p>
    <w:p w14:paraId="589A1772">
      <w:pPr>
        <w:pStyle w:val="19"/>
        <w:tabs>
          <w:tab w:val="right" w:leader="dot" w:pos="7938"/>
        </w:tabs>
        <w:spacing w:before="0" w:beforeAutospacing="0" w:after="0" w:afterAutospacing="0" w:line="276" w:lineRule="auto"/>
      </w:pPr>
      <w:r>
        <w:tab/>
      </w:r>
    </w:p>
    <w:p w14:paraId="277CC0B8">
      <w:pPr>
        <w:pStyle w:val="19"/>
        <w:tabs>
          <w:tab w:val="right" w:leader="dot" w:pos="7938"/>
        </w:tabs>
        <w:spacing w:before="0" w:beforeAutospacing="0" w:after="0" w:afterAutospacing="0" w:line="276" w:lineRule="auto"/>
      </w:pPr>
      <w:r>
        <w:tab/>
      </w:r>
    </w:p>
    <w:p w14:paraId="7BE8F15C">
      <w:pPr>
        <w:pStyle w:val="19"/>
        <w:tabs>
          <w:tab w:val="right" w:leader="dot" w:pos="7938"/>
        </w:tabs>
        <w:spacing w:before="0" w:beforeAutospacing="0" w:after="0" w:afterAutospacing="0" w:line="276" w:lineRule="auto"/>
      </w:pPr>
      <w:r>
        <w:tab/>
      </w:r>
    </w:p>
    <w:p w14:paraId="4EF6CE88">
      <w:pPr>
        <w:pStyle w:val="19"/>
        <w:tabs>
          <w:tab w:val="right" w:leader="dot" w:pos="7938"/>
        </w:tabs>
        <w:spacing w:before="0" w:beforeAutospacing="0" w:after="0" w:afterAutospacing="0" w:line="276" w:lineRule="auto"/>
      </w:pPr>
      <w:r>
        <w:tab/>
      </w:r>
    </w:p>
    <w:p w14:paraId="24D338BE">
      <w:pPr>
        <w:pStyle w:val="19"/>
        <w:tabs>
          <w:tab w:val="right" w:leader="dot" w:pos="7938"/>
        </w:tabs>
        <w:spacing w:before="0" w:beforeAutospacing="0" w:after="0" w:afterAutospacing="0" w:line="276" w:lineRule="auto"/>
      </w:pPr>
      <w:r>
        <w:tab/>
      </w:r>
    </w:p>
    <w:p w14:paraId="76EAFF3C">
      <w:pPr>
        <w:pStyle w:val="19"/>
        <w:tabs>
          <w:tab w:val="right" w:leader="dot" w:pos="7938"/>
        </w:tabs>
        <w:spacing w:before="0" w:beforeAutospacing="0" w:after="0" w:afterAutospacing="0" w:line="276" w:lineRule="auto"/>
      </w:pPr>
      <w:r>
        <w:tab/>
      </w:r>
    </w:p>
    <w:p w14:paraId="52415D3B">
      <w:pPr>
        <w:pStyle w:val="19"/>
        <w:tabs>
          <w:tab w:val="right" w:leader="dot" w:pos="7938"/>
        </w:tabs>
        <w:spacing w:before="0" w:beforeAutospacing="0" w:after="0" w:afterAutospacing="0" w:line="276" w:lineRule="auto"/>
      </w:pPr>
    </w:p>
    <w:p w14:paraId="5FD320C3">
      <w:pPr>
        <w:pStyle w:val="19"/>
        <w:tabs>
          <w:tab w:val="right" w:leader="dot" w:pos="7938"/>
        </w:tabs>
        <w:spacing w:before="0" w:beforeAutospacing="0" w:after="0" w:afterAutospacing="0" w:line="276" w:lineRule="auto"/>
        <w:rPr>
          <w:rStyle w:val="21"/>
        </w:rPr>
      </w:pPr>
      <w:r>
        <w:rPr>
          <w:rStyle w:val="21"/>
        </w:rPr>
        <w:t>Solusi untuk Pembelajaran Berikutnya:</w:t>
      </w:r>
    </w:p>
    <w:p w14:paraId="29B9376B">
      <w:pPr>
        <w:pStyle w:val="19"/>
        <w:tabs>
          <w:tab w:val="right" w:leader="dot" w:pos="7938"/>
        </w:tabs>
        <w:spacing w:before="0" w:beforeAutospacing="0" w:after="0" w:afterAutospacing="0" w:line="276" w:lineRule="auto"/>
        <w:rPr>
          <w:rStyle w:val="21"/>
          <w:b w:val="0"/>
          <w:bCs w:val="0"/>
        </w:rPr>
      </w:pPr>
      <w:r>
        <w:rPr>
          <w:rStyle w:val="21"/>
          <w:b w:val="0"/>
          <w:bCs w:val="0"/>
        </w:rPr>
        <w:tab/>
      </w:r>
    </w:p>
    <w:p w14:paraId="1B58D4F4">
      <w:pPr>
        <w:pStyle w:val="19"/>
        <w:tabs>
          <w:tab w:val="right" w:leader="dot" w:pos="7938"/>
        </w:tabs>
        <w:spacing w:before="0" w:beforeAutospacing="0" w:after="0" w:afterAutospacing="0" w:line="276" w:lineRule="auto"/>
        <w:rPr>
          <w:rStyle w:val="21"/>
          <w:b w:val="0"/>
          <w:bCs w:val="0"/>
        </w:rPr>
      </w:pPr>
      <w:r>
        <w:rPr>
          <w:rStyle w:val="21"/>
          <w:b w:val="0"/>
          <w:bCs w:val="0"/>
        </w:rPr>
        <w:tab/>
      </w:r>
    </w:p>
    <w:p w14:paraId="0FD1BC53">
      <w:pPr>
        <w:pStyle w:val="19"/>
        <w:tabs>
          <w:tab w:val="right" w:leader="dot" w:pos="7938"/>
        </w:tabs>
        <w:spacing w:before="0" w:beforeAutospacing="0" w:after="0" w:afterAutospacing="0" w:line="276" w:lineRule="auto"/>
        <w:rPr>
          <w:rStyle w:val="21"/>
          <w:b w:val="0"/>
          <w:bCs w:val="0"/>
        </w:rPr>
      </w:pPr>
      <w:r>
        <w:rPr>
          <w:rStyle w:val="21"/>
          <w:b w:val="0"/>
          <w:bCs w:val="0"/>
        </w:rPr>
        <w:tab/>
      </w:r>
    </w:p>
    <w:p w14:paraId="66B503AF">
      <w:pPr>
        <w:pStyle w:val="19"/>
        <w:tabs>
          <w:tab w:val="right" w:leader="dot" w:pos="7938"/>
        </w:tabs>
        <w:spacing w:before="0" w:beforeAutospacing="0" w:after="0" w:afterAutospacing="0" w:line="276" w:lineRule="auto"/>
        <w:rPr>
          <w:rStyle w:val="21"/>
          <w:b w:val="0"/>
          <w:bCs w:val="0"/>
        </w:rPr>
      </w:pPr>
      <w:r>
        <w:rPr>
          <w:rStyle w:val="21"/>
          <w:b w:val="0"/>
          <w:bCs w:val="0"/>
        </w:rPr>
        <w:tab/>
      </w:r>
    </w:p>
    <w:p w14:paraId="368A5517">
      <w:pPr>
        <w:pStyle w:val="19"/>
        <w:tabs>
          <w:tab w:val="right" w:leader="dot" w:pos="7938"/>
        </w:tabs>
        <w:spacing w:before="0" w:beforeAutospacing="0" w:after="0" w:afterAutospacing="0" w:line="276" w:lineRule="auto"/>
        <w:rPr>
          <w:rStyle w:val="21"/>
          <w:b w:val="0"/>
          <w:bCs w:val="0"/>
        </w:rPr>
      </w:pPr>
      <w:r>
        <w:rPr>
          <w:rStyle w:val="21"/>
          <w:b w:val="0"/>
          <w:bCs w:val="0"/>
        </w:rPr>
        <w:tab/>
      </w:r>
    </w:p>
    <w:p w14:paraId="1F7D2B28">
      <w:pPr>
        <w:pStyle w:val="19"/>
        <w:tabs>
          <w:tab w:val="right" w:leader="dot" w:pos="7938"/>
        </w:tabs>
        <w:spacing w:before="0" w:beforeAutospacing="0" w:after="0" w:afterAutospacing="0" w:line="276" w:lineRule="auto"/>
        <w:rPr>
          <w:rStyle w:val="21"/>
          <w:b w:val="0"/>
          <w:bCs w:val="0"/>
        </w:rPr>
      </w:pPr>
      <w:r>
        <w:rPr>
          <w:rStyle w:val="21"/>
          <w:b w:val="0"/>
          <w:bCs w:val="0"/>
        </w:rPr>
        <w:tab/>
      </w:r>
    </w:p>
    <w:p w14:paraId="6ACB536F">
      <w:pPr>
        <w:pStyle w:val="19"/>
        <w:tabs>
          <w:tab w:val="right" w:leader="dot" w:pos="7938"/>
        </w:tabs>
        <w:spacing w:before="0" w:beforeAutospacing="0" w:after="0" w:afterAutospacing="0" w:line="276" w:lineRule="auto"/>
      </w:pPr>
    </w:p>
    <w:p w14:paraId="40C582EA">
      <w:pPr>
        <w:spacing w:after="0"/>
        <w:rPr>
          <w:rFonts w:ascii="Times New Roman" w:hAnsi="Times New Roman" w:cs="Times New Roman"/>
          <w:sz w:val="24"/>
          <w:szCs w:val="24"/>
        </w:rPr>
      </w:pPr>
      <w:r>
        <w:rPr>
          <w:rFonts w:ascii="Times New Roman" w:hAnsi="Times New Roman" w:cs="Times New Roman"/>
          <w:sz w:val="24"/>
          <w:szCs w:val="24"/>
        </w:rPr>
        <w:tab/>
      </w:r>
    </w:p>
    <w:p w14:paraId="703AD692">
      <w:pPr>
        <w:spacing w:after="0"/>
        <w:rPr>
          <w:rFonts w:ascii="Times New Roman" w:hAnsi="Times New Roman" w:cs="Times New Roman"/>
          <w:sz w:val="24"/>
          <w:szCs w:val="24"/>
        </w:rPr>
      </w:pPr>
      <w:r>
        <w:rPr>
          <w:rFonts w:ascii="Times New Roman" w:hAnsi="Times New Roman" w:cs="Times New Roman"/>
          <w:sz w:val="24"/>
          <w:szCs w:val="24"/>
        </w:rPr>
        <w:tab/>
      </w:r>
    </w:p>
    <w:p w14:paraId="6BBC06FE">
      <w:pPr>
        <w:spacing w:after="0"/>
        <w:rPr>
          <w:rFonts w:ascii="Times New Roman" w:hAnsi="Times New Roman" w:cs="Times New Roman"/>
          <w:sz w:val="24"/>
          <w:szCs w:val="24"/>
        </w:rPr>
      </w:pPr>
    </w:p>
    <w:p w14:paraId="33F75799">
      <w:pPr>
        <w:spacing w:after="0" w:line="240" w:lineRule="auto"/>
        <w:jc w:val="both"/>
        <w:rPr>
          <w:rFonts w:ascii="Times New Roman" w:hAnsi="Times New Roman" w:cs="Times New Roman"/>
          <w:b/>
          <w:sz w:val="24"/>
          <w:szCs w:val="24"/>
        </w:rPr>
      </w:pPr>
    </w:p>
    <w:p w14:paraId="5AD8960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7</w:t>
      </w:r>
    </w:p>
    <w:p w14:paraId="0C0711B2">
      <w:pPr>
        <w:spacing w:after="0" w:line="240" w:lineRule="auto"/>
        <w:jc w:val="both"/>
        <w:rPr>
          <w:rFonts w:ascii="Times New Roman" w:hAnsi="Times New Roman" w:cs="Times New Roman"/>
          <w:b/>
          <w:sz w:val="24"/>
          <w:szCs w:val="24"/>
        </w:rPr>
      </w:pPr>
    </w:p>
    <w:p w14:paraId="743C1F60">
      <w:pPr>
        <w:spacing w:after="0" w:line="240" w:lineRule="auto"/>
        <w:jc w:val="center"/>
        <w:rPr>
          <w:rStyle w:val="21"/>
          <w:rFonts w:ascii="Times New Roman" w:hAnsi="Times New Roman" w:cs="Times New Roman"/>
          <w:sz w:val="24"/>
          <w:szCs w:val="24"/>
        </w:rPr>
      </w:pPr>
      <w:r>
        <w:rPr>
          <w:rStyle w:val="21"/>
          <w:rFonts w:ascii="Times New Roman" w:hAnsi="Times New Roman" w:cs="Times New Roman"/>
          <w:sz w:val="24"/>
          <w:szCs w:val="24"/>
        </w:rPr>
        <w:t>Materi Permainan</w:t>
      </w:r>
    </w:p>
    <w:p w14:paraId="2AECD667">
      <w:pPr>
        <w:spacing w:after="0" w:line="240" w:lineRule="auto"/>
        <w:jc w:val="center"/>
        <w:rPr>
          <w:rFonts w:ascii="Times New Roman" w:hAnsi="Times New Roman" w:cs="Times New Roman"/>
          <w:sz w:val="24"/>
          <w:szCs w:val="24"/>
        </w:rPr>
      </w:pPr>
    </w:p>
    <w:p w14:paraId="418C93F2">
      <w:pPr>
        <w:pStyle w:val="19"/>
      </w:pPr>
      <w:r>
        <w:rPr>
          <w:rStyle w:val="21"/>
        </w:rPr>
        <w:t>A. Kartu Suku Kata:</w:t>
      </w:r>
    </w:p>
    <w:p w14:paraId="49147E4F">
      <w:pPr>
        <w:pStyle w:val="19"/>
        <w:numPr>
          <w:ilvl w:val="0"/>
          <w:numId w:val="42"/>
        </w:numPr>
      </w:pPr>
      <w:r>
        <w:rPr>
          <w:rStyle w:val="21"/>
        </w:rPr>
        <w:t>ba</w:t>
      </w:r>
      <w:r>
        <w:t xml:space="preserve">, </w:t>
      </w:r>
      <w:r>
        <w:rPr>
          <w:rStyle w:val="21"/>
        </w:rPr>
        <w:t>ca</w:t>
      </w:r>
      <w:r>
        <w:t xml:space="preserve">, </w:t>
      </w:r>
      <w:r>
        <w:rPr>
          <w:rStyle w:val="21"/>
        </w:rPr>
        <w:t>da</w:t>
      </w:r>
      <w:r>
        <w:t xml:space="preserve">, </w:t>
      </w:r>
      <w:r>
        <w:rPr>
          <w:rStyle w:val="21"/>
        </w:rPr>
        <w:t>ma</w:t>
      </w:r>
      <w:r>
        <w:t xml:space="preserve">, </w:t>
      </w:r>
      <w:r>
        <w:rPr>
          <w:rStyle w:val="21"/>
        </w:rPr>
        <w:t>ta</w:t>
      </w:r>
      <w:r>
        <w:t xml:space="preserve">, </w:t>
      </w:r>
      <w:r>
        <w:rPr>
          <w:rStyle w:val="21"/>
        </w:rPr>
        <w:t>la</w:t>
      </w:r>
      <w:r>
        <w:t xml:space="preserve">, </w:t>
      </w:r>
      <w:r>
        <w:rPr>
          <w:rStyle w:val="21"/>
        </w:rPr>
        <w:t>sa</w:t>
      </w:r>
      <w:r>
        <w:t xml:space="preserve">, </w:t>
      </w:r>
      <w:r>
        <w:rPr>
          <w:rStyle w:val="21"/>
        </w:rPr>
        <w:t>na</w:t>
      </w:r>
      <w:r>
        <w:t>, dll.</w:t>
      </w:r>
    </w:p>
    <w:p w14:paraId="323E7CE9">
      <w:pPr>
        <w:pStyle w:val="19"/>
      </w:pPr>
      <w:r>
        <w:rPr>
          <w:rStyle w:val="21"/>
        </w:rPr>
        <w:t>B. Permainan Meloncat Kata:</w:t>
      </w:r>
    </w:p>
    <w:p w14:paraId="224AB2D0">
      <w:pPr>
        <w:pStyle w:val="19"/>
        <w:numPr>
          <w:ilvl w:val="0"/>
          <w:numId w:val="43"/>
        </w:numPr>
      </w:pPr>
      <w:r>
        <w:t xml:space="preserve">Lingkaran kertas di lantai bertuliskan kata: </w:t>
      </w:r>
      <w:r>
        <w:rPr>
          <w:rStyle w:val="21"/>
        </w:rPr>
        <w:t>ibu</w:t>
      </w:r>
      <w:r>
        <w:t xml:space="preserve">, </w:t>
      </w:r>
      <w:r>
        <w:rPr>
          <w:rStyle w:val="21"/>
        </w:rPr>
        <w:t>buku</w:t>
      </w:r>
      <w:r>
        <w:t xml:space="preserve">, </w:t>
      </w:r>
      <w:r>
        <w:rPr>
          <w:rStyle w:val="21"/>
        </w:rPr>
        <w:t>kuda</w:t>
      </w:r>
      <w:r>
        <w:t xml:space="preserve">, </w:t>
      </w:r>
      <w:r>
        <w:rPr>
          <w:rStyle w:val="21"/>
        </w:rPr>
        <w:t>bola</w:t>
      </w:r>
    </w:p>
    <w:p w14:paraId="26BAA9EF">
      <w:pPr>
        <w:pStyle w:val="19"/>
      </w:pPr>
      <w:r>
        <w:rPr>
          <w:rStyle w:val="21"/>
        </w:rPr>
        <w:t>C. Instruksi Permainan:</w:t>
      </w:r>
    </w:p>
    <w:p w14:paraId="6215FD87">
      <w:pPr>
        <w:pStyle w:val="19"/>
        <w:numPr>
          <w:ilvl w:val="0"/>
          <w:numId w:val="44"/>
        </w:numPr>
      </w:pPr>
      <w:r>
        <w:t>Setiap anak bergantian meloncat ke lingkaran.</w:t>
      </w:r>
    </w:p>
    <w:p w14:paraId="00AC1DBB">
      <w:pPr>
        <w:pStyle w:val="19"/>
        <w:numPr>
          <w:ilvl w:val="0"/>
          <w:numId w:val="44"/>
        </w:numPr>
      </w:pPr>
      <w:r>
        <w:t>Saat mendarat, baca kata di lingkaran.</w:t>
      </w:r>
    </w:p>
    <w:p w14:paraId="65FD41CF">
      <w:pPr>
        <w:pStyle w:val="19"/>
        <w:numPr>
          <w:ilvl w:val="0"/>
          <w:numId w:val="44"/>
        </w:numPr>
      </w:pPr>
      <w:r>
        <w:t>Teman lain beri tepuk tangan jika benar.</w:t>
      </w:r>
    </w:p>
    <w:p w14:paraId="3FD288DA">
      <w:pPr>
        <w:pStyle w:val="19"/>
      </w:pPr>
      <w:r>
        <w:rPr>
          <w:rStyle w:val="21"/>
        </w:rPr>
        <w:t>D. Permainan Tebak Suku Kata:</w:t>
      </w:r>
    </w:p>
    <w:p w14:paraId="0AD8F2A8">
      <w:pPr>
        <w:pStyle w:val="19"/>
        <w:numPr>
          <w:ilvl w:val="0"/>
          <w:numId w:val="45"/>
        </w:numPr>
        <w:rPr>
          <w:rStyle w:val="21"/>
          <w:b w:val="0"/>
          <w:bCs w:val="0"/>
        </w:rPr>
      </w:pPr>
      <w:r>
        <w:t xml:space="preserve">Guru ucapkan "ku", siswa cari pasangan kartu </w:t>
      </w:r>
      <w:r>
        <w:rPr>
          <w:rStyle w:val="21"/>
        </w:rPr>
        <w:t>da</w:t>
      </w:r>
      <w:r>
        <w:t xml:space="preserve"> untuk membentuk </w:t>
      </w:r>
      <w:r>
        <w:rPr>
          <w:rStyle w:val="21"/>
        </w:rPr>
        <w:t>kuda</w:t>
      </w:r>
    </w:p>
    <w:p w14:paraId="5EC3850B">
      <w:pPr>
        <w:pStyle w:val="19"/>
        <w:ind w:left="360"/>
        <w:rPr>
          <w:rStyle w:val="21"/>
        </w:rPr>
      </w:pPr>
      <w:r>
        <w:rPr>
          <w:rStyle w:val="21"/>
        </w:rPr>
        <w:t>TEST!</w:t>
      </w:r>
    </w:p>
    <w:p w14:paraId="172E68E7">
      <w:pPr>
        <w:pStyle w:val="19"/>
        <w:numPr>
          <w:ilvl w:val="0"/>
          <w:numId w:val="46"/>
        </w:numPr>
        <w:rPr>
          <w:rStyle w:val="21"/>
          <w:b w:val="0"/>
          <w:bCs w:val="0"/>
        </w:rPr>
      </w:pPr>
      <w:r>
        <w:rPr>
          <w:rStyle w:val="21"/>
        </w:rPr>
        <w:t>BU-KU</w:t>
      </w:r>
    </w:p>
    <w:p w14:paraId="6E4E69EE">
      <w:pPr>
        <w:pStyle w:val="19"/>
        <w:numPr>
          <w:ilvl w:val="0"/>
          <w:numId w:val="46"/>
        </w:numPr>
        <w:rPr>
          <w:rStyle w:val="21"/>
          <w:b w:val="0"/>
          <w:bCs w:val="0"/>
        </w:rPr>
      </w:pPr>
      <w:r>
        <w:rPr>
          <w:rStyle w:val="21"/>
        </w:rPr>
        <w:t>BA-TA</w:t>
      </w:r>
    </w:p>
    <w:p w14:paraId="2C26FB7E">
      <w:pPr>
        <w:pStyle w:val="19"/>
        <w:numPr>
          <w:ilvl w:val="0"/>
          <w:numId w:val="46"/>
        </w:numPr>
        <w:rPr>
          <w:rStyle w:val="21"/>
          <w:b w:val="0"/>
          <w:bCs w:val="0"/>
        </w:rPr>
      </w:pPr>
      <w:r>
        <w:rPr>
          <w:rStyle w:val="21"/>
        </w:rPr>
        <w:t>DU-RI</w:t>
      </w:r>
    </w:p>
    <w:p w14:paraId="6BB50BDD">
      <w:pPr>
        <w:pStyle w:val="19"/>
        <w:numPr>
          <w:ilvl w:val="0"/>
          <w:numId w:val="46"/>
        </w:numPr>
        <w:rPr>
          <w:rStyle w:val="21"/>
          <w:b w:val="0"/>
          <w:bCs w:val="0"/>
        </w:rPr>
      </w:pPr>
      <w:r>
        <w:rPr>
          <w:rStyle w:val="21"/>
        </w:rPr>
        <w:t>SA-PU</w:t>
      </w:r>
    </w:p>
    <w:p w14:paraId="4C0B0FAE">
      <w:pPr>
        <w:pStyle w:val="19"/>
        <w:numPr>
          <w:ilvl w:val="0"/>
          <w:numId w:val="46"/>
        </w:numPr>
        <w:rPr>
          <w:rStyle w:val="21"/>
          <w:b w:val="0"/>
          <w:bCs w:val="0"/>
        </w:rPr>
      </w:pPr>
      <w:r>
        <w:rPr>
          <w:rStyle w:val="21"/>
        </w:rPr>
        <w:t>TI-SU</w:t>
      </w:r>
    </w:p>
    <w:p w14:paraId="63E2A59A">
      <w:pPr>
        <w:pStyle w:val="19"/>
        <w:numPr>
          <w:ilvl w:val="0"/>
          <w:numId w:val="46"/>
        </w:numPr>
        <w:rPr>
          <w:rStyle w:val="21"/>
          <w:b w:val="0"/>
          <w:bCs w:val="0"/>
        </w:rPr>
      </w:pPr>
      <w:r>
        <w:rPr>
          <w:rStyle w:val="21"/>
        </w:rPr>
        <w:t>A-PI</w:t>
      </w:r>
    </w:p>
    <w:p w14:paraId="26698AA5">
      <w:pPr>
        <w:pStyle w:val="19"/>
        <w:numPr>
          <w:ilvl w:val="0"/>
          <w:numId w:val="46"/>
        </w:numPr>
        <w:rPr>
          <w:rStyle w:val="21"/>
          <w:b w:val="0"/>
          <w:bCs w:val="0"/>
        </w:rPr>
      </w:pPr>
      <w:r>
        <w:rPr>
          <w:rStyle w:val="21"/>
        </w:rPr>
        <w:t>JAM-BU</w:t>
      </w:r>
    </w:p>
    <w:p w14:paraId="5AA2998F">
      <w:pPr>
        <w:pStyle w:val="19"/>
        <w:numPr>
          <w:ilvl w:val="0"/>
          <w:numId w:val="46"/>
        </w:numPr>
        <w:rPr>
          <w:rStyle w:val="21"/>
          <w:b w:val="0"/>
          <w:bCs w:val="0"/>
        </w:rPr>
      </w:pPr>
      <w:r>
        <w:rPr>
          <w:rStyle w:val="21"/>
        </w:rPr>
        <w:t>MA-DU</w:t>
      </w:r>
    </w:p>
    <w:p w14:paraId="097C19EB">
      <w:pPr>
        <w:pStyle w:val="19"/>
        <w:numPr>
          <w:ilvl w:val="0"/>
          <w:numId w:val="46"/>
        </w:numPr>
        <w:rPr>
          <w:rStyle w:val="21"/>
          <w:b w:val="0"/>
          <w:bCs w:val="0"/>
        </w:rPr>
      </w:pPr>
      <w:r>
        <w:rPr>
          <w:rStyle w:val="21"/>
        </w:rPr>
        <w:t>ME-JA</w:t>
      </w:r>
    </w:p>
    <w:p w14:paraId="28AE4364">
      <w:pPr>
        <w:pStyle w:val="19"/>
        <w:numPr>
          <w:ilvl w:val="0"/>
          <w:numId w:val="46"/>
        </w:numPr>
      </w:pPr>
      <w:r>
        <w:rPr>
          <w:rStyle w:val="21"/>
        </w:rPr>
        <w:t>KU-KU</w:t>
      </w:r>
    </w:p>
    <w:p w14:paraId="3FE1DA3E">
      <w:pPr>
        <w:spacing w:line="240" w:lineRule="auto"/>
        <w:rPr>
          <w:rFonts w:ascii="Times New Roman" w:hAnsi="Times New Roman" w:cs="Times New Roman"/>
          <w:sz w:val="24"/>
          <w:szCs w:val="24"/>
        </w:rPr>
      </w:pPr>
    </w:p>
    <w:p w14:paraId="35460914">
      <w:pPr>
        <w:spacing w:line="240" w:lineRule="auto"/>
        <w:rPr>
          <w:rFonts w:ascii="Times New Roman" w:hAnsi="Times New Roman" w:cs="Times New Roman"/>
          <w:sz w:val="24"/>
          <w:szCs w:val="24"/>
        </w:rPr>
      </w:pPr>
    </w:p>
    <w:p w14:paraId="3F4F51BA">
      <w:pPr>
        <w:spacing w:line="240" w:lineRule="auto"/>
        <w:rPr>
          <w:rFonts w:ascii="Times New Roman" w:hAnsi="Times New Roman" w:cs="Times New Roman"/>
          <w:sz w:val="24"/>
          <w:szCs w:val="24"/>
        </w:rPr>
      </w:pPr>
    </w:p>
    <w:p w14:paraId="75BD2621">
      <w:pPr>
        <w:spacing w:line="240" w:lineRule="auto"/>
        <w:rPr>
          <w:rFonts w:ascii="Times New Roman" w:hAnsi="Times New Roman" w:cs="Times New Roman"/>
          <w:sz w:val="24"/>
          <w:szCs w:val="24"/>
        </w:rPr>
      </w:pPr>
    </w:p>
    <w:p w14:paraId="0D274BC7">
      <w:pPr>
        <w:spacing w:line="240" w:lineRule="auto"/>
        <w:rPr>
          <w:rFonts w:ascii="Times New Roman" w:hAnsi="Times New Roman" w:cs="Times New Roman"/>
          <w:sz w:val="24"/>
          <w:szCs w:val="24"/>
        </w:rPr>
      </w:pPr>
    </w:p>
    <w:p w14:paraId="16DB27FB">
      <w:pPr>
        <w:spacing w:line="240" w:lineRule="auto"/>
        <w:rPr>
          <w:rFonts w:ascii="Times New Roman" w:hAnsi="Times New Roman" w:cs="Times New Roman"/>
          <w:sz w:val="24"/>
          <w:szCs w:val="24"/>
        </w:rPr>
      </w:pPr>
    </w:p>
    <w:p w14:paraId="0BB9C21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8</w:t>
      </w:r>
    </w:p>
    <w:p w14:paraId="60FF2210">
      <w:pPr>
        <w:pStyle w:val="4"/>
        <w:spacing w:line="240" w:lineRule="auto"/>
        <w:jc w:val="center"/>
        <w:rPr>
          <w:rStyle w:val="21"/>
          <w:rFonts w:ascii="Times New Roman" w:hAnsi="Times New Roman" w:cs="Times New Roman"/>
          <w:color w:val="auto"/>
        </w:rPr>
      </w:pPr>
      <w:r>
        <w:rPr>
          <w:rStyle w:val="21"/>
          <w:rFonts w:ascii="Times New Roman" w:hAnsi="Times New Roman" w:cs="Times New Roman"/>
          <w:color w:val="auto"/>
        </w:rPr>
        <w:t>Lembar Hasil Evaluasi Siswa</w:t>
      </w:r>
    </w:p>
    <w:p w14:paraId="0C7BA5C6"/>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583"/>
        <w:gridCol w:w="1229"/>
        <w:gridCol w:w="1276"/>
        <w:gridCol w:w="1297"/>
        <w:gridCol w:w="829"/>
        <w:gridCol w:w="1430"/>
      </w:tblGrid>
      <w:tr w14:paraId="435F74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6CAA35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1583" w:type="dxa"/>
            <w:vAlign w:val="center"/>
          </w:tcPr>
          <w:p w14:paraId="16E83CA9">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Nama Siswa</w:t>
            </w:r>
          </w:p>
        </w:tc>
        <w:tc>
          <w:tcPr>
            <w:tcW w:w="1135" w:type="dxa"/>
            <w:vAlign w:val="center"/>
          </w:tcPr>
          <w:p w14:paraId="65F7BE89">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Membaca Huruf</w:t>
            </w:r>
          </w:p>
          <w:p w14:paraId="666BD7E3">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(1-4)</w:t>
            </w:r>
          </w:p>
        </w:tc>
        <w:tc>
          <w:tcPr>
            <w:tcW w:w="1276" w:type="dxa"/>
            <w:vAlign w:val="center"/>
          </w:tcPr>
          <w:p w14:paraId="52461E05">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Membaca Suku Kata (1-4)</w:t>
            </w:r>
          </w:p>
        </w:tc>
        <w:tc>
          <w:tcPr>
            <w:tcW w:w="0" w:type="auto"/>
            <w:vAlign w:val="center"/>
          </w:tcPr>
          <w:p w14:paraId="23801CD4">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Membaca Kata</w:t>
            </w:r>
          </w:p>
          <w:p w14:paraId="66FA77A3">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(1-4)</w:t>
            </w:r>
          </w:p>
        </w:tc>
        <w:tc>
          <w:tcPr>
            <w:tcW w:w="0" w:type="auto"/>
            <w:vAlign w:val="center"/>
          </w:tcPr>
          <w:p w14:paraId="31CC8F8B">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Total Skor</w:t>
            </w:r>
          </w:p>
        </w:tc>
        <w:tc>
          <w:tcPr>
            <w:tcW w:w="0" w:type="auto"/>
            <w:vAlign w:val="center"/>
          </w:tcPr>
          <w:p w14:paraId="0FAB8D7B">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r>
      <w:tr w14:paraId="6019E8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FF91A5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1583" w:type="dxa"/>
          </w:tcPr>
          <w:p w14:paraId="52758C8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w:t>
            </w:r>
          </w:p>
        </w:tc>
        <w:tc>
          <w:tcPr>
            <w:tcW w:w="1135" w:type="dxa"/>
            <w:vAlign w:val="center"/>
          </w:tcPr>
          <w:p w14:paraId="029DAF2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76543769">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7DEC0B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79409EA">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654D434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02AA68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CE674E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583" w:type="dxa"/>
          </w:tcPr>
          <w:p w14:paraId="1020D75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w:t>
            </w:r>
          </w:p>
        </w:tc>
        <w:tc>
          <w:tcPr>
            <w:tcW w:w="1135" w:type="dxa"/>
            <w:vAlign w:val="center"/>
          </w:tcPr>
          <w:p w14:paraId="56F2926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32E84DA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4F86C72">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965044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53627189">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659208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E81F26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583" w:type="dxa"/>
          </w:tcPr>
          <w:p w14:paraId="3A3E4DE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3</w:t>
            </w:r>
          </w:p>
        </w:tc>
        <w:tc>
          <w:tcPr>
            <w:tcW w:w="1135" w:type="dxa"/>
            <w:vAlign w:val="center"/>
          </w:tcPr>
          <w:p w14:paraId="033EEBD7">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1FEA399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7AF852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3944EB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0B9B72D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6FB971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BB0B77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583" w:type="dxa"/>
          </w:tcPr>
          <w:p w14:paraId="657BFA5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4</w:t>
            </w:r>
          </w:p>
        </w:tc>
        <w:tc>
          <w:tcPr>
            <w:tcW w:w="1135" w:type="dxa"/>
            <w:vAlign w:val="center"/>
          </w:tcPr>
          <w:p w14:paraId="6040DEAF">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33ABC70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00011A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DB1AB3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2401AF9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3057D1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685F0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1583" w:type="dxa"/>
          </w:tcPr>
          <w:p w14:paraId="5F117FA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5</w:t>
            </w:r>
          </w:p>
        </w:tc>
        <w:tc>
          <w:tcPr>
            <w:tcW w:w="1135" w:type="dxa"/>
            <w:vAlign w:val="center"/>
          </w:tcPr>
          <w:p w14:paraId="3D5C19A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115083D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8DEB21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262CDCE">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537E538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603988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1DC3AD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1583" w:type="dxa"/>
          </w:tcPr>
          <w:p w14:paraId="68C9D51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6</w:t>
            </w:r>
          </w:p>
        </w:tc>
        <w:tc>
          <w:tcPr>
            <w:tcW w:w="1135" w:type="dxa"/>
            <w:vAlign w:val="center"/>
          </w:tcPr>
          <w:p w14:paraId="2201D4A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3B474AE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39116A0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C1CFD1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F26027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5EA4E5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3C45C0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1583" w:type="dxa"/>
          </w:tcPr>
          <w:p w14:paraId="6F0BA18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7</w:t>
            </w:r>
          </w:p>
        </w:tc>
        <w:tc>
          <w:tcPr>
            <w:tcW w:w="1135" w:type="dxa"/>
            <w:vAlign w:val="center"/>
          </w:tcPr>
          <w:p w14:paraId="2C3FC2B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251D628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358FD6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37FD382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085FCF6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280155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3EC51B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1583" w:type="dxa"/>
          </w:tcPr>
          <w:p w14:paraId="0C06E92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8</w:t>
            </w:r>
          </w:p>
        </w:tc>
        <w:tc>
          <w:tcPr>
            <w:tcW w:w="1135" w:type="dxa"/>
            <w:vAlign w:val="center"/>
          </w:tcPr>
          <w:p w14:paraId="002BBF6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2959E54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8BC892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3E5F77A">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5853F59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2ED1AE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9A21F6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1583" w:type="dxa"/>
          </w:tcPr>
          <w:p w14:paraId="2B9CAD2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9</w:t>
            </w:r>
          </w:p>
        </w:tc>
        <w:tc>
          <w:tcPr>
            <w:tcW w:w="1135" w:type="dxa"/>
            <w:vAlign w:val="center"/>
          </w:tcPr>
          <w:p w14:paraId="34AC9EF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5D5B6117">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5A896C2">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FAC5D6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12890D5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66444F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497C79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1583" w:type="dxa"/>
          </w:tcPr>
          <w:p w14:paraId="0DD11A7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10</w:t>
            </w:r>
          </w:p>
        </w:tc>
        <w:tc>
          <w:tcPr>
            <w:tcW w:w="1135" w:type="dxa"/>
            <w:vAlign w:val="center"/>
          </w:tcPr>
          <w:p w14:paraId="29F01D12">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7B9801F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1907D69">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F27D16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659A29D9">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7693BA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B7D5BE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1583" w:type="dxa"/>
          </w:tcPr>
          <w:p w14:paraId="633C83B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11</w:t>
            </w:r>
          </w:p>
        </w:tc>
        <w:tc>
          <w:tcPr>
            <w:tcW w:w="1135" w:type="dxa"/>
            <w:vAlign w:val="center"/>
          </w:tcPr>
          <w:p w14:paraId="2395DD8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4761041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FE619E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697D8ECF">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10DC82D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232717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AD1DC4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1583" w:type="dxa"/>
          </w:tcPr>
          <w:p w14:paraId="2FFC979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12</w:t>
            </w:r>
          </w:p>
        </w:tc>
        <w:tc>
          <w:tcPr>
            <w:tcW w:w="1135" w:type="dxa"/>
            <w:vAlign w:val="center"/>
          </w:tcPr>
          <w:p w14:paraId="084F4E4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6579A60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06E3E81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04A6F2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7296EDA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16DBF7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6F6551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1583" w:type="dxa"/>
          </w:tcPr>
          <w:p w14:paraId="132C56F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13</w:t>
            </w:r>
          </w:p>
        </w:tc>
        <w:tc>
          <w:tcPr>
            <w:tcW w:w="1135" w:type="dxa"/>
            <w:vAlign w:val="center"/>
          </w:tcPr>
          <w:p w14:paraId="2710E6E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4E76BCA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3C2F335F">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9D296E7">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1EF4227E">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762800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925C39">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1583" w:type="dxa"/>
          </w:tcPr>
          <w:p w14:paraId="24E8CE2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14</w:t>
            </w:r>
          </w:p>
        </w:tc>
        <w:tc>
          <w:tcPr>
            <w:tcW w:w="1135" w:type="dxa"/>
            <w:vAlign w:val="center"/>
          </w:tcPr>
          <w:p w14:paraId="123960A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3E3E6A4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B80A7D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1B3F93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406B79AF">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2DD505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2832BC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1583" w:type="dxa"/>
          </w:tcPr>
          <w:p w14:paraId="5D33103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15</w:t>
            </w:r>
          </w:p>
        </w:tc>
        <w:tc>
          <w:tcPr>
            <w:tcW w:w="1135" w:type="dxa"/>
            <w:vAlign w:val="center"/>
          </w:tcPr>
          <w:p w14:paraId="0B02CEA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05BF868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F9803E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25DA136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3A280F0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075F8D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DD3B64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16</w:t>
            </w:r>
          </w:p>
        </w:tc>
        <w:tc>
          <w:tcPr>
            <w:tcW w:w="1583" w:type="dxa"/>
          </w:tcPr>
          <w:p w14:paraId="7E05632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16</w:t>
            </w:r>
          </w:p>
        </w:tc>
        <w:tc>
          <w:tcPr>
            <w:tcW w:w="1135" w:type="dxa"/>
            <w:vAlign w:val="center"/>
          </w:tcPr>
          <w:p w14:paraId="2FBA2F2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14AEDBF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133A019B">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335C4D7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77154E0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294212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D1AF36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1583" w:type="dxa"/>
          </w:tcPr>
          <w:p w14:paraId="3DF9529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17</w:t>
            </w:r>
          </w:p>
        </w:tc>
        <w:tc>
          <w:tcPr>
            <w:tcW w:w="1135" w:type="dxa"/>
            <w:vAlign w:val="center"/>
          </w:tcPr>
          <w:p w14:paraId="20E3764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513C62F2">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4ACB4C2">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409F3DF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3818C4C9">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122DC7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B3F04B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18</w:t>
            </w:r>
          </w:p>
        </w:tc>
        <w:tc>
          <w:tcPr>
            <w:tcW w:w="1583" w:type="dxa"/>
          </w:tcPr>
          <w:p w14:paraId="6BA5D9A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18</w:t>
            </w:r>
          </w:p>
        </w:tc>
        <w:tc>
          <w:tcPr>
            <w:tcW w:w="1135" w:type="dxa"/>
            <w:vAlign w:val="center"/>
          </w:tcPr>
          <w:p w14:paraId="549C5DA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0DC16BC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0501C7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C60C80A">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17E6F410">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52A8F6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BD7810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19</w:t>
            </w:r>
          </w:p>
        </w:tc>
        <w:tc>
          <w:tcPr>
            <w:tcW w:w="1583" w:type="dxa"/>
          </w:tcPr>
          <w:p w14:paraId="057EB0B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19</w:t>
            </w:r>
          </w:p>
        </w:tc>
        <w:tc>
          <w:tcPr>
            <w:tcW w:w="1135" w:type="dxa"/>
            <w:vAlign w:val="center"/>
          </w:tcPr>
          <w:p w14:paraId="684CF5B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6B7AC2D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F91CB1C">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729C7B6">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18DF897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39760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19ED2C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20</w:t>
            </w:r>
          </w:p>
        </w:tc>
        <w:tc>
          <w:tcPr>
            <w:tcW w:w="1583" w:type="dxa"/>
          </w:tcPr>
          <w:p w14:paraId="2508E1E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20</w:t>
            </w:r>
          </w:p>
        </w:tc>
        <w:tc>
          <w:tcPr>
            <w:tcW w:w="1135" w:type="dxa"/>
            <w:vAlign w:val="center"/>
          </w:tcPr>
          <w:p w14:paraId="60CF2AF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06AF391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0B2E038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F49C8D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4CAA39BE">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r w14:paraId="637CE3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FE222C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21</w:t>
            </w:r>
          </w:p>
        </w:tc>
        <w:tc>
          <w:tcPr>
            <w:tcW w:w="1583" w:type="dxa"/>
          </w:tcPr>
          <w:p w14:paraId="115E2DE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21</w:t>
            </w:r>
          </w:p>
        </w:tc>
        <w:tc>
          <w:tcPr>
            <w:tcW w:w="1135" w:type="dxa"/>
            <w:vAlign w:val="center"/>
          </w:tcPr>
          <w:p w14:paraId="6512B99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1276" w:type="dxa"/>
            <w:vAlign w:val="center"/>
          </w:tcPr>
          <w:p w14:paraId="1A66160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9677A95">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71D68BE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4EC12A34">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Sangat Baik</w:t>
            </w:r>
          </w:p>
        </w:tc>
      </w:tr>
      <w:tr w14:paraId="71E88C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12AB203">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22</w:t>
            </w:r>
          </w:p>
        </w:tc>
        <w:tc>
          <w:tcPr>
            <w:tcW w:w="1583" w:type="dxa"/>
          </w:tcPr>
          <w:p w14:paraId="5DFBC07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Sampel 22</w:t>
            </w:r>
          </w:p>
        </w:tc>
        <w:tc>
          <w:tcPr>
            <w:tcW w:w="1135" w:type="dxa"/>
            <w:vAlign w:val="center"/>
          </w:tcPr>
          <w:p w14:paraId="1E131828">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1276" w:type="dxa"/>
            <w:vAlign w:val="center"/>
          </w:tcPr>
          <w:p w14:paraId="5D9278B1">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572D070D">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7574550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0AEE4563">
            <w:pPr>
              <w:spacing w:after="0" w:line="24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Baik</w:t>
            </w:r>
          </w:p>
        </w:tc>
      </w:tr>
    </w:tbl>
    <w:p w14:paraId="33E1EA62">
      <w:pPr>
        <w:pStyle w:val="19"/>
        <w:spacing w:before="0" w:beforeAutospacing="0" w:after="0" w:afterAutospacing="0"/>
        <w:rPr>
          <w:rStyle w:val="21"/>
        </w:rPr>
      </w:pPr>
    </w:p>
    <w:p w14:paraId="2E6BB153">
      <w:pPr>
        <w:pStyle w:val="19"/>
        <w:spacing w:before="0" w:beforeAutospacing="0" w:after="0" w:afterAutospacing="0"/>
      </w:pPr>
      <w:r>
        <w:rPr>
          <w:rStyle w:val="21"/>
        </w:rPr>
        <w:t>Kategori:</w:t>
      </w:r>
    </w:p>
    <w:p w14:paraId="747E9437">
      <w:pPr>
        <w:pStyle w:val="19"/>
        <w:spacing w:before="0" w:beforeAutospacing="0" w:after="0" w:afterAutospacing="0"/>
        <w:ind w:left="360"/>
      </w:pPr>
      <w:r>
        <w:rPr>
          <w:rStyle w:val="21"/>
        </w:rPr>
        <w:t>A (9-12)</w:t>
      </w:r>
      <w:r>
        <w:t xml:space="preserve"> : Sangat Baik</w:t>
      </w:r>
    </w:p>
    <w:p w14:paraId="370904BB">
      <w:pPr>
        <w:pStyle w:val="19"/>
        <w:spacing w:before="0" w:beforeAutospacing="0" w:after="0" w:afterAutospacing="0"/>
        <w:ind w:left="360"/>
      </w:pPr>
      <w:r>
        <w:rPr>
          <w:rStyle w:val="21"/>
        </w:rPr>
        <w:t>B (6-8)</w:t>
      </w:r>
      <w:r>
        <w:t xml:space="preserve"> : Baik</w:t>
      </w:r>
    </w:p>
    <w:p w14:paraId="7007526C">
      <w:pPr>
        <w:pStyle w:val="19"/>
        <w:spacing w:before="0" w:beforeAutospacing="0" w:after="0" w:afterAutospacing="0"/>
        <w:ind w:left="360"/>
      </w:pPr>
      <w:r>
        <w:rPr>
          <w:rStyle w:val="21"/>
        </w:rPr>
        <w:t>C (3-5)</w:t>
      </w:r>
      <w:r>
        <w:t xml:space="preserve"> : Cukup</w:t>
      </w:r>
    </w:p>
    <w:p w14:paraId="63F1E6ED">
      <w:pPr>
        <w:pStyle w:val="19"/>
        <w:spacing w:before="0" w:beforeAutospacing="0" w:after="0" w:afterAutospacing="0"/>
        <w:ind w:left="360"/>
      </w:pPr>
      <w:r>
        <w:rPr>
          <w:rStyle w:val="21"/>
        </w:rPr>
        <w:t>D (≤ 2)</w:t>
      </w:r>
      <w:r>
        <w:t xml:space="preserve"> : Perlu Bimbingan</w:t>
      </w:r>
    </w:p>
    <w:p w14:paraId="304A86EE">
      <w:pPr>
        <w:spacing w:after="0" w:line="240" w:lineRule="auto"/>
        <w:jc w:val="both"/>
        <w:rPr>
          <w:rFonts w:ascii="Times New Roman" w:hAnsi="Times New Roman" w:cs="Times New Roman"/>
          <w:bCs/>
          <w:sz w:val="24"/>
          <w:szCs w:val="24"/>
        </w:rPr>
      </w:pPr>
    </w:p>
    <w:p w14:paraId="17D2F062">
      <w:pPr>
        <w:spacing w:after="0" w:line="240" w:lineRule="auto"/>
        <w:jc w:val="both"/>
        <w:rPr>
          <w:rFonts w:ascii="Times New Roman" w:hAnsi="Times New Roman" w:cs="Times New Roman"/>
          <w:bCs/>
          <w:sz w:val="24"/>
          <w:szCs w:val="24"/>
        </w:rPr>
      </w:pPr>
    </w:p>
    <w:p w14:paraId="03F65E47">
      <w:pPr>
        <w:spacing w:after="0" w:line="240" w:lineRule="auto"/>
        <w:jc w:val="both"/>
        <w:rPr>
          <w:rFonts w:ascii="Times New Roman" w:hAnsi="Times New Roman" w:cs="Times New Roman"/>
          <w:bCs/>
          <w:sz w:val="24"/>
          <w:szCs w:val="24"/>
        </w:rPr>
      </w:pPr>
    </w:p>
    <w:p w14:paraId="0CC4610F">
      <w:pPr>
        <w:spacing w:after="0" w:line="240" w:lineRule="auto"/>
        <w:jc w:val="both"/>
        <w:rPr>
          <w:rFonts w:ascii="Times New Roman" w:hAnsi="Times New Roman" w:cs="Times New Roman"/>
          <w:bCs/>
          <w:sz w:val="24"/>
          <w:szCs w:val="24"/>
        </w:rPr>
      </w:pPr>
    </w:p>
    <w:p w14:paraId="6BCB56E2">
      <w:pPr>
        <w:rPr>
          <w:rFonts w:ascii="Times New Roman" w:hAnsi="Times New Roman" w:cs="Times New Roman"/>
          <w:b/>
          <w:bCs/>
          <w:sz w:val="24"/>
          <w:szCs w:val="24"/>
        </w:rPr>
      </w:pPr>
      <w:r>
        <w:rPr>
          <w:rFonts w:ascii="Times New Roman" w:hAnsi="Times New Roman" w:cs="Times New Roman"/>
          <w:b/>
          <w:bCs/>
          <w:sz w:val="24"/>
          <w:szCs w:val="24"/>
        </w:rPr>
        <w:br w:type="page"/>
      </w:r>
    </w:p>
    <w:p w14:paraId="1751CC35">
      <w:pPr>
        <w:spacing w:before="240" w:line="240" w:lineRule="auto"/>
        <w:jc w:val="both"/>
        <w:rPr>
          <w:rFonts w:ascii="Times New Roman" w:hAnsi="Times New Roman" w:cs="Times New Roman"/>
          <w:b/>
          <w:bCs/>
          <w:sz w:val="24"/>
          <w:szCs w:val="24"/>
        </w:rPr>
        <w:sectPr>
          <w:headerReference r:id="rId46" w:type="default"/>
          <w:footerReference r:id="rId47" w:type="default"/>
          <w:pgSz w:w="11907" w:h="16839"/>
          <w:pgMar w:top="2268" w:right="1701" w:bottom="1701" w:left="2268" w:header="1276" w:footer="0" w:gutter="0"/>
          <w:cols w:space="720" w:num="1"/>
          <w:docGrid w:linePitch="360" w:charSpace="0"/>
        </w:sectPr>
      </w:pPr>
    </w:p>
    <w:p w14:paraId="4A9C05BD">
      <w:pPr>
        <w:spacing w:before="240" w:line="240" w:lineRule="auto"/>
        <w:jc w:val="both"/>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6840855" cy="9670415"/>
            <wp:effectExtent l="0" t="0" r="0" b="698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48" w:type="default"/>
      <w:footerReference r:id="rId49" w:type="default"/>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Segoe UI Emoji">
    <w:panose1 w:val="020B0502040204020203"/>
    <w:charset w:val="00"/>
    <w:family w:val="swiss"/>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EEBEE">
    <w:pPr>
      <w:pStyle w:val="15"/>
      <w:jc w:val="center"/>
    </w:pPr>
    <w:r>
      <w:fldChar w:fldCharType="begin"/>
    </w:r>
    <w:r>
      <w:instrText xml:space="preserve"> PAGE   \* MERGEFORMAT </w:instrText>
    </w:r>
    <w:r>
      <w:fldChar w:fldCharType="separate"/>
    </w:r>
    <w:r>
      <w:t>2</w:t>
    </w:r>
    <w:r>
      <w:fldChar w:fldCharType="end"/>
    </w:r>
  </w:p>
  <w:p w14:paraId="3BDDFA61">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9E59E">
    <w:pPr>
      <w:pStyle w:val="15"/>
      <w:jc w:val="center"/>
    </w:pPr>
    <w:r>
      <w:fldChar w:fldCharType="begin"/>
    </w:r>
    <w:r>
      <w:instrText xml:space="preserve"> PAGE   \* MERGEFORMAT </w:instrText>
    </w:r>
    <w:r>
      <w:fldChar w:fldCharType="separate"/>
    </w:r>
    <w:r>
      <w:t>2</w:t>
    </w:r>
    <w:r>
      <w:fldChar w:fldCharType="end"/>
    </w:r>
  </w:p>
  <w:p w14:paraId="663AA474">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1B8C6">
    <w:pPr>
      <w:pStyle w:val="12"/>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67021">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iv</w:t>
    </w:r>
    <w:r>
      <w:rPr>
        <w:rFonts w:ascii="Times New Roman" w:hAnsi="Times New Roman" w:cs="Times New Roman"/>
        <w:sz w:val="24"/>
        <w:szCs w:val="24"/>
      </w:rPr>
      <w:fldChar w:fldCharType="end"/>
    </w:r>
  </w:p>
  <w:p w14:paraId="2A0A1804">
    <w:pPr>
      <w:pStyle w:val="12"/>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vi</w:t>
        </w:r>
        <w:r>
          <w:rPr>
            <w:rFonts w:ascii="Times New Roman" w:hAnsi="Times New Roman" w:cs="Times New Roman"/>
            <w:sz w:val="24"/>
            <w:szCs w:val="24"/>
          </w:rPr>
          <w:fldChar w:fldCharType="end"/>
        </w:r>
      </w:p>
    </w:sdtContent>
  </w:sdt>
  <w:p w14:paraId="49C2AE89">
    <w:pPr>
      <w:pStyle w:val="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5754E">
    <w:pPr>
      <w:pStyle w:val="15"/>
    </w:pPr>
  </w:p>
  <w:p w14:paraId="4DF8BCD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C0D63">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99</w:t>
    </w:r>
    <w:r>
      <w:rPr>
        <w:rFonts w:ascii="Times New Roman" w:hAnsi="Times New Roman" w:cs="Times New Roman"/>
        <w:sz w:val="24"/>
        <w:szCs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A7048">
    <w:pPr>
      <w:pStyle w:val="15"/>
    </w:pPr>
  </w:p>
  <w:p w14:paraId="689FE494"/>
  <w:p w14:paraId="4D36CE2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C41F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BFA89">
    <w:pPr>
      <w:pStyle w:val="12"/>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70242">
    <w:pPr>
      <w:pStyle w:val="16"/>
    </w:pPr>
    <w:r>
      <w:pict>
        <v:shape id="WordPictureWatermark101177736" o:spid="_x0000_s2051" o:spt="75" type="#_x0000_t75" style="position:absolute;left:0pt;height:419.35pt;width:42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CFCD4">
    <w:pPr>
      <w:pStyle w:val="16"/>
    </w:pPr>
    <w:r>
      <w:pict>
        <v:shape id="WordPictureWatermark101177735" o:spid="_x0000_s2050" o:spt="75" type="#_x0000_t75" style="position:absolute;left:0pt;height:419.35pt;width:42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1CF9B">
    <w:pPr>
      <w:pStyle w:val="16"/>
    </w:pPr>
    <w:r>
      <w:pict>
        <v:shape id="WordPictureWatermark101177734" o:spid="_x0000_s2049" o:spt="75" type="#_x0000_t75" style="position:absolute;left:0pt;height:419.35pt;width:42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6D3DE">
    <w:pPr>
      <w:pStyle w:val="16"/>
    </w:pPr>
    <w:r>
      <w:pict>
        <v:shape id="WordPictureWatermark101177739" o:spid="_x0000_s2054" o:spt="75" type="#_x0000_t75" style="position:absolute;left:0pt;height:419.35pt;width:42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5B601">
    <w:pPr>
      <w:pStyle w:val="16"/>
    </w:pPr>
    <w:r>
      <w:pict>
        <v:shape id="WordPictureWatermark101177738" o:spid="_x0000_s2053" o:spt="75" type="#_x0000_t75" style="position:absolute;left:0pt;height:419.35pt;width:42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0C6C">
    <w:pPr>
      <w:pStyle w:val="16"/>
    </w:pPr>
    <w:r>
      <w:pict>
        <v:shape id="WordPictureWatermark101177737" o:spid="_x0000_s2052" o:spt="75" type="#_x0000_t75" style="position:absolute;left:0pt;height:419.35pt;width:42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C4F55">
    <w:pPr>
      <w:pStyle w:val="12"/>
      <w:spacing w:line="14" w:lineRule="auto"/>
      <w:rPr>
        <w:sz w:val="20"/>
      </w:rPr>
    </w:pPr>
    <w:r>
      <w:rPr>
        <w:sz w:val="20"/>
      </w:rPr>
      <w:pict>
        <v:shape id="WordPictureWatermark101177742" o:spid="_x0000_s2057" o:spt="75" type="#_x0000_t75" style="position:absolute;left:0pt;height:419.35pt;width:42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74A63">
    <w:pPr>
      <w:pStyle w:val="16"/>
    </w:pPr>
    <w:r>
      <w:pict>
        <v:shape id="WordPictureWatermark101177741" o:spid="_x0000_s2056" o:spt="75" type="#_x0000_t75" style="position:absolute;left:0pt;height:419.35pt;width:42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ADEBB">
    <w:pPr>
      <w:pStyle w:val="16"/>
    </w:pPr>
    <w:r>
      <w:pict>
        <v:shape id="WordPictureWatermark101177740" o:spid="_x0000_s2055" o:spt="75" type="#_x0000_t75" style="position:absolute;left:0pt;height:419.35pt;width:42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03468">
    <w:pPr>
      <w:pStyle w:val="12"/>
      <w:spacing w:line="14" w:lineRule="auto"/>
      <w:rPr>
        <w:sz w:val="20"/>
      </w:rPr>
    </w:pPr>
    <w:r>
      <w:rPr>
        <w:sz w:val="20"/>
      </w:rPr>
      <w:pict>
        <v:shape id="WordPictureWatermark101177745" o:spid="_x0000_s2060" o:spt="75" type="#_x0000_t75" style="position:absolute;left:0pt;height:419.35pt;width:42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A0BB2">
    <w:pPr>
      <w:pStyle w:val="16"/>
    </w:pPr>
    <w:r>
      <w:pict>
        <v:shape id="WordPictureWatermark101177744" o:spid="_x0000_s2059" o:spt="75" type="#_x0000_t75" style="position:absolute;left:0pt;height:419.35pt;width:42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05384">
    <w:pPr>
      <w:pStyle w:val="16"/>
    </w:pPr>
    <w:r>
      <w:pict>
        <v:shape id="WordPictureWatermark101177743" o:spid="_x0000_s2058" o:spt="75" type="#_x0000_t75" style="position:absolute;left:0pt;height:419.35pt;width:42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101177748" o:spid="_x0000_s2063" o:spt="75" type="#_x0000_t75" style="position:absolute;left:0pt;height:419.35pt;width:42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7FA70">
    <w:pPr>
      <w:pStyle w:val="16"/>
    </w:pPr>
    <w:r>
      <w:pict>
        <v:shape id="WordPictureWatermark101177747" o:spid="_x0000_s2062" o:spt="75" type="#_x0000_t75" style="position:absolute;left:0pt;height:419.35pt;width:42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40B18">
    <w:pPr>
      <w:pStyle w:val="16"/>
    </w:pPr>
    <w:r>
      <w:pict>
        <v:shape id="WordPictureWatermark101177746" o:spid="_x0000_s2061" o:spt="75" type="#_x0000_t75" style="position:absolute;left:0pt;height:419.35pt;width:42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602C2">
    <w:pPr>
      <w:pStyle w:val="16"/>
    </w:pPr>
    <w:r>
      <w:pict>
        <v:shape id="WordPictureWatermark101177751" o:spid="_x0000_s2066" o:spt="75" type="#_x0000_t75" style="position:absolute;left:0pt;height:419.35pt;width:42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0B12F">
    <w:pPr>
      <w:pStyle w:val="16"/>
    </w:pPr>
    <w:r>
      <w:pict>
        <v:shape id="WordPictureWatermark101177750" o:spid="_x0000_s2065" o:spt="75" type="#_x0000_t75" style="position:absolute;left:0pt;height:419.35pt;width:42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BB7B3">
    <w:pPr>
      <w:pStyle w:val="16"/>
    </w:pPr>
    <w:r>
      <w:pict>
        <v:shape id="WordPictureWatermark101177749" o:spid="_x0000_s2064" o:spt="75" type="#_x0000_t75" style="position:absolute;left:0pt;height:419.35pt;width:42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70731"/>
      <w:docPartObj>
        <w:docPartGallery w:val="AutoText"/>
      </w:docPartObj>
    </w:sdtPr>
    <w:sdtEndPr>
      <w:rPr>
        <w:rFonts w:ascii="Times New Roman" w:hAnsi="Times New Roman" w:cs="Times New Roman"/>
        <w:sz w:val="24"/>
        <w:szCs w:val="24"/>
      </w:rPr>
    </w:sdtEndPr>
    <w:sdtContent>
      <w:p w14:paraId="1F0A7D26">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54" o:spid="_x0000_s2069" o:spt="75" type="#_x0000_t75" style="position:absolute;left:0pt;height:419.35pt;width:42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p>
    </w:sdtContent>
  </w:sdt>
  <w:p w14:paraId="36DC4540"/>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307A9">
    <w:pPr>
      <w:pStyle w:val="16"/>
    </w:pPr>
    <w:r>
      <w:pict>
        <v:shape id="WordPictureWatermark101177753" o:spid="_x0000_s2068" o:spt="75" type="#_x0000_t75" style="position:absolute;left:0pt;height:419.35pt;width:42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F562">
    <w:pPr>
      <w:pStyle w:val="16"/>
    </w:pPr>
    <w:r>
      <w:pict>
        <v:shape id="WordPictureWatermark101177752" o:spid="_x0000_s2067" o:spt="75" type="#_x0000_t75" style="position:absolute;left:0pt;height:419.35pt;width:42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340477"/>
      <w:docPartObj>
        <w:docPartGallery w:val="AutoText"/>
      </w:docPartObj>
    </w:sdtPr>
    <w:sdtEndPr>
      <w:rPr>
        <w:rFonts w:ascii="Times New Roman" w:hAnsi="Times New Roman" w:cs="Times New Roman"/>
      </w:rPr>
    </w:sdtEndPr>
    <w:sdtContent>
      <w:p w14:paraId="46131A00">
        <w:pPr>
          <w:pStyle w:val="16"/>
          <w:jc w:val="right"/>
          <w:rPr>
            <w:rFonts w:ascii="Times New Roman" w:hAnsi="Times New Roman" w:cs="Times New Roman"/>
          </w:rPr>
        </w:pPr>
        <w:r>
          <w:rPr>
            <w:rFonts w:ascii="Times New Roman" w:hAnsi="Times New Roman" w:cs="Times New Roman"/>
          </w:rPr>
          <w:pict>
            <v:shape id="WordPictureWatermark101177757" o:spid="_x0000_s2072" o:spt="75" type="#_x0000_t75" style="position:absolute;left:0pt;height:419.35pt;width:42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55</w:t>
        </w:r>
        <w:r>
          <w:rPr>
            <w:rFonts w:ascii="Times New Roman" w:hAnsi="Times New Roman" w:cs="Times New Roman"/>
          </w:rPr>
          <w:fldChar w:fldCharType="end"/>
        </w:r>
      </w:p>
    </w:sdtContent>
  </w:sdt>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F8D41">
    <w:pPr>
      <w:pStyle w:val="16"/>
    </w:pPr>
    <w:r>
      <w:pict>
        <v:shape id="WordPictureWatermark101177756" o:spid="_x0000_s2071" o:spt="75" type="#_x0000_t75" style="position:absolute;left:0pt;height:419.35pt;width:42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17A22">
    <w:pPr>
      <w:pStyle w:val="16"/>
    </w:pPr>
    <w:r>
      <w:pict>
        <v:shape id="WordPictureWatermark101177755" o:spid="_x0000_s2070" o:spt="75" type="#_x0000_t75" style="position:absolute;left:0pt;height:419.35pt;width:42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480520826"/>
      <w:docPartObj>
        <w:docPartGallery w:val="AutoText"/>
      </w:docPartObj>
    </w:sdtPr>
    <w:sdtEndPr>
      <w:rPr>
        <w:rFonts w:ascii="Times New Roman" w:hAnsi="Times New Roman" w:cs="Times New Roman"/>
        <w:sz w:val="24"/>
        <w:szCs w:val="24"/>
      </w:rPr>
    </w:sdtEndPr>
    <w:sdtContent>
      <w:p w14:paraId="565455D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0" o:spid="_x0000_s2075" o:spt="75" type="#_x0000_t75" style="position:absolute;left:0pt;height:419.35pt;width:42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96</w:t>
        </w:r>
        <w:r>
          <w:rPr>
            <w:rFonts w:ascii="Times New Roman" w:hAnsi="Times New Roman" w:cs="Times New Roman"/>
            <w:sz w:val="24"/>
            <w:szCs w:val="24"/>
          </w:rPr>
          <w:fldChar w:fldCharType="end"/>
        </w:r>
      </w:p>
    </w:sdtContent>
  </w:sdt>
  <w:p w14:paraId="48BA85BE">
    <w:pPr>
      <w:pStyle w:val="16"/>
    </w:pPr>
  </w:p>
  <w:p w14:paraId="7AA26E3D"/>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0BB55">
    <w:pPr>
      <w:pStyle w:val="16"/>
    </w:pPr>
    <w:r>
      <w:pict>
        <v:shape id="WordPictureWatermark101177759" o:spid="_x0000_s2074" o:spt="75" type="#_x0000_t75" style="position:absolute;left:0pt;height:419.35pt;width:42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A5011">
    <w:pPr>
      <w:pStyle w:val="16"/>
    </w:pPr>
    <w:r>
      <w:pict>
        <v:shape id="WordPictureWatermark101177758" o:spid="_x0000_s2073" o:spt="75" type="#_x0000_t75" style="position:absolute;left:0pt;height:419.35pt;width:42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8" o:spt="75" type="#_x0000_t75" style="position:absolute;left:0pt;height:419.35pt;width:42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98</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FA8EC">
    <w:pPr>
      <w:pStyle w:val="16"/>
    </w:pPr>
    <w:r>
      <w:pict>
        <v:shape id="WordPictureWatermark101177762" o:spid="_x0000_s2077" o:spt="75" type="#_x0000_t75" style="position:absolute;left:0pt;height:419.35pt;width:42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27444">
    <w:pPr>
      <w:pStyle w:val="16"/>
    </w:pPr>
    <w:r>
      <w:pict>
        <v:shape id="WordPictureWatermark101177761" o:spid="_x0000_s2076" o:spt="75" type="#_x0000_t75" style="position:absolute;left:0pt;height:419.35pt;width:42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9006933"/>
      <w:docPartObj>
        <w:docPartGallery w:val="AutoText"/>
      </w:docPartObj>
    </w:sdtPr>
    <w:sdtEndPr>
      <w:rPr>
        <w:rFonts w:ascii="Times New Roman" w:hAnsi="Times New Roman" w:cs="Times New Roman"/>
        <w:sz w:val="24"/>
        <w:szCs w:val="24"/>
      </w:rPr>
    </w:sdtEndPr>
    <w:sdtContent>
      <w:p w14:paraId="2073D09E">
        <w:pPr>
          <w:pStyle w:val="16"/>
          <w:jc w:val="right"/>
          <w:rPr>
            <w:rFonts w:ascii="Times New Roman" w:hAnsi="Times New Roman" w:cs="Times New Roman"/>
            <w:sz w:val="24"/>
            <w:szCs w:val="24"/>
          </w:rPr>
        </w:pPr>
        <w:r>
          <w:rPr>
            <w:rFonts w:ascii="Times New Roman" w:hAnsi="Times New Roman" w:cs="Times New Roman"/>
            <w:sz w:val="24"/>
            <w:szCs w:val="24"/>
          </w:rPr>
          <w:pict>
            <v:shape id="_x0000_s2080" o:spid="_x0000_s2080" o:spt="75" type="#_x0000_t75" style="position:absolute;left:0pt;height:419.35pt;width:425pt;mso-position-horizontal:center;mso-position-horizontal-relative:margin;mso-position-vertical:center;mso-position-vertical-relative:margin;z-index:-25162547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110</w:t>
        </w:r>
        <w:r>
          <w:rPr>
            <w:rFonts w:ascii="Times New Roman" w:hAnsi="Times New Roman" w:cs="Times New Roman"/>
            <w:sz w:val="24"/>
            <w:szCs w:val="24"/>
          </w:rPr>
          <w:fldChar w:fldCharType="end"/>
        </w:r>
      </w:p>
    </w:sdtContent>
  </w:sdt>
  <w:p w14:paraId="1616FAB1">
    <w:pPr>
      <w:pStyle w:val="12"/>
      <w:spacing w:line="14" w:lineRule="auto"/>
      <w:rPr>
        <w:sz w:val="20"/>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7700572"/>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_x0000_s2079" o:spid="_x0000_s2079" o:spt="75" type="#_x0000_t75" style="position:absolute;left:0pt;height:419.35pt;width:425pt;mso-position-horizontal:center;mso-position-horizontal-relative:margin;mso-position-vertical:center;mso-position-vertical-relative:margin;z-index:-25162649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D85ED7"/>
    <w:multiLevelType w:val="multilevel"/>
    <w:tmpl w:val="01D85E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237292B"/>
    <w:multiLevelType w:val="multilevel"/>
    <w:tmpl w:val="0237292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69F240F"/>
    <w:multiLevelType w:val="multilevel"/>
    <w:tmpl w:val="069F240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7E758A2"/>
    <w:multiLevelType w:val="multilevel"/>
    <w:tmpl w:val="07E758A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AD41D7F"/>
    <w:multiLevelType w:val="multilevel"/>
    <w:tmpl w:val="0AD41D7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C780723"/>
    <w:multiLevelType w:val="multilevel"/>
    <w:tmpl w:val="0C780723"/>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0"/>
      <w:numFmt w:val="bullet"/>
      <w:lvlText w:val=""/>
      <w:lvlJc w:val="left"/>
      <w:pPr>
        <w:ind w:left="2160" w:hanging="360"/>
      </w:pPr>
      <w:rPr>
        <w:rFonts w:hint="default" w:ascii="Symbol" w:hAnsi="Symbol" w:eastAsia="Times New Roman"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C7F14D9"/>
    <w:multiLevelType w:val="multilevel"/>
    <w:tmpl w:val="0C7F14D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12B96FE6"/>
    <w:multiLevelType w:val="multilevel"/>
    <w:tmpl w:val="12B96FE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C4258A5"/>
    <w:multiLevelType w:val="multilevel"/>
    <w:tmpl w:val="1C4258A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1CFF19DE"/>
    <w:multiLevelType w:val="multilevel"/>
    <w:tmpl w:val="1CFF19DE"/>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2"/>
        <w:szCs w:val="28"/>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21B13E9F"/>
    <w:multiLevelType w:val="multilevel"/>
    <w:tmpl w:val="21B13E9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23440F9A"/>
    <w:multiLevelType w:val="multilevel"/>
    <w:tmpl w:val="23440F9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26ED1144"/>
    <w:multiLevelType w:val="multilevel"/>
    <w:tmpl w:val="26ED114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2EB46BD8"/>
    <w:multiLevelType w:val="multilevel"/>
    <w:tmpl w:val="2EB46B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15">
    <w:nsid w:val="35DD3078"/>
    <w:multiLevelType w:val="multilevel"/>
    <w:tmpl w:val="35DD307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36B44831"/>
    <w:multiLevelType w:val="multilevel"/>
    <w:tmpl w:val="36B44831"/>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38961F8C"/>
    <w:multiLevelType w:val="multilevel"/>
    <w:tmpl w:val="38961F8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3A9E0072"/>
    <w:multiLevelType w:val="multilevel"/>
    <w:tmpl w:val="3A9E007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3CE30B47"/>
    <w:multiLevelType w:val="multilevel"/>
    <w:tmpl w:val="3CE30B4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41E07768"/>
    <w:multiLevelType w:val="multilevel"/>
    <w:tmpl w:val="41E0776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42876E3B"/>
    <w:multiLevelType w:val="multilevel"/>
    <w:tmpl w:val="42876E3B"/>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449E3534"/>
    <w:multiLevelType w:val="multilevel"/>
    <w:tmpl w:val="449E353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452B531D"/>
    <w:multiLevelType w:val="multilevel"/>
    <w:tmpl w:val="452B531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decimal"/>
      <w:lvlText w:val="%2"/>
      <w:lvlJc w:val="left"/>
      <w:pPr>
        <w:ind w:left="1440" w:hanging="360"/>
      </w:pPr>
      <w:rPr>
        <w:rFonts w:hint="default"/>
        <w:b/>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458B3839"/>
    <w:multiLevelType w:val="multilevel"/>
    <w:tmpl w:val="458B383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4AA43160"/>
    <w:multiLevelType w:val="multilevel"/>
    <w:tmpl w:val="4AA43160"/>
    <w:lvl w:ilvl="0" w:tentative="0">
      <w:start w:val="1"/>
      <w:numFmt w:val="lowerLetter"/>
      <w:lvlText w:val="%1)"/>
      <w:lvlJc w:val="lef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26">
    <w:nsid w:val="4B7100F0"/>
    <w:multiLevelType w:val="multilevel"/>
    <w:tmpl w:val="4B7100F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4E345BC2"/>
    <w:multiLevelType w:val="multilevel"/>
    <w:tmpl w:val="4E345BC2"/>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578F609F"/>
    <w:multiLevelType w:val="multilevel"/>
    <w:tmpl w:val="578F609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57DD7A65"/>
    <w:multiLevelType w:val="multilevel"/>
    <w:tmpl w:val="57DD7A6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589D5212"/>
    <w:multiLevelType w:val="multilevel"/>
    <w:tmpl w:val="589D521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5A2E5A45"/>
    <w:multiLevelType w:val="multilevel"/>
    <w:tmpl w:val="5A2E5A4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5EE12A61"/>
    <w:multiLevelType w:val="multilevel"/>
    <w:tmpl w:val="5EE12A6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606F3D0C"/>
    <w:multiLevelType w:val="multilevel"/>
    <w:tmpl w:val="606F3D0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4">
    <w:nsid w:val="65C20BED"/>
    <w:multiLevelType w:val="multilevel"/>
    <w:tmpl w:val="65C20BE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5">
    <w:nsid w:val="66AD5AA6"/>
    <w:multiLevelType w:val="multilevel"/>
    <w:tmpl w:val="66AD5AA6"/>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73281D"/>
    <w:multiLevelType w:val="multilevel"/>
    <w:tmpl w:val="6973281D"/>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6A0C1F34"/>
    <w:multiLevelType w:val="multilevel"/>
    <w:tmpl w:val="6A0C1F3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6BA854B9"/>
    <w:multiLevelType w:val="multilevel"/>
    <w:tmpl w:val="6BA854B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6BF84BA7"/>
    <w:multiLevelType w:val="multilevel"/>
    <w:tmpl w:val="6BF84BA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6D477A18"/>
    <w:multiLevelType w:val="multilevel"/>
    <w:tmpl w:val="6D477A1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6F41582B"/>
    <w:multiLevelType w:val="multilevel"/>
    <w:tmpl w:val="6F41582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6F585287"/>
    <w:multiLevelType w:val="multilevel"/>
    <w:tmpl w:val="6F58528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73316561"/>
    <w:multiLevelType w:val="multilevel"/>
    <w:tmpl w:val="7331656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7391477E"/>
    <w:multiLevelType w:val="multilevel"/>
    <w:tmpl w:val="7391477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5">
    <w:nsid w:val="7CB207D3"/>
    <w:multiLevelType w:val="multilevel"/>
    <w:tmpl w:val="7CB207D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4"/>
  </w:num>
  <w:num w:numId="2">
    <w:abstractNumId w:val="12"/>
  </w:num>
  <w:num w:numId="3">
    <w:abstractNumId w:val="40"/>
  </w:num>
  <w:num w:numId="4">
    <w:abstractNumId w:val="15"/>
  </w:num>
  <w:num w:numId="5">
    <w:abstractNumId w:val="0"/>
  </w:num>
  <w:num w:numId="6">
    <w:abstractNumId w:val="32"/>
  </w:num>
  <w:num w:numId="7">
    <w:abstractNumId w:val="3"/>
  </w:num>
  <w:num w:numId="8">
    <w:abstractNumId w:val="41"/>
  </w:num>
  <w:num w:numId="9">
    <w:abstractNumId w:val="44"/>
  </w:num>
  <w:num w:numId="10">
    <w:abstractNumId w:val="29"/>
  </w:num>
  <w:num w:numId="11">
    <w:abstractNumId w:val="31"/>
  </w:num>
  <w:num w:numId="12">
    <w:abstractNumId w:val="42"/>
  </w:num>
  <w:num w:numId="13">
    <w:abstractNumId w:val="10"/>
  </w:num>
  <w:num w:numId="14">
    <w:abstractNumId w:val="28"/>
  </w:num>
  <w:num w:numId="15">
    <w:abstractNumId w:val="21"/>
  </w:num>
  <w:num w:numId="16">
    <w:abstractNumId w:val="13"/>
  </w:num>
  <w:num w:numId="17">
    <w:abstractNumId w:val="4"/>
  </w:num>
  <w:num w:numId="18">
    <w:abstractNumId w:val="18"/>
  </w:num>
  <w:num w:numId="19">
    <w:abstractNumId w:val="38"/>
  </w:num>
  <w:num w:numId="20">
    <w:abstractNumId w:val="26"/>
  </w:num>
  <w:num w:numId="21">
    <w:abstractNumId w:val="25"/>
  </w:num>
  <w:num w:numId="22">
    <w:abstractNumId w:val="16"/>
  </w:num>
  <w:num w:numId="23">
    <w:abstractNumId w:val="6"/>
  </w:num>
  <w:num w:numId="24">
    <w:abstractNumId w:val="5"/>
  </w:num>
  <w:num w:numId="25">
    <w:abstractNumId w:val="2"/>
  </w:num>
  <w:num w:numId="26">
    <w:abstractNumId w:val="9"/>
  </w:num>
  <w:num w:numId="27">
    <w:abstractNumId w:val="27"/>
  </w:num>
  <w:num w:numId="28">
    <w:abstractNumId w:val="36"/>
  </w:num>
  <w:num w:numId="29">
    <w:abstractNumId w:val="7"/>
  </w:num>
  <w:num w:numId="30">
    <w:abstractNumId w:val="30"/>
  </w:num>
  <w:num w:numId="31">
    <w:abstractNumId w:val="24"/>
  </w:num>
  <w:num w:numId="32">
    <w:abstractNumId w:val="39"/>
  </w:num>
  <w:num w:numId="33">
    <w:abstractNumId w:val="34"/>
  </w:num>
  <w:num w:numId="34">
    <w:abstractNumId w:val="33"/>
  </w:num>
  <w:num w:numId="35">
    <w:abstractNumId w:val="11"/>
  </w:num>
  <w:num w:numId="36">
    <w:abstractNumId w:val="22"/>
  </w:num>
  <w:num w:numId="37">
    <w:abstractNumId w:val="37"/>
  </w:num>
  <w:num w:numId="38">
    <w:abstractNumId w:val="8"/>
  </w:num>
  <w:num w:numId="39">
    <w:abstractNumId w:val="23"/>
  </w:num>
  <w:num w:numId="40">
    <w:abstractNumId w:val="20"/>
  </w:num>
  <w:num w:numId="41">
    <w:abstractNumId w:val="19"/>
  </w:num>
  <w:num w:numId="42">
    <w:abstractNumId w:val="1"/>
  </w:num>
  <w:num w:numId="43">
    <w:abstractNumId w:val="45"/>
  </w:num>
  <w:num w:numId="44">
    <w:abstractNumId w:val="17"/>
  </w:num>
  <w:num w:numId="45">
    <w:abstractNumId w:val="4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omRhFw0FbSePKPjEFDtmzc2Rahc=" w:salt="Z25oiRVUAckL/SKR+pDhC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3CD9"/>
    <w:rsid w:val="0082669A"/>
    <w:rsid w:val="008311FE"/>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803D0"/>
    <w:rsid w:val="00E844BB"/>
    <w:rsid w:val="00E85B4E"/>
    <w:rsid w:val="00E866C0"/>
    <w:rsid w:val="00E90E13"/>
    <w:rsid w:val="00E9190C"/>
    <w:rsid w:val="00E91BB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040338BB"/>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0" w:name="toc 3"/>
    <w:lsdException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31"/>
    <w:semiHidden/>
    <w:unhideWhenUsed/>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7"/>
    <w:unhideWhenUsed/>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uiPriority w:val="0"/>
    <w:pPr>
      <w:spacing w:after="100" w:line="480" w:lineRule="auto"/>
      <w:ind w:left="440"/>
    </w:pPr>
  </w:style>
  <w:style w:type="paragraph" w:styleId="24">
    <w:name w:val="toc 4"/>
    <w:basedOn w:val="1"/>
    <w:link w:val="36"/>
    <w:autoRedefine/>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uiPriority w:val="1"/>
    <w:rPr>
      <w:rFonts w:ascii="Times New Roman" w:hAnsi="Times New Roman" w:eastAsia="Times New Roman" w:cs="Times New Roman"/>
      <w:b/>
      <w:bCs/>
      <w:sz w:val="24"/>
      <w:szCs w:val="24"/>
    </w:rPr>
  </w:style>
  <w:style w:type="character" w:customStyle="1" w:styleId="26">
    <w:name w:val="Header Char"/>
    <w:basedOn w:val="9"/>
    <w:link w:val="16"/>
    <w:uiPriority w:val="99"/>
  </w:style>
  <w:style w:type="character" w:customStyle="1" w:styleId="27">
    <w:name w:val="Footer Char"/>
    <w:basedOn w:val="9"/>
    <w:link w:val="15"/>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uiPriority w:val="0"/>
    <w:pPr>
      <w:widowControl w:val="0"/>
      <w:shd w:val="clear" w:color="auto" w:fill="FFFFFF"/>
      <w:spacing w:after="1100" w:line="266" w:lineRule="exact"/>
      <w:ind w:hanging="400"/>
    </w:pPr>
    <w:rPr>
      <w:b/>
      <w:bCs/>
    </w:rPr>
  </w:style>
  <w:style w:type="character" w:customStyle="1" w:styleId="36">
    <w:name w:val="TOC 4 Char"/>
    <w:basedOn w:val="9"/>
    <w:link w:val="24"/>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uiPriority w:val="0"/>
    <w:rPr>
      <w:u w:val="none"/>
    </w:rPr>
  </w:style>
  <w:style w:type="character" w:customStyle="1" w:styleId="44">
    <w:name w:val="Header or footer_"/>
    <w:basedOn w:val="9"/>
    <w:uiPriority w:val="0"/>
    <w:rPr>
      <w:sz w:val="21"/>
      <w:szCs w:val="21"/>
      <w:u w:val="none"/>
    </w:rPr>
  </w:style>
  <w:style w:type="character" w:customStyle="1" w:styleId="45">
    <w:name w:val="Header or footer"/>
    <w:basedOn w:val="44"/>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uiPriority w:val="0"/>
    <w:rPr>
      <w:shd w:val="clear" w:color="auto" w:fill="FFFFFF"/>
    </w:rPr>
  </w:style>
  <w:style w:type="paragraph" w:customStyle="1" w:styleId="49">
    <w:name w:val="Table caption"/>
    <w:basedOn w:val="1"/>
    <w:link w:val="48"/>
    <w:uiPriority w:val="0"/>
    <w:pPr>
      <w:widowControl w:val="0"/>
      <w:shd w:val="clear" w:color="auto" w:fill="FFFFFF"/>
      <w:spacing w:after="0" w:line="266" w:lineRule="exact"/>
    </w:pPr>
  </w:style>
  <w:style w:type="character" w:customStyle="1" w:styleId="50">
    <w:name w:val="Body text (2)"/>
    <w:basedOn w:val="43"/>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locked/>
    <w:uiPriority w:val="0"/>
    <w:rPr>
      <w:sz w:val="10"/>
      <w:szCs w:val="10"/>
      <w:shd w:val="clear" w:color="auto" w:fill="FFFFFF"/>
    </w:rPr>
  </w:style>
  <w:style w:type="paragraph" w:customStyle="1" w:styleId="129">
    <w:name w:val="Body text (47)"/>
    <w:basedOn w:val="1"/>
    <w:link w:val="128"/>
    <w:uiPriority w:val="0"/>
    <w:pPr>
      <w:widowControl w:val="0"/>
      <w:shd w:val="clear" w:color="auto" w:fill="FFFFFF"/>
      <w:spacing w:after="0" w:line="182" w:lineRule="exact"/>
    </w:pPr>
    <w:rPr>
      <w:sz w:val="10"/>
      <w:szCs w:val="10"/>
    </w:rPr>
  </w:style>
  <w:style w:type="character" w:customStyle="1" w:styleId="130">
    <w:name w:val="Table caption (8) Exact"/>
    <w:basedOn w:val="9"/>
    <w:link w:val="131"/>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uiPriority w:val="0"/>
    <w:rPr>
      <w:b/>
      <w:bCs/>
      <w:sz w:val="26"/>
      <w:szCs w:val="26"/>
      <w:u w:val="none"/>
    </w:rPr>
  </w:style>
  <w:style w:type="character" w:customStyle="1" w:styleId="175">
    <w:name w:val="Body text (17) Exact"/>
    <w:basedOn w:val="9"/>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uiPriority w:val="0"/>
  </w:style>
  <w:style w:type="character" w:customStyle="1" w:styleId="312">
    <w:name w:val="mord"/>
    <w:basedOn w:val="9"/>
    <w:uiPriority w:val="0"/>
  </w:style>
  <w:style w:type="character" w:customStyle="1" w:styleId="313">
    <w:name w:val="mop"/>
    <w:basedOn w:val="9"/>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qFormat/>
    <w:uiPriority w:val="0"/>
  </w:style>
  <w:style w:type="character" w:customStyle="1" w:styleId="329">
    <w:name w:val="citation-3"/>
    <w:basedOn w:val="9"/>
    <w:qFormat/>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qFormat/>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qFormat/>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7" Type="http://schemas.openxmlformats.org/officeDocument/2006/relationships/fontTable" Target="fontTable.xml"/><Relationship Id="rId66" Type="http://schemas.openxmlformats.org/officeDocument/2006/relationships/customXml" Target="../customXml/item2.xml"/><Relationship Id="rId65" Type="http://schemas.openxmlformats.org/officeDocument/2006/relationships/numbering" Target="numbering.xml"/><Relationship Id="rId64" Type="http://schemas.openxmlformats.org/officeDocument/2006/relationships/customXml" Target="../customXml/item1.xml"/><Relationship Id="rId63" Type="http://schemas.openxmlformats.org/officeDocument/2006/relationships/image" Target="media/image13.jpeg"/><Relationship Id="rId62" Type="http://schemas.openxmlformats.org/officeDocument/2006/relationships/image" Target="media/image12.jpeg"/><Relationship Id="rId61" Type="http://schemas.openxmlformats.org/officeDocument/2006/relationships/image" Target="media/image11.jpeg"/><Relationship Id="rId60" Type="http://schemas.openxmlformats.org/officeDocument/2006/relationships/image" Target="media/image10.jpeg"/><Relationship Id="rId6" Type="http://schemas.openxmlformats.org/officeDocument/2006/relationships/header" Target="header2.xml"/><Relationship Id="rId59" Type="http://schemas.openxmlformats.org/officeDocument/2006/relationships/image" Target="media/image9.jpeg"/><Relationship Id="rId58" Type="http://schemas.openxmlformats.org/officeDocument/2006/relationships/image" Target="media/image8.jpeg"/><Relationship Id="rId57" Type="http://schemas.openxmlformats.org/officeDocument/2006/relationships/image" Target="media/image7.jpeg"/><Relationship Id="rId56" Type="http://schemas.openxmlformats.org/officeDocument/2006/relationships/image" Target="media/image6.jpeg"/><Relationship Id="rId55" Type="http://schemas.openxmlformats.org/officeDocument/2006/relationships/image" Target="media/image5.jpeg"/><Relationship Id="rId54" Type="http://schemas.openxmlformats.org/officeDocument/2006/relationships/image" Target="media/image4.jpeg"/><Relationship Id="rId53" Type="http://schemas.openxmlformats.org/officeDocument/2006/relationships/image" Target="media/image3.jpeg"/><Relationship Id="rId52" Type="http://schemas.openxmlformats.org/officeDocument/2006/relationships/image" Target="media/image2.jpeg"/><Relationship Id="rId51" Type="http://schemas.openxmlformats.org/officeDocument/2006/relationships/image" Target="media/image1.png"/><Relationship Id="rId50" Type="http://schemas.openxmlformats.org/officeDocument/2006/relationships/theme" Target="theme/theme1.xml"/><Relationship Id="rId5" Type="http://schemas.openxmlformats.org/officeDocument/2006/relationships/header" Target="header1.xml"/><Relationship Id="rId49" Type="http://schemas.openxmlformats.org/officeDocument/2006/relationships/footer" Target="footer13.xml"/><Relationship Id="rId48" Type="http://schemas.openxmlformats.org/officeDocument/2006/relationships/header" Target="header32.xml"/><Relationship Id="rId47" Type="http://schemas.openxmlformats.org/officeDocument/2006/relationships/footer" Target="footer12.xml"/><Relationship Id="rId46" Type="http://schemas.openxmlformats.org/officeDocument/2006/relationships/header" Target="header31.xml"/><Relationship Id="rId45" Type="http://schemas.openxmlformats.org/officeDocument/2006/relationships/footer" Target="footer11.xml"/><Relationship Id="rId44" Type="http://schemas.openxmlformats.org/officeDocument/2006/relationships/header" Target="header30.xml"/><Relationship Id="rId43" Type="http://schemas.openxmlformats.org/officeDocument/2006/relationships/header" Target="header29.xml"/><Relationship Id="rId42" Type="http://schemas.openxmlformats.org/officeDocument/2006/relationships/header" Target="header28.xml"/><Relationship Id="rId41" Type="http://schemas.openxmlformats.org/officeDocument/2006/relationships/footer" Target="footer10.xml"/><Relationship Id="rId40" Type="http://schemas.openxmlformats.org/officeDocument/2006/relationships/header" Target="header27.xml"/><Relationship Id="rId4" Type="http://schemas.openxmlformats.org/officeDocument/2006/relationships/endnotes" Target="endnotes.xml"/><Relationship Id="rId39" Type="http://schemas.openxmlformats.org/officeDocument/2006/relationships/header" Target="header26.xml"/><Relationship Id="rId38" Type="http://schemas.openxmlformats.org/officeDocument/2006/relationships/header" Target="header25.xml"/><Relationship Id="rId37" Type="http://schemas.openxmlformats.org/officeDocument/2006/relationships/footer" Target="footer9.xml"/><Relationship Id="rId36" Type="http://schemas.openxmlformats.org/officeDocument/2006/relationships/header" Target="header24.xml"/><Relationship Id="rId35" Type="http://schemas.openxmlformats.org/officeDocument/2006/relationships/header" Target="header23.xml"/><Relationship Id="rId34" Type="http://schemas.openxmlformats.org/officeDocument/2006/relationships/header" Target="header22.xml"/><Relationship Id="rId33" Type="http://schemas.openxmlformats.org/officeDocument/2006/relationships/footer" Target="footer8.xml"/><Relationship Id="rId32" Type="http://schemas.openxmlformats.org/officeDocument/2006/relationships/footer" Target="footer7.xml"/><Relationship Id="rId31" Type="http://schemas.openxmlformats.org/officeDocument/2006/relationships/header" Target="header21.xml"/><Relationship Id="rId30" Type="http://schemas.openxmlformats.org/officeDocument/2006/relationships/header" Target="header20.xml"/><Relationship Id="rId3" Type="http://schemas.openxmlformats.org/officeDocument/2006/relationships/footnotes" Target="footnotes.xml"/><Relationship Id="rId29" Type="http://schemas.openxmlformats.org/officeDocument/2006/relationships/header" Target="header19.xml"/><Relationship Id="rId28" Type="http://schemas.openxmlformats.org/officeDocument/2006/relationships/footer" Target="footer6.xml"/><Relationship Id="rId27" Type="http://schemas.openxmlformats.org/officeDocument/2006/relationships/header" Target="header18.xml"/><Relationship Id="rId26" Type="http://schemas.openxmlformats.org/officeDocument/2006/relationships/header" Target="header17.xml"/><Relationship Id="rId25" Type="http://schemas.openxmlformats.org/officeDocument/2006/relationships/header" Target="header16.xml"/><Relationship Id="rId24" Type="http://schemas.openxmlformats.org/officeDocument/2006/relationships/footer" Target="footer5.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footer" Target="footer4.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Info spid="_x0000_s2080"/>
    <customShpInfo spid="_x0000_s207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561A4A-8087-411F-ADA1-25BDE8704937}">
  <ds:schemaRefs/>
</ds:datastoreItem>
</file>

<file path=docProps/app.xml><?xml version="1.0" encoding="utf-8"?>
<Properties xmlns="http://schemas.openxmlformats.org/officeDocument/2006/extended-properties" xmlns:vt="http://schemas.openxmlformats.org/officeDocument/2006/docPropsVTypes">
  <Template>Normal</Template>
  <Pages>128</Pages>
  <Words>18563</Words>
  <Characters>120706</Characters>
  <Lines>994</Lines>
  <Paragraphs>280</Paragraphs>
  <TotalTime>5</TotalTime>
  <ScaleCrop>false</ScaleCrop>
  <LinksUpToDate>false</LinksUpToDate>
  <CharactersWithSpaces>137964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2026-09-03T06:29:00Z</dcterms:created>
  <dc:creator>user</dc:creator>
  <cp:lastModifiedBy>Administrator</cp:lastModifiedBy>
  <cp:lastPrinted>2026-08-31T03:20:00Z</cp:lastPrinted>
  <dcterms:modified xsi:type="dcterms:W3CDTF">2026-09-11T08:32:49Z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A69EF9C963F84A9990DE46699554D1BB_13</vt:lpwstr>
  </property>
</Properties>
</file>