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491B7">
      <w:pPr>
        <w:pStyle w:val="55"/>
        <w:keepNext/>
        <w:keepLines/>
        <w:shd w:val="clear" w:color="auto" w:fill="auto"/>
        <w:spacing w:after="280"/>
        <w:rPr>
          <w:rFonts w:ascii="Times New Roman" w:hAnsi="Times New Roman" w:cs="Times New Roman"/>
          <w:sz w:val="24"/>
          <w:szCs w:val="24"/>
        </w:rPr>
      </w:pPr>
      <w:bookmarkStart w:id="3" w:name="_GoBack"/>
      <w:bookmarkEnd w:id="3"/>
      <w:bookmarkStart w:id="0" w:name="bookmark48"/>
      <w:r>
        <w:rPr>
          <w:rFonts w:ascii="Times New Roman" w:hAnsi="Times New Roman" w:cs="Times New Roman"/>
          <w:sz w:val="24"/>
          <w:szCs w:val="24"/>
        </w:rPr>
        <w:t>BAB III</w:t>
      </w:r>
      <w:bookmarkEnd w:id="0"/>
    </w:p>
    <w:p w14:paraId="6D4135C4">
      <w:pPr>
        <w:pStyle w:val="55"/>
        <w:keepNext/>
        <w:keepLines/>
        <w:shd w:val="clear" w:color="auto" w:fill="auto"/>
        <w:spacing w:after="0"/>
        <w:rPr>
          <w:rFonts w:ascii="Times New Roman" w:hAnsi="Times New Roman" w:cs="Times New Roman"/>
          <w:sz w:val="24"/>
          <w:szCs w:val="24"/>
        </w:rPr>
      </w:pPr>
      <w:bookmarkStart w:id="1" w:name="bookmark49"/>
      <w:r>
        <w:rPr>
          <w:rFonts w:ascii="Times New Roman" w:hAnsi="Times New Roman" w:cs="Times New Roman"/>
          <w:sz w:val="24"/>
          <w:szCs w:val="24"/>
        </w:rPr>
        <w:t>METODOLOGI PENELITIAN</w:t>
      </w:r>
      <w:bookmarkEnd w:id="1"/>
    </w:p>
    <w:p w14:paraId="71611807">
      <w:pPr>
        <w:widowControl w:val="0"/>
        <w:tabs>
          <w:tab w:val="left" w:pos="422"/>
        </w:tabs>
        <w:spacing w:after="0" w:line="480" w:lineRule="auto"/>
        <w:jc w:val="both"/>
        <w:rPr>
          <w:rFonts w:ascii="Times New Roman" w:hAnsi="Times New Roman" w:cs="Times New Roman"/>
          <w:sz w:val="24"/>
          <w:szCs w:val="24"/>
        </w:rPr>
      </w:pPr>
    </w:p>
    <w:p w14:paraId="0AAFEC51">
      <w:pPr>
        <w:widowControl w:val="0"/>
        <w:tabs>
          <w:tab w:val="left" w:pos="422"/>
        </w:tabs>
        <w:spacing w:after="0" w:line="240" w:lineRule="auto"/>
        <w:jc w:val="both"/>
        <w:rPr>
          <w:rFonts w:ascii="Times New Roman" w:hAnsi="Times New Roman" w:cs="Times New Roman"/>
          <w:sz w:val="24"/>
          <w:szCs w:val="24"/>
        </w:rPr>
      </w:pPr>
    </w:p>
    <w:p w14:paraId="6918BDBD">
      <w:pPr>
        <w:pStyle w:val="4"/>
        <w:keepNext w:val="0"/>
        <w:keepLines w:val="0"/>
        <w:widowControl w:val="0"/>
        <w:spacing w:before="0" w:line="480" w:lineRule="auto"/>
        <w:jc w:val="both"/>
        <w:rPr>
          <w:rFonts w:ascii="Times New Roman" w:hAnsi="Times New Roman" w:cs="Times New Roman"/>
          <w:b/>
          <w:bCs/>
          <w:color w:val="auto"/>
        </w:rPr>
      </w:pPr>
      <w:bookmarkStart w:id="2" w:name="_Hlk194146566"/>
      <w:r>
        <w:rPr>
          <w:rFonts w:ascii="Times New Roman" w:hAnsi="Times New Roman" w:cs="Times New Roman"/>
          <w:b/>
          <w:bCs/>
          <w:color w:val="auto"/>
        </w:rPr>
        <w:t>3.1 Pendekatan dan Jenis Penelitian</w:t>
      </w:r>
    </w:p>
    <w:p w14:paraId="7533F019">
      <w:pPr>
        <w:pStyle w:val="20"/>
        <w:widowControl w:val="0"/>
        <w:spacing w:before="0" w:beforeAutospacing="0" w:after="0" w:afterAutospacing="0" w:line="480" w:lineRule="auto"/>
        <w:ind w:firstLine="720"/>
        <w:jc w:val="both"/>
      </w:pPr>
      <w:r>
        <w:t>Penelitian ini menggunakan pendekatan kualitatif. Pendekatan kualitatif digunakan untuk memperoleh data berupa deskripsi naratif yang diperoleh melalui teknik pengumpulan data kualitatif. Metode ini memungkinkan peneliti untuk mencermati objek penelitian secara intensif serta mengembangkan pemahaman yang mendalam terhadap masalah yang diteliti.</w:t>
      </w:r>
    </w:p>
    <w:p w14:paraId="564B85A2">
      <w:pPr>
        <w:pStyle w:val="20"/>
        <w:widowControl w:val="0"/>
        <w:spacing w:before="0" w:beforeAutospacing="0" w:after="0" w:afterAutospacing="0" w:line="480" w:lineRule="auto"/>
        <w:ind w:firstLine="720"/>
        <w:jc w:val="both"/>
      </w:pPr>
      <w:r>
        <w:t>Jenis penelitian yang digunakan adalah penelitian deskriptif. Metode ini dipilih karena mampu mengungkapkan hasil penelitian dalam bentuk narasi atau teks yang mudah dipahami. Pendekatan ini sangat membantu dalam memperoleh informasi dan data yang relevan dengan penelitian. Selain itu, penelitian ini bertujuan untuk memberikan jawaban dan fakta yang berkaitan dengan rumusan masalah yang telah diajukan.Pendekatan deskriptif dalam penelitian ini bertujuan untuk menggambarkan dan menganalisis pengaruh strategi permainan kotak kartu sebagai stimulasi kemampuan berbicara anak di TK Satu Atap SDN 146 Kayu Laut Kabupaten Mandailing Natal. Penelitian ini menyajikan data hasil wawancara, dokumentasi, dan observasi yang kemudian dideskripsikan guna memperoleh informasi mengenai efektivitas strategi permainan kotak kartu dalam meningkatkan kemampuan berbicara anak di lingkungan pembelajaran.</w:t>
      </w:r>
    </w:p>
    <w:p w14:paraId="68EA4B6A"/>
    <w:p w14:paraId="2E384EBB"/>
    <w:p w14:paraId="39DD2E15">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3.2 Lokasi dan Waktu Penelitian</w:t>
      </w:r>
    </w:p>
    <w:p w14:paraId="753DB47E">
      <w:pPr>
        <w:pStyle w:val="20"/>
        <w:widowControl w:val="0"/>
        <w:numPr>
          <w:ilvl w:val="0"/>
          <w:numId w:val="1"/>
        </w:numPr>
        <w:spacing w:before="0" w:beforeAutospacing="0" w:after="0" w:afterAutospacing="0" w:line="480" w:lineRule="auto"/>
        <w:jc w:val="both"/>
      </w:pPr>
      <w:r>
        <w:rPr>
          <w:rStyle w:val="22"/>
          <w:b w:val="0"/>
          <w:bCs w:val="0"/>
        </w:rPr>
        <w:t>Lokasi Penelitian</w:t>
      </w:r>
    </w:p>
    <w:p w14:paraId="5B422FF2">
      <w:pPr>
        <w:pStyle w:val="20"/>
        <w:widowControl w:val="0"/>
        <w:spacing w:before="0" w:beforeAutospacing="0" w:after="0" w:afterAutospacing="0" w:line="480" w:lineRule="auto"/>
        <w:ind w:left="720" w:firstLine="720"/>
        <w:jc w:val="both"/>
      </w:pPr>
      <w:r>
        <w:t>Penelitian ini dilaksanakan di TK Satu Atap SDN 146 Kayu Laut, Kabupaten Mandailing Natal. Pemilihan lokasi ini didasarkan pada hasil observasi awal yang menunjukkan adanya kendala dalam perkembangan kemampuan berbicara anak. Salah satu faktor penyebabnya adalah kurangnya inovasi dalam penggunaan media pembelajaran yang menarik dan interaktif. Oleh karena itu, penelitian ini bertujuan untuk menguji efektivitas strategi permainan kotak kartu sebagai metode stimulasi kemampuan berbicara anak.</w:t>
      </w:r>
    </w:p>
    <w:p w14:paraId="15363F98">
      <w:pPr>
        <w:pStyle w:val="20"/>
        <w:widowControl w:val="0"/>
        <w:numPr>
          <w:ilvl w:val="0"/>
          <w:numId w:val="1"/>
        </w:numPr>
        <w:spacing w:before="0" w:beforeAutospacing="0" w:after="0" w:afterAutospacing="0" w:line="480" w:lineRule="auto"/>
        <w:jc w:val="both"/>
      </w:pPr>
      <w:r>
        <w:rPr>
          <w:rStyle w:val="22"/>
          <w:b w:val="0"/>
          <w:bCs w:val="0"/>
        </w:rPr>
        <w:t>Waktu Penelitian</w:t>
      </w:r>
    </w:p>
    <w:p w14:paraId="5D32542D">
      <w:pPr>
        <w:pStyle w:val="20"/>
        <w:widowControl w:val="0"/>
        <w:spacing w:before="0" w:beforeAutospacing="0" w:after="0" w:afterAutospacing="0" w:line="480" w:lineRule="auto"/>
        <w:ind w:left="720" w:firstLine="720"/>
        <w:jc w:val="both"/>
      </w:pPr>
      <w:r>
        <w:t>Penelitian ini dilaksanakan dalam kurun waktu satu bulan pada tahun ajaran 2025-2026. Waktu penelitian ini dipilih agar memungkinkan peneliti untuk melakukan pengumpulan data yang komprehensif melalui berbagai teknik, seperti wawancara, observasi, dan dokumentasi.</w:t>
      </w:r>
    </w:p>
    <w:p w14:paraId="6ED437C2">
      <w:pPr>
        <w:widowControl w:val="0"/>
        <w:spacing w:after="0" w:line="480" w:lineRule="auto"/>
        <w:jc w:val="both"/>
        <w:rPr>
          <w:rFonts w:ascii="Times New Roman" w:hAnsi="Times New Roman" w:eastAsia="Times New Roman" w:cs="Times New Roman"/>
          <w:b/>
          <w:bCs/>
          <w:sz w:val="24"/>
          <w:szCs w:val="24"/>
        </w:rPr>
      </w:pPr>
    </w:p>
    <w:p w14:paraId="5E6BFF84">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3.3 Fokus Penelitian</w:t>
      </w:r>
    </w:p>
    <w:p w14:paraId="70365679">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Fokus penelitian ini adalah penggunaan strategi permainan kotak kartu sebagai stimulasi kemampuan berbicara anak di TK Satu Atap SDN 146 Kayu Laut, Kabupaten Mandailing Natal Tahun Pembelajaran 2025-2026.</w:t>
      </w:r>
    </w:p>
    <w:p w14:paraId="2EABDB3C">
      <w:pPr>
        <w:widowControl w:val="0"/>
        <w:spacing w:after="0" w:line="480" w:lineRule="auto"/>
        <w:jc w:val="both"/>
        <w:rPr>
          <w:rFonts w:ascii="Times New Roman" w:hAnsi="Times New Roman" w:eastAsia="Times New Roman" w:cs="Times New Roman"/>
          <w:b/>
          <w:bCs/>
          <w:sz w:val="24"/>
          <w:szCs w:val="24"/>
        </w:rPr>
      </w:pPr>
    </w:p>
    <w:p w14:paraId="4BC5FDD1">
      <w:pPr>
        <w:widowControl w:val="0"/>
        <w:spacing w:after="0" w:line="480" w:lineRule="auto"/>
        <w:jc w:val="both"/>
        <w:rPr>
          <w:rFonts w:ascii="Times New Roman" w:hAnsi="Times New Roman" w:eastAsia="Times New Roman" w:cs="Times New Roman"/>
          <w:b/>
          <w:bCs/>
          <w:sz w:val="24"/>
          <w:szCs w:val="24"/>
        </w:rPr>
      </w:pPr>
    </w:p>
    <w:p w14:paraId="76614E89">
      <w:pPr>
        <w:widowControl w:val="0"/>
        <w:spacing w:after="0" w:line="480" w:lineRule="auto"/>
        <w:jc w:val="both"/>
        <w:rPr>
          <w:rFonts w:ascii="Times New Roman" w:hAnsi="Times New Roman" w:eastAsia="Times New Roman" w:cs="Times New Roman"/>
          <w:b/>
          <w:bCs/>
          <w:sz w:val="24"/>
          <w:szCs w:val="24"/>
        </w:rPr>
      </w:pPr>
    </w:p>
    <w:p w14:paraId="1206643E">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3.4 Jenis dan Sumber Data</w:t>
      </w:r>
    </w:p>
    <w:p w14:paraId="1A405107">
      <w:pPr>
        <w:widowControl w:val="0"/>
        <w:numPr>
          <w:ilvl w:val="0"/>
          <w:numId w:val="2"/>
        </w:num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Jenis Data </w:t>
      </w:r>
    </w:p>
    <w:p w14:paraId="30713D5B">
      <w:pPr>
        <w:pStyle w:val="29"/>
        <w:widowControl w:val="0"/>
        <w:numPr>
          <w:ilvl w:val="1"/>
          <w:numId w:val="2"/>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Data Primer</w:t>
      </w:r>
    </w:p>
    <w:p w14:paraId="034B8E4D">
      <w:pPr>
        <w:pStyle w:val="29"/>
        <w:widowControl w:val="0"/>
        <w:spacing w:after="0" w:line="480" w:lineRule="auto"/>
        <w:ind w:left="1440" w:firstLine="720"/>
        <w:jc w:val="both"/>
        <w:rPr>
          <w:rFonts w:ascii="Times New Roman" w:hAnsi="Times New Roman" w:eastAsia="Times New Roman"/>
          <w:sz w:val="24"/>
          <w:szCs w:val="24"/>
        </w:rPr>
      </w:pPr>
      <w:r>
        <w:rPr>
          <w:rFonts w:ascii="Times New Roman" w:hAnsi="Times New Roman" w:eastAsia="Times New Roman"/>
          <w:sz w:val="24"/>
          <w:szCs w:val="24"/>
        </w:rPr>
        <w:t>Data primer merupakan data yang diperoleh langsung mengenai permainan kotak kartu. Dalam penelitian ini, subjek penelitian adalah guru dan peserta didik kelompok A di TK Satu Atap SDN 146 Kayu Laut, Kabupaten Mandailing Natal.</w:t>
      </w:r>
    </w:p>
    <w:p w14:paraId="049EC2F8">
      <w:pPr>
        <w:pStyle w:val="29"/>
        <w:widowControl w:val="0"/>
        <w:numPr>
          <w:ilvl w:val="1"/>
          <w:numId w:val="2"/>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Data Sekunder</w:t>
      </w:r>
    </w:p>
    <w:p w14:paraId="59AA50E7">
      <w:pPr>
        <w:pStyle w:val="29"/>
        <w:widowControl w:val="0"/>
        <w:spacing w:after="0" w:line="480" w:lineRule="auto"/>
        <w:ind w:left="1440" w:firstLine="720"/>
        <w:jc w:val="both"/>
        <w:rPr>
          <w:rFonts w:ascii="Times New Roman" w:hAnsi="Times New Roman" w:eastAsia="Times New Roman"/>
          <w:sz w:val="24"/>
          <w:szCs w:val="24"/>
        </w:rPr>
      </w:pPr>
      <w:r>
        <w:rPr>
          <w:rFonts w:ascii="Times New Roman" w:hAnsi="Times New Roman" w:eastAsia="Times New Roman"/>
          <w:sz w:val="24"/>
          <w:szCs w:val="24"/>
        </w:rPr>
        <w:t>Data sekunder merupakan data yang telah dirangkum dan diinformasikan dari sumber lain di luar peneliti. Data ini berfungsi sebagai pendukung data primer, seperti buku tentang kemampuan bahasa, kajian teori, jurnal, dokumen kepustakaan, artikel penelitian, serta skripsi yang relevan dengan variabel penelitian yang ada di TK Satu Atap SDN 146 Kayu Laut.</w:t>
      </w:r>
    </w:p>
    <w:p w14:paraId="6EE15731">
      <w:pPr>
        <w:pStyle w:val="29"/>
        <w:widowControl w:val="0"/>
        <w:spacing w:after="0" w:line="480" w:lineRule="auto"/>
        <w:ind w:left="1440" w:firstLine="720"/>
        <w:jc w:val="both"/>
        <w:rPr>
          <w:rFonts w:ascii="Times New Roman" w:hAnsi="Times New Roman" w:eastAsia="Times New Roman"/>
          <w:sz w:val="24"/>
          <w:szCs w:val="24"/>
        </w:rPr>
      </w:pPr>
    </w:p>
    <w:p w14:paraId="75EE9036">
      <w:pPr>
        <w:widowControl w:val="0"/>
        <w:numPr>
          <w:ilvl w:val="0"/>
          <w:numId w:val="2"/>
        </w:num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Sumber Data</w:t>
      </w:r>
    </w:p>
    <w:p w14:paraId="5C1F6485">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Sumber data dalam penelitian ini terbagi menjadi dua, yaitu data primer dan data sekunder.</w:t>
      </w:r>
    </w:p>
    <w:p w14:paraId="3B603ABA">
      <w:pPr>
        <w:pStyle w:val="29"/>
        <w:widowControl w:val="0"/>
        <w:numPr>
          <w:ilvl w:val="1"/>
          <w:numId w:val="2"/>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Data Primer</w:t>
      </w:r>
    </w:p>
    <w:p w14:paraId="75B9C76F">
      <w:pPr>
        <w:pStyle w:val="29"/>
        <w:widowControl w:val="0"/>
        <w:spacing w:after="0" w:line="480" w:lineRule="auto"/>
        <w:ind w:left="1440" w:firstLine="720"/>
        <w:jc w:val="both"/>
        <w:rPr>
          <w:rFonts w:ascii="Times New Roman" w:hAnsi="Times New Roman" w:eastAsia="Times New Roman"/>
          <w:sz w:val="24"/>
          <w:szCs w:val="24"/>
        </w:rPr>
      </w:pPr>
      <w:r>
        <w:rPr>
          <w:rFonts w:ascii="Times New Roman" w:hAnsi="Times New Roman" w:eastAsia="Times New Roman"/>
          <w:sz w:val="24"/>
          <w:szCs w:val="24"/>
        </w:rPr>
        <w:t>Data primer diperoleh langsung melalui instrumen penelitian, seperti observasi, wawancara, dan dokumentasi.</w:t>
      </w:r>
    </w:p>
    <w:p w14:paraId="7324F3AB">
      <w:pPr>
        <w:pStyle w:val="29"/>
        <w:widowControl w:val="0"/>
        <w:numPr>
          <w:ilvl w:val="1"/>
          <w:numId w:val="2"/>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Data Sekunder</w:t>
      </w:r>
    </w:p>
    <w:p w14:paraId="6BA4DB2F">
      <w:pPr>
        <w:pStyle w:val="29"/>
        <w:widowControl w:val="0"/>
        <w:spacing w:after="0" w:line="480" w:lineRule="auto"/>
        <w:ind w:left="1440" w:firstLine="720"/>
        <w:jc w:val="both"/>
        <w:rPr>
          <w:rFonts w:ascii="Times New Roman" w:hAnsi="Times New Roman" w:eastAsia="Times New Roman"/>
          <w:sz w:val="24"/>
          <w:szCs w:val="24"/>
        </w:rPr>
      </w:pPr>
      <w:r>
        <w:rPr>
          <w:rFonts w:ascii="Times New Roman" w:hAnsi="Times New Roman" w:eastAsia="Times New Roman"/>
          <w:sz w:val="24"/>
          <w:szCs w:val="24"/>
        </w:rPr>
        <w:t>Data sekunder merupakan informasi yang ditemukan secara tidak langsung melalui suatu sumber ataupun informasi yang diperoleh dari pihak lain. Data ini berfungsi untuk mendukung serta mengkonfirmasi informasi primer yang diperoleh dari lingkungan sekitar dan relevan dengan masalah yang diteliti.</w:t>
      </w:r>
    </w:p>
    <w:p w14:paraId="2E7981DA">
      <w:pPr>
        <w:pStyle w:val="29"/>
        <w:widowControl w:val="0"/>
        <w:spacing w:after="0" w:line="480" w:lineRule="auto"/>
        <w:ind w:left="1440" w:firstLine="720"/>
        <w:jc w:val="both"/>
        <w:rPr>
          <w:rFonts w:ascii="Times New Roman" w:hAnsi="Times New Roman" w:eastAsia="Times New Roman"/>
          <w:sz w:val="24"/>
          <w:szCs w:val="24"/>
        </w:rPr>
      </w:pPr>
    </w:p>
    <w:p w14:paraId="067751B4">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3.5 Teknik Pengumpulan dan Pengolahan Data</w:t>
      </w:r>
    </w:p>
    <w:p w14:paraId="2A862123">
      <w:pPr>
        <w:widowControl w:val="0"/>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pengumpulan data kualitatif bersifat fleksibel karena kerangka masalah dan data yang akan diperoleh menentukan penggunaannya (Harahap, 2020:72). Teknik pengumpulan dan pengolahan data dalam penelitian ini menggunakan metode observasi, wawancara, serta dokumentasi.</w:t>
      </w:r>
    </w:p>
    <w:p w14:paraId="76B1FEC6">
      <w:pPr>
        <w:widowControl w:val="0"/>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Pengamatan (Observasi)</w:t>
      </w:r>
    </w:p>
    <w:p w14:paraId="2587E193">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observasi merupakan pengamatan langsung terhadap proses pembelajaran yang dilakukan guru serta aktivitas peserta didik dalam kesehariannya. Dalam penelitian ini, observasi dilakukan untuk menganalisis efektivitas permainan kotak kartu dalam melatih kemampuan berbicara peserta didik kelompok A di TK Satu Atap SDN 146 Kayu Laut.</w:t>
      </w:r>
    </w:p>
    <w:p w14:paraId="68E590C1">
      <w:pPr>
        <w:widowControl w:val="0"/>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Wawancara (Interview)</w:t>
      </w:r>
    </w:p>
    <w:p w14:paraId="49EF1979">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Wawancara dilakukan dengan cara bertanya dan menanggapi sumber yang menjadi fokus penelitian. Wawancara digunakan untuk melengkapi data serta mendukung hasil observasi. Data diperoleh melalui wawancara dengan guru/pendidik kelompok A di TK Satu Atap SDN 146 Kayu Laut menggunakan instrumen pertanyaan yang disusun oleh peneliti.</w:t>
      </w:r>
    </w:p>
    <w:p w14:paraId="74B11D3B">
      <w:pPr>
        <w:widowControl w:val="0"/>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Dokumentasi</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Metode dokumentasi digunakan untuk mencari serta mengumpulkan data tertulis, seperti Rencana Pembelajaran Harian (RPH), buku, catatan, jurnal, kurikulum, serta dokumen historis terkait TK Satu Atap SDN 146 Kayu Laut.</w:t>
      </w:r>
    </w:p>
    <w:p w14:paraId="49BB5E50">
      <w:pPr>
        <w:widowControl w:val="0"/>
        <w:spacing w:after="0" w:line="480" w:lineRule="auto"/>
        <w:jc w:val="both"/>
        <w:rPr>
          <w:rFonts w:ascii="Times New Roman" w:hAnsi="Times New Roman" w:cs="Times New Roman"/>
          <w:sz w:val="24"/>
          <w:szCs w:val="24"/>
        </w:rPr>
      </w:pPr>
    </w:p>
    <w:p w14:paraId="341E02E6">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3.6 Uji Keabsahan Data</w:t>
      </w:r>
    </w:p>
    <w:p w14:paraId="7E61F13E">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Uji keabsahan data dalam penelitian kualitatif terdiri atas uji </w:t>
      </w:r>
      <w:r>
        <w:rPr>
          <w:rStyle w:val="22"/>
          <w:rFonts w:ascii="Times New Roman" w:hAnsi="Times New Roman" w:cs="Times New Roman"/>
          <w:b w:val="0"/>
          <w:bCs w:val="0"/>
          <w:sz w:val="24"/>
          <w:szCs w:val="24"/>
        </w:rPr>
        <w:t>credibility</w:t>
      </w:r>
      <w:r>
        <w:rPr>
          <w:rFonts w:ascii="Times New Roman" w:hAnsi="Times New Roman" w:cs="Times New Roman"/>
          <w:sz w:val="24"/>
          <w:szCs w:val="24"/>
        </w:rPr>
        <w:t xml:space="preserve"> (validitas internal), </w:t>
      </w:r>
      <w:r>
        <w:rPr>
          <w:rStyle w:val="22"/>
          <w:rFonts w:ascii="Times New Roman" w:hAnsi="Times New Roman" w:cs="Times New Roman"/>
          <w:b w:val="0"/>
          <w:bCs w:val="0"/>
          <w:sz w:val="24"/>
          <w:szCs w:val="24"/>
        </w:rPr>
        <w:t>dependability</w:t>
      </w:r>
      <w:r>
        <w:rPr>
          <w:rFonts w:ascii="Times New Roman" w:hAnsi="Times New Roman" w:cs="Times New Roman"/>
          <w:sz w:val="24"/>
          <w:szCs w:val="24"/>
        </w:rPr>
        <w:t xml:space="preserve"> (reliabilitas), dan </w:t>
      </w:r>
      <w:r>
        <w:rPr>
          <w:rStyle w:val="22"/>
          <w:rFonts w:ascii="Times New Roman" w:hAnsi="Times New Roman" w:cs="Times New Roman"/>
          <w:b w:val="0"/>
          <w:bCs w:val="0"/>
          <w:sz w:val="24"/>
          <w:szCs w:val="24"/>
        </w:rPr>
        <w:t>confirmability</w:t>
      </w:r>
      <w:r>
        <w:rPr>
          <w:rFonts w:ascii="Times New Roman" w:hAnsi="Times New Roman" w:cs="Times New Roman"/>
          <w:sz w:val="24"/>
          <w:szCs w:val="24"/>
        </w:rPr>
        <w:t xml:space="preserve"> (objektivitas) (Zubair, 2020:40). Namun, yang menjadi fokus utama adalah uji kredibilitas, yang dilakukan melalui perpanjangan pengamatan, peningkatan ketekunan, dan </w:t>
      </w:r>
      <w:r>
        <w:rPr>
          <w:rStyle w:val="22"/>
          <w:rFonts w:ascii="Times New Roman" w:hAnsi="Times New Roman" w:cs="Times New Roman"/>
          <w:b w:val="0"/>
          <w:bCs w:val="0"/>
          <w:sz w:val="24"/>
          <w:szCs w:val="24"/>
        </w:rPr>
        <w:t>member check</w:t>
      </w:r>
      <w:r>
        <w:rPr>
          <w:rFonts w:ascii="Times New Roman" w:hAnsi="Times New Roman" w:cs="Times New Roman"/>
          <w:sz w:val="24"/>
          <w:szCs w:val="24"/>
        </w:rPr>
        <w:t>.</w:t>
      </w:r>
    </w:p>
    <w:p w14:paraId="0E70C080">
      <w:pPr>
        <w:pStyle w:val="5"/>
        <w:keepNext w:val="0"/>
        <w:keepLines w:val="0"/>
        <w:widowControl w:val="0"/>
        <w:spacing w:before="0" w:line="480" w:lineRule="auto"/>
        <w:jc w:val="both"/>
        <w:rPr>
          <w:rFonts w:ascii="Times New Roman" w:hAnsi="Times New Roman" w:cs="Times New Roman"/>
          <w:color w:val="auto"/>
          <w:sz w:val="24"/>
          <w:szCs w:val="24"/>
        </w:rPr>
      </w:pPr>
      <w:r>
        <w:rPr>
          <w:rStyle w:val="22"/>
          <w:rFonts w:ascii="Times New Roman" w:hAnsi="Times New Roman" w:cs="Times New Roman"/>
          <w:b w:val="0"/>
          <w:bCs w:val="0"/>
          <w:color w:val="auto"/>
          <w:sz w:val="24"/>
          <w:szCs w:val="24"/>
        </w:rPr>
        <w:t>1. Perpanjangan Pengamatan</w:t>
      </w:r>
    </w:p>
    <w:p w14:paraId="1695B469">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Perpanjangan pengamatan dilakukan secara berulang hingga peneliti memperoleh jawaban yang valid terkait dengan permasalahan penelitian. Dalam penelitian ini, perpanjangan pengamatan dilakukan dengan meningkatkan interaksi dan diskusi dengan narasumber yang dijadikan informan utama. Observasi juga dilakukan dalam kondisi yang sesuai dan dalam rentang waktu yang cukup untuk memastikan informasi yang diperoleh akurat dan dapat dipercaya.</w:t>
      </w:r>
    </w:p>
    <w:p w14:paraId="0836E5AF">
      <w:pPr>
        <w:pStyle w:val="5"/>
        <w:keepNext w:val="0"/>
        <w:keepLines w:val="0"/>
        <w:widowControl w:val="0"/>
        <w:spacing w:before="0" w:line="480" w:lineRule="auto"/>
        <w:jc w:val="both"/>
        <w:rPr>
          <w:rFonts w:ascii="Times New Roman" w:hAnsi="Times New Roman" w:cs="Times New Roman"/>
          <w:color w:val="auto"/>
          <w:sz w:val="24"/>
          <w:szCs w:val="24"/>
        </w:rPr>
      </w:pPr>
      <w:r>
        <w:rPr>
          <w:rStyle w:val="22"/>
          <w:rFonts w:ascii="Times New Roman" w:hAnsi="Times New Roman" w:cs="Times New Roman"/>
          <w:b w:val="0"/>
          <w:bCs w:val="0"/>
          <w:color w:val="auto"/>
          <w:sz w:val="24"/>
          <w:szCs w:val="24"/>
        </w:rPr>
        <w:t>2. Peningkatan Ketekunan dalam Penelitian</w:t>
      </w:r>
    </w:p>
    <w:p w14:paraId="3D160D4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Dalam proses penelitian, sering kali peneliti mengalami hambatan seperti kejenuhan atau kehilangan motivasi. Oleh karena itu, peningkatan ketekunan menjadi faktor penting untuk menjaga konsistensi dalam mengumpulkan dan menganalisis data. Dengan ketekunan yang tinggi, peneliti dapat lebih cermat dalam mengidentifikasi pola, melakukan triangulasi data, serta menghindari bias dalam penelitian.</w:t>
      </w:r>
    </w:p>
    <w:p w14:paraId="1207C75E">
      <w:pPr>
        <w:pStyle w:val="5"/>
        <w:keepNext w:val="0"/>
        <w:keepLines w:val="0"/>
        <w:widowControl w:val="0"/>
        <w:spacing w:before="0" w:line="480" w:lineRule="auto"/>
        <w:jc w:val="both"/>
        <w:rPr>
          <w:rFonts w:ascii="Times New Roman" w:hAnsi="Times New Roman" w:cs="Times New Roman"/>
          <w:color w:val="auto"/>
          <w:sz w:val="24"/>
          <w:szCs w:val="24"/>
        </w:rPr>
      </w:pPr>
      <w:r>
        <w:rPr>
          <w:rStyle w:val="22"/>
          <w:rFonts w:ascii="Times New Roman" w:hAnsi="Times New Roman" w:cs="Times New Roman"/>
          <w:b w:val="0"/>
          <w:bCs w:val="0"/>
          <w:color w:val="auto"/>
          <w:sz w:val="24"/>
          <w:szCs w:val="24"/>
        </w:rPr>
        <w:t>3. Member Check</w:t>
      </w:r>
    </w:p>
    <w:p w14:paraId="4F781692">
      <w:pPr>
        <w:widowControl w:val="0"/>
        <w:spacing w:after="0" w:line="480" w:lineRule="auto"/>
        <w:ind w:firstLine="567"/>
        <w:jc w:val="both"/>
        <w:rPr>
          <w:rFonts w:ascii="Times New Roman" w:hAnsi="Times New Roman" w:cs="Times New Roman"/>
          <w:sz w:val="24"/>
          <w:szCs w:val="24"/>
        </w:rPr>
      </w:pPr>
      <w:r>
        <w:rPr>
          <w:rStyle w:val="22"/>
          <w:rFonts w:ascii="Times New Roman" w:hAnsi="Times New Roman" w:cs="Times New Roman"/>
          <w:b w:val="0"/>
          <w:bCs w:val="0"/>
          <w:sz w:val="24"/>
          <w:szCs w:val="24"/>
        </w:rPr>
        <w:t>Member check</w:t>
      </w:r>
      <w:r>
        <w:rPr>
          <w:rFonts w:ascii="Times New Roman" w:hAnsi="Times New Roman" w:cs="Times New Roman"/>
          <w:sz w:val="24"/>
          <w:szCs w:val="24"/>
        </w:rPr>
        <w:t xml:space="preserve"> bertujuan untuk memvalidasi data yang telah diperoleh dengan cara mengonfirmasikannya kepada penyedia data (informan). Dalam penelitian ini, </w:t>
      </w:r>
      <w:r>
        <w:rPr>
          <w:rStyle w:val="22"/>
          <w:rFonts w:ascii="Times New Roman" w:hAnsi="Times New Roman" w:cs="Times New Roman"/>
          <w:b w:val="0"/>
          <w:bCs w:val="0"/>
          <w:sz w:val="24"/>
          <w:szCs w:val="24"/>
        </w:rPr>
        <w:t>member check</w:t>
      </w:r>
      <w:r>
        <w:rPr>
          <w:rFonts w:ascii="Times New Roman" w:hAnsi="Times New Roman" w:cs="Times New Roman"/>
          <w:sz w:val="24"/>
          <w:szCs w:val="24"/>
        </w:rPr>
        <w:t xml:space="preserve"> dilakukan kepada para narasumber terkait efektivitas strategi permainan </w:t>
      </w:r>
      <w:r>
        <w:rPr>
          <w:rStyle w:val="22"/>
          <w:rFonts w:ascii="Times New Roman" w:hAnsi="Times New Roman" w:cs="Times New Roman"/>
          <w:b w:val="0"/>
          <w:bCs w:val="0"/>
          <w:sz w:val="24"/>
          <w:szCs w:val="24"/>
        </w:rPr>
        <w:t>kotak kartu</w:t>
      </w:r>
      <w:r>
        <w:rPr>
          <w:rFonts w:ascii="Times New Roman" w:hAnsi="Times New Roman" w:cs="Times New Roman"/>
          <w:sz w:val="24"/>
          <w:szCs w:val="24"/>
        </w:rPr>
        <w:t xml:space="preserve"> dalam menstimulasi kemampuan berbicara anak di TK Satu Atap SDN 146 Kayu Laut Kabupaten Mandailing Natal. Konfirmasi ini bertujuan untuk memastikan bahwa data yang dikumpulkan sesuai dengan pengalaman nyata subjek penelitian serta meningkatkan keabsahan temuan.</w:t>
      </w:r>
    </w:p>
    <w:p w14:paraId="4D06CC6F">
      <w:pPr>
        <w:widowControl w:val="0"/>
        <w:spacing w:after="0" w:line="480" w:lineRule="auto"/>
        <w:jc w:val="right"/>
        <w:rPr>
          <w:rFonts w:ascii="Times New Roman" w:hAnsi="Times New Roman" w:cs="Times New Roman"/>
          <w:sz w:val="24"/>
          <w:szCs w:val="24"/>
        </w:rPr>
      </w:pPr>
      <w:r>
        <w:rPr>
          <w:rStyle w:val="13"/>
          <w:rFonts w:ascii="Times New Roman" w:hAnsi="Times New Roman" w:cs="Times New Roman"/>
          <w:sz w:val="24"/>
          <w:szCs w:val="24"/>
        </w:rPr>
        <w:t>(Sumber: Zubair, 2020:40)</w:t>
      </w:r>
    </w:p>
    <w:p w14:paraId="059428AC">
      <w:pPr>
        <w:pStyle w:val="20"/>
        <w:widowControl w:val="0"/>
        <w:spacing w:before="0" w:beforeAutospacing="0" w:after="0" w:afterAutospacing="0" w:line="480" w:lineRule="auto"/>
        <w:jc w:val="both"/>
        <w:rPr>
          <w:rStyle w:val="22"/>
        </w:rPr>
      </w:pPr>
    </w:p>
    <w:p w14:paraId="18DD9FA9">
      <w:pPr>
        <w:pStyle w:val="20"/>
        <w:widowControl w:val="0"/>
        <w:spacing w:before="0" w:beforeAutospacing="0" w:after="0" w:afterAutospacing="0" w:line="480" w:lineRule="auto"/>
        <w:jc w:val="both"/>
      </w:pPr>
      <w:r>
        <w:rPr>
          <w:rStyle w:val="22"/>
        </w:rPr>
        <w:t>3.7 Instrumen Penelitian</w:t>
      </w:r>
    </w:p>
    <w:p w14:paraId="0942C800">
      <w:pPr>
        <w:pStyle w:val="20"/>
        <w:widowControl w:val="0"/>
        <w:spacing w:before="0" w:beforeAutospacing="0" w:after="0" w:afterAutospacing="0" w:line="480" w:lineRule="auto"/>
        <w:ind w:firstLine="567"/>
        <w:jc w:val="both"/>
      </w:pPr>
      <w:r>
        <w:t>Instrumen penelitian adalah alat yang digunakan untuk mengumpulkan data dalam suatu penelitian agar memperoleh hasil atau kesimpulan yang valid dan reliabel. Menurut Mulianah (2019:8), instrumen penelitian harus memenuhi persyaratan akademik agar dapat menilai objek penelitian secara tepat dan menyediakan data yang relevan tentang suatu variabel.</w:t>
      </w:r>
    </w:p>
    <w:p w14:paraId="08A8C52B">
      <w:pPr>
        <w:pStyle w:val="20"/>
        <w:widowControl w:val="0"/>
        <w:spacing w:before="0" w:beforeAutospacing="0" w:after="0" w:afterAutospacing="0" w:line="480" w:lineRule="auto"/>
        <w:ind w:firstLine="567"/>
        <w:jc w:val="both"/>
      </w:pPr>
      <w:r>
        <w:t>Dalam penelitian ini, peneliti menggunakan dua jenis instrumen, yaitu instrumen observasi dan instrumen wawancara. Observasi dilakukan di TK Satu Atap SDN 146 Kayu Laut Kabupaten Mandailing Natal, sedangkan wawancara dilakukan dengan Pendidik dan Tenaga Kependidikan (PTK) di sekolah tersebut untuk mengetahui efektivitas strategi permainan kotak kartu dalam menstimulasi kemampuan berbicara anak. Adapun kisi-kisi observasi dan wawancara adalah sebagai berikut:</w:t>
      </w:r>
    </w:p>
    <w:p w14:paraId="1DCF58B3">
      <w:pPr>
        <w:pStyle w:val="4"/>
        <w:keepNext w:val="0"/>
        <w:keepLines w:val="0"/>
        <w:widowControl w:val="0"/>
        <w:spacing w:before="0" w:line="480" w:lineRule="auto"/>
        <w:jc w:val="center"/>
        <w:rPr>
          <w:rFonts w:ascii="Times New Roman" w:hAnsi="Times New Roman" w:cs="Times New Roman"/>
          <w:b/>
          <w:bCs/>
          <w:color w:val="auto"/>
        </w:rPr>
      </w:pPr>
      <w:r>
        <w:rPr>
          <w:rFonts w:ascii="Times New Roman" w:hAnsi="Times New Roman" w:cs="Times New Roman"/>
          <w:b/>
          <w:bCs/>
          <w:color w:val="auto"/>
        </w:rPr>
        <w:t>Tabel 1. Kisi-Kisi Pedoman Wawancara</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7644"/>
      </w:tblGrid>
      <w:tr w14:paraId="3F0613C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68A8FE3">
            <w:pPr>
              <w:widowControl w:val="0"/>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7CBECE87">
            <w:pPr>
              <w:widowControl w:val="0"/>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Indikator</w:t>
            </w:r>
          </w:p>
        </w:tc>
      </w:tr>
      <w:tr w14:paraId="581ADA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7322B3C">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tcPr>
          <w:p w14:paraId="0AB18A7F">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Pendapat pendidik dan tenaga kependidikan mengenai efektivitas permainan kotak kartu dalam melatih kemampuan berbicara anak.</w:t>
            </w:r>
          </w:p>
        </w:tc>
      </w:tr>
      <w:tr w14:paraId="0C50AF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941A6E2">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tcPr>
          <w:p w14:paraId="06ABEA85">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Pendapat pendidik dan tenaga kependidikan mengenai perkembangan kemampuan berbicara anak.</w:t>
            </w:r>
          </w:p>
        </w:tc>
      </w:tr>
      <w:tr w14:paraId="1DD536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E6BC01E">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tcPr>
          <w:p w14:paraId="56B5F718">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Pendapat pendidik dan tenaga kependidikan mengenai penggunaan permainan kotak kartu dalam pembelajaran.</w:t>
            </w:r>
          </w:p>
        </w:tc>
      </w:tr>
      <w:tr w14:paraId="3CF8CF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794C95D">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tcPr>
          <w:p w14:paraId="41FDB440">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Pendapat pendidik dan tenaga kependidikan mengenai kemampuan berbicara anak sebelum dan sesudah menggunakan permainan kotak kartu.</w:t>
            </w:r>
          </w:p>
        </w:tc>
      </w:tr>
      <w:tr w14:paraId="25843D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0364EFD">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tcPr>
          <w:p w14:paraId="2E80FD5A">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Pendapat guru mengenai keaktifan anak selama memainkan permainan kotak kartu.</w:t>
            </w:r>
          </w:p>
        </w:tc>
      </w:tr>
      <w:tr w14:paraId="50F7BB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D35C010">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tcPr>
          <w:p w14:paraId="7215FF80">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Pendapat guru mengenai hasil penggunaan permainan kotak kartu dalam meningkatkan kemampuan berbicara anak.</w:t>
            </w:r>
          </w:p>
        </w:tc>
      </w:tr>
    </w:tbl>
    <w:p w14:paraId="4AE4BE37">
      <w:pPr>
        <w:pStyle w:val="4"/>
        <w:keepNext w:val="0"/>
        <w:keepLines w:val="0"/>
        <w:widowControl w:val="0"/>
        <w:spacing w:before="0" w:line="480" w:lineRule="auto"/>
        <w:jc w:val="center"/>
        <w:rPr>
          <w:rFonts w:ascii="Times New Roman" w:hAnsi="Times New Roman" w:cs="Times New Roman"/>
          <w:b/>
          <w:bCs/>
          <w:color w:val="auto"/>
        </w:rPr>
      </w:pPr>
    </w:p>
    <w:p w14:paraId="44621175">
      <w:pPr>
        <w:pStyle w:val="4"/>
        <w:keepNext w:val="0"/>
        <w:keepLines w:val="0"/>
        <w:widowControl w:val="0"/>
        <w:spacing w:before="0" w:line="480" w:lineRule="auto"/>
        <w:jc w:val="center"/>
        <w:rPr>
          <w:rFonts w:ascii="Times New Roman" w:hAnsi="Times New Roman" w:cs="Times New Roman"/>
          <w:b/>
          <w:bCs/>
          <w:color w:val="auto"/>
        </w:rPr>
      </w:pPr>
      <w:r>
        <w:rPr>
          <w:rFonts w:ascii="Times New Roman" w:hAnsi="Times New Roman" w:cs="Times New Roman"/>
          <w:b/>
          <w:bCs/>
          <w:color w:val="auto"/>
        </w:rPr>
        <w:t>Tabel 2. Kisi-Kisi Pedoman Observasi Aktivitas Peserta Didik</w:t>
      </w:r>
    </w:p>
    <w:tbl>
      <w:tblPr>
        <w:tblStyle w:val="23"/>
        <w:tblW w:w="983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743"/>
        <w:gridCol w:w="1505"/>
        <w:gridCol w:w="736"/>
        <w:gridCol w:w="697"/>
        <w:gridCol w:w="603"/>
        <w:gridCol w:w="537"/>
        <w:gridCol w:w="670"/>
        <w:gridCol w:w="697"/>
        <w:gridCol w:w="603"/>
        <w:gridCol w:w="537"/>
        <w:gridCol w:w="670"/>
        <w:gridCol w:w="697"/>
        <w:gridCol w:w="603"/>
        <w:gridCol w:w="537"/>
      </w:tblGrid>
      <w:tr w14:paraId="7C0360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vMerge w:val="restart"/>
            <w:vAlign w:val="center"/>
          </w:tcPr>
          <w:p w14:paraId="0144884E">
            <w:pPr>
              <w:pStyle w:val="4"/>
              <w:keepNext w:val="0"/>
              <w:keepLines w:val="0"/>
              <w:widowControl w:val="0"/>
              <w:spacing w:before="0" w:line="24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No</w:t>
            </w:r>
          </w:p>
        </w:tc>
        <w:tc>
          <w:tcPr>
            <w:tcW w:w="1505" w:type="dxa"/>
            <w:vMerge w:val="restart"/>
            <w:vAlign w:val="center"/>
          </w:tcPr>
          <w:p w14:paraId="3D2DC0CC">
            <w:pPr>
              <w:pStyle w:val="4"/>
              <w:keepNext w:val="0"/>
              <w:keepLines w:val="0"/>
              <w:widowControl w:val="0"/>
              <w:spacing w:before="0" w:line="240" w:lineRule="auto"/>
              <w:jc w:val="center"/>
              <w:outlineLvl w:val="2"/>
              <w:rPr>
                <w:rFonts w:ascii="Times New Roman" w:hAnsi="Times New Roman" w:cs="Times New Roman"/>
                <w:color w:val="auto"/>
                <w:lang w:val="en-US"/>
              </w:rPr>
            </w:pPr>
            <w:r>
              <w:rPr>
                <w:rFonts w:ascii="Times New Roman" w:hAnsi="Times New Roman" w:cs="Times New Roman"/>
                <w:color w:val="auto"/>
                <w:lang w:val="id-ID"/>
              </w:rPr>
              <w:t xml:space="preserve">Nama </w:t>
            </w:r>
            <w:r>
              <w:rPr>
                <w:rFonts w:ascii="Times New Roman" w:hAnsi="Times New Roman" w:cs="Times New Roman"/>
                <w:color w:val="auto"/>
                <w:lang w:val="en-US"/>
              </w:rPr>
              <w:t>Siswa</w:t>
            </w:r>
          </w:p>
        </w:tc>
        <w:tc>
          <w:tcPr>
            <w:tcW w:w="7587" w:type="dxa"/>
            <w:gridSpan w:val="12"/>
            <w:vAlign w:val="center"/>
          </w:tcPr>
          <w:p w14:paraId="1F4A2F40">
            <w:pPr>
              <w:pStyle w:val="4"/>
              <w:keepNext w:val="0"/>
              <w:keepLines w:val="0"/>
              <w:widowControl w:val="0"/>
              <w:spacing w:before="0" w:line="24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Kemampuan Bahasa</w:t>
            </w:r>
          </w:p>
        </w:tc>
      </w:tr>
      <w:tr w14:paraId="12FCD81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vMerge w:val="continue"/>
            <w:vAlign w:val="center"/>
          </w:tcPr>
          <w:p w14:paraId="28A27512">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1505" w:type="dxa"/>
            <w:vMerge w:val="continue"/>
            <w:vAlign w:val="center"/>
          </w:tcPr>
          <w:p w14:paraId="7B7201B0">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2573" w:type="dxa"/>
            <w:gridSpan w:val="4"/>
            <w:vAlign w:val="center"/>
          </w:tcPr>
          <w:p w14:paraId="5FB7A815">
            <w:pPr>
              <w:pStyle w:val="4"/>
              <w:keepNext w:val="0"/>
              <w:keepLines w:val="0"/>
              <w:widowControl w:val="0"/>
              <w:spacing w:before="0" w:line="24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Menyebutkan kata yang dikenal</w:t>
            </w:r>
          </w:p>
        </w:tc>
        <w:tc>
          <w:tcPr>
            <w:tcW w:w="2507" w:type="dxa"/>
            <w:gridSpan w:val="4"/>
            <w:vAlign w:val="center"/>
          </w:tcPr>
          <w:p w14:paraId="23B8243E">
            <w:pPr>
              <w:pStyle w:val="4"/>
              <w:keepNext w:val="0"/>
              <w:keepLines w:val="0"/>
              <w:widowControl w:val="0"/>
              <w:spacing w:before="0" w:line="24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Menjawab pertanyaan sesuai pertanyaan</w:t>
            </w:r>
          </w:p>
        </w:tc>
        <w:tc>
          <w:tcPr>
            <w:tcW w:w="2507" w:type="dxa"/>
            <w:gridSpan w:val="4"/>
            <w:vAlign w:val="center"/>
          </w:tcPr>
          <w:p w14:paraId="6A53269A">
            <w:pPr>
              <w:pStyle w:val="4"/>
              <w:keepNext w:val="0"/>
              <w:keepLines w:val="0"/>
              <w:widowControl w:val="0"/>
              <w:spacing w:before="100" w:beforeAutospacing="1" w:afterAutospacing="1" w:line="24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Meniru menuliskan dan mengucapkan huruf</w:t>
            </w:r>
          </w:p>
        </w:tc>
      </w:tr>
      <w:tr w14:paraId="34E807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vMerge w:val="continue"/>
          </w:tcPr>
          <w:p w14:paraId="08FB6ECF">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1505" w:type="dxa"/>
            <w:vMerge w:val="continue"/>
          </w:tcPr>
          <w:p w14:paraId="30D6BD5D">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736" w:type="dxa"/>
          </w:tcPr>
          <w:p w14:paraId="392B5B2C">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BSB</w:t>
            </w:r>
          </w:p>
        </w:tc>
        <w:tc>
          <w:tcPr>
            <w:tcW w:w="697" w:type="dxa"/>
          </w:tcPr>
          <w:p w14:paraId="4F557E46">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BSH</w:t>
            </w:r>
          </w:p>
        </w:tc>
        <w:tc>
          <w:tcPr>
            <w:tcW w:w="603" w:type="dxa"/>
          </w:tcPr>
          <w:p w14:paraId="1DDA34B9">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MB</w:t>
            </w:r>
          </w:p>
        </w:tc>
        <w:tc>
          <w:tcPr>
            <w:tcW w:w="537" w:type="dxa"/>
          </w:tcPr>
          <w:p w14:paraId="57256942">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BB</w:t>
            </w:r>
          </w:p>
        </w:tc>
        <w:tc>
          <w:tcPr>
            <w:tcW w:w="670" w:type="dxa"/>
          </w:tcPr>
          <w:p w14:paraId="5143F0D4">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BSB</w:t>
            </w:r>
          </w:p>
        </w:tc>
        <w:tc>
          <w:tcPr>
            <w:tcW w:w="697" w:type="dxa"/>
          </w:tcPr>
          <w:p w14:paraId="367AC56A">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BSH</w:t>
            </w:r>
          </w:p>
        </w:tc>
        <w:tc>
          <w:tcPr>
            <w:tcW w:w="603" w:type="dxa"/>
          </w:tcPr>
          <w:p w14:paraId="1EF44987">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MB</w:t>
            </w:r>
          </w:p>
        </w:tc>
        <w:tc>
          <w:tcPr>
            <w:tcW w:w="537" w:type="dxa"/>
          </w:tcPr>
          <w:p w14:paraId="1CB5879A">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BB</w:t>
            </w:r>
          </w:p>
        </w:tc>
        <w:tc>
          <w:tcPr>
            <w:tcW w:w="670" w:type="dxa"/>
          </w:tcPr>
          <w:p w14:paraId="7B1FE453">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BSB</w:t>
            </w:r>
          </w:p>
        </w:tc>
        <w:tc>
          <w:tcPr>
            <w:tcW w:w="697" w:type="dxa"/>
          </w:tcPr>
          <w:p w14:paraId="11874C00">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BSH</w:t>
            </w:r>
          </w:p>
        </w:tc>
        <w:tc>
          <w:tcPr>
            <w:tcW w:w="603" w:type="dxa"/>
          </w:tcPr>
          <w:p w14:paraId="0E7B5B9E">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MB</w:t>
            </w:r>
          </w:p>
        </w:tc>
        <w:tc>
          <w:tcPr>
            <w:tcW w:w="537" w:type="dxa"/>
          </w:tcPr>
          <w:p w14:paraId="2D76780B">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BB</w:t>
            </w:r>
          </w:p>
        </w:tc>
      </w:tr>
      <w:tr w14:paraId="4D2A6A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tcPr>
          <w:p w14:paraId="4485D9D5">
            <w:pPr>
              <w:pStyle w:val="4"/>
              <w:keepNext w:val="0"/>
              <w:keepLines w:val="0"/>
              <w:widowControl w:val="0"/>
              <w:spacing w:before="0" w:line="240" w:lineRule="auto"/>
              <w:jc w:val="center"/>
              <w:outlineLvl w:val="2"/>
              <w:rPr>
                <w:rFonts w:ascii="Times New Roman" w:hAnsi="Times New Roman" w:cs="Times New Roman"/>
                <w:color w:val="auto"/>
                <w:lang w:val="id-ID"/>
              </w:rPr>
            </w:pPr>
            <w:r>
              <w:rPr>
                <w:rFonts w:ascii="Times New Roman" w:hAnsi="Times New Roman" w:cs="Times New Roman"/>
                <w:b/>
                <w:bCs/>
                <w:color w:val="auto"/>
                <w:lang w:val="id-ID"/>
              </w:rPr>
              <w:t>1</w:t>
            </w:r>
          </w:p>
        </w:tc>
        <w:tc>
          <w:tcPr>
            <w:tcW w:w="1505" w:type="dxa"/>
          </w:tcPr>
          <w:p w14:paraId="5E029113">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736" w:type="dxa"/>
          </w:tcPr>
          <w:p w14:paraId="238477CC">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97" w:type="dxa"/>
          </w:tcPr>
          <w:p w14:paraId="2BF4842F">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03" w:type="dxa"/>
          </w:tcPr>
          <w:p w14:paraId="5E7FC5F4">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537" w:type="dxa"/>
          </w:tcPr>
          <w:p w14:paraId="66DA1B66">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70" w:type="dxa"/>
          </w:tcPr>
          <w:p w14:paraId="5859F843">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97" w:type="dxa"/>
          </w:tcPr>
          <w:p w14:paraId="0E9604E0">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03" w:type="dxa"/>
          </w:tcPr>
          <w:p w14:paraId="2C45B362">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537" w:type="dxa"/>
          </w:tcPr>
          <w:p w14:paraId="08FF7E50">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70" w:type="dxa"/>
          </w:tcPr>
          <w:p w14:paraId="4C9D7005">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97" w:type="dxa"/>
          </w:tcPr>
          <w:p w14:paraId="4EDF490E">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03" w:type="dxa"/>
          </w:tcPr>
          <w:p w14:paraId="670284BC">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537" w:type="dxa"/>
          </w:tcPr>
          <w:p w14:paraId="66AB1AA7">
            <w:pPr>
              <w:pStyle w:val="4"/>
              <w:keepNext w:val="0"/>
              <w:keepLines w:val="0"/>
              <w:widowControl w:val="0"/>
              <w:spacing w:before="0" w:line="240" w:lineRule="auto"/>
              <w:jc w:val="center"/>
              <w:outlineLvl w:val="2"/>
              <w:rPr>
                <w:rFonts w:ascii="Times New Roman" w:hAnsi="Times New Roman" w:cs="Times New Roman"/>
                <w:color w:val="auto"/>
                <w:lang w:val="id-ID"/>
              </w:rPr>
            </w:pPr>
          </w:p>
        </w:tc>
      </w:tr>
      <w:tr w14:paraId="7151FDB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tcPr>
          <w:p w14:paraId="6F3B4DE6">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2</w:t>
            </w:r>
          </w:p>
        </w:tc>
        <w:tc>
          <w:tcPr>
            <w:tcW w:w="1505" w:type="dxa"/>
          </w:tcPr>
          <w:p w14:paraId="51286E49">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736" w:type="dxa"/>
          </w:tcPr>
          <w:p w14:paraId="171BB892">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1D84688C">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7BAB7C7A">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7CD3484E">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5089DF6E">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544D6BFB">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3934610A">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297B82D8">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02575384">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6B2BA786">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04C69ED8">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52C882E2">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r>
      <w:tr w14:paraId="4E92CE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tcPr>
          <w:p w14:paraId="717EC7EA">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3</w:t>
            </w:r>
          </w:p>
        </w:tc>
        <w:tc>
          <w:tcPr>
            <w:tcW w:w="1505" w:type="dxa"/>
          </w:tcPr>
          <w:p w14:paraId="27C86102">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736" w:type="dxa"/>
          </w:tcPr>
          <w:p w14:paraId="4D3E4D16">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6A202A25">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6EFDAF85">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1543789B">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58768C60">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56F4364F">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71D46311">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7BE9725E">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45D56F44">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281A6BEE">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18AB5657">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001C0906">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r>
      <w:tr w14:paraId="65EFB0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tcPr>
          <w:p w14:paraId="70FF2106">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w:t>
            </w:r>
          </w:p>
        </w:tc>
        <w:tc>
          <w:tcPr>
            <w:tcW w:w="1505" w:type="dxa"/>
          </w:tcPr>
          <w:p w14:paraId="06A2DF1D">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736" w:type="dxa"/>
          </w:tcPr>
          <w:p w14:paraId="31561FCC">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500E9ACB">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5B5534BD">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6ED50C13">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7E3D37CC">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0D9299E7">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4C26F215">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0D21EE31">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69BB8A1E">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5AAE8334">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73EC47B7">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4A8831EA">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r>
      <w:tr w14:paraId="5BC5F4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tcPr>
          <w:p w14:paraId="374D5E70">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dst</w:t>
            </w:r>
          </w:p>
        </w:tc>
        <w:tc>
          <w:tcPr>
            <w:tcW w:w="1505" w:type="dxa"/>
          </w:tcPr>
          <w:p w14:paraId="2E2CBE30">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736" w:type="dxa"/>
          </w:tcPr>
          <w:p w14:paraId="05890691">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74CD94F5">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0DD86242">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413E3D24">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0BBC6CA4">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56A08BE5">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6823B27F">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3C8397F7">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1F69B2CD">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34FD34AC">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70DA67EC">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05D1C6D8">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r>
    </w:tbl>
    <w:p w14:paraId="5443CC3E">
      <w:pPr>
        <w:pStyle w:val="5"/>
        <w:keepNext w:val="0"/>
        <w:keepLines w:val="0"/>
        <w:widowControl w:val="0"/>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terangan:</w:t>
      </w:r>
    </w:p>
    <w:p w14:paraId="47FF4C80">
      <w:pPr>
        <w:pStyle w:val="20"/>
        <w:widowControl w:val="0"/>
        <w:numPr>
          <w:ilvl w:val="0"/>
          <w:numId w:val="4"/>
        </w:numPr>
        <w:spacing w:before="0" w:beforeAutospacing="0" w:after="0" w:afterAutospacing="0" w:line="480" w:lineRule="auto"/>
        <w:jc w:val="both"/>
      </w:pPr>
      <w:r>
        <w:rPr>
          <w:rStyle w:val="22"/>
          <w:b w:val="0"/>
          <w:bCs w:val="0"/>
        </w:rPr>
        <w:t>Menyebutkan kata yang dikenal</w:t>
      </w:r>
    </w:p>
    <w:p w14:paraId="2826AC82">
      <w:pPr>
        <w:pStyle w:val="20"/>
        <w:widowControl w:val="0"/>
        <w:numPr>
          <w:ilvl w:val="1"/>
          <w:numId w:val="5"/>
        </w:numPr>
        <w:spacing w:before="0" w:beforeAutospacing="0" w:after="0" w:afterAutospacing="0" w:line="480" w:lineRule="auto"/>
        <w:jc w:val="both"/>
      </w:pPr>
      <w:r>
        <w:rPr>
          <w:rStyle w:val="22"/>
          <w:b w:val="0"/>
          <w:bCs w:val="0"/>
        </w:rPr>
        <w:t>BSB (Berkembang Sangat Baik):</w:t>
      </w:r>
      <w:r>
        <w:t xml:space="preserve"> Anak dapat menyebutkan 7-8 nama benda di sekolah (kursi, meja, buku, papan tulis, pintu, jendela, tempat sampah).</w:t>
      </w:r>
    </w:p>
    <w:p w14:paraId="6EB4C12E">
      <w:pPr>
        <w:pStyle w:val="20"/>
        <w:widowControl w:val="0"/>
        <w:numPr>
          <w:ilvl w:val="1"/>
          <w:numId w:val="5"/>
        </w:numPr>
        <w:spacing w:before="0" w:beforeAutospacing="0" w:after="0" w:afterAutospacing="0" w:line="480" w:lineRule="auto"/>
        <w:jc w:val="both"/>
      </w:pPr>
      <w:r>
        <w:rPr>
          <w:rStyle w:val="22"/>
          <w:b w:val="0"/>
          <w:bCs w:val="0"/>
        </w:rPr>
        <w:t>BSH (Berkembang Sesuai Harapan):</w:t>
      </w:r>
      <w:r>
        <w:t xml:space="preserve"> Anak dapat menyebutkan 3-6 nama benda di sekolah.</w:t>
      </w:r>
    </w:p>
    <w:p w14:paraId="2763E644">
      <w:pPr>
        <w:pStyle w:val="20"/>
        <w:widowControl w:val="0"/>
        <w:numPr>
          <w:ilvl w:val="1"/>
          <w:numId w:val="5"/>
        </w:numPr>
        <w:spacing w:before="0" w:beforeAutospacing="0" w:after="0" w:afterAutospacing="0" w:line="480" w:lineRule="auto"/>
        <w:jc w:val="both"/>
      </w:pPr>
      <w:r>
        <w:rPr>
          <w:rStyle w:val="22"/>
          <w:b w:val="0"/>
          <w:bCs w:val="0"/>
        </w:rPr>
        <w:t>MB (Mulai Berkembang):</w:t>
      </w:r>
      <w:r>
        <w:t xml:space="preserve"> Anak dapat menyebutkan 2 nama benda di sekolah.</w:t>
      </w:r>
    </w:p>
    <w:p w14:paraId="3E858F8D">
      <w:pPr>
        <w:pStyle w:val="20"/>
        <w:widowControl w:val="0"/>
        <w:numPr>
          <w:ilvl w:val="1"/>
          <w:numId w:val="5"/>
        </w:numPr>
        <w:spacing w:before="0" w:beforeAutospacing="0" w:after="0" w:afterAutospacing="0" w:line="480" w:lineRule="auto"/>
        <w:jc w:val="both"/>
      </w:pPr>
      <w:r>
        <w:rPr>
          <w:rStyle w:val="22"/>
          <w:b w:val="0"/>
          <w:bCs w:val="0"/>
        </w:rPr>
        <w:t>BB (Belum Berkembang):</w:t>
      </w:r>
      <w:r>
        <w:t xml:space="preserve"> Anak belum dapat menyebutkan nama benda di sekolah.</w:t>
      </w:r>
    </w:p>
    <w:p w14:paraId="24E0EDB0">
      <w:pPr>
        <w:pStyle w:val="20"/>
        <w:widowControl w:val="0"/>
        <w:numPr>
          <w:ilvl w:val="0"/>
          <w:numId w:val="4"/>
        </w:numPr>
        <w:spacing w:before="0" w:beforeAutospacing="0" w:after="0" w:afterAutospacing="0" w:line="480" w:lineRule="auto"/>
        <w:jc w:val="both"/>
      </w:pPr>
      <w:r>
        <w:rPr>
          <w:rStyle w:val="22"/>
          <w:b w:val="0"/>
          <w:bCs w:val="0"/>
        </w:rPr>
        <w:t>Menjawab pertanyaan sesuai konteks</w:t>
      </w:r>
    </w:p>
    <w:p w14:paraId="640B4E21">
      <w:pPr>
        <w:pStyle w:val="20"/>
        <w:widowControl w:val="0"/>
        <w:numPr>
          <w:ilvl w:val="1"/>
          <w:numId w:val="6"/>
        </w:numPr>
        <w:spacing w:before="0" w:beforeAutospacing="0" w:after="0" w:afterAutospacing="0" w:line="480" w:lineRule="auto"/>
        <w:jc w:val="both"/>
      </w:pPr>
      <w:r>
        <w:rPr>
          <w:rStyle w:val="22"/>
          <w:b w:val="0"/>
          <w:bCs w:val="0"/>
        </w:rPr>
        <w:t>BSB:</w:t>
      </w:r>
      <w:r>
        <w:t xml:space="preserve"> Anak dapat menjawab 4 pertanyaan sesuai konteks (Apa nama gambar ini? Di mana tempat membuang sampah? Bagaimana cara menggunakan buku ini? Siapa yang mengajar?).</w:t>
      </w:r>
    </w:p>
    <w:p w14:paraId="20C135FC">
      <w:pPr>
        <w:pStyle w:val="20"/>
        <w:widowControl w:val="0"/>
        <w:numPr>
          <w:ilvl w:val="1"/>
          <w:numId w:val="6"/>
        </w:numPr>
        <w:spacing w:before="0" w:beforeAutospacing="0" w:after="0" w:afterAutospacing="0" w:line="480" w:lineRule="auto"/>
        <w:jc w:val="both"/>
      </w:pPr>
      <w:r>
        <w:rPr>
          <w:rStyle w:val="22"/>
          <w:b w:val="0"/>
          <w:bCs w:val="0"/>
        </w:rPr>
        <w:t>BSH:</w:t>
      </w:r>
      <w:r>
        <w:t xml:space="preserve"> Anak dapat menjawab 3 pertanyaan sesuai konteks.</w:t>
      </w:r>
    </w:p>
    <w:p w14:paraId="2F40D0E6">
      <w:pPr>
        <w:pStyle w:val="20"/>
        <w:widowControl w:val="0"/>
        <w:numPr>
          <w:ilvl w:val="1"/>
          <w:numId w:val="6"/>
        </w:numPr>
        <w:spacing w:before="0" w:beforeAutospacing="0" w:after="0" w:afterAutospacing="0" w:line="480" w:lineRule="auto"/>
        <w:jc w:val="both"/>
      </w:pPr>
      <w:r>
        <w:rPr>
          <w:rStyle w:val="22"/>
          <w:b w:val="0"/>
          <w:bCs w:val="0"/>
        </w:rPr>
        <w:t>MB:</w:t>
      </w:r>
      <w:r>
        <w:t xml:space="preserve"> Anak dapat menjawab 2 pertanyaan sesuai konteks.</w:t>
      </w:r>
    </w:p>
    <w:p w14:paraId="649AE4EA">
      <w:pPr>
        <w:pStyle w:val="20"/>
        <w:widowControl w:val="0"/>
        <w:numPr>
          <w:ilvl w:val="1"/>
          <w:numId w:val="6"/>
        </w:numPr>
        <w:spacing w:before="0" w:beforeAutospacing="0" w:after="0" w:afterAutospacing="0" w:line="480" w:lineRule="auto"/>
        <w:jc w:val="both"/>
      </w:pPr>
      <w:r>
        <w:rPr>
          <w:rStyle w:val="22"/>
          <w:b w:val="0"/>
          <w:bCs w:val="0"/>
        </w:rPr>
        <w:t>BB:</w:t>
      </w:r>
      <w:r>
        <w:t xml:space="preserve"> Anak belum dapat menjawab pertanyaan.</w:t>
      </w:r>
    </w:p>
    <w:p w14:paraId="254CCB49">
      <w:pPr>
        <w:pStyle w:val="20"/>
        <w:widowControl w:val="0"/>
        <w:numPr>
          <w:ilvl w:val="0"/>
          <w:numId w:val="4"/>
        </w:numPr>
        <w:spacing w:before="0" w:beforeAutospacing="0" w:after="0" w:afterAutospacing="0" w:line="480" w:lineRule="auto"/>
        <w:jc w:val="both"/>
      </w:pPr>
      <w:r>
        <w:rPr>
          <w:rStyle w:val="22"/>
          <w:b w:val="0"/>
          <w:bCs w:val="0"/>
        </w:rPr>
        <w:t>Meniru menuliskan dan mengucapkan huruf</w:t>
      </w:r>
    </w:p>
    <w:p w14:paraId="0E1F870A">
      <w:pPr>
        <w:pStyle w:val="20"/>
        <w:widowControl w:val="0"/>
        <w:numPr>
          <w:ilvl w:val="1"/>
          <w:numId w:val="4"/>
        </w:numPr>
        <w:spacing w:before="0" w:beforeAutospacing="0" w:after="0" w:afterAutospacing="0" w:line="480" w:lineRule="auto"/>
        <w:jc w:val="both"/>
      </w:pPr>
      <w:r>
        <w:rPr>
          <w:rStyle w:val="22"/>
          <w:b w:val="0"/>
          <w:bCs w:val="0"/>
        </w:rPr>
        <w:t>BSB:</w:t>
      </w:r>
      <w:r>
        <w:t xml:space="preserve"> Anak dapat meniru menuliskan dan mengucapkan 7-10 huruf (a, b, c, d, e, f, g, h, i, j).</w:t>
      </w:r>
    </w:p>
    <w:p w14:paraId="6A8C441A">
      <w:pPr>
        <w:pStyle w:val="20"/>
        <w:widowControl w:val="0"/>
        <w:numPr>
          <w:ilvl w:val="1"/>
          <w:numId w:val="4"/>
        </w:numPr>
        <w:spacing w:before="0" w:beforeAutospacing="0" w:after="0" w:afterAutospacing="0" w:line="480" w:lineRule="auto"/>
        <w:jc w:val="both"/>
      </w:pPr>
      <w:r>
        <w:rPr>
          <w:rStyle w:val="22"/>
          <w:b w:val="0"/>
          <w:bCs w:val="0"/>
        </w:rPr>
        <w:t>BSH:</w:t>
      </w:r>
      <w:r>
        <w:t xml:space="preserve"> Anak dapat meniru menuliskan dan mengucapkan 4-6 huruf.</w:t>
      </w:r>
    </w:p>
    <w:p w14:paraId="221D7F80">
      <w:pPr>
        <w:pStyle w:val="20"/>
        <w:widowControl w:val="0"/>
        <w:numPr>
          <w:ilvl w:val="1"/>
          <w:numId w:val="4"/>
        </w:numPr>
        <w:spacing w:before="0" w:beforeAutospacing="0" w:after="0" w:afterAutospacing="0" w:line="480" w:lineRule="auto"/>
        <w:jc w:val="both"/>
      </w:pPr>
      <w:r>
        <w:rPr>
          <w:rStyle w:val="22"/>
          <w:b w:val="0"/>
          <w:bCs w:val="0"/>
        </w:rPr>
        <w:t>MB:</w:t>
      </w:r>
      <w:r>
        <w:t xml:space="preserve"> Anak dapat meniru menuliskan dan mengucapkan 3 huruf.</w:t>
      </w:r>
    </w:p>
    <w:p w14:paraId="60B1141C">
      <w:pPr>
        <w:pStyle w:val="20"/>
        <w:widowControl w:val="0"/>
        <w:numPr>
          <w:ilvl w:val="1"/>
          <w:numId w:val="4"/>
        </w:numPr>
        <w:spacing w:before="0" w:beforeAutospacing="0" w:after="0" w:afterAutospacing="0" w:line="480" w:lineRule="auto"/>
        <w:jc w:val="both"/>
      </w:pPr>
      <w:r>
        <w:rPr>
          <w:rStyle w:val="22"/>
          <w:b w:val="0"/>
          <w:bCs w:val="0"/>
        </w:rPr>
        <w:t>BB:</w:t>
      </w:r>
      <w:r>
        <w:t xml:space="preserve"> Anak belum dapat meniru menuliskan dan mengucapkan huruf.</w:t>
      </w:r>
    </w:p>
    <w:p w14:paraId="045D625F">
      <w:pPr>
        <w:pStyle w:val="20"/>
        <w:widowControl w:val="0"/>
        <w:spacing w:before="0" w:beforeAutospacing="0" w:after="0" w:afterAutospacing="0" w:line="480" w:lineRule="auto"/>
        <w:ind w:firstLine="705"/>
        <w:jc w:val="both"/>
      </w:pPr>
      <w:r>
        <w:t>Dengan menggunakan instrumen ini, peneliti dapat memperoleh data yang akurat mengenai efektivitas strategi permainan kotak kartu dalam menstimulasi kemampuan berbicara anak di TK Satu Atap SDN 146 Kayu Laut Kabupaten Mandailing Natal.</w:t>
      </w:r>
    </w:p>
    <w:p w14:paraId="0D939515">
      <w:pPr>
        <w:pStyle w:val="12"/>
        <w:spacing w:line="480" w:lineRule="auto"/>
        <w:jc w:val="center"/>
        <w:rPr>
          <w:b/>
          <w:bCs/>
        </w:rPr>
      </w:pPr>
      <w:r>
        <w:rPr>
          <w:b/>
          <w:bCs/>
        </w:rPr>
        <w:t>Tabel</w:t>
      </w:r>
      <w:r>
        <w:rPr>
          <w:b/>
          <w:bCs/>
          <w:spacing w:val="-9"/>
        </w:rPr>
        <w:t xml:space="preserve"> </w:t>
      </w:r>
      <w:r>
        <w:rPr>
          <w:b/>
          <w:bCs/>
        </w:rPr>
        <w:t>3.</w:t>
      </w:r>
      <w:r>
        <w:rPr>
          <w:b/>
          <w:bCs/>
          <w:spacing w:val="-9"/>
        </w:rPr>
        <w:t xml:space="preserve"> </w:t>
      </w:r>
      <w:r>
        <w:rPr>
          <w:b/>
          <w:bCs/>
        </w:rPr>
        <w:t>Kisi-Kisi</w:t>
      </w:r>
      <w:r>
        <w:rPr>
          <w:b/>
          <w:bCs/>
          <w:spacing w:val="-5"/>
        </w:rPr>
        <w:t xml:space="preserve"> </w:t>
      </w:r>
      <w:r>
        <w:rPr>
          <w:b/>
          <w:bCs/>
        </w:rPr>
        <w:t>Pedoman</w:t>
      </w:r>
      <w:r>
        <w:rPr>
          <w:b/>
          <w:bCs/>
          <w:spacing w:val="-8"/>
        </w:rPr>
        <w:t xml:space="preserve"> </w:t>
      </w:r>
      <w:r>
        <w:rPr>
          <w:b/>
          <w:bCs/>
        </w:rPr>
        <w:t>Observasi</w:t>
      </w:r>
      <w:r>
        <w:rPr>
          <w:b/>
          <w:bCs/>
          <w:spacing w:val="-8"/>
        </w:rPr>
        <w:t xml:space="preserve"> </w:t>
      </w:r>
      <w:r>
        <w:rPr>
          <w:b/>
          <w:bCs/>
        </w:rPr>
        <w:t>Aktivitas</w:t>
      </w:r>
      <w:r>
        <w:rPr>
          <w:b/>
          <w:bCs/>
          <w:spacing w:val="-6"/>
        </w:rPr>
        <w:t xml:space="preserve"> </w:t>
      </w:r>
      <w:r>
        <w:rPr>
          <w:b/>
          <w:bCs/>
        </w:rPr>
        <w:t>Guru</w:t>
      </w:r>
      <w:r>
        <w:rPr>
          <w:b/>
          <w:bCs/>
          <w:spacing w:val="-10"/>
        </w:rPr>
        <w:t xml:space="preserve"> </w:t>
      </w:r>
      <w:r>
        <w:rPr>
          <w:b/>
          <w:bCs/>
        </w:rPr>
        <w:t>di</w:t>
      </w:r>
      <w:r>
        <w:rPr>
          <w:b/>
          <w:bCs/>
          <w:spacing w:val="-5"/>
        </w:rPr>
        <w:t xml:space="preserve"> </w:t>
      </w:r>
      <w:r>
        <w:rPr>
          <w:b/>
          <w:bCs/>
        </w:rPr>
        <w:t>TK Satu Atap SDN 146 Kayu Laut</w:t>
      </w:r>
    </w:p>
    <w:tbl>
      <w:tblPr>
        <w:tblStyle w:val="10"/>
        <w:tblW w:w="49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92"/>
        <w:gridCol w:w="5230"/>
        <w:gridCol w:w="523"/>
        <w:gridCol w:w="524"/>
        <w:gridCol w:w="523"/>
        <w:gridCol w:w="535"/>
      </w:tblGrid>
      <w:tr w14:paraId="57157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restart"/>
            <w:vAlign w:val="center"/>
          </w:tcPr>
          <w:p w14:paraId="71CAED70">
            <w:pPr>
              <w:pStyle w:val="306"/>
              <w:jc w:val="center"/>
              <w:rPr>
                <w:sz w:val="24"/>
                <w:szCs w:val="24"/>
              </w:rPr>
            </w:pPr>
          </w:p>
          <w:p w14:paraId="1103E557">
            <w:pPr>
              <w:pStyle w:val="306"/>
              <w:ind w:left="119"/>
              <w:jc w:val="center"/>
              <w:rPr>
                <w:sz w:val="24"/>
                <w:szCs w:val="24"/>
              </w:rPr>
            </w:pPr>
            <w:r>
              <w:rPr>
                <w:spacing w:val="-5"/>
                <w:sz w:val="24"/>
                <w:szCs w:val="24"/>
              </w:rPr>
              <w:t>No</w:t>
            </w:r>
          </w:p>
        </w:tc>
        <w:tc>
          <w:tcPr>
            <w:tcW w:w="3341" w:type="pct"/>
            <w:vMerge w:val="restart"/>
            <w:vAlign w:val="center"/>
          </w:tcPr>
          <w:p w14:paraId="5D81F3A0">
            <w:pPr>
              <w:pStyle w:val="306"/>
              <w:jc w:val="center"/>
              <w:rPr>
                <w:sz w:val="24"/>
                <w:szCs w:val="24"/>
              </w:rPr>
            </w:pPr>
          </w:p>
          <w:p w14:paraId="5D6C23BB">
            <w:pPr>
              <w:pStyle w:val="306"/>
              <w:ind w:left="1872"/>
              <w:jc w:val="center"/>
              <w:rPr>
                <w:sz w:val="24"/>
                <w:szCs w:val="24"/>
              </w:rPr>
            </w:pPr>
            <w:r>
              <w:rPr>
                <w:sz w:val="24"/>
                <w:szCs w:val="24"/>
              </w:rPr>
              <w:t>Aspek</w:t>
            </w:r>
            <w:r>
              <w:rPr>
                <w:spacing w:val="-5"/>
                <w:sz w:val="24"/>
                <w:szCs w:val="24"/>
              </w:rPr>
              <w:t xml:space="preserve"> </w:t>
            </w:r>
            <w:r>
              <w:rPr>
                <w:sz w:val="24"/>
                <w:szCs w:val="24"/>
              </w:rPr>
              <w:t>yang</w:t>
            </w:r>
            <w:r>
              <w:rPr>
                <w:spacing w:val="-10"/>
                <w:sz w:val="24"/>
                <w:szCs w:val="24"/>
              </w:rPr>
              <w:t xml:space="preserve"> </w:t>
            </w:r>
            <w:r>
              <w:rPr>
                <w:spacing w:val="-2"/>
                <w:sz w:val="24"/>
                <w:szCs w:val="24"/>
              </w:rPr>
              <w:t>diamati</w:t>
            </w:r>
          </w:p>
        </w:tc>
        <w:tc>
          <w:tcPr>
            <w:tcW w:w="1345" w:type="pct"/>
            <w:gridSpan w:val="4"/>
            <w:vAlign w:val="center"/>
          </w:tcPr>
          <w:p w14:paraId="18A39846">
            <w:pPr>
              <w:pStyle w:val="306"/>
              <w:ind w:left="693"/>
              <w:jc w:val="center"/>
              <w:rPr>
                <w:sz w:val="24"/>
                <w:szCs w:val="24"/>
              </w:rPr>
            </w:pPr>
            <w:r>
              <w:rPr>
                <w:spacing w:val="-2"/>
                <w:sz w:val="24"/>
                <w:szCs w:val="24"/>
              </w:rPr>
              <w:t>Penilaian</w:t>
            </w:r>
          </w:p>
        </w:tc>
      </w:tr>
      <w:tr w14:paraId="4387E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continue"/>
            <w:tcBorders>
              <w:top w:val="nil"/>
            </w:tcBorders>
            <w:vAlign w:val="center"/>
          </w:tcPr>
          <w:p w14:paraId="6DD06225">
            <w:pPr>
              <w:widowControl w:val="0"/>
              <w:spacing w:after="0" w:line="240" w:lineRule="auto"/>
              <w:jc w:val="center"/>
              <w:rPr>
                <w:rFonts w:ascii="Times New Roman" w:hAnsi="Times New Roman" w:cs="Times New Roman"/>
                <w:sz w:val="24"/>
                <w:szCs w:val="24"/>
              </w:rPr>
            </w:pPr>
          </w:p>
        </w:tc>
        <w:tc>
          <w:tcPr>
            <w:tcW w:w="3341" w:type="pct"/>
            <w:vMerge w:val="continue"/>
            <w:tcBorders>
              <w:top w:val="nil"/>
            </w:tcBorders>
            <w:vAlign w:val="center"/>
          </w:tcPr>
          <w:p w14:paraId="6E522185">
            <w:pPr>
              <w:widowControl w:val="0"/>
              <w:spacing w:after="0" w:line="240" w:lineRule="auto"/>
              <w:jc w:val="center"/>
              <w:rPr>
                <w:rFonts w:ascii="Times New Roman" w:hAnsi="Times New Roman" w:cs="Times New Roman"/>
                <w:sz w:val="24"/>
                <w:szCs w:val="24"/>
              </w:rPr>
            </w:pPr>
          </w:p>
        </w:tc>
        <w:tc>
          <w:tcPr>
            <w:tcW w:w="334" w:type="pct"/>
            <w:vAlign w:val="center"/>
          </w:tcPr>
          <w:p w14:paraId="5FDCE3B9">
            <w:pPr>
              <w:pStyle w:val="306"/>
              <w:ind w:left="8"/>
              <w:jc w:val="center"/>
              <w:rPr>
                <w:sz w:val="24"/>
                <w:szCs w:val="24"/>
              </w:rPr>
            </w:pPr>
            <w:r>
              <w:rPr>
                <w:spacing w:val="-10"/>
                <w:sz w:val="24"/>
                <w:szCs w:val="24"/>
              </w:rPr>
              <w:t>1</w:t>
            </w:r>
          </w:p>
        </w:tc>
        <w:tc>
          <w:tcPr>
            <w:tcW w:w="335" w:type="pct"/>
            <w:vAlign w:val="center"/>
          </w:tcPr>
          <w:p w14:paraId="38192C84">
            <w:pPr>
              <w:pStyle w:val="306"/>
              <w:ind w:left="5" w:right="2"/>
              <w:jc w:val="center"/>
              <w:rPr>
                <w:sz w:val="24"/>
                <w:szCs w:val="24"/>
              </w:rPr>
            </w:pPr>
            <w:r>
              <w:rPr>
                <w:spacing w:val="-10"/>
                <w:sz w:val="24"/>
                <w:szCs w:val="24"/>
              </w:rPr>
              <w:t>2</w:t>
            </w:r>
          </w:p>
        </w:tc>
        <w:tc>
          <w:tcPr>
            <w:tcW w:w="334" w:type="pct"/>
            <w:vAlign w:val="center"/>
          </w:tcPr>
          <w:p w14:paraId="38CD848B">
            <w:pPr>
              <w:pStyle w:val="306"/>
              <w:ind w:left="8" w:right="6"/>
              <w:jc w:val="center"/>
              <w:rPr>
                <w:sz w:val="24"/>
                <w:szCs w:val="24"/>
              </w:rPr>
            </w:pPr>
            <w:r>
              <w:rPr>
                <w:spacing w:val="-10"/>
                <w:sz w:val="24"/>
                <w:szCs w:val="24"/>
              </w:rPr>
              <w:t>3</w:t>
            </w:r>
          </w:p>
        </w:tc>
        <w:tc>
          <w:tcPr>
            <w:tcW w:w="342" w:type="pct"/>
            <w:vAlign w:val="center"/>
          </w:tcPr>
          <w:p w14:paraId="3F629200">
            <w:pPr>
              <w:pStyle w:val="306"/>
              <w:ind w:left="6" w:right="2"/>
              <w:jc w:val="center"/>
              <w:rPr>
                <w:sz w:val="24"/>
                <w:szCs w:val="24"/>
              </w:rPr>
            </w:pPr>
            <w:r>
              <w:rPr>
                <w:spacing w:val="-10"/>
                <w:sz w:val="24"/>
                <w:szCs w:val="24"/>
              </w:rPr>
              <w:t>4</w:t>
            </w:r>
          </w:p>
        </w:tc>
      </w:tr>
      <w:tr w14:paraId="1ED5C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tcPr>
          <w:p w14:paraId="5053543B">
            <w:pPr>
              <w:pStyle w:val="306"/>
              <w:ind w:left="107"/>
              <w:jc w:val="both"/>
              <w:rPr>
                <w:sz w:val="24"/>
                <w:szCs w:val="24"/>
              </w:rPr>
            </w:pPr>
            <w:r>
              <w:rPr>
                <w:spacing w:val="-5"/>
                <w:sz w:val="24"/>
                <w:szCs w:val="24"/>
              </w:rPr>
              <w:t>1.</w:t>
            </w:r>
          </w:p>
        </w:tc>
        <w:tc>
          <w:tcPr>
            <w:tcW w:w="3341" w:type="pct"/>
          </w:tcPr>
          <w:p w14:paraId="27D34B14">
            <w:pPr>
              <w:pStyle w:val="306"/>
              <w:ind w:left="104"/>
              <w:jc w:val="both"/>
              <w:rPr>
                <w:sz w:val="24"/>
                <w:szCs w:val="24"/>
              </w:rPr>
            </w:pPr>
            <w:r>
              <w:rPr>
                <w:sz w:val="24"/>
                <w:szCs w:val="24"/>
              </w:rPr>
              <w:t>Penampilan</w:t>
            </w:r>
            <w:r>
              <w:rPr>
                <w:spacing w:val="-12"/>
                <w:sz w:val="24"/>
                <w:szCs w:val="24"/>
              </w:rPr>
              <w:t xml:space="preserve"> </w:t>
            </w:r>
            <w:r>
              <w:rPr>
                <w:spacing w:val="-4"/>
                <w:sz w:val="24"/>
                <w:szCs w:val="24"/>
              </w:rPr>
              <w:t>guru</w:t>
            </w:r>
          </w:p>
        </w:tc>
        <w:tc>
          <w:tcPr>
            <w:tcW w:w="334" w:type="pct"/>
          </w:tcPr>
          <w:p w14:paraId="6FF40A77">
            <w:pPr>
              <w:pStyle w:val="306"/>
              <w:jc w:val="both"/>
              <w:rPr>
                <w:sz w:val="24"/>
                <w:szCs w:val="24"/>
              </w:rPr>
            </w:pPr>
          </w:p>
        </w:tc>
        <w:tc>
          <w:tcPr>
            <w:tcW w:w="335" w:type="pct"/>
          </w:tcPr>
          <w:p w14:paraId="00426D06">
            <w:pPr>
              <w:pStyle w:val="306"/>
              <w:jc w:val="both"/>
              <w:rPr>
                <w:sz w:val="24"/>
                <w:szCs w:val="24"/>
              </w:rPr>
            </w:pPr>
          </w:p>
        </w:tc>
        <w:tc>
          <w:tcPr>
            <w:tcW w:w="334" w:type="pct"/>
          </w:tcPr>
          <w:p w14:paraId="0F5D20FA">
            <w:pPr>
              <w:pStyle w:val="306"/>
              <w:jc w:val="both"/>
              <w:rPr>
                <w:sz w:val="24"/>
                <w:szCs w:val="24"/>
              </w:rPr>
            </w:pPr>
          </w:p>
        </w:tc>
        <w:tc>
          <w:tcPr>
            <w:tcW w:w="342" w:type="pct"/>
          </w:tcPr>
          <w:p w14:paraId="02C6C73B">
            <w:pPr>
              <w:pStyle w:val="306"/>
              <w:jc w:val="both"/>
              <w:rPr>
                <w:sz w:val="24"/>
                <w:szCs w:val="24"/>
              </w:rPr>
            </w:pPr>
          </w:p>
        </w:tc>
      </w:tr>
      <w:tr w14:paraId="2BB44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tcPr>
          <w:p w14:paraId="0AD7B83C">
            <w:pPr>
              <w:pStyle w:val="306"/>
              <w:ind w:left="107"/>
              <w:jc w:val="both"/>
              <w:rPr>
                <w:sz w:val="24"/>
                <w:szCs w:val="24"/>
              </w:rPr>
            </w:pPr>
            <w:r>
              <w:rPr>
                <w:spacing w:val="-5"/>
                <w:sz w:val="24"/>
                <w:szCs w:val="24"/>
              </w:rPr>
              <w:t>2.</w:t>
            </w:r>
          </w:p>
        </w:tc>
        <w:tc>
          <w:tcPr>
            <w:tcW w:w="3341" w:type="pct"/>
          </w:tcPr>
          <w:p w14:paraId="10C39E4B">
            <w:pPr>
              <w:pStyle w:val="306"/>
              <w:ind w:left="104"/>
              <w:jc w:val="both"/>
              <w:rPr>
                <w:sz w:val="24"/>
                <w:szCs w:val="24"/>
              </w:rPr>
            </w:pPr>
            <w:r>
              <w:rPr>
                <w:sz w:val="24"/>
                <w:szCs w:val="24"/>
              </w:rPr>
              <w:t>Melaksanakan</w:t>
            </w:r>
            <w:r>
              <w:rPr>
                <w:spacing w:val="-15"/>
                <w:sz w:val="24"/>
                <w:szCs w:val="24"/>
              </w:rPr>
              <w:t xml:space="preserve"> </w:t>
            </w:r>
            <w:r>
              <w:rPr>
                <w:spacing w:val="-2"/>
                <w:sz w:val="24"/>
                <w:szCs w:val="24"/>
              </w:rPr>
              <w:t>kegiatan</w:t>
            </w:r>
          </w:p>
        </w:tc>
        <w:tc>
          <w:tcPr>
            <w:tcW w:w="334" w:type="pct"/>
          </w:tcPr>
          <w:p w14:paraId="3B9C5FD4">
            <w:pPr>
              <w:pStyle w:val="306"/>
              <w:jc w:val="both"/>
              <w:rPr>
                <w:sz w:val="24"/>
                <w:szCs w:val="24"/>
              </w:rPr>
            </w:pPr>
          </w:p>
        </w:tc>
        <w:tc>
          <w:tcPr>
            <w:tcW w:w="335" w:type="pct"/>
          </w:tcPr>
          <w:p w14:paraId="7915092A">
            <w:pPr>
              <w:pStyle w:val="306"/>
              <w:jc w:val="both"/>
              <w:rPr>
                <w:sz w:val="24"/>
                <w:szCs w:val="24"/>
              </w:rPr>
            </w:pPr>
          </w:p>
        </w:tc>
        <w:tc>
          <w:tcPr>
            <w:tcW w:w="334" w:type="pct"/>
          </w:tcPr>
          <w:p w14:paraId="370D7ACF">
            <w:pPr>
              <w:pStyle w:val="306"/>
              <w:jc w:val="both"/>
              <w:rPr>
                <w:sz w:val="24"/>
                <w:szCs w:val="24"/>
              </w:rPr>
            </w:pPr>
          </w:p>
        </w:tc>
        <w:tc>
          <w:tcPr>
            <w:tcW w:w="342" w:type="pct"/>
          </w:tcPr>
          <w:p w14:paraId="1B2D1611">
            <w:pPr>
              <w:pStyle w:val="306"/>
              <w:jc w:val="both"/>
              <w:rPr>
                <w:sz w:val="24"/>
                <w:szCs w:val="24"/>
              </w:rPr>
            </w:pPr>
          </w:p>
        </w:tc>
      </w:tr>
      <w:tr w14:paraId="29FA3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restart"/>
          </w:tcPr>
          <w:p w14:paraId="3EF58716">
            <w:pPr>
              <w:pStyle w:val="306"/>
              <w:jc w:val="both"/>
              <w:rPr>
                <w:sz w:val="24"/>
                <w:szCs w:val="24"/>
              </w:rPr>
            </w:pPr>
          </w:p>
        </w:tc>
        <w:tc>
          <w:tcPr>
            <w:tcW w:w="3341" w:type="pct"/>
          </w:tcPr>
          <w:p w14:paraId="6C4C37CC">
            <w:pPr>
              <w:pStyle w:val="306"/>
              <w:ind w:left="466"/>
              <w:jc w:val="both"/>
              <w:rPr>
                <w:sz w:val="24"/>
                <w:szCs w:val="24"/>
              </w:rPr>
            </w:pPr>
            <w:r>
              <w:rPr>
                <w:sz w:val="24"/>
                <w:szCs w:val="24"/>
              </w:rPr>
              <w:t>a.</w:t>
            </w:r>
            <w:r>
              <w:rPr>
                <w:spacing w:val="31"/>
                <w:sz w:val="24"/>
                <w:szCs w:val="24"/>
              </w:rPr>
              <w:t xml:space="preserve">  </w:t>
            </w:r>
            <w:r>
              <w:rPr>
                <w:sz w:val="24"/>
                <w:szCs w:val="24"/>
              </w:rPr>
              <w:t>Kegiatan</w:t>
            </w:r>
            <w:r>
              <w:rPr>
                <w:spacing w:val="-3"/>
                <w:sz w:val="24"/>
                <w:szCs w:val="24"/>
              </w:rPr>
              <w:t xml:space="preserve"> </w:t>
            </w:r>
            <w:r>
              <w:rPr>
                <w:spacing w:val="-4"/>
                <w:sz w:val="24"/>
                <w:szCs w:val="24"/>
              </w:rPr>
              <w:t>awal</w:t>
            </w:r>
          </w:p>
        </w:tc>
        <w:tc>
          <w:tcPr>
            <w:tcW w:w="334" w:type="pct"/>
          </w:tcPr>
          <w:p w14:paraId="43058106">
            <w:pPr>
              <w:pStyle w:val="306"/>
              <w:jc w:val="both"/>
              <w:rPr>
                <w:sz w:val="24"/>
                <w:szCs w:val="24"/>
              </w:rPr>
            </w:pPr>
          </w:p>
        </w:tc>
        <w:tc>
          <w:tcPr>
            <w:tcW w:w="335" w:type="pct"/>
          </w:tcPr>
          <w:p w14:paraId="45339D05">
            <w:pPr>
              <w:pStyle w:val="306"/>
              <w:jc w:val="both"/>
              <w:rPr>
                <w:sz w:val="24"/>
                <w:szCs w:val="24"/>
              </w:rPr>
            </w:pPr>
          </w:p>
        </w:tc>
        <w:tc>
          <w:tcPr>
            <w:tcW w:w="334" w:type="pct"/>
          </w:tcPr>
          <w:p w14:paraId="681B9A7C">
            <w:pPr>
              <w:pStyle w:val="306"/>
              <w:jc w:val="both"/>
              <w:rPr>
                <w:sz w:val="24"/>
                <w:szCs w:val="24"/>
              </w:rPr>
            </w:pPr>
          </w:p>
        </w:tc>
        <w:tc>
          <w:tcPr>
            <w:tcW w:w="342" w:type="pct"/>
          </w:tcPr>
          <w:p w14:paraId="060286CE">
            <w:pPr>
              <w:pStyle w:val="306"/>
              <w:jc w:val="both"/>
              <w:rPr>
                <w:sz w:val="24"/>
                <w:szCs w:val="24"/>
              </w:rPr>
            </w:pPr>
          </w:p>
        </w:tc>
      </w:tr>
      <w:tr w14:paraId="74A0F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jc w:val="center"/>
        </w:trPr>
        <w:tc>
          <w:tcPr>
            <w:tcW w:w="314" w:type="pct"/>
            <w:vMerge w:val="continue"/>
            <w:tcBorders>
              <w:top w:val="nil"/>
            </w:tcBorders>
          </w:tcPr>
          <w:p w14:paraId="7EC482C7">
            <w:pPr>
              <w:widowControl w:val="0"/>
              <w:spacing w:after="0" w:line="240" w:lineRule="auto"/>
              <w:jc w:val="both"/>
              <w:rPr>
                <w:rFonts w:ascii="Times New Roman" w:hAnsi="Times New Roman" w:cs="Times New Roman"/>
                <w:sz w:val="24"/>
                <w:szCs w:val="24"/>
              </w:rPr>
            </w:pPr>
          </w:p>
        </w:tc>
        <w:tc>
          <w:tcPr>
            <w:tcW w:w="3341" w:type="pct"/>
          </w:tcPr>
          <w:p w14:paraId="53D9FEA2">
            <w:pPr>
              <w:pStyle w:val="306"/>
              <w:ind w:left="628"/>
              <w:jc w:val="both"/>
              <w:rPr>
                <w:sz w:val="24"/>
                <w:szCs w:val="24"/>
              </w:rPr>
            </w:pPr>
            <w:r>
              <w:rPr>
                <w:sz w:val="24"/>
                <w:szCs w:val="24"/>
              </w:rPr>
              <w:t>1.</w:t>
            </w:r>
            <w:r>
              <w:rPr>
                <w:spacing w:val="79"/>
                <w:w w:val="150"/>
                <w:sz w:val="24"/>
                <w:szCs w:val="24"/>
              </w:rPr>
              <w:t xml:space="preserve"> </w:t>
            </w:r>
            <w:r>
              <w:rPr>
                <w:sz w:val="24"/>
                <w:szCs w:val="24"/>
              </w:rPr>
              <w:t>Menyiapkan</w:t>
            </w:r>
            <w:r>
              <w:rPr>
                <w:spacing w:val="-6"/>
                <w:sz w:val="24"/>
                <w:szCs w:val="24"/>
              </w:rPr>
              <w:t xml:space="preserve"> </w:t>
            </w:r>
            <w:r>
              <w:rPr>
                <w:sz w:val="24"/>
                <w:szCs w:val="24"/>
              </w:rPr>
              <w:t>alat</w:t>
            </w:r>
            <w:r>
              <w:rPr>
                <w:spacing w:val="-6"/>
                <w:sz w:val="24"/>
                <w:szCs w:val="24"/>
              </w:rPr>
              <w:t xml:space="preserve"> </w:t>
            </w:r>
            <w:r>
              <w:rPr>
                <w:spacing w:val="-2"/>
                <w:sz w:val="24"/>
                <w:szCs w:val="24"/>
              </w:rPr>
              <w:t>peraga</w:t>
            </w:r>
          </w:p>
        </w:tc>
        <w:tc>
          <w:tcPr>
            <w:tcW w:w="334" w:type="pct"/>
          </w:tcPr>
          <w:p w14:paraId="6D0A6DE2">
            <w:pPr>
              <w:pStyle w:val="306"/>
              <w:jc w:val="both"/>
              <w:rPr>
                <w:sz w:val="24"/>
                <w:szCs w:val="24"/>
              </w:rPr>
            </w:pPr>
          </w:p>
        </w:tc>
        <w:tc>
          <w:tcPr>
            <w:tcW w:w="335" w:type="pct"/>
          </w:tcPr>
          <w:p w14:paraId="4426598F">
            <w:pPr>
              <w:pStyle w:val="306"/>
              <w:jc w:val="both"/>
              <w:rPr>
                <w:sz w:val="24"/>
                <w:szCs w:val="24"/>
              </w:rPr>
            </w:pPr>
          </w:p>
        </w:tc>
        <w:tc>
          <w:tcPr>
            <w:tcW w:w="334" w:type="pct"/>
          </w:tcPr>
          <w:p w14:paraId="0E469081">
            <w:pPr>
              <w:pStyle w:val="306"/>
              <w:jc w:val="both"/>
              <w:rPr>
                <w:sz w:val="24"/>
                <w:szCs w:val="24"/>
              </w:rPr>
            </w:pPr>
          </w:p>
        </w:tc>
        <w:tc>
          <w:tcPr>
            <w:tcW w:w="342" w:type="pct"/>
          </w:tcPr>
          <w:p w14:paraId="44225844">
            <w:pPr>
              <w:pStyle w:val="306"/>
              <w:jc w:val="both"/>
              <w:rPr>
                <w:sz w:val="24"/>
                <w:szCs w:val="24"/>
              </w:rPr>
            </w:pPr>
          </w:p>
        </w:tc>
      </w:tr>
      <w:tr w14:paraId="690FD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continue"/>
            <w:tcBorders>
              <w:top w:val="nil"/>
            </w:tcBorders>
          </w:tcPr>
          <w:p w14:paraId="5DA6BA4A">
            <w:pPr>
              <w:widowControl w:val="0"/>
              <w:spacing w:after="0" w:line="240" w:lineRule="auto"/>
              <w:jc w:val="both"/>
              <w:rPr>
                <w:rFonts w:ascii="Times New Roman" w:hAnsi="Times New Roman" w:cs="Times New Roman"/>
                <w:sz w:val="24"/>
                <w:szCs w:val="24"/>
              </w:rPr>
            </w:pPr>
          </w:p>
        </w:tc>
        <w:tc>
          <w:tcPr>
            <w:tcW w:w="3341" w:type="pct"/>
          </w:tcPr>
          <w:p w14:paraId="60459D18">
            <w:pPr>
              <w:pStyle w:val="306"/>
              <w:ind w:left="628"/>
              <w:jc w:val="both"/>
              <w:rPr>
                <w:sz w:val="24"/>
                <w:szCs w:val="24"/>
              </w:rPr>
            </w:pPr>
            <w:r>
              <w:rPr>
                <w:sz w:val="24"/>
                <w:szCs w:val="24"/>
              </w:rPr>
              <w:t>2.</w:t>
            </w:r>
            <w:r>
              <w:rPr>
                <w:spacing w:val="25"/>
                <w:sz w:val="24"/>
                <w:szCs w:val="24"/>
              </w:rPr>
              <w:t xml:space="preserve">  </w:t>
            </w:r>
            <w:r>
              <w:rPr>
                <w:sz w:val="24"/>
                <w:szCs w:val="24"/>
              </w:rPr>
              <w:t>Memotivasi</w:t>
            </w:r>
            <w:r>
              <w:rPr>
                <w:spacing w:val="-5"/>
                <w:sz w:val="24"/>
                <w:szCs w:val="24"/>
              </w:rPr>
              <w:t xml:space="preserve"> </w:t>
            </w:r>
            <w:r>
              <w:rPr>
                <w:spacing w:val="-4"/>
                <w:sz w:val="24"/>
                <w:szCs w:val="24"/>
              </w:rPr>
              <w:t>anak</w:t>
            </w:r>
          </w:p>
        </w:tc>
        <w:tc>
          <w:tcPr>
            <w:tcW w:w="334" w:type="pct"/>
          </w:tcPr>
          <w:p w14:paraId="69A8975B">
            <w:pPr>
              <w:pStyle w:val="306"/>
              <w:jc w:val="both"/>
              <w:rPr>
                <w:sz w:val="24"/>
                <w:szCs w:val="24"/>
              </w:rPr>
            </w:pPr>
          </w:p>
        </w:tc>
        <w:tc>
          <w:tcPr>
            <w:tcW w:w="335" w:type="pct"/>
          </w:tcPr>
          <w:p w14:paraId="03C35EA5">
            <w:pPr>
              <w:pStyle w:val="306"/>
              <w:jc w:val="both"/>
              <w:rPr>
                <w:sz w:val="24"/>
                <w:szCs w:val="24"/>
              </w:rPr>
            </w:pPr>
          </w:p>
        </w:tc>
        <w:tc>
          <w:tcPr>
            <w:tcW w:w="334" w:type="pct"/>
          </w:tcPr>
          <w:p w14:paraId="79129896">
            <w:pPr>
              <w:pStyle w:val="306"/>
              <w:jc w:val="both"/>
              <w:rPr>
                <w:sz w:val="24"/>
                <w:szCs w:val="24"/>
              </w:rPr>
            </w:pPr>
          </w:p>
        </w:tc>
        <w:tc>
          <w:tcPr>
            <w:tcW w:w="342" w:type="pct"/>
          </w:tcPr>
          <w:p w14:paraId="5974989E">
            <w:pPr>
              <w:pStyle w:val="306"/>
              <w:jc w:val="both"/>
              <w:rPr>
                <w:sz w:val="24"/>
                <w:szCs w:val="24"/>
              </w:rPr>
            </w:pPr>
          </w:p>
        </w:tc>
      </w:tr>
      <w:tr w14:paraId="70250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continue"/>
            <w:tcBorders>
              <w:top w:val="nil"/>
            </w:tcBorders>
          </w:tcPr>
          <w:p w14:paraId="1F7B328E">
            <w:pPr>
              <w:widowControl w:val="0"/>
              <w:spacing w:after="0" w:line="240" w:lineRule="auto"/>
              <w:jc w:val="both"/>
              <w:rPr>
                <w:rFonts w:ascii="Times New Roman" w:hAnsi="Times New Roman" w:cs="Times New Roman"/>
                <w:sz w:val="24"/>
                <w:szCs w:val="24"/>
              </w:rPr>
            </w:pPr>
          </w:p>
        </w:tc>
        <w:tc>
          <w:tcPr>
            <w:tcW w:w="3341" w:type="pct"/>
          </w:tcPr>
          <w:p w14:paraId="544F2C67">
            <w:pPr>
              <w:pStyle w:val="306"/>
              <w:ind w:left="465"/>
              <w:jc w:val="both"/>
              <w:rPr>
                <w:sz w:val="24"/>
                <w:szCs w:val="24"/>
              </w:rPr>
            </w:pPr>
            <w:r>
              <w:rPr>
                <w:sz w:val="24"/>
                <w:szCs w:val="24"/>
              </w:rPr>
              <w:t>b.</w:t>
            </w:r>
            <w:r>
              <w:rPr>
                <w:spacing w:val="25"/>
                <w:sz w:val="24"/>
                <w:szCs w:val="24"/>
              </w:rPr>
              <w:t xml:space="preserve">  </w:t>
            </w:r>
            <w:r>
              <w:rPr>
                <w:sz w:val="24"/>
                <w:szCs w:val="24"/>
              </w:rPr>
              <w:t>Kegiatan</w:t>
            </w:r>
            <w:r>
              <w:rPr>
                <w:spacing w:val="-4"/>
                <w:sz w:val="24"/>
                <w:szCs w:val="24"/>
              </w:rPr>
              <w:t xml:space="preserve"> inti</w:t>
            </w:r>
          </w:p>
        </w:tc>
        <w:tc>
          <w:tcPr>
            <w:tcW w:w="334" w:type="pct"/>
          </w:tcPr>
          <w:p w14:paraId="7C675BCF">
            <w:pPr>
              <w:pStyle w:val="306"/>
              <w:jc w:val="both"/>
              <w:rPr>
                <w:sz w:val="24"/>
                <w:szCs w:val="24"/>
              </w:rPr>
            </w:pPr>
          </w:p>
        </w:tc>
        <w:tc>
          <w:tcPr>
            <w:tcW w:w="335" w:type="pct"/>
          </w:tcPr>
          <w:p w14:paraId="2439FFB9">
            <w:pPr>
              <w:pStyle w:val="306"/>
              <w:jc w:val="both"/>
              <w:rPr>
                <w:sz w:val="24"/>
                <w:szCs w:val="24"/>
              </w:rPr>
            </w:pPr>
          </w:p>
        </w:tc>
        <w:tc>
          <w:tcPr>
            <w:tcW w:w="334" w:type="pct"/>
          </w:tcPr>
          <w:p w14:paraId="601428DB">
            <w:pPr>
              <w:pStyle w:val="306"/>
              <w:jc w:val="both"/>
              <w:rPr>
                <w:sz w:val="24"/>
                <w:szCs w:val="24"/>
              </w:rPr>
            </w:pPr>
          </w:p>
        </w:tc>
        <w:tc>
          <w:tcPr>
            <w:tcW w:w="342" w:type="pct"/>
          </w:tcPr>
          <w:p w14:paraId="007052CC">
            <w:pPr>
              <w:pStyle w:val="306"/>
              <w:jc w:val="both"/>
              <w:rPr>
                <w:sz w:val="24"/>
                <w:szCs w:val="24"/>
              </w:rPr>
            </w:pPr>
          </w:p>
        </w:tc>
      </w:tr>
      <w:tr w14:paraId="05FF8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continue"/>
            <w:tcBorders>
              <w:top w:val="nil"/>
            </w:tcBorders>
          </w:tcPr>
          <w:p w14:paraId="58388626">
            <w:pPr>
              <w:widowControl w:val="0"/>
              <w:spacing w:after="0" w:line="240" w:lineRule="auto"/>
              <w:jc w:val="both"/>
              <w:rPr>
                <w:rFonts w:ascii="Times New Roman" w:hAnsi="Times New Roman" w:cs="Times New Roman"/>
                <w:sz w:val="24"/>
                <w:szCs w:val="24"/>
              </w:rPr>
            </w:pPr>
          </w:p>
        </w:tc>
        <w:tc>
          <w:tcPr>
            <w:tcW w:w="3341" w:type="pct"/>
          </w:tcPr>
          <w:p w14:paraId="0B7F3D18">
            <w:pPr>
              <w:pStyle w:val="306"/>
              <w:ind w:left="628"/>
              <w:jc w:val="both"/>
              <w:rPr>
                <w:sz w:val="24"/>
                <w:szCs w:val="24"/>
              </w:rPr>
            </w:pPr>
            <w:r>
              <w:rPr>
                <w:sz w:val="24"/>
                <w:szCs w:val="24"/>
              </w:rPr>
              <w:t>1.</w:t>
            </w:r>
            <w:r>
              <w:rPr>
                <w:spacing w:val="78"/>
                <w:w w:val="150"/>
                <w:sz w:val="24"/>
                <w:szCs w:val="24"/>
              </w:rPr>
              <w:t xml:space="preserve"> </w:t>
            </w:r>
            <w:r>
              <w:rPr>
                <w:sz w:val="24"/>
                <w:szCs w:val="24"/>
              </w:rPr>
              <w:t>Membagi</w:t>
            </w:r>
            <w:r>
              <w:rPr>
                <w:spacing w:val="-5"/>
                <w:sz w:val="24"/>
                <w:szCs w:val="24"/>
              </w:rPr>
              <w:t xml:space="preserve"> </w:t>
            </w:r>
            <w:r>
              <w:rPr>
                <w:sz w:val="24"/>
                <w:szCs w:val="24"/>
              </w:rPr>
              <w:t>murid</w:t>
            </w:r>
            <w:r>
              <w:rPr>
                <w:spacing w:val="-5"/>
                <w:sz w:val="24"/>
                <w:szCs w:val="24"/>
              </w:rPr>
              <w:t xml:space="preserve"> </w:t>
            </w:r>
            <w:r>
              <w:rPr>
                <w:sz w:val="24"/>
                <w:szCs w:val="24"/>
              </w:rPr>
              <w:t>dalam</w:t>
            </w:r>
            <w:r>
              <w:rPr>
                <w:spacing w:val="-5"/>
                <w:sz w:val="24"/>
                <w:szCs w:val="24"/>
              </w:rPr>
              <w:t xml:space="preserve"> </w:t>
            </w:r>
            <w:r>
              <w:rPr>
                <w:spacing w:val="-2"/>
                <w:sz w:val="24"/>
                <w:szCs w:val="24"/>
              </w:rPr>
              <w:t>kelompok</w:t>
            </w:r>
          </w:p>
        </w:tc>
        <w:tc>
          <w:tcPr>
            <w:tcW w:w="334" w:type="pct"/>
          </w:tcPr>
          <w:p w14:paraId="2B577AAA">
            <w:pPr>
              <w:pStyle w:val="306"/>
              <w:jc w:val="both"/>
              <w:rPr>
                <w:sz w:val="24"/>
                <w:szCs w:val="24"/>
              </w:rPr>
            </w:pPr>
          </w:p>
        </w:tc>
        <w:tc>
          <w:tcPr>
            <w:tcW w:w="335" w:type="pct"/>
          </w:tcPr>
          <w:p w14:paraId="5609A765">
            <w:pPr>
              <w:pStyle w:val="306"/>
              <w:jc w:val="both"/>
              <w:rPr>
                <w:sz w:val="24"/>
                <w:szCs w:val="24"/>
              </w:rPr>
            </w:pPr>
          </w:p>
        </w:tc>
        <w:tc>
          <w:tcPr>
            <w:tcW w:w="334" w:type="pct"/>
          </w:tcPr>
          <w:p w14:paraId="4B67AD26">
            <w:pPr>
              <w:pStyle w:val="306"/>
              <w:jc w:val="both"/>
              <w:rPr>
                <w:sz w:val="24"/>
                <w:szCs w:val="24"/>
              </w:rPr>
            </w:pPr>
          </w:p>
        </w:tc>
        <w:tc>
          <w:tcPr>
            <w:tcW w:w="342" w:type="pct"/>
          </w:tcPr>
          <w:p w14:paraId="636A7460">
            <w:pPr>
              <w:pStyle w:val="306"/>
              <w:jc w:val="both"/>
              <w:rPr>
                <w:sz w:val="24"/>
                <w:szCs w:val="24"/>
              </w:rPr>
            </w:pPr>
          </w:p>
        </w:tc>
      </w:tr>
      <w:tr w14:paraId="2D70C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314" w:type="pct"/>
            <w:vMerge w:val="continue"/>
            <w:tcBorders>
              <w:top w:val="nil"/>
            </w:tcBorders>
          </w:tcPr>
          <w:p w14:paraId="36894077">
            <w:pPr>
              <w:widowControl w:val="0"/>
              <w:spacing w:after="0" w:line="240" w:lineRule="auto"/>
              <w:jc w:val="both"/>
              <w:rPr>
                <w:rFonts w:ascii="Times New Roman" w:hAnsi="Times New Roman" w:cs="Times New Roman"/>
                <w:sz w:val="24"/>
                <w:szCs w:val="24"/>
              </w:rPr>
            </w:pPr>
          </w:p>
        </w:tc>
        <w:tc>
          <w:tcPr>
            <w:tcW w:w="3341" w:type="pct"/>
          </w:tcPr>
          <w:p w14:paraId="4A7AE567">
            <w:pPr>
              <w:pStyle w:val="306"/>
              <w:ind w:left="988" w:hanging="360"/>
              <w:rPr>
                <w:sz w:val="24"/>
                <w:szCs w:val="24"/>
              </w:rPr>
            </w:pPr>
            <w:r>
              <w:rPr>
                <w:sz w:val="24"/>
                <w:szCs w:val="24"/>
              </w:rPr>
              <w:t>2.</w:t>
            </w:r>
            <w:r>
              <w:rPr>
                <w:spacing w:val="80"/>
                <w:sz w:val="24"/>
                <w:szCs w:val="24"/>
              </w:rPr>
              <w:t xml:space="preserve"> </w:t>
            </w:r>
            <w:r>
              <w:rPr>
                <w:sz w:val="24"/>
                <w:szCs w:val="24"/>
              </w:rPr>
              <w:t>Menjelaskan</w:t>
            </w:r>
            <w:r>
              <w:rPr>
                <w:spacing w:val="80"/>
                <w:sz w:val="24"/>
                <w:szCs w:val="24"/>
              </w:rPr>
              <w:t xml:space="preserve"> </w:t>
            </w:r>
            <w:r>
              <w:rPr>
                <w:sz w:val="24"/>
                <w:szCs w:val="24"/>
              </w:rPr>
              <w:t>cara</w:t>
            </w:r>
            <w:r>
              <w:rPr>
                <w:spacing w:val="80"/>
                <w:sz w:val="24"/>
                <w:szCs w:val="24"/>
              </w:rPr>
              <w:t xml:space="preserve"> </w:t>
            </w:r>
            <w:r>
              <w:rPr>
                <w:sz w:val="24"/>
                <w:szCs w:val="24"/>
              </w:rPr>
              <w:t>menggunakan</w:t>
            </w:r>
            <w:r>
              <w:rPr>
                <w:spacing w:val="80"/>
                <w:sz w:val="24"/>
                <w:szCs w:val="24"/>
              </w:rPr>
              <w:t xml:space="preserve"> </w:t>
            </w:r>
            <w:r>
              <w:rPr>
                <w:sz w:val="24"/>
                <w:szCs w:val="24"/>
              </w:rPr>
              <w:t>permainan kotak</w:t>
            </w:r>
            <w:r>
              <w:rPr>
                <w:spacing w:val="46"/>
                <w:sz w:val="24"/>
                <w:szCs w:val="24"/>
              </w:rPr>
              <w:t xml:space="preserve"> </w:t>
            </w:r>
            <w:r>
              <w:rPr>
                <w:sz w:val="24"/>
                <w:szCs w:val="24"/>
              </w:rPr>
              <w:t>kartu</w:t>
            </w:r>
            <w:r>
              <w:rPr>
                <w:spacing w:val="46"/>
                <w:sz w:val="24"/>
                <w:szCs w:val="24"/>
              </w:rPr>
              <w:t xml:space="preserve"> </w:t>
            </w:r>
            <w:r>
              <w:rPr>
                <w:sz w:val="24"/>
                <w:szCs w:val="24"/>
              </w:rPr>
              <w:t>sebelum</w:t>
            </w:r>
            <w:r>
              <w:rPr>
                <w:spacing w:val="49"/>
                <w:sz w:val="24"/>
                <w:szCs w:val="24"/>
              </w:rPr>
              <w:t xml:space="preserve"> </w:t>
            </w:r>
            <w:r>
              <w:rPr>
                <w:sz w:val="24"/>
                <w:szCs w:val="24"/>
              </w:rPr>
              <w:t>memberikan</w:t>
            </w:r>
            <w:r>
              <w:rPr>
                <w:spacing w:val="45"/>
                <w:sz w:val="24"/>
                <w:szCs w:val="24"/>
              </w:rPr>
              <w:t xml:space="preserve"> </w:t>
            </w:r>
            <w:r>
              <w:rPr>
                <w:sz w:val="24"/>
                <w:szCs w:val="24"/>
              </w:rPr>
              <w:t>tugas</w:t>
            </w:r>
            <w:r>
              <w:rPr>
                <w:spacing w:val="47"/>
                <w:sz w:val="24"/>
                <w:szCs w:val="24"/>
              </w:rPr>
              <w:t xml:space="preserve"> </w:t>
            </w:r>
            <w:r>
              <w:rPr>
                <w:spacing w:val="-4"/>
                <w:sz w:val="24"/>
                <w:szCs w:val="24"/>
              </w:rPr>
              <w:t xml:space="preserve">yang </w:t>
            </w:r>
            <w:r>
              <w:rPr>
                <w:sz w:val="24"/>
                <w:szCs w:val="24"/>
              </w:rPr>
              <w:t>akan</w:t>
            </w:r>
            <w:r>
              <w:rPr>
                <w:spacing w:val="-10"/>
                <w:sz w:val="24"/>
                <w:szCs w:val="24"/>
              </w:rPr>
              <w:t xml:space="preserve"> </w:t>
            </w:r>
            <w:r>
              <w:rPr>
                <w:sz w:val="24"/>
                <w:szCs w:val="24"/>
              </w:rPr>
              <w:t>dikerjakan</w:t>
            </w:r>
            <w:r>
              <w:rPr>
                <w:spacing w:val="-10"/>
                <w:sz w:val="24"/>
                <w:szCs w:val="24"/>
              </w:rPr>
              <w:t xml:space="preserve"> </w:t>
            </w:r>
            <w:r>
              <w:rPr>
                <w:spacing w:val="-4"/>
                <w:sz w:val="24"/>
                <w:szCs w:val="24"/>
              </w:rPr>
              <w:t>anak</w:t>
            </w:r>
          </w:p>
        </w:tc>
        <w:tc>
          <w:tcPr>
            <w:tcW w:w="334" w:type="pct"/>
          </w:tcPr>
          <w:p w14:paraId="67BF87E4">
            <w:pPr>
              <w:pStyle w:val="306"/>
              <w:jc w:val="both"/>
              <w:rPr>
                <w:sz w:val="24"/>
                <w:szCs w:val="24"/>
              </w:rPr>
            </w:pPr>
          </w:p>
        </w:tc>
        <w:tc>
          <w:tcPr>
            <w:tcW w:w="335" w:type="pct"/>
          </w:tcPr>
          <w:p w14:paraId="39CD301D">
            <w:pPr>
              <w:pStyle w:val="306"/>
              <w:jc w:val="both"/>
              <w:rPr>
                <w:sz w:val="24"/>
                <w:szCs w:val="24"/>
              </w:rPr>
            </w:pPr>
          </w:p>
        </w:tc>
        <w:tc>
          <w:tcPr>
            <w:tcW w:w="334" w:type="pct"/>
          </w:tcPr>
          <w:p w14:paraId="0FBB8CCC">
            <w:pPr>
              <w:pStyle w:val="306"/>
              <w:jc w:val="both"/>
              <w:rPr>
                <w:sz w:val="24"/>
                <w:szCs w:val="24"/>
              </w:rPr>
            </w:pPr>
          </w:p>
        </w:tc>
        <w:tc>
          <w:tcPr>
            <w:tcW w:w="342" w:type="pct"/>
          </w:tcPr>
          <w:p w14:paraId="291533CB">
            <w:pPr>
              <w:pStyle w:val="306"/>
              <w:jc w:val="both"/>
              <w:rPr>
                <w:sz w:val="24"/>
                <w:szCs w:val="24"/>
              </w:rPr>
            </w:pPr>
          </w:p>
        </w:tc>
      </w:tr>
      <w:tr w14:paraId="16983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continue"/>
            <w:tcBorders>
              <w:top w:val="nil"/>
            </w:tcBorders>
          </w:tcPr>
          <w:p w14:paraId="5AF82D14">
            <w:pPr>
              <w:widowControl w:val="0"/>
              <w:spacing w:after="0" w:line="240" w:lineRule="auto"/>
              <w:jc w:val="both"/>
              <w:rPr>
                <w:rFonts w:ascii="Times New Roman" w:hAnsi="Times New Roman" w:cs="Times New Roman"/>
                <w:sz w:val="24"/>
                <w:szCs w:val="24"/>
              </w:rPr>
            </w:pPr>
          </w:p>
        </w:tc>
        <w:tc>
          <w:tcPr>
            <w:tcW w:w="3341" w:type="pct"/>
          </w:tcPr>
          <w:p w14:paraId="7DE634CC">
            <w:pPr>
              <w:pStyle w:val="306"/>
              <w:ind w:left="465"/>
              <w:jc w:val="both"/>
              <w:rPr>
                <w:sz w:val="24"/>
                <w:szCs w:val="24"/>
              </w:rPr>
            </w:pPr>
            <w:r>
              <w:rPr>
                <w:sz w:val="24"/>
                <w:szCs w:val="24"/>
              </w:rPr>
              <w:t>c.</w:t>
            </w:r>
            <w:r>
              <w:rPr>
                <w:spacing w:val="31"/>
                <w:sz w:val="24"/>
                <w:szCs w:val="24"/>
              </w:rPr>
              <w:t xml:space="preserve">  </w:t>
            </w:r>
            <w:r>
              <w:rPr>
                <w:sz w:val="24"/>
                <w:szCs w:val="24"/>
              </w:rPr>
              <w:t>Kegiatan</w:t>
            </w:r>
            <w:r>
              <w:rPr>
                <w:spacing w:val="-3"/>
                <w:sz w:val="24"/>
                <w:szCs w:val="24"/>
              </w:rPr>
              <w:t xml:space="preserve"> </w:t>
            </w:r>
            <w:r>
              <w:rPr>
                <w:spacing w:val="-2"/>
                <w:sz w:val="24"/>
                <w:szCs w:val="24"/>
              </w:rPr>
              <w:t>akhir</w:t>
            </w:r>
          </w:p>
        </w:tc>
        <w:tc>
          <w:tcPr>
            <w:tcW w:w="334" w:type="pct"/>
          </w:tcPr>
          <w:p w14:paraId="038482D4">
            <w:pPr>
              <w:pStyle w:val="306"/>
              <w:jc w:val="both"/>
              <w:rPr>
                <w:sz w:val="24"/>
                <w:szCs w:val="24"/>
              </w:rPr>
            </w:pPr>
          </w:p>
        </w:tc>
        <w:tc>
          <w:tcPr>
            <w:tcW w:w="335" w:type="pct"/>
          </w:tcPr>
          <w:p w14:paraId="0D9BB74A">
            <w:pPr>
              <w:pStyle w:val="306"/>
              <w:jc w:val="both"/>
              <w:rPr>
                <w:sz w:val="24"/>
                <w:szCs w:val="24"/>
              </w:rPr>
            </w:pPr>
          </w:p>
        </w:tc>
        <w:tc>
          <w:tcPr>
            <w:tcW w:w="334" w:type="pct"/>
          </w:tcPr>
          <w:p w14:paraId="29D3552C">
            <w:pPr>
              <w:pStyle w:val="306"/>
              <w:jc w:val="both"/>
              <w:rPr>
                <w:sz w:val="24"/>
                <w:szCs w:val="24"/>
              </w:rPr>
            </w:pPr>
          </w:p>
        </w:tc>
        <w:tc>
          <w:tcPr>
            <w:tcW w:w="342" w:type="pct"/>
          </w:tcPr>
          <w:p w14:paraId="2B7730CF">
            <w:pPr>
              <w:pStyle w:val="306"/>
              <w:jc w:val="both"/>
              <w:rPr>
                <w:sz w:val="24"/>
                <w:szCs w:val="24"/>
              </w:rPr>
            </w:pPr>
          </w:p>
        </w:tc>
      </w:tr>
      <w:tr w14:paraId="15935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jc w:val="center"/>
        </w:trPr>
        <w:tc>
          <w:tcPr>
            <w:tcW w:w="314" w:type="pct"/>
            <w:vMerge w:val="continue"/>
            <w:tcBorders>
              <w:top w:val="nil"/>
            </w:tcBorders>
          </w:tcPr>
          <w:p w14:paraId="6837912E">
            <w:pPr>
              <w:widowControl w:val="0"/>
              <w:spacing w:after="0" w:line="240" w:lineRule="auto"/>
              <w:jc w:val="both"/>
              <w:rPr>
                <w:rFonts w:ascii="Times New Roman" w:hAnsi="Times New Roman" w:cs="Times New Roman"/>
                <w:sz w:val="24"/>
                <w:szCs w:val="24"/>
              </w:rPr>
            </w:pPr>
          </w:p>
        </w:tc>
        <w:tc>
          <w:tcPr>
            <w:tcW w:w="3341" w:type="pct"/>
          </w:tcPr>
          <w:p w14:paraId="36C975AB">
            <w:pPr>
              <w:pStyle w:val="306"/>
              <w:ind w:left="628"/>
              <w:jc w:val="both"/>
              <w:rPr>
                <w:sz w:val="24"/>
                <w:szCs w:val="24"/>
              </w:rPr>
            </w:pPr>
            <w:r>
              <w:rPr>
                <w:sz w:val="24"/>
                <w:szCs w:val="24"/>
              </w:rPr>
              <w:t>1.</w:t>
            </w:r>
            <w:r>
              <w:rPr>
                <w:spacing w:val="76"/>
                <w:w w:val="150"/>
                <w:sz w:val="24"/>
                <w:szCs w:val="24"/>
              </w:rPr>
              <w:t xml:space="preserve"> </w:t>
            </w:r>
            <w:r>
              <w:rPr>
                <w:sz w:val="24"/>
                <w:szCs w:val="24"/>
              </w:rPr>
              <w:t>Menyimpulkan</w:t>
            </w:r>
            <w:r>
              <w:rPr>
                <w:spacing w:val="-7"/>
                <w:sz w:val="24"/>
                <w:szCs w:val="24"/>
              </w:rPr>
              <w:t xml:space="preserve"> </w:t>
            </w:r>
            <w:r>
              <w:rPr>
                <w:sz w:val="24"/>
                <w:szCs w:val="24"/>
              </w:rPr>
              <w:t>hasil</w:t>
            </w:r>
            <w:r>
              <w:rPr>
                <w:spacing w:val="-2"/>
                <w:sz w:val="24"/>
                <w:szCs w:val="24"/>
              </w:rPr>
              <w:t xml:space="preserve"> belajar</w:t>
            </w:r>
          </w:p>
        </w:tc>
        <w:tc>
          <w:tcPr>
            <w:tcW w:w="334" w:type="pct"/>
          </w:tcPr>
          <w:p w14:paraId="69B3E06F">
            <w:pPr>
              <w:pStyle w:val="306"/>
              <w:jc w:val="both"/>
              <w:rPr>
                <w:sz w:val="24"/>
                <w:szCs w:val="24"/>
              </w:rPr>
            </w:pPr>
          </w:p>
        </w:tc>
        <w:tc>
          <w:tcPr>
            <w:tcW w:w="335" w:type="pct"/>
          </w:tcPr>
          <w:p w14:paraId="34B5EED2">
            <w:pPr>
              <w:pStyle w:val="306"/>
              <w:jc w:val="both"/>
              <w:rPr>
                <w:sz w:val="24"/>
                <w:szCs w:val="24"/>
              </w:rPr>
            </w:pPr>
          </w:p>
        </w:tc>
        <w:tc>
          <w:tcPr>
            <w:tcW w:w="334" w:type="pct"/>
          </w:tcPr>
          <w:p w14:paraId="4297C8BA">
            <w:pPr>
              <w:pStyle w:val="306"/>
              <w:jc w:val="both"/>
              <w:rPr>
                <w:sz w:val="24"/>
                <w:szCs w:val="24"/>
              </w:rPr>
            </w:pPr>
          </w:p>
        </w:tc>
        <w:tc>
          <w:tcPr>
            <w:tcW w:w="342" w:type="pct"/>
          </w:tcPr>
          <w:p w14:paraId="53FC6AA0">
            <w:pPr>
              <w:pStyle w:val="306"/>
              <w:jc w:val="both"/>
              <w:rPr>
                <w:sz w:val="24"/>
                <w:szCs w:val="24"/>
              </w:rPr>
            </w:pPr>
          </w:p>
        </w:tc>
      </w:tr>
      <w:tr w14:paraId="01B0A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continue"/>
            <w:tcBorders>
              <w:top w:val="nil"/>
            </w:tcBorders>
          </w:tcPr>
          <w:p w14:paraId="51136DDE">
            <w:pPr>
              <w:widowControl w:val="0"/>
              <w:spacing w:after="0" w:line="240" w:lineRule="auto"/>
              <w:jc w:val="both"/>
              <w:rPr>
                <w:rFonts w:ascii="Times New Roman" w:hAnsi="Times New Roman" w:cs="Times New Roman"/>
                <w:sz w:val="24"/>
                <w:szCs w:val="24"/>
              </w:rPr>
            </w:pPr>
          </w:p>
        </w:tc>
        <w:tc>
          <w:tcPr>
            <w:tcW w:w="3341" w:type="pct"/>
          </w:tcPr>
          <w:p w14:paraId="716AB397">
            <w:pPr>
              <w:pStyle w:val="306"/>
              <w:ind w:left="628"/>
              <w:jc w:val="both"/>
              <w:rPr>
                <w:sz w:val="24"/>
                <w:szCs w:val="24"/>
              </w:rPr>
            </w:pPr>
            <w:r>
              <w:rPr>
                <w:sz w:val="24"/>
                <w:szCs w:val="24"/>
              </w:rPr>
              <w:t>2.</w:t>
            </w:r>
            <w:r>
              <w:rPr>
                <w:spacing w:val="25"/>
                <w:sz w:val="24"/>
                <w:szCs w:val="24"/>
              </w:rPr>
              <w:t xml:space="preserve">  </w:t>
            </w:r>
            <w:r>
              <w:rPr>
                <w:sz w:val="24"/>
                <w:szCs w:val="24"/>
              </w:rPr>
              <w:t>Evaluasi</w:t>
            </w:r>
            <w:r>
              <w:rPr>
                <w:spacing w:val="-2"/>
                <w:sz w:val="24"/>
                <w:szCs w:val="24"/>
              </w:rPr>
              <w:t xml:space="preserve"> pembelajaran</w:t>
            </w:r>
          </w:p>
        </w:tc>
        <w:tc>
          <w:tcPr>
            <w:tcW w:w="334" w:type="pct"/>
          </w:tcPr>
          <w:p w14:paraId="25788ECF">
            <w:pPr>
              <w:pStyle w:val="306"/>
              <w:jc w:val="both"/>
              <w:rPr>
                <w:sz w:val="24"/>
                <w:szCs w:val="24"/>
              </w:rPr>
            </w:pPr>
          </w:p>
        </w:tc>
        <w:tc>
          <w:tcPr>
            <w:tcW w:w="335" w:type="pct"/>
          </w:tcPr>
          <w:p w14:paraId="1D0B64DB">
            <w:pPr>
              <w:pStyle w:val="306"/>
              <w:jc w:val="both"/>
              <w:rPr>
                <w:sz w:val="24"/>
                <w:szCs w:val="24"/>
              </w:rPr>
            </w:pPr>
          </w:p>
        </w:tc>
        <w:tc>
          <w:tcPr>
            <w:tcW w:w="334" w:type="pct"/>
          </w:tcPr>
          <w:p w14:paraId="5928EE3D">
            <w:pPr>
              <w:pStyle w:val="306"/>
              <w:jc w:val="both"/>
              <w:rPr>
                <w:sz w:val="24"/>
                <w:szCs w:val="24"/>
              </w:rPr>
            </w:pPr>
          </w:p>
        </w:tc>
        <w:tc>
          <w:tcPr>
            <w:tcW w:w="342" w:type="pct"/>
          </w:tcPr>
          <w:p w14:paraId="12487B58">
            <w:pPr>
              <w:pStyle w:val="306"/>
              <w:jc w:val="both"/>
              <w:rPr>
                <w:sz w:val="24"/>
                <w:szCs w:val="24"/>
              </w:rPr>
            </w:pPr>
          </w:p>
        </w:tc>
      </w:tr>
      <w:tr w14:paraId="308EC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continue"/>
            <w:tcBorders>
              <w:top w:val="nil"/>
            </w:tcBorders>
          </w:tcPr>
          <w:p w14:paraId="71502A28">
            <w:pPr>
              <w:widowControl w:val="0"/>
              <w:spacing w:after="0" w:line="240" w:lineRule="auto"/>
              <w:jc w:val="both"/>
              <w:rPr>
                <w:rFonts w:ascii="Times New Roman" w:hAnsi="Times New Roman" w:cs="Times New Roman"/>
                <w:sz w:val="24"/>
                <w:szCs w:val="24"/>
              </w:rPr>
            </w:pPr>
          </w:p>
        </w:tc>
        <w:tc>
          <w:tcPr>
            <w:tcW w:w="3341" w:type="pct"/>
          </w:tcPr>
          <w:p w14:paraId="2B6E337A">
            <w:pPr>
              <w:pStyle w:val="306"/>
              <w:ind w:left="628"/>
              <w:jc w:val="both"/>
              <w:rPr>
                <w:sz w:val="24"/>
                <w:szCs w:val="24"/>
              </w:rPr>
            </w:pPr>
            <w:r>
              <w:rPr>
                <w:sz w:val="24"/>
                <w:szCs w:val="24"/>
              </w:rPr>
              <w:t>3.</w:t>
            </w:r>
            <w:r>
              <w:rPr>
                <w:spacing w:val="25"/>
                <w:sz w:val="24"/>
                <w:szCs w:val="24"/>
              </w:rPr>
              <w:t xml:space="preserve">  </w:t>
            </w:r>
            <w:r>
              <w:rPr>
                <w:sz w:val="24"/>
                <w:szCs w:val="24"/>
              </w:rPr>
              <w:t>Memberi</w:t>
            </w:r>
            <w:r>
              <w:rPr>
                <w:spacing w:val="-5"/>
                <w:sz w:val="24"/>
                <w:szCs w:val="24"/>
              </w:rPr>
              <w:t xml:space="preserve"> </w:t>
            </w:r>
            <w:r>
              <w:rPr>
                <w:sz w:val="24"/>
                <w:szCs w:val="24"/>
              </w:rPr>
              <w:t>pujian</w:t>
            </w:r>
            <w:r>
              <w:rPr>
                <w:spacing w:val="-6"/>
                <w:sz w:val="24"/>
                <w:szCs w:val="24"/>
              </w:rPr>
              <w:t xml:space="preserve"> </w:t>
            </w:r>
            <w:r>
              <w:rPr>
                <w:sz w:val="24"/>
                <w:szCs w:val="24"/>
              </w:rPr>
              <w:t>atau</w:t>
            </w:r>
            <w:r>
              <w:rPr>
                <w:spacing w:val="-4"/>
                <w:sz w:val="24"/>
                <w:szCs w:val="24"/>
              </w:rPr>
              <w:t xml:space="preserve"> </w:t>
            </w:r>
            <w:r>
              <w:rPr>
                <w:spacing w:val="-2"/>
                <w:sz w:val="24"/>
                <w:szCs w:val="24"/>
              </w:rPr>
              <w:t>penghargaan</w:t>
            </w:r>
          </w:p>
        </w:tc>
        <w:tc>
          <w:tcPr>
            <w:tcW w:w="334" w:type="pct"/>
          </w:tcPr>
          <w:p w14:paraId="3DB98BF0">
            <w:pPr>
              <w:pStyle w:val="306"/>
              <w:jc w:val="both"/>
              <w:rPr>
                <w:sz w:val="24"/>
                <w:szCs w:val="24"/>
              </w:rPr>
            </w:pPr>
          </w:p>
        </w:tc>
        <w:tc>
          <w:tcPr>
            <w:tcW w:w="335" w:type="pct"/>
          </w:tcPr>
          <w:p w14:paraId="123A4E02">
            <w:pPr>
              <w:pStyle w:val="306"/>
              <w:jc w:val="both"/>
              <w:rPr>
                <w:sz w:val="24"/>
                <w:szCs w:val="24"/>
              </w:rPr>
            </w:pPr>
          </w:p>
        </w:tc>
        <w:tc>
          <w:tcPr>
            <w:tcW w:w="334" w:type="pct"/>
          </w:tcPr>
          <w:p w14:paraId="61CF51B4">
            <w:pPr>
              <w:pStyle w:val="306"/>
              <w:jc w:val="both"/>
              <w:rPr>
                <w:sz w:val="24"/>
                <w:szCs w:val="24"/>
              </w:rPr>
            </w:pPr>
          </w:p>
        </w:tc>
        <w:tc>
          <w:tcPr>
            <w:tcW w:w="342" w:type="pct"/>
          </w:tcPr>
          <w:p w14:paraId="697E6252">
            <w:pPr>
              <w:pStyle w:val="306"/>
              <w:jc w:val="both"/>
              <w:rPr>
                <w:sz w:val="24"/>
                <w:szCs w:val="24"/>
              </w:rPr>
            </w:pPr>
          </w:p>
        </w:tc>
      </w:tr>
      <w:tr w14:paraId="1B9C7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tcPr>
          <w:p w14:paraId="718BBE72">
            <w:pPr>
              <w:pStyle w:val="306"/>
              <w:ind w:left="107"/>
              <w:jc w:val="both"/>
              <w:rPr>
                <w:sz w:val="24"/>
                <w:szCs w:val="24"/>
              </w:rPr>
            </w:pPr>
            <w:r>
              <w:rPr>
                <w:spacing w:val="-5"/>
                <w:sz w:val="24"/>
                <w:szCs w:val="24"/>
              </w:rPr>
              <w:t>3.</w:t>
            </w:r>
          </w:p>
        </w:tc>
        <w:tc>
          <w:tcPr>
            <w:tcW w:w="3341" w:type="pct"/>
          </w:tcPr>
          <w:p w14:paraId="19162104">
            <w:pPr>
              <w:pStyle w:val="306"/>
              <w:ind w:left="104"/>
              <w:jc w:val="both"/>
              <w:rPr>
                <w:sz w:val="24"/>
                <w:szCs w:val="24"/>
              </w:rPr>
            </w:pPr>
            <w:r>
              <w:rPr>
                <w:sz w:val="24"/>
                <w:szCs w:val="24"/>
              </w:rPr>
              <w:t>Keterampilan</w:t>
            </w:r>
            <w:r>
              <w:rPr>
                <w:spacing w:val="-12"/>
                <w:sz w:val="24"/>
                <w:szCs w:val="24"/>
              </w:rPr>
              <w:t xml:space="preserve"> </w:t>
            </w:r>
            <w:r>
              <w:rPr>
                <w:sz w:val="24"/>
                <w:szCs w:val="24"/>
              </w:rPr>
              <w:t>menggunakan</w:t>
            </w:r>
            <w:r>
              <w:rPr>
                <w:spacing w:val="-12"/>
                <w:sz w:val="24"/>
                <w:szCs w:val="24"/>
              </w:rPr>
              <w:t xml:space="preserve"> </w:t>
            </w:r>
            <w:r>
              <w:rPr>
                <w:sz w:val="24"/>
                <w:szCs w:val="24"/>
              </w:rPr>
              <w:t>alat</w:t>
            </w:r>
            <w:r>
              <w:rPr>
                <w:spacing w:val="-11"/>
                <w:sz w:val="24"/>
                <w:szCs w:val="24"/>
              </w:rPr>
              <w:t xml:space="preserve"> </w:t>
            </w:r>
            <w:r>
              <w:rPr>
                <w:spacing w:val="-2"/>
                <w:sz w:val="24"/>
                <w:szCs w:val="24"/>
              </w:rPr>
              <w:t>peraga</w:t>
            </w:r>
          </w:p>
        </w:tc>
        <w:tc>
          <w:tcPr>
            <w:tcW w:w="334" w:type="pct"/>
          </w:tcPr>
          <w:p w14:paraId="00FD44D7">
            <w:pPr>
              <w:pStyle w:val="306"/>
              <w:jc w:val="both"/>
              <w:rPr>
                <w:sz w:val="24"/>
                <w:szCs w:val="24"/>
              </w:rPr>
            </w:pPr>
          </w:p>
        </w:tc>
        <w:tc>
          <w:tcPr>
            <w:tcW w:w="335" w:type="pct"/>
          </w:tcPr>
          <w:p w14:paraId="0F4689EE">
            <w:pPr>
              <w:pStyle w:val="306"/>
              <w:jc w:val="both"/>
              <w:rPr>
                <w:sz w:val="24"/>
                <w:szCs w:val="24"/>
              </w:rPr>
            </w:pPr>
          </w:p>
        </w:tc>
        <w:tc>
          <w:tcPr>
            <w:tcW w:w="334" w:type="pct"/>
          </w:tcPr>
          <w:p w14:paraId="20262E2E">
            <w:pPr>
              <w:pStyle w:val="306"/>
              <w:jc w:val="both"/>
              <w:rPr>
                <w:sz w:val="24"/>
                <w:szCs w:val="24"/>
              </w:rPr>
            </w:pPr>
          </w:p>
        </w:tc>
        <w:tc>
          <w:tcPr>
            <w:tcW w:w="342" w:type="pct"/>
          </w:tcPr>
          <w:p w14:paraId="73C65AF6">
            <w:pPr>
              <w:pStyle w:val="306"/>
              <w:jc w:val="both"/>
              <w:rPr>
                <w:sz w:val="24"/>
                <w:szCs w:val="24"/>
              </w:rPr>
            </w:pPr>
          </w:p>
        </w:tc>
      </w:tr>
      <w:tr w14:paraId="00EB7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tcPr>
          <w:p w14:paraId="5BF6E708">
            <w:pPr>
              <w:pStyle w:val="306"/>
              <w:ind w:left="107"/>
              <w:jc w:val="both"/>
              <w:rPr>
                <w:sz w:val="24"/>
                <w:szCs w:val="24"/>
              </w:rPr>
            </w:pPr>
            <w:r>
              <w:rPr>
                <w:spacing w:val="-5"/>
                <w:sz w:val="24"/>
                <w:szCs w:val="24"/>
              </w:rPr>
              <w:t>4.</w:t>
            </w:r>
          </w:p>
        </w:tc>
        <w:tc>
          <w:tcPr>
            <w:tcW w:w="3341" w:type="pct"/>
          </w:tcPr>
          <w:p w14:paraId="2A09FCEB">
            <w:pPr>
              <w:pStyle w:val="306"/>
              <w:ind w:left="104"/>
              <w:jc w:val="both"/>
              <w:rPr>
                <w:sz w:val="24"/>
                <w:szCs w:val="24"/>
              </w:rPr>
            </w:pPr>
            <w:r>
              <w:rPr>
                <w:sz w:val="24"/>
                <w:szCs w:val="24"/>
              </w:rPr>
              <w:t>Volume</w:t>
            </w:r>
            <w:r>
              <w:rPr>
                <w:spacing w:val="-9"/>
                <w:sz w:val="24"/>
                <w:szCs w:val="24"/>
              </w:rPr>
              <w:t xml:space="preserve"> </w:t>
            </w:r>
            <w:r>
              <w:rPr>
                <w:sz w:val="24"/>
                <w:szCs w:val="24"/>
              </w:rPr>
              <w:t>suara</w:t>
            </w:r>
            <w:r>
              <w:rPr>
                <w:spacing w:val="-9"/>
                <w:sz w:val="24"/>
                <w:szCs w:val="24"/>
              </w:rPr>
              <w:t xml:space="preserve"> </w:t>
            </w:r>
            <w:r>
              <w:rPr>
                <w:sz w:val="24"/>
                <w:szCs w:val="24"/>
              </w:rPr>
              <w:t>dalam</w:t>
            </w:r>
            <w:r>
              <w:rPr>
                <w:spacing w:val="-10"/>
                <w:sz w:val="24"/>
                <w:szCs w:val="24"/>
              </w:rPr>
              <w:t xml:space="preserve"> </w:t>
            </w:r>
            <w:r>
              <w:rPr>
                <w:sz w:val="24"/>
                <w:szCs w:val="24"/>
              </w:rPr>
              <w:t>menyampaikan</w:t>
            </w:r>
            <w:r>
              <w:rPr>
                <w:spacing w:val="-10"/>
                <w:sz w:val="24"/>
                <w:szCs w:val="24"/>
              </w:rPr>
              <w:t xml:space="preserve"> </w:t>
            </w:r>
            <w:r>
              <w:rPr>
                <w:spacing w:val="-2"/>
                <w:sz w:val="24"/>
                <w:szCs w:val="24"/>
              </w:rPr>
              <w:t>materi</w:t>
            </w:r>
          </w:p>
        </w:tc>
        <w:tc>
          <w:tcPr>
            <w:tcW w:w="334" w:type="pct"/>
          </w:tcPr>
          <w:p w14:paraId="5C388322">
            <w:pPr>
              <w:pStyle w:val="306"/>
              <w:jc w:val="both"/>
              <w:rPr>
                <w:sz w:val="24"/>
                <w:szCs w:val="24"/>
              </w:rPr>
            </w:pPr>
          </w:p>
        </w:tc>
        <w:tc>
          <w:tcPr>
            <w:tcW w:w="335" w:type="pct"/>
          </w:tcPr>
          <w:p w14:paraId="7F0B9F4A">
            <w:pPr>
              <w:pStyle w:val="306"/>
              <w:jc w:val="both"/>
              <w:rPr>
                <w:sz w:val="24"/>
                <w:szCs w:val="24"/>
              </w:rPr>
            </w:pPr>
          </w:p>
        </w:tc>
        <w:tc>
          <w:tcPr>
            <w:tcW w:w="334" w:type="pct"/>
          </w:tcPr>
          <w:p w14:paraId="7BEAE851">
            <w:pPr>
              <w:pStyle w:val="306"/>
              <w:jc w:val="both"/>
              <w:rPr>
                <w:sz w:val="24"/>
                <w:szCs w:val="24"/>
              </w:rPr>
            </w:pPr>
          </w:p>
        </w:tc>
        <w:tc>
          <w:tcPr>
            <w:tcW w:w="342" w:type="pct"/>
          </w:tcPr>
          <w:p w14:paraId="7DDF772A">
            <w:pPr>
              <w:pStyle w:val="306"/>
              <w:jc w:val="both"/>
              <w:rPr>
                <w:sz w:val="24"/>
                <w:szCs w:val="24"/>
              </w:rPr>
            </w:pPr>
          </w:p>
        </w:tc>
      </w:tr>
      <w:tr w14:paraId="687DA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tcPr>
          <w:p w14:paraId="65337E64">
            <w:pPr>
              <w:pStyle w:val="306"/>
              <w:ind w:left="107"/>
              <w:jc w:val="both"/>
              <w:rPr>
                <w:spacing w:val="-5"/>
                <w:sz w:val="24"/>
                <w:szCs w:val="24"/>
              </w:rPr>
            </w:pPr>
            <w:r>
              <w:rPr>
                <w:spacing w:val="-5"/>
                <w:sz w:val="24"/>
                <w:szCs w:val="24"/>
              </w:rPr>
              <w:t>5.</w:t>
            </w:r>
          </w:p>
        </w:tc>
        <w:tc>
          <w:tcPr>
            <w:tcW w:w="3341" w:type="pct"/>
            <w:vAlign w:val="center"/>
          </w:tcPr>
          <w:p w14:paraId="0384A6BD">
            <w:pPr>
              <w:pStyle w:val="306"/>
              <w:ind w:left="104"/>
              <w:rPr>
                <w:sz w:val="24"/>
                <w:szCs w:val="24"/>
              </w:rPr>
            </w:pPr>
            <w:r>
              <w:rPr>
                <w:sz w:val="24"/>
                <w:szCs w:val="24"/>
              </w:rPr>
              <w:t>Ketepatan</w:t>
            </w:r>
            <w:r>
              <w:rPr>
                <w:spacing w:val="-8"/>
                <w:sz w:val="24"/>
                <w:szCs w:val="24"/>
              </w:rPr>
              <w:t xml:space="preserve"> </w:t>
            </w:r>
            <w:r>
              <w:rPr>
                <w:sz w:val="24"/>
                <w:szCs w:val="24"/>
              </w:rPr>
              <w:t>waktu</w:t>
            </w:r>
            <w:r>
              <w:rPr>
                <w:spacing w:val="-4"/>
                <w:sz w:val="24"/>
                <w:szCs w:val="24"/>
              </w:rPr>
              <w:t xml:space="preserve"> </w:t>
            </w:r>
            <w:r>
              <w:rPr>
                <w:sz w:val="24"/>
                <w:szCs w:val="24"/>
              </w:rPr>
              <w:t>yang</w:t>
            </w:r>
            <w:r>
              <w:rPr>
                <w:spacing w:val="-11"/>
                <w:sz w:val="24"/>
                <w:szCs w:val="24"/>
              </w:rPr>
              <w:t xml:space="preserve"> </w:t>
            </w:r>
            <w:r>
              <w:rPr>
                <w:sz w:val="24"/>
                <w:szCs w:val="24"/>
              </w:rPr>
              <w:t>digunakan</w:t>
            </w:r>
            <w:r>
              <w:rPr>
                <w:spacing w:val="-10"/>
                <w:sz w:val="24"/>
                <w:szCs w:val="24"/>
              </w:rPr>
              <w:t xml:space="preserve"> </w:t>
            </w:r>
            <w:r>
              <w:rPr>
                <w:sz w:val="24"/>
                <w:szCs w:val="24"/>
              </w:rPr>
              <w:t>kegiatan</w:t>
            </w:r>
            <w:r>
              <w:rPr>
                <w:spacing w:val="-11"/>
                <w:sz w:val="24"/>
                <w:szCs w:val="24"/>
              </w:rPr>
              <w:t xml:space="preserve"> </w:t>
            </w:r>
            <w:r>
              <w:rPr>
                <w:spacing w:val="-2"/>
                <w:sz w:val="24"/>
                <w:szCs w:val="24"/>
              </w:rPr>
              <w:t>pembelajaran</w:t>
            </w:r>
          </w:p>
        </w:tc>
        <w:tc>
          <w:tcPr>
            <w:tcW w:w="334" w:type="pct"/>
          </w:tcPr>
          <w:p w14:paraId="12FD4886">
            <w:pPr>
              <w:pStyle w:val="306"/>
              <w:jc w:val="both"/>
              <w:rPr>
                <w:sz w:val="24"/>
                <w:szCs w:val="24"/>
              </w:rPr>
            </w:pPr>
          </w:p>
        </w:tc>
        <w:tc>
          <w:tcPr>
            <w:tcW w:w="335" w:type="pct"/>
          </w:tcPr>
          <w:p w14:paraId="19D4086F">
            <w:pPr>
              <w:pStyle w:val="306"/>
              <w:jc w:val="both"/>
              <w:rPr>
                <w:sz w:val="24"/>
                <w:szCs w:val="24"/>
              </w:rPr>
            </w:pPr>
          </w:p>
        </w:tc>
        <w:tc>
          <w:tcPr>
            <w:tcW w:w="334" w:type="pct"/>
          </w:tcPr>
          <w:p w14:paraId="7654564C">
            <w:pPr>
              <w:pStyle w:val="306"/>
              <w:jc w:val="both"/>
              <w:rPr>
                <w:sz w:val="24"/>
                <w:szCs w:val="24"/>
              </w:rPr>
            </w:pPr>
          </w:p>
        </w:tc>
        <w:tc>
          <w:tcPr>
            <w:tcW w:w="342" w:type="pct"/>
          </w:tcPr>
          <w:p w14:paraId="1C7FA8DC">
            <w:pPr>
              <w:pStyle w:val="306"/>
              <w:jc w:val="both"/>
              <w:rPr>
                <w:sz w:val="24"/>
                <w:szCs w:val="24"/>
              </w:rPr>
            </w:pPr>
          </w:p>
        </w:tc>
      </w:tr>
    </w:tbl>
    <w:p w14:paraId="1FE88D5A">
      <w:pPr>
        <w:pStyle w:val="12"/>
        <w:tabs>
          <w:tab w:val="left" w:pos="567"/>
        </w:tabs>
        <w:spacing w:line="360" w:lineRule="auto"/>
        <w:jc w:val="both"/>
        <w:rPr>
          <w:spacing w:val="-2"/>
        </w:rPr>
      </w:pPr>
    </w:p>
    <w:p w14:paraId="64661A4F">
      <w:pPr>
        <w:pStyle w:val="12"/>
        <w:tabs>
          <w:tab w:val="left" w:pos="567"/>
        </w:tabs>
        <w:spacing w:line="360" w:lineRule="auto"/>
        <w:jc w:val="both"/>
        <w:rPr>
          <w:spacing w:val="-2"/>
        </w:rPr>
      </w:pPr>
    </w:p>
    <w:p w14:paraId="5DD1C19D">
      <w:pPr>
        <w:pStyle w:val="12"/>
        <w:tabs>
          <w:tab w:val="left" w:pos="567"/>
        </w:tabs>
        <w:spacing w:line="360" w:lineRule="auto"/>
        <w:jc w:val="both"/>
      </w:pPr>
      <w:r>
        <w:rPr>
          <w:spacing w:val="-2"/>
        </w:rPr>
        <w:t>Keterangan:</w:t>
      </w:r>
    </w:p>
    <w:p w14:paraId="52FD7E66">
      <w:pPr>
        <w:pStyle w:val="12"/>
        <w:tabs>
          <w:tab w:val="left" w:pos="567"/>
        </w:tabs>
        <w:spacing w:line="360" w:lineRule="auto"/>
        <w:jc w:val="both"/>
      </w:pPr>
      <w:r>
        <w:t>SB</w:t>
      </w:r>
      <w:r>
        <w:rPr>
          <w:spacing w:val="-11"/>
        </w:rPr>
        <w:t xml:space="preserve"> </w:t>
      </w:r>
      <w:r>
        <w:rPr>
          <w:spacing w:val="-11"/>
        </w:rPr>
        <w:tab/>
      </w:r>
      <w:r>
        <w:t>:</w:t>
      </w:r>
      <w:r>
        <w:rPr>
          <w:spacing w:val="-11"/>
        </w:rPr>
        <w:t xml:space="preserve"> </w:t>
      </w:r>
      <w:r>
        <w:t>Sangat</w:t>
      </w:r>
      <w:r>
        <w:rPr>
          <w:spacing w:val="-11"/>
        </w:rPr>
        <w:t xml:space="preserve"> </w:t>
      </w:r>
      <w:r>
        <w:t>Baik</w:t>
      </w:r>
      <w:r>
        <w:rPr>
          <w:spacing w:val="-11"/>
        </w:rPr>
        <w:t xml:space="preserve"> </w:t>
      </w:r>
      <w:r>
        <w:t xml:space="preserve">(4) </w:t>
      </w:r>
    </w:p>
    <w:p w14:paraId="61E6EB24">
      <w:pPr>
        <w:pStyle w:val="12"/>
        <w:tabs>
          <w:tab w:val="left" w:pos="567"/>
        </w:tabs>
        <w:spacing w:line="360" w:lineRule="auto"/>
        <w:jc w:val="both"/>
      </w:pPr>
      <w:r>
        <w:t xml:space="preserve">B </w:t>
      </w:r>
      <w:r>
        <w:tab/>
      </w:r>
      <w:r>
        <w:t>: Baik (3)</w:t>
      </w:r>
    </w:p>
    <w:p w14:paraId="72D7A6FB">
      <w:pPr>
        <w:pStyle w:val="12"/>
        <w:tabs>
          <w:tab w:val="left" w:pos="567"/>
        </w:tabs>
        <w:spacing w:line="360" w:lineRule="auto"/>
        <w:jc w:val="both"/>
      </w:pPr>
      <w:r>
        <w:t xml:space="preserve">CB </w:t>
      </w:r>
      <w:r>
        <w:tab/>
      </w:r>
      <w:r>
        <w:t xml:space="preserve">: Cukup Baik (2) </w:t>
      </w:r>
    </w:p>
    <w:p w14:paraId="3953163B">
      <w:pPr>
        <w:pStyle w:val="12"/>
        <w:tabs>
          <w:tab w:val="left" w:pos="567"/>
        </w:tabs>
        <w:spacing w:line="360" w:lineRule="auto"/>
        <w:jc w:val="both"/>
        <w:rPr>
          <w:spacing w:val="-5"/>
        </w:rPr>
      </w:pPr>
      <w:r>
        <w:t>KB</w:t>
      </w:r>
      <w:r>
        <w:rPr>
          <w:spacing w:val="-6"/>
        </w:rPr>
        <w:t xml:space="preserve"> </w:t>
      </w:r>
      <w:r>
        <w:rPr>
          <w:spacing w:val="-6"/>
        </w:rPr>
        <w:tab/>
      </w:r>
      <w:r>
        <w:t>:</w:t>
      </w:r>
      <w:r>
        <w:rPr>
          <w:spacing w:val="-4"/>
        </w:rPr>
        <w:t xml:space="preserve"> </w:t>
      </w:r>
      <w:r>
        <w:t>Kurang</w:t>
      </w:r>
      <w:r>
        <w:rPr>
          <w:spacing w:val="-6"/>
        </w:rPr>
        <w:t xml:space="preserve"> </w:t>
      </w:r>
      <w:r>
        <w:t>Baik</w:t>
      </w:r>
      <w:r>
        <w:rPr>
          <w:spacing w:val="-4"/>
        </w:rPr>
        <w:t xml:space="preserve"> </w:t>
      </w:r>
      <w:r>
        <w:rPr>
          <w:spacing w:val="-5"/>
        </w:rPr>
        <w:t>(1)</w:t>
      </w:r>
    </w:p>
    <w:p w14:paraId="39E34ACE">
      <w:pPr>
        <w:pStyle w:val="12"/>
        <w:tabs>
          <w:tab w:val="left" w:pos="567"/>
        </w:tabs>
        <w:spacing w:line="360" w:lineRule="auto"/>
        <w:jc w:val="both"/>
        <w:rPr>
          <w:spacing w:val="-5"/>
        </w:rPr>
      </w:pPr>
    </w:p>
    <w:p w14:paraId="6BB80FD0">
      <w:pPr>
        <w:pStyle w:val="12"/>
        <w:tabs>
          <w:tab w:val="left" w:pos="567"/>
        </w:tabs>
        <w:jc w:val="both"/>
      </w:pPr>
    </w:p>
    <w:p w14:paraId="4388B198">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3.8 Teknik Analisis Data</w:t>
      </w:r>
    </w:p>
    <w:p w14:paraId="6E11FE17">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Teknik analisis data merupakan proses yang dilakukan untuk mengolah dan memahami informasi yang diperoleh dari penelitian. Data dalam penelitian ini dikumpulkan melalui wawancara, catatan lapangan, dan dokumentasi, dengan tujuan untuk memberikan pemahaman yang lebih dalam serta menyajikan hasil temuan secara sistematis. Analisis data melibatkan proses pengumpulan, penyusunan, dan penyimpulan informasi agar dapat memberikan gambaran yang jelas mengenai penelitian yang dilakukan.</w:t>
      </w:r>
    </w:p>
    <w:p w14:paraId="434DAB72">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Penelitian ini menggunakan pendekatan kualitatif, sehingga teknik analisis data yang digunakan mengikuti model Miles dan Huberman (1994: 10), yang terdiri dari tiga tahap utama:</w:t>
      </w:r>
    </w:p>
    <w:p w14:paraId="15B70E42">
      <w:pPr>
        <w:widowControl w:val="0"/>
        <w:numPr>
          <w:ilvl w:val="0"/>
          <w:numId w:val="7"/>
        </w:numPr>
        <w:tabs>
          <w:tab w:val="left" w:pos="284"/>
          <w:tab w:val="clear" w:pos="720"/>
        </w:tabs>
        <w:spacing w:after="0" w:line="48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Data Reduction (Reduksi Data) </w:t>
      </w:r>
    </w:p>
    <w:p w14:paraId="2AAAA549">
      <w:pPr>
        <w:widowControl w:val="0"/>
        <w:tabs>
          <w:tab w:val="left" w:pos="284"/>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Reduksi data merupakan proses pemilihan, pemfokusan, penyederhanaan, dan transformasi data mentah yang diperoleh dari penelitian. Data yang relevan dengan penelitian tentang </w:t>
      </w:r>
      <w:r>
        <w:rPr>
          <w:rFonts w:ascii="Times New Roman" w:hAnsi="Times New Roman" w:cs="Times New Roman"/>
          <w:i/>
          <w:iCs/>
          <w:sz w:val="24"/>
          <w:szCs w:val="24"/>
        </w:rPr>
        <w:t>Pengaruh Strategi Permainan Kotak Kartu sebagai Stimulasi Kemampuan Berbicara Anak di TK Satu Atap SDN 146 Kayu Laut Kabupaten Mandailing Natal Tahun Pembelajaran 2025-2026</w:t>
      </w:r>
      <w:r>
        <w:rPr>
          <w:rFonts w:ascii="Times New Roman" w:hAnsi="Times New Roman" w:cs="Times New Roman"/>
          <w:sz w:val="24"/>
          <w:szCs w:val="24"/>
        </w:rPr>
        <w:t xml:space="preserve"> akan didokumentasikan, dievaluasi, dan dirangkum sehingga menghasilkan informasi yang esensial. Meskipun berasal dari berbagai sumber, data yang telah direduksi akan dikaitkan dengan konsep, prinsip, dan teori yang relevan dalam penelitian kualitatif (Emzir, 2011: 85).</w:t>
      </w:r>
    </w:p>
    <w:p w14:paraId="6F93BAE8">
      <w:pPr>
        <w:widowControl w:val="0"/>
        <w:numPr>
          <w:ilvl w:val="0"/>
          <w:numId w:val="7"/>
        </w:numPr>
        <w:tabs>
          <w:tab w:val="left" w:pos="284"/>
          <w:tab w:val="clear" w:pos="720"/>
        </w:tabs>
        <w:spacing w:after="0" w:line="48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Data Display (Penyajian Data) </w:t>
      </w:r>
    </w:p>
    <w:p w14:paraId="11764ADF">
      <w:pPr>
        <w:widowControl w:val="0"/>
        <w:tabs>
          <w:tab w:val="left" w:pos="284"/>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Penyajian data adalah langkah dalam analisis kualitatif yang bertujuan untuk menyusun informasi dalam bentuk yang sistematis agar mudah dipahami dan dianalisis lebih lanjut. Setelah data direduksi, langkah berikutnya adalah menyajikan data dalam bentuk naratif deskriptif yang lengkap dan terperinci. Penyajian data ini membantu peneliti dalam mengidentifikasi pola, hubungan, dan temuan yang signifikan sehingga dapat ditarik kesimpulan yang valid (Sugiyono, 2017: 94).</w:t>
      </w:r>
    </w:p>
    <w:p w14:paraId="022318C5">
      <w:pPr>
        <w:widowControl w:val="0"/>
        <w:numPr>
          <w:ilvl w:val="0"/>
          <w:numId w:val="7"/>
        </w:numPr>
        <w:tabs>
          <w:tab w:val="left" w:pos="284"/>
          <w:tab w:val="clear" w:pos="720"/>
        </w:tabs>
        <w:spacing w:after="0" w:line="48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Conclusion Drawing/Verification (Penarikan Kesimpulan/Verifikasi) </w:t>
      </w:r>
    </w:p>
    <w:p w14:paraId="0253C02D">
      <w:pPr>
        <w:widowControl w:val="0"/>
        <w:tabs>
          <w:tab w:val="left" w:pos="284"/>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Tahap akhir dalam analisis data adalah penarikan kesimpulan atau verifikasi data. Kesimpulan yang diperoleh berasal dari hasil reduksi dan penyajian data, yang kemudian dikaji ulang untuk memastikan validitasnya. Dalam penelitian ini, kesimpulan akan ditarik berdasarkan hasil observasi, wawancara, dan dokumentasi mengenai efektivitas strategi permainan Kotak Kartu dalam meningkatkan kemampuan berbicara anak. Kesimpulan yang dibuat harus didukung oleh bukti yang kuat dan dapat diverifikasi agar hasil penelitian memiliki tingkat kepercayaan yang tinggi (Miles &amp; Huberman, 1994: 12).</w:t>
      </w:r>
    </w:p>
    <w:p w14:paraId="47289738">
      <w:pPr>
        <w:widowControl w:val="0"/>
        <w:tabs>
          <w:tab w:val="left" w:pos="284"/>
        </w:tabs>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Dengan menggunakan teknik analisis data ini, diharapkan penelitian dapat menghasilkan temuan yang valid dan bermanfaat dalam upaya meningkatkan kemampuan berbicara anak usia dini melalui strategi permainan Kotak Kartu.</w:t>
      </w:r>
      <w:bookmarkEnd w:id="2"/>
    </w:p>
    <w:sectPr>
      <w:headerReference r:id="rId5" w:type="default"/>
      <w:footerReference r:id="rId6" w:type="default"/>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83E06">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307853870"/>
      <w:docPartObj>
        <w:docPartGallery w:val="AutoText"/>
      </w:docPartObj>
    </w:sdtPr>
    <w:sdtEndPr>
      <w:rPr>
        <w:rFonts w:ascii="Times New Roman" w:hAnsi="Times New Roman" w:cs="Times New Roman"/>
        <w:sz w:val="24"/>
        <w:szCs w:val="24"/>
      </w:rPr>
    </w:sdtEndPr>
    <w:sdtContent>
      <w:p w14:paraId="5A76525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97306204" o:spid="_x0000_s2071"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08425896">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D2569F"/>
    <w:multiLevelType w:val="multilevel"/>
    <w:tmpl w:val="0DD2569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FBA1378"/>
    <w:multiLevelType w:val="multilevel"/>
    <w:tmpl w:val="0FBA1378"/>
    <w:lvl w:ilvl="0" w:tentative="0">
      <w:start w:val="1"/>
      <w:numFmt w:val="decimal"/>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sz w:val="24"/>
        <w:szCs w:val="32"/>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2">
    <w:nsid w:val="2AC34819"/>
    <w:multiLevelType w:val="multilevel"/>
    <w:tmpl w:val="2AC3481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2BD66042"/>
    <w:multiLevelType w:val="multilevel"/>
    <w:tmpl w:val="2BD66042"/>
    <w:lvl w:ilvl="0" w:tentative="0">
      <w:start w:val="1"/>
      <w:numFmt w:val="decimal"/>
      <w:lvlText w:val="%1."/>
      <w:lvlJc w:val="left"/>
      <w:pPr>
        <w:tabs>
          <w:tab w:val="left" w:pos="720"/>
        </w:tabs>
        <w:ind w:left="720" w:hanging="360"/>
      </w:pPr>
    </w:lvl>
    <w:lvl w:ilvl="1" w:tentative="0">
      <w:start w:val="1"/>
      <w:numFmt w:val="lowerLetter"/>
      <w:lvlText w:val="%2."/>
      <w:lvlJc w:val="left"/>
      <w:pPr>
        <w:ind w:left="1440" w:hanging="36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62121623"/>
    <w:multiLevelType w:val="multilevel"/>
    <w:tmpl w:val="62121623"/>
    <w:lvl w:ilvl="0" w:tentative="0">
      <w:start w:val="1"/>
      <w:numFmt w:val="decimal"/>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5">
    <w:nsid w:val="6AA20E40"/>
    <w:multiLevelType w:val="multilevel"/>
    <w:tmpl w:val="6AA20E4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6EB4376C"/>
    <w:multiLevelType w:val="multilevel"/>
    <w:tmpl w:val="6EB4376C"/>
    <w:lvl w:ilvl="0" w:tentative="0">
      <w:start w:val="1"/>
      <w:numFmt w:val="decimal"/>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num w:numId="1">
    <w:abstractNumId w:val="5"/>
  </w:num>
  <w:num w:numId="2">
    <w:abstractNumId w:val="3"/>
  </w:num>
  <w:num w:numId="3">
    <w:abstractNumId w:val="0"/>
  </w:num>
  <w:num w:numId="4">
    <w:abstractNumId w:val="4"/>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HqBM0oEo0pcZy8tPnb0gFTjOdDo=" w:salt="3ORl/ZrG8QyKy0hg3JxM+w=="/>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EC4"/>
    <w:rsid w:val="000526A3"/>
    <w:rsid w:val="000566AC"/>
    <w:rsid w:val="000610AC"/>
    <w:rsid w:val="000652AC"/>
    <w:rsid w:val="00066C41"/>
    <w:rsid w:val="0007628A"/>
    <w:rsid w:val="00082C7F"/>
    <w:rsid w:val="00085210"/>
    <w:rsid w:val="0008752B"/>
    <w:rsid w:val="00093398"/>
    <w:rsid w:val="000941E6"/>
    <w:rsid w:val="000A0B44"/>
    <w:rsid w:val="000A3683"/>
    <w:rsid w:val="000A65FF"/>
    <w:rsid w:val="000A6A9B"/>
    <w:rsid w:val="000B2BF2"/>
    <w:rsid w:val="000B4810"/>
    <w:rsid w:val="000B66D3"/>
    <w:rsid w:val="000C5A2B"/>
    <w:rsid w:val="000C622F"/>
    <w:rsid w:val="000D09AC"/>
    <w:rsid w:val="000D2359"/>
    <w:rsid w:val="000E2722"/>
    <w:rsid w:val="000E60D9"/>
    <w:rsid w:val="000F003E"/>
    <w:rsid w:val="00100365"/>
    <w:rsid w:val="00101226"/>
    <w:rsid w:val="00105E46"/>
    <w:rsid w:val="001070AA"/>
    <w:rsid w:val="0012270B"/>
    <w:rsid w:val="00127FF1"/>
    <w:rsid w:val="001336CE"/>
    <w:rsid w:val="00133EF1"/>
    <w:rsid w:val="0014401C"/>
    <w:rsid w:val="00144FB9"/>
    <w:rsid w:val="001462FC"/>
    <w:rsid w:val="001503E5"/>
    <w:rsid w:val="00152371"/>
    <w:rsid w:val="00155DAD"/>
    <w:rsid w:val="00162AFC"/>
    <w:rsid w:val="001633D1"/>
    <w:rsid w:val="00165CEA"/>
    <w:rsid w:val="0017154E"/>
    <w:rsid w:val="00176EAA"/>
    <w:rsid w:val="00180CA7"/>
    <w:rsid w:val="001822C5"/>
    <w:rsid w:val="00182FA8"/>
    <w:rsid w:val="001902A1"/>
    <w:rsid w:val="001A0119"/>
    <w:rsid w:val="001A01F9"/>
    <w:rsid w:val="001A1D8B"/>
    <w:rsid w:val="001A46F8"/>
    <w:rsid w:val="001B47C6"/>
    <w:rsid w:val="001B725E"/>
    <w:rsid w:val="001C23AC"/>
    <w:rsid w:val="001C68DA"/>
    <w:rsid w:val="001D2B24"/>
    <w:rsid w:val="001D3542"/>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7672"/>
    <w:rsid w:val="00220A25"/>
    <w:rsid w:val="00221C26"/>
    <w:rsid w:val="00225E73"/>
    <w:rsid w:val="00227AFA"/>
    <w:rsid w:val="002321A9"/>
    <w:rsid w:val="00235414"/>
    <w:rsid w:val="00236D4A"/>
    <w:rsid w:val="002370E0"/>
    <w:rsid w:val="00243567"/>
    <w:rsid w:val="00246234"/>
    <w:rsid w:val="0025054F"/>
    <w:rsid w:val="00255363"/>
    <w:rsid w:val="00255B34"/>
    <w:rsid w:val="002617A2"/>
    <w:rsid w:val="00263E05"/>
    <w:rsid w:val="0027083F"/>
    <w:rsid w:val="00271480"/>
    <w:rsid w:val="002719FF"/>
    <w:rsid w:val="002742BE"/>
    <w:rsid w:val="002769CB"/>
    <w:rsid w:val="0028076E"/>
    <w:rsid w:val="00291786"/>
    <w:rsid w:val="00294619"/>
    <w:rsid w:val="00297911"/>
    <w:rsid w:val="002A117E"/>
    <w:rsid w:val="002A13A1"/>
    <w:rsid w:val="002A13B3"/>
    <w:rsid w:val="002A2D0B"/>
    <w:rsid w:val="002B4121"/>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A1162"/>
    <w:rsid w:val="003A44D1"/>
    <w:rsid w:val="003B09B7"/>
    <w:rsid w:val="003B3F45"/>
    <w:rsid w:val="003C5C6E"/>
    <w:rsid w:val="003C6982"/>
    <w:rsid w:val="003D0BCB"/>
    <w:rsid w:val="003E6B23"/>
    <w:rsid w:val="004108DD"/>
    <w:rsid w:val="00422532"/>
    <w:rsid w:val="00424EDA"/>
    <w:rsid w:val="00425B33"/>
    <w:rsid w:val="00433249"/>
    <w:rsid w:val="00433B64"/>
    <w:rsid w:val="00434581"/>
    <w:rsid w:val="004477CC"/>
    <w:rsid w:val="004530A4"/>
    <w:rsid w:val="0045621A"/>
    <w:rsid w:val="00461162"/>
    <w:rsid w:val="004612A1"/>
    <w:rsid w:val="0046436C"/>
    <w:rsid w:val="00464AF8"/>
    <w:rsid w:val="00470A18"/>
    <w:rsid w:val="00472D2F"/>
    <w:rsid w:val="00473E77"/>
    <w:rsid w:val="00476ABB"/>
    <w:rsid w:val="00477ECA"/>
    <w:rsid w:val="0048072B"/>
    <w:rsid w:val="004813C4"/>
    <w:rsid w:val="00481789"/>
    <w:rsid w:val="00483E8A"/>
    <w:rsid w:val="00486692"/>
    <w:rsid w:val="00490BDB"/>
    <w:rsid w:val="004A4A7E"/>
    <w:rsid w:val="004B485F"/>
    <w:rsid w:val="004B7701"/>
    <w:rsid w:val="004C1A20"/>
    <w:rsid w:val="004C4E57"/>
    <w:rsid w:val="004D279A"/>
    <w:rsid w:val="004D4A01"/>
    <w:rsid w:val="004D7897"/>
    <w:rsid w:val="004E2D75"/>
    <w:rsid w:val="004E6227"/>
    <w:rsid w:val="004E6365"/>
    <w:rsid w:val="004F16E8"/>
    <w:rsid w:val="005039FD"/>
    <w:rsid w:val="005046B1"/>
    <w:rsid w:val="00505CC2"/>
    <w:rsid w:val="005120F3"/>
    <w:rsid w:val="00525EB7"/>
    <w:rsid w:val="00534B34"/>
    <w:rsid w:val="00537438"/>
    <w:rsid w:val="0054138C"/>
    <w:rsid w:val="00543A82"/>
    <w:rsid w:val="00544BF1"/>
    <w:rsid w:val="00546A40"/>
    <w:rsid w:val="005471C9"/>
    <w:rsid w:val="00560A66"/>
    <w:rsid w:val="00565700"/>
    <w:rsid w:val="0056662C"/>
    <w:rsid w:val="00566753"/>
    <w:rsid w:val="00572613"/>
    <w:rsid w:val="00576531"/>
    <w:rsid w:val="0057731C"/>
    <w:rsid w:val="00582C96"/>
    <w:rsid w:val="00585393"/>
    <w:rsid w:val="00591120"/>
    <w:rsid w:val="00597859"/>
    <w:rsid w:val="0059797E"/>
    <w:rsid w:val="005A5138"/>
    <w:rsid w:val="005A621F"/>
    <w:rsid w:val="005B193D"/>
    <w:rsid w:val="005B2D54"/>
    <w:rsid w:val="005C2B31"/>
    <w:rsid w:val="005C763F"/>
    <w:rsid w:val="005D35B8"/>
    <w:rsid w:val="005E1754"/>
    <w:rsid w:val="005F17E3"/>
    <w:rsid w:val="005F2543"/>
    <w:rsid w:val="005F4899"/>
    <w:rsid w:val="006064CC"/>
    <w:rsid w:val="00607A40"/>
    <w:rsid w:val="00612C43"/>
    <w:rsid w:val="006133D0"/>
    <w:rsid w:val="006149FA"/>
    <w:rsid w:val="006214BF"/>
    <w:rsid w:val="00622B0C"/>
    <w:rsid w:val="00625F6B"/>
    <w:rsid w:val="00627B7C"/>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FE8"/>
    <w:rsid w:val="0073026D"/>
    <w:rsid w:val="0073628A"/>
    <w:rsid w:val="00736AD6"/>
    <w:rsid w:val="00741833"/>
    <w:rsid w:val="00743C7E"/>
    <w:rsid w:val="00753BDB"/>
    <w:rsid w:val="0075583E"/>
    <w:rsid w:val="007559CE"/>
    <w:rsid w:val="00757844"/>
    <w:rsid w:val="00761916"/>
    <w:rsid w:val="007636E5"/>
    <w:rsid w:val="00763CF9"/>
    <w:rsid w:val="007669E8"/>
    <w:rsid w:val="00774DCA"/>
    <w:rsid w:val="00784590"/>
    <w:rsid w:val="00784AAE"/>
    <w:rsid w:val="00794724"/>
    <w:rsid w:val="00794B64"/>
    <w:rsid w:val="00794E64"/>
    <w:rsid w:val="00796392"/>
    <w:rsid w:val="007A7CE7"/>
    <w:rsid w:val="007B1D58"/>
    <w:rsid w:val="007B27F8"/>
    <w:rsid w:val="007C0752"/>
    <w:rsid w:val="007C72AC"/>
    <w:rsid w:val="007E2F81"/>
    <w:rsid w:val="007E4120"/>
    <w:rsid w:val="007F5A50"/>
    <w:rsid w:val="007F6F30"/>
    <w:rsid w:val="007F6F48"/>
    <w:rsid w:val="00803D08"/>
    <w:rsid w:val="00814E0C"/>
    <w:rsid w:val="00823CD9"/>
    <w:rsid w:val="0082669A"/>
    <w:rsid w:val="00826933"/>
    <w:rsid w:val="008311FE"/>
    <w:rsid w:val="008404AD"/>
    <w:rsid w:val="0084078A"/>
    <w:rsid w:val="00841465"/>
    <w:rsid w:val="00846721"/>
    <w:rsid w:val="00866287"/>
    <w:rsid w:val="00872ABF"/>
    <w:rsid w:val="00874E9A"/>
    <w:rsid w:val="0088191D"/>
    <w:rsid w:val="00883D2C"/>
    <w:rsid w:val="00894761"/>
    <w:rsid w:val="0089633A"/>
    <w:rsid w:val="008A1832"/>
    <w:rsid w:val="008A1FE9"/>
    <w:rsid w:val="008A6835"/>
    <w:rsid w:val="008A6B8D"/>
    <w:rsid w:val="008B0FFB"/>
    <w:rsid w:val="008B2073"/>
    <w:rsid w:val="008C6C75"/>
    <w:rsid w:val="008D03A5"/>
    <w:rsid w:val="008D0ACF"/>
    <w:rsid w:val="008D1EDC"/>
    <w:rsid w:val="008D2245"/>
    <w:rsid w:val="008D2EFF"/>
    <w:rsid w:val="008D3FD7"/>
    <w:rsid w:val="008F62ED"/>
    <w:rsid w:val="008F6E07"/>
    <w:rsid w:val="008F7706"/>
    <w:rsid w:val="00902961"/>
    <w:rsid w:val="00902FA3"/>
    <w:rsid w:val="00906917"/>
    <w:rsid w:val="0091008B"/>
    <w:rsid w:val="00911727"/>
    <w:rsid w:val="00912EA3"/>
    <w:rsid w:val="009243E0"/>
    <w:rsid w:val="009260DA"/>
    <w:rsid w:val="00931220"/>
    <w:rsid w:val="0094054C"/>
    <w:rsid w:val="00941EC4"/>
    <w:rsid w:val="00942F88"/>
    <w:rsid w:val="0095549F"/>
    <w:rsid w:val="00964049"/>
    <w:rsid w:val="009651CE"/>
    <w:rsid w:val="009663A1"/>
    <w:rsid w:val="00973A49"/>
    <w:rsid w:val="00975DCE"/>
    <w:rsid w:val="00976835"/>
    <w:rsid w:val="009832A8"/>
    <w:rsid w:val="00987B39"/>
    <w:rsid w:val="00990D6C"/>
    <w:rsid w:val="0099170F"/>
    <w:rsid w:val="009979E3"/>
    <w:rsid w:val="009A1730"/>
    <w:rsid w:val="009C2D06"/>
    <w:rsid w:val="009C331D"/>
    <w:rsid w:val="009C39BC"/>
    <w:rsid w:val="009D0452"/>
    <w:rsid w:val="009D4A96"/>
    <w:rsid w:val="009D4F35"/>
    <w:rsid w:val="009D627D"/>
    <w:rsid w:val="009E2674"/>
    <w:rsid w:val="009E3224"/>
    <w:rsid w:val="009E6A88"/>
    <w:rsid w:val="009F3259"/>
    <w:rsid w:val="009F43F4"/>
    <w:rsid w:val="00A065AA"/>
    <w:rsid w:val="00A1151C"/>
    <w:rsid w:val="00A11ADD"/>
    <w:rsid w:val="00A14FA8"/>
    <w:rsid w:val="00A2044E"/>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A6DB3"/>
    <w:rsid w:val="00AA7841"/>
    <w:rsid w:val="00AB1C42"/>
    <w:rsid w:val="00AB7FCF"/>
    <w:rsid w:val="00AC129E"/>
    <w:rsid w:val="00AC3B51"/>
    <w:rsid w:val="00AC3DFA"/>
    <w:rsid w:val="00AD18DD"/>
    <w:rsid w:val="00AD7702"/>
    <w:rsid w:val="00AE1909"/>
    <w:rsid w:val="00AE1B4E"/>
    <w:rsid w:val="00AF174D"/>
    <w:rsid w:val="00AF5A60"/>
    <w:rsid w:val="00AF74D5"/>
    <w:rsid w:val="00B01362"/>
    <w:rsid w:val="00B01E14"/>
    <w:rsid w:val="00B028C5"/>
    <w:rsid w:val="00B1313D"/>
    <w:rsid w:val="00B13DB7"/>
    <w:rsid w:val="00B17C77"/>
    <w:rsid w:val="00B24A98"/>
    <w:rsid w:val="00B2567F"/>
    <w:rsid w:val="00B274C9"/>
    <w:rsid w:val="00B33A39"/>
    <w:rsid w:val="00B33C6C"/>
    <w:rsid w:val="00B410FB"/>
    <w:rsid w:val="00B54A79"/>
    <w:rsid w:val="00B577BC"/>
    <w:rsid w:val="00B66DA1"/>
    <w:rsid w:val="00B70082"/>
    <w:rsid w:val="00B73A23"/>
    <w:rsid w:val="00B86468"/>
    <w:rsid w:val="00B90AE3"/>
    <w:rsid w:val="00B95029"/>
    <w:rsid w:val="00BA7BA8"/>
    <w:rsid w:val="00BB13C2"/>
    <w:rsid w:val="00BB5517"/>
    <w:rsid w:val="00BB59F2"/>
    <w:rsid w:val="00BC1F11"/>
    <w:rsid w:val="00BC4C21"/>
    <w:rsid w:val="00BD1678"/>
    <w:rsid w:val="00BE3260"/>
    <w:rsid w:val="00BE4BAA"/>
    <w:rsid w:val="00BF0220"/>
    <w:rsid w:val="00BF262B"/>
    <w:rsid w:val="00BF3CBD"/>
    <w:rsid w:val="00BF3ECB"/>
    <w:rsid w:val="00BF5733"/>
    <w:rsid w:val="00C004A5"/>
    <w:rsid w:val="00C0109A"/>
    <w:rsid w:val="00C02163"/>
    <w:rsid w:val="00C10445"/>
    <w:rsid w:val="00C15028"/>
    <w:rsid w:val="00C22E6F"/>
    <w:rsid w:val="00C262B5"/>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84261"/>
    <w:rsid w:val="00C93A61"/>
    <w:rsid w:val="00C94101"/>
    <w:rsid w:val="00C97BF3"/>
    <w:rsid w:val="00CA2165"/>
    <w:rsid w:val="00CA4955"/>
    <w:rsid w:val="00CB486B"/>
    <w:rsid w:val="00CC1B51"/>
    <w:rsid w:val="00CC2D1B"/>
    <w:rsid w:val="00CC3651"/>
    <w:rsid w:val="00CD1291"/>
    <w:rsid w:val="00CE2993"/>
    <w:rsid w:val="00CF3CB5"/>
    <w:rsid w:val="00CF4A18"/>
    <w:rsid w:val="00D00A1C"/>
    <w:rsid w:val="00D06D2A"/>
    <w:rsid w:val="00D1443A"/>
    <w:rsid w:val="00D23ACA"/>
    <w:rsid w:val="00D26EFF"/>
    <w:rsid w:val="00D31B8C"/>
    <w:rsid w:val="00D42C84"/>
    <w:rsid w:val="00D72728"/>
    <w:rsid w:val="00D74A99"/>
    <w:rsid w:val="00D752A7"/>
    <w:rsid w:val="00D764E8"/>
    <w:rsid w:val="00D83573"/>
    <w:rsid w:val="00D902F3"/>
    <w:rsid w:val="00D96EA4"/>
    <w:rsid w:val="00D97ADB"/>
    <w:rsid w:val="00DC4759"/>
    <w:rsid w:val="00DD0777"/>
    <w:rsid w:val="00DD1E44"/>
    <w:rsid w:val="00DD2011"/>
    <w:rsid w:val="00DE5176"/>
    <w:rsid w:val="00DF235B"/>
    <w:rsid w:val="00DF52EB"/>
    <w:rsid w:val="00DF6C52"/>
    <w:rsid w:val="00E103F2"/>
    <w:rsid w:val="00E10C47"/>
    <w:rsid w:val="00E1370A"/>
    <w:rsid w:val="00E223E0"/>
    <w:rsid w:val="00E227A1"/>
    <w:rsid w:val="00E41C2E"/>
    <w:rsid w:val="00E60570"/>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D38EB"/>
    <w:rsid w:val="00EE3B99"/>
    <w:rsid w:val="00EF6048"/>
    <w:rsid w:val="00EF7405"/>
    <w:rsid w:val="00F01CF0"/>
    <w:rsid w:val="00F02B1B"/>
    <w:rsid w:val="00F031B4"/>
    <w:rsid w:val="00F07F55"/>
    <w:rsid w:val="00F10F57"/>
    <w:rsid w:val="00F26EE3"/>
    <w:rsid w:val="00F34F62"/>
    <w:rsid w:val="00F36DC7"/>
    <w:rsid w:val="00F43276"/>
    <w:rsid w:val="00F547D9"/>
    <w:rsid w:val="00F61C26"/>
    <w:rsid w:val="00F62110"/>
    <w:rsid w:val="00F6425D"/>
    <w:rsid w:val="00F66F8D"/>
    <w:rsid w:val="00F7382E"/>
    <w:rsid w:val="00F73F8D"/>
    <w:rsid w:val="00F835BC"/>
    <w:rsid w:val="00F92370"/>
    <w:rsid w:val="00F97D5A"/>
    <w:rsid w:val="00FA6B58"/>
    <w:rsid w:val="00FA7BCB"/>
    <w:rsid w:val="00FB75EC"/>
    <w:rsid w:val="00FC240B"/>
    <w:rsid w:val="00FC29CD"/>
    <w:rsid w:val="00FC2EA6"/>
    <w:rsid w:val="00FC566F"/>
    <w:rsid w:val="00FD0226"/>
    <w:rsid w:val="00FD0C1E"/>
    <w:rsid w:val="00FD2426"/>
    <w:rsid w:val="00FD627C"/>
    <w:rsid w:val="00FE1BE8"/>
    <w:rsid w:val="00FE2BDC"/>
    <w:rsid w:val="00FE506E"/>
    <w:rsid w:val="00FE6638"/>
    <w:rsid w:val="00FE6F50"/>
    <w:rsid w:val="00FE7AE2"/>
    <w:rsid w:val="00FF12F8"/>
    <w:rsid w:val="561430C6"/>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0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qFormat/>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qFormat/>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qFormat/>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qFormat/>
    <w:uiPriority w:val="0"/>
    <w:pPr>
      <w:widowControl w:val="0"/>
      <w:shd w:val="clear" w:color="auto" w:fill="FFFFFF"/>
      <w:spacing w:after="0" w:line="266" w:lineRule="exact"/>
    </w:pPr>
  </w:style>
  <w:style w:type="character" w:customStyle="1" w:styleId="51">
    <w:name w:val="Body text (2)"/>
    <w:basedOn w:val="44"/>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qFormat/>
    <w:locked/>
    <w:uiPriority w:val="0"/>
  </w:style>
  <w:style w:type="character" w:customStyle="1" w:styleId="54">
    <w:name w:val="Heading #3_"/>
    <w:basedOn w:val="9"/>
    <w:link w:val="55"/>
    <w:qFormat/>
    <w:locked/>
    <w:uiPriority w:val="0"/>
    <w:rPr>
      <w:b/>
      <w:bCs/>
      <w:sz w:val="32"/>
      <w:szCs w:val="32"/>
      <w:shd w:val="clear" w:color="auto" w:fill="FFFFFF"/>
    </w:rPr>
  </w:style>
  <w:style w:type="paragraph" w:customStyle="1" w:styleId="55">
    <w:name w:val="Heading #3"/>
    <w:basedOn w:val="1"/>
    <w:link w:val="54"/>
    <w:qFormat/>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qFormat/>
    <w:uiPriority w:val="0"/>
    <w:pPr>
      <w:widowControl w:val="0"/>
      <w:shd w:val="clear" w:color="auto" w:fill="FFFFFF"/>
      <w:spacing w:after="0" w:line="413" w:lineRule="exact"/>
      <w:jc w:val="both"/>
    </w:pPr>
    <w:rPr>
      <w:b/>
      <w:bCs/>
    </w:rPr>
  </w:style>
  <w:style w:type="character" w:customStyle="1" w:styleId="58">
    <w:name w:val="Table of contents (2) + Not Bold"/>
    <w:basedOn w:val="56"/>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qFormat/>
    <w:locked/>
    <w:uiPriority w:val="0"/>
    <w:rPr>
      <w:sz w:val="20"/>
      <w:szCs w:val="20"/>
      <w:shd w:val="clear" w:color="auto" w:fill="FFFFFF"/>
    </w:rPr>
  </w:style>
  <w:style w:type="paragraph" w:customStyle="1" w:styleId="62">
    <w:name w:val="Picture caption (3)"/>
    <w:basedOn w:val="1"/>
    <w:link w:val="61"/>
    <w:qFormat/>
    <w:uiPriority w:val="0"/>
    <w:pPr>
      <w:widowControl w:val="0"/>
      <w:shd w:val="clear" w:color="auto" w:fill="FFFFFF"/>
      <w:spacing w:after="0" w:line="222" w:lineRule="exact"/>
    </w:pPr>
    <w:rPr>
      <w:sz w:val="20"/>
      <w:szCs w:val="20"/>
    </w:rPr>
  </w:style>
  <w:style w:type="character" w:customStyle="1" w:styleId="63">
    <w:name w:val="Body text (4)_"/>
    <w:basedOn w:val="9"/>
    <w:link w:val="64"/>
    <w:qFormat/>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qFormat/>
    <w:locked/>
    <w:uiPriority w:val="0"/>
    <w:rPr>
      <w:b/>
      <w:bCs/>
      <w:shd w:val="clear" w:color="auto" w:fill="FFFFFF"/>
    </w:rPr>
  </w:style>
  <w:style w:type="paragraph" w:customStyle="1" w:styleId="66">
    <w:name w:val="Body text (5)"/>
    <w:basedOn w:val="1"/>
    <w:link w:val="65"/>
    <w:qFormat/>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qFormat/>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qFormat/>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qFormat/>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qFormat/>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qFormat/>
    <w:locked/>
    <w:uiPriority w:val="0"/>
    <w:rPr>
      <w:b/>
      <w:bCs/>
      <w:sz w:val="26"/>
      <w:szCs w:val="26"/>
      <w:shd w:val="clear" w:color="auto" w:fill="FFFFFF"/>
    </w:rPr>
  </w:style>
  <w:style w:type="paragraph" w:customStyle="1" w:styleId="86">
    <w:name w:val="Heading #5 (3)"/>
    <w:basedOn w:val="1"/>
    <w:link w:val="85"/>
    <w:qFormat/>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qFormat/>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qFormat/>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qFormat/>
    <w:locked/>
    <w:uiPriority w:val="0"/>
    <w:rPr>
      <w:b/>
      <w:bCs/>
      <w:sz w:val="9"/>
      <w:szCs w:val="9"/>
      <w:shd w:val="clear" w:color="auto" w:fill="FFFFFF"/>
    </w:rPr>
  </w:style>
  <w:style w:type="paragraph" w:customStyle="1" w:styleId="96">
    <w:name w:val="Body text (18)"/>
    <w:basedOn w:val="1"/>
    <w:link w:val="95"/>
    <w:qFormat/>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qFormat/>
    <w:locked/>
    <w:uiPriority w:val="0"/>
    <w:rPr>
      <w:b/>
      <w:bCs/>
      <w:sz w:val="9"/>
      <w:szCs w:val="9"/>
      <w:shd w:val="clear" w:color="auto" w:fill="FFFFFF"/>
    </w:rPr>
  </w:style>
  <w:style w:type="paragraph" w:customStyle="1" w:styleId="106">
    <w:name w:val="Body text (27)"/>
    <w:basedOn w:val="1"/>
    <w:link w:val="105"/>
    <w:qFormat/>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qFormat/>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qFormat/>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qFormat/>
    <w:locked/>
    <w:uiPriority w:val="0"/>
    <w:rPr>
      <w:i/>
      <w:iCs/>
      <w:sz w:val="19"/>
      <w:szCs w:val="19"/>
      <w:shd w:val="clear" w:color="auto" w:fill="FFFFFF"/>
    </w:rPr>
  </w:style>
  <w:style w:type="paragraph" w:customStyle="1" w:styleId="116">
    <w:name w:val="Body text (43)"/>
    <w:basedOn w:val="1"/>
    <w:link w:val="115"/>
    <w:qFormat/>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qFormat/>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uiPriority w:val="0"/>
    <w:rPr>
      <w:u w:val="none"/>
    </w:rPr>
  </w:style>
  <w:style w:type="character" w:customStyle="1" w:styleId="157">
    <w:name w:val="Body text (5) Exact"/>
    <w:basedOn w:val="9"/>
    <w:uiPriority w:val="0"/>
    <w:rPr>
      <w:b/>
      <w:bCs/>
      <w:u w:val="none"/>
    </w:rPr>
  </w:style>
  <w:style w:type="character" w:customStyle="1" w:styleId="158">
    <w:name w:val="Body text (2) + Italic Exact"/>
    <w:basedOn w:val="44"/>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qFormat/>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qFormat/>
    <w:uiPriority w:val="0"/>
    <w:rPr>
      <w:u w:val="none"/>
    </w:rPr>
  </w:style>
  <w:style w:type="character" w:customStyle="1" w:styleId="165">
    <w:name w:val="Body text (2) + 4 pt"/>
    <w:basedOn w:val="44"/>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uiPriority w:val="0"/>
    <w:rPr>
      <w:b/>
      <w:bCs/>
      <w:sz w:val="28"/>
      <w:szCs w:val="28"/>
      <w:u w:val="none"/>
    </w:rPr>
  </w:style>
  <w:style w:type="character" w:customStyle="1" w:styleId="178">
    <w:name w:val="Heading #4 (2)"/>
    <w:basedOn w:val="177"/>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uiPriority w:val="0"/>
    <w:rPr>
      <w:sz w:val="19"/>
      <w:szCs w:val="19"/>
      <w:u w:val="none"/>
    </w:rPr>
  </w:style>
  <w:style w:type="character" w:customStyle="1" w:styleId="180">
    <w:name w:val="Body text (13)"/>
    <w:basedOn w:val="179"/>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uiPriority w:val="0"/>
    <w:rPr>
      <w:b/>
      <w:bCs/>
      <w:w w:val="70"/>
      <w:sz w:val="40"/>
      <w:szCs w:val="40"/>
      <w:u w:val="none"/>
    </w:rPr>
  </w:style>
  <w:style w:type="character" w:customStyle="1" w:styleId="182">
    <w:name w:val="Body text (14)"/>
    <w:basedOn w:val="181"/>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uiPriority w:val="0"/>
    <w:rPr>
      <w:sz w:val="8"/>
      <w:szCs w:val="8"/>
      <w:u w:val="none"/>
    </w:rPr>
  </w:style>
  <w:style w:type="character" w:customStyle="1" w:styleId="188">
    <w:name w:val="Body text (17)"/>
    <w:basedOn w:val="187"/>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uiPriority w:val="0"/>
    <w:rPr>
      <w:w w:val="120"/>
      <w:sz w:val="13"/>
      <w:szCs w:val="13"/>
      <w:u w:val="none"/>
    </w:rPr>
  </w:style>
  <w:style w:type="character" w:customStyle="1" w:styleId="196">
    <w:name w:val="Body text (20)"/>
    <w:basedOn w:val="195"/>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uiPriority w:val="0"/>
    <w:rPr>
      <w:sz w:val="16"/>
      <w:szCs w:val="16"/>
      <w:u w:val="none"/>
    </w:rPr>
  </w:style>
  <w:style w:type="character" w:customStyle="1" w:styleId="202">
    <w:name w:val="Body text (25) + Small Caps"/>
    <w:basedOn w:val="101"/>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qFormat/>
    <w:uiPriority w:val="0"/>
    <w:rPr>
      <w:b/>
      <w:bCs/>
      <w:sz w:val="21"/>
      <w:szCs w:val="21"/>
      <w:u w:val="none"/>
    </w:rPr>
  </w:style>
  <w:style w:type="character" w:customStyle="1" w:styleId="204">
    <w:name w:val="Body text (26)"/>
    <w:basedOn w:val="203"/>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uiPriority w:val="0"/>
    <w:rPr>
      <w:b/>
      <w:bCs/>
      <w:sz w:val="18"/>
      <w:szCs w:val="18"/>
      <w:u w:val="none"/>
    </w:rPr>
  </w:style>
  <w:style w:type="character" w:customStyle="1" w:styleId="210">
    <w:name w:val="Body text (30) Exact"/>
    <w:basedOn w:val="9"/>
    <w:uiPriority w:val="0"/>
    <w:rPr>
      <w:sz w:val="21"/>
      <w:szCs w:val="21"/>
      <w:u w:val="none"/>
    </w:rPr>
  </w:style>
  <w:style w:type="character" w:customStyle="1" w:styleId="211">
    <w:name w:val="Body text (2) + 26 pt"/>
    <w:basedOn w:val="44"/>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uiPriority w:val="0"/>
    <w:rPr>
      <w:sz w:val="20"/>
      <w:szCs w:val="20"/>
      <w:u w:val="none"/>
    </w:rPr>
  </w:style>
  <w:style w:type="character" w:customStyle="1" w:styleId="218">
    <w:name w:val="Body text (21) Exact"/>
    <w:basedOn w:val="9"/>
    <w:uiPriority w:val="0"/>
    <w:rPr>
      <w:sz w:val="14"/>
      <w:szCs w:val="14"/>
      <w:u w:val="none"/>
    </w:rPr>
  </w:style>
  <w:style w:type="character" w:customStyle="1" w:styleId="219">
    <w:name w:val="Body text (26) Exact"/>
    <w:basedOn w:val="9"/>
    <w:uiPriority w:val="0"/>
    <w:rPr>
      <w:b/>
      <w:bCs/>
      <w:sz w:val="21"/>
      <w:szCs w:val="21"/>
      <w:u w:val="none"/>
    </w:rPr>
  </w:style>
  <w:style w:type="character" w:customStyle="1" w:styleId="220">
    <w:name w:val="Body text (31) + 12 pt Exact"/>
    <w:basedOn w:val="107"/>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qFormat/>
    <w:uiPriority w:val="0"/>
    <w:rPr>
      <w:sz w:val="21"/>
      <w:szCs w:val="21"/>
      <w:u w:val="none"/>
    </w:rPr>
  </w:style>
  <w:style w:type="character" w:customStyle="1" w:styleId="224">
    <w:name w:val="Body text (30)"/>
    <w:basedOn w:val="223"/>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uiPriority w:val="0"/>
    <w:rPr>
      <w:spacing w:val="10"/>
      <w:sz w:val="18"/>
      <w:szCs w:val="18"/>
      <w:u w:val="none"/>
    </w:rPr>
  </w:style>
  <w:style w:type="character" w:customStyle="1" w:styleId="227">
    <w:name w:val="Body text (25) + Spacing 0 pt Exact"/>
    <w:basedOn w:val="101"/>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qFormat/>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qFormat/>
    <w:uiPriority w:val="0"/>
    <w:rPr>
      <w:w w:val="80"/>
      <w:sz w:val="22"/>
      <w:szCs w:val="22"/>
      <w:u w:val="none"/>
    </w:rPr>
  </w:style>
  <w:style w:type="character" w:customStyle="1" w:styleId="236">
    <w:name w:val="Body text (28)"/>
    <w:basedOn w:val="235"/>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qFormat/>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qFormat/>
    <w:uiPriority w:val="0"/>
    <w:rPr>
      <w:sz w:val="15"/>
      <w:szCs w:val="15"/>
      <w:u w:val="none"/>
    </w:rPr>
  </w:style>
  <w:style w:type="character" w:customStyle="1" w:styleId="247">
    <w:name w:val="Body text (34)"/>
    <w:basedOn w:val="246"/>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qFormat/>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qFormat/>
    <w:uiPriority w:val="0"/>
    <w:rPr>
      <w:b/>
      <w:bCs/>
      <w:sz w:val="22"/>
      <w:szCs w:val="22"/>
      <w:u w:val="none"/>
    </w:rPr>
  </w:style>
  <w:style w:type="character" w:customStyle="1" w:styleId="251">
    <w:name w:val="Body text (35)"/>
    <w:basedOn w:val="250"/>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qFormat/>
    <w:uiPriority w:val="0"/>
    <w:rPr>
      <w:i/>
      <w:iCs/>
      <w:sz w:val="20"/>
      <w:szCs w:val="20"/>
      <w:u w:val="none"/>
    </w:rPr>
  </w:style>
  <w:style w:type="character" w:customStyle="1" w:styleId="256">
    <w:name w:val="Body text (36)"/>
    <w:basedOn w:val="255"/>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qFormat/>
    <w:uiPriority w:val="0"/>
    <w:rPr>
      <w:w w:val="150"/>
      <w:sz w:val="8"/>
      <w:szCs w:val="8"/>
      <w:u w:val="none"/>
    </w:rPr>
  </w:style>
  <w:style w:type="character" w:customStyle="1" w:styleId="258">
    <w:name w:val="Body text (37)"/>
    <w:basedOn w:val="257"/>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qFormat/>
    <w:uiPriority w:val="0"/>
    <w:rPr>
      <w:w w:val="200"/>
      <w:sz w:val="8"/>
      <w:szCs w:val="8"/>
      <w:u w:val="none"/>
    </w:rPr>
  </w:style>
  <w:style w:type="character" w:customStyle="1" w:styleId="260">
    <w:name w:val="Body text (38)"/>
    <w:basedOn w:val="259"/>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qFormat/>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qFormat/>
    <w:uiPriority w:val="0"/>
    <w:rPr>
      <w:sz w:val="19"/>
      <w:szCs w:val="19"/>
      <w:shd w:val="clear" w:color="auto" w:fill="FFFFFF"/>
    </w:rPr>
  </w:style>
  <w:style w:type="character" w:customStyle="1" w:styleId="267">
    <w:name w:val="Table caption (7) + 9 pt Exact"/>
    <w:basedOn w:val="121"/>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qFormat/>
    <w:uiPriority w:val="0"/>
    <w:rPr>
      <w:i/>
      <w:iCs/>
      <w:spacing w:val="10"/>
      <w:sz w:val="14"/>
      <w:szCs w:val="14"/>
      <w:u w:val="none"/>
    </w:rPr>
  </w:style>
  <w:style w:type="character" w:customStyle="1" w:styleId="275">
    <w:name w:val="Body text (49) + Times New Roman"/>
    <w:basedOn w:val="135"/>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qFormat/>
    <w:uiPriority w:val="0"/>
    <w:rPr>
      <w:b/>
      <w:bCs/>
      <w:w w:val="70"/>
      <w:sz w:val="20"/>
      <w:szCs w:val="20"/>
      <w:u w:val="none"/>
    </w:rPr>
  </w:style>
  <w:style w:type="character" w:customStyle="1" w:styleId="279">
    <w:name w:val="Body text (28) + 13 pt"/>
    <w:basedOn w:val="235"/>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uiPriority w:val="0"/>
    <w:rPr>
      <w:w w:val="80"/>
      <w:sz w:val="22"/>
      <w:szCs w:val="22"/>
      <w:u w:val="none"/>
    </w:rPr>
  </w:style>
  <w:style w:type="character" w:customStyle="1" w:styleId="281">
    <w:name w:val="Heading #5 (4)"/>
    <w:basedOn w:val="280"/>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qFormat/>
    <w:uiPriority w:val="0"/>
    <w:rPr>
      <w:b/>
      <w:bCs/>
      <w:w w:val="70"/>
      <w:sz w:val="20"/>
      <w:szCs w:val="20"/>
      <w:u w:val="none"/>
    </w:rPr>
  </w:style>
  <w:style w:type="character" w:customStyle="1" w:styleId="285">
    <w:name w:val="Body text (52)"/>
    <w:basedOn w:val="284"/>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qFormat/>
    <w:uiPriority w:val="0"/>
    <w:rPr>
      <w:sz w:val="16"/>
      <w:szCs w:val="16"/>
      <w:u w:val="none"/>
    </w:rPr>
  </w:style>
  <w:style w:type="character" w:customStyle="1" w:styleId="287">
    <w:name w:val="Body text (53) Exact"/>
    <w:basedOn w:val="9"/>
    <w:qFormat/>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qFormat/>
    <w:uiPriority w:val="0"/>
    <w:rPr>
      <w:sz w:val="15"/>
      <w:szCs w:val="15"/>
      <w:u w:val="none"/>
    </w:rPr>
  </w:style>
  <w:style w:type="character" w:customStyle="1" w:styleId="290">
    <w:name w:val="Body text (53)"/>
    <w:basedOn w:val="289"/>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qFormat/>
    <w:uiPriority w:val="0"/>
    <w:rPr>
      <w:b/>
      <w:bCs/>
      <w:spacing w:val="10"/>
      <w:sz w:val="21"/>
      <w:szCs w:val="21"/>
      <w:u w:val="none"/>
    </w:rPr>
  </w:style>
  <w:style w:type="character" w:customStyle="1" w:styleId="292">
    <w:name w:val="Heading #4 (3)"/>
    <w:basedOn w:val="291"/>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qFormat/>
    <w:uiPriority w:val="0"/>
    <w:rPr>
      <w:sz w:val="16"/>
      <w:szCs w:val="16"/>
      <w:u w:val="none"/>
    </w:rPr>
  </w:style>
  <w:style w:type="character" w:customStyle="1" w:styleId="300">
    <w:name w:val="Body text (56)"/>
    <w:basedOn w:val="299"/>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qFormat/>
    <w:uiPriority w:val="0"/>
    <w:rPr>
      <w:color w:val="292526"/>
      <w:sz w:val="24"/>
      <w:szCs w:val="24"/>
      <w:u w:val="none"/>
    </w:rPr>
  </w:style>
  <w:style w:type="character" w:customStyle="1" w:styleId="304">
    <w:name w:val="Body text (34) + Small Caps Exact"/>
    <w:basedOn w:val="246"/>
    <w:qFormat/>
    <w:uiPriority w:val="0"/>
    <w:rPr>
      <w:smallCaps/>
      <w:color w:val="97969B"/>
      <w:sz w:val="15"/>
      <w:szCs w:val="15"/>
      <w:u w:val="none"/>
    </w:rPr>
  </w:style>
  <w:style w:type="character" w:customStyle="1" w:styleId="305">
    <w:name w:val="Body Text Char"/>
    <w:basedOn w:val="9"/>
    <w:link w:val="12"/>
    <w:qFormat/>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qFormat/>
    <w:uiPriority w:val="99"/>
    <w:rPr>
      <w:color w:val="605E5C"/>
      <w:shd w:val="clear" w:color="auto" w:fill="E1DFDD"/>
    </w:rPr>
  </w:style>
  <w:style w:type="character" w:customStyle="1" w:styleId="310">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qFormat/>
    <w:uiPriority w:val="99"/>
    <w:rPr>
      <w:color w:val="808080"/>
    </w:rPr>
  </w:style>
  <w:style w:type="character" w:customStyle="1" w:styleId="312">
    <w:name w:val="katex-mathml"/>
    <w:basedOn w:val="9"/>
    <w:qFormat/>
    <w:uiPriority w:val="0"/>
  </w:style>
  <w:style w:type="character" w:customStyle="1" w:styleId="313">
    <w:name w:val="mord"/>
    <w:basedOn w:val="9"/>
    <w:qFormat/>
    <w:uiPriority w:val="0"/>
  </w:style>
  <w:style w:type="character" w:customStyle="1" w:styleId="314">
    <w:name w:val="mop"/>
    <w:basedOn w:val="9"/>
    <w:qFormat/>
    <w:uiPriority w:val="0"/>
  </w:style>
  <w:style w:type="character" w:customStyle="1" w:styleId="315">
    <w:name w:val="vlist-s"/>
    <w:basedOn w:val="9"/>
    <w:qFormat/>
    <w:uiPriority w:val="0"/>
  </w:style>
  <w:style w:type="character" w:customStyle="1" w:styleId="316">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9">
    <w:name w:val="overflow-hidden"/>
    <w:basedOn w:val="9"/>
    <w:qFormat/>
    <w:uiPriority w:val="0"/>
  </w:style>
  <w:style w:type="character" w:customStyle="1" w:styleId="320">
    <w:name w:val="mbin"/>
    <w:basedOn w:val="9"/>
    <w:qFormat/>
    <w:uiPriority w:val="0"/>
  </w:style>
  <w:style w:type="character" w:customStyle="1" w:styleId="321">
    <w:name w:val="mrel"/>
    <w:basedOn w:val="9"/>
    <w:qFormat/>
    <w:uiPriority w:val="0"/>
  </w:style>
  <w:style w:type="character" w:customStyle="1" w:styleId="322">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qFormat/>
    <w:uiPriority w:val="0"/>
  </w:style>
  <w:style w:type="character" w:customStyle="1" w:styleId="325">
    <w:name w:val="export-sheets-button"/>
    <w:basedOn w:val="9"/>
    <w:qFormat/>
    <w:uiPriority w:val="0"/>
  </w:style>
  <w:style w:type="character" w:customStyle="1" w:styleId="326">
    <w:name w:val="citation-0"/>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1A19B4-0CCA-4E02-B64D-A0B678E7BE61}">
  <ds:schemaRefs/>
</ds:datastoreItem>
</file>

<file path=docProps/app.xml><?xml version="1.0" encoding="utf-8"?>
<Properties xmlns="http://schemas.openxmlformats.org/officeDocument/2006/extended-properties" xmlns:vt="http://schemas.openxmlformats.org/officeDocument/2006/docPropsVTypes">
  <Template>Normal</Template>
  <Pages>11</Pages>
  <Words>1742</Words>
  <Characters>11384</Characters>
  <Lines>94</Lines>
  <Paragraphs>26</Paragraphs>
  <TotalTime>1</TotalTime>
  <ScaleCrop>false</ScaleCrop>
  <LinksUpToDate>false</LinksUpToDate>
  <CharactersWithSpaces>13007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2026-09-03T05:34:00Z</dcterms:created>
  <dc:creator>user</dc:creator>
  <cp:lastModifiedBy>Administrator</cp:lastModifiedBy>
  <cp:lastPrinted>2026-08-28T06:38:00Z</cp:lastPrinted>
  <dcterms:modified xsi:type="dcterms:W3CDTF">2026-09-11T08:40:42Z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554E782C048749EF9FCF433106B09A74_13</vt:lpwstr>
  </property>
</Properties>
</file>