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421EC">
      <w:pPr>
        <w:pStyle w:val="56"/>
        <w:keepNext/>
        <w:keepLines/>
        <w:shd w:val="clear" w:color="auto" w:fill="auto"/>
        <w:spacing w:after="0" w:line="480" w:lineRule="auto"/>
        <w:ind w:left="140"/>
        <w:rPr>
          <w:rFonts w:ascii="Times New Roman" w:hAnsi="Times New Roman" w:cs="Times New Roman"/>
          <w:sz w:val="24"/>
          <w:szCs w:val="24"/>
        </w:rPr>
      </w:pPr>
      <w:bookmarkStart w:id="6" w:name="_GoBack"/>
      <w:bookmarkEnd w:id="6"/>
      <w:r>
        <w:rPr>
          <w:rFonts w:ascii="Times New Roman" w:hAnsi="Times New Roman" w:cs="Times New Roman"/>
          <w:sz w:val="24"/>
          <w:szCs w:val="24"/>
        </w:rPr>
        <w:t>BAB II</w:t>
      </w:r>
    </w:p>
    <w:p w14:paraId="57C62E47">
      <w:pPr>
        <w:pStyle w:val="56"/>
        <w:keepNext/>
        <w:keepLines/>
        <w:shd w:val="clear" w:color="auto" w:fill="auto"/>
        <w:spacing w:after="0" w:line="480" w:lineRule="auto"/>
        <w:ind w:left="140"/>
        <w:rPr>
          <w:rFonts w:ascii="Times New Roman" w:hAnsi="Times New Roman" w:cs="Times New Roman"/>
          <w:sz w:val="24"/>
          <w:szCs w:val="24"/>
          <w:lang w:val="id-ID"/>
        </w:rPr>
      </w:pPr>
      <w:bookmarkStart w:id="0" w:name="_Hlk189054334"/>
      <w:r>
        <w:rPr>
          <w:rFonts w:ascii="Times New Roman" w:hAnsi="Times New Roman" w:cs="Times New Roman"/>
          <w:sz w:val="24"/>
          <w:szCs w:val="24"/>
        </w:rPr>
        <w:t>KAJIAN PUSTAKA</w:t>
      </w:r>
    </w:p>
    <w:bookmarkEnd w:id="0"/>
    <w:p w14:paraId="75B57F23">
      <w:pPr>
        <w:spacing w:after="0" w:line="480" w:lineRule="auto"/>
        <w:jc w:val="both"/>
        <w:rPr>
          <w:rFonts w:ascii="Times New Roman" w:hAnsi="Times New Roman" w:cs="Times New Roman"/>
          <w:sz w:val="24"/>
          <w:szCs w:val="24"/>
        </w:rPr>
      </w:pPr>
    </w:p>
    <w:p w14:paraId="0AE62383">
      <w:pPr>
        <w:pStyle w:val="4"/>
        <w:spacing w:before="0" w:line="480" w:lineRule="auto"/>
        <w:rPr>
          <w:rFonts w:ascii="Times New Roman" w:hAnsi="Times New Roman" w:cs="Times New Roman"/>
          <w:b/>
          <w:bCs/>
          <w:color w:val="auto"/>
        </w:rPr>
      </w:pPr>
      <w:bookmarkStart w:id="1" w:name="_Hlk196590702"/>
      <w:r>
        <w:rPr>
          <w:rFonts w:ascii="Times New Roman" w:hAnsi="Times New Roman" w:cs="Times New Roman"/>
          <w:b/>
          <w:bCs/>
          <w:color w:val="auto"/>
        </w:rPr>
        <w:t>2.1 Hasil Belajar Siswa</w:t>
      </w:r>
    </w:p>
    <w:bookmarkEnd w:id="1"/>
    <w:p w14:paraId="39ED21DF">
      <w:pPr>
        <w:spacing w:after="0" w:line="480" w:lineRule="auto"/>
        <w:rPr>
          <w:rFonts w:ascii="Times New Roman" w:hAnsi="Times New Roman" w:cs="Times New Roman"/>
          <w:i/>
          <w:iCs/>
          <w:sz w:val="24"/>
          <w:szCs w:val="24"/>
        </w:rPr>
      </w:pPr>
      <w:r>
        <w:rPr>
          <w:rStyle w:val="23"/>
          <w:rFonts w:ascii="Times New Roman" w:hAnsi="Times New Roman" w:cs="Times New Roman"/>
          <w:i/>
          <w:iCs/>
          <w:sz w:val="24"/>
          <w:szCs w:val="24"/>
        </w:rPr>
        <w:t>1. Pengertian Hasil Belajar</w:t>
      </w:r>
    </w:p>
    <w:p w14:paraId="5939343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belajar adalah perubahan yang terjadi pada diri siswa setelah mengikuti proses pembelajaran, yang meliputi perubahan dalam aspek pengetahuan, keterampilan, maupun sikap. Setiap proses pembelajaran menghasilkan hasil yang berupa perubahan tingkah laku siswa, seperti dari tidak tahu menjadi tahu atau dari tidak mengerti menjadi mengerti. Tingkah laku tersebut terdiri dari unsur subjektif (aspek rohaniah) dan motoris (aspek jasmaniah). Oemar Hamalik (2009:30) menyatakan bahwa bukti bahwa seseorang telah belajar adalah terjadinya perubahan tingkah laku, yang mencakup aspek kognitif, afektif, dan psikomotoris.</w:t>
      </w:r>
    </w:p>
    <w:p w14:paraId="0294F16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Nana Sudjana (2011:3), hasil belajar adalah perubahan tingkah laku siswa dalam berbagai bidang, baik itu kognitif, afektif, maupun psikomotoris. Djamaroh (2002:13) menjelaskan bahwa belajar merupakan serangkaian proses yang melibatkan jiwa dan raga untuk memperoleh perubahan tingkah laku melalui interaksi individu dengan lingkungan yang mencakup aspek kognitif, afektif, dan psikomotoris.</w:t>
      </w:r>
    </w:p>
    <w:p w14:paraId="26FDEAF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belajar merupakan dampak dari interaksi antara tindakan belajar yang dilakukan siswa dan tindakan mengajar yang dilakukan oleh guru. Dari sisi guru, hasil belajar dievaluasi melalui proses evaluasi yang dilakukan setelah pembelajaran, sedangkan dari sisi siswa, hasil belajar merupakan puncak pengalaman dari proses belajar mengajar (Dimyati &amp; Mudjiono, 2009:34).</w:t>
      </w:r>
    </w:p>
    <w:p w14:paraId="762ACFF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belajar terlihat pada perubahan dalam berbagai aspek, antara lain:</w:t>
      </w:r>
    </w:p>
    <w:p w14:paraId="6378C185">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Pengetahuan,</w:t>
      </w:r>
    </w:p>
    <w:p w14:paraId="2AA4EB27">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Pengertian,</w:t>
      </w:r>
    </w:p>
    <w:p w14:paraId="13DDF6DC">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Kebiasaan,</w:t>
      </w:r>
    </w:p>
    <w:p w14:paraId="45541888">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Keterampilan,</w:t>
      </w:r>
    </w:p>
    <w:p w14:paraId="463E059A">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Apresiasi,</w:t>
      </w:r>
    </w:p>
    <w:p w14:paraId="5469C9DF">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Emosional,</w:t>
      </w:r>
    </w:p>
    <w:p w14:paraId="7972638C">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Hubungan sosial,</w:t>
      </w:r>
    </w:p>
    <w:p w14:paraId="3461F582">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Jasmani,</w:t>
      </w:r>
    </w:p>
    <w:p w14:paraId="2D145B9D">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Etis atau budi pekerti,</w:t>
      </w:r>
    </w:p>
    <w:p w14:paraId="010B5248">
      <w:pPr>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Sikap (Dimyati &amp; Mudjiono, 2009:34).</w:t>
      </w:r>
    </w:p>
    <w:p w14:paraId="2A60492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sistem pendidikan nasional, hasil belajar dibagi menjadi tiga ranah menurut Benjamin Bloom: kognitif, afektif, dan psikomotoris. Ranah kognitif berhubungan dengan hasil belajar intelektual yang meliputi enam aspek, yaitu pengetahuan atau ingatan, pemahaman, aplikasi, analisis, sintesis, dan evaluasi. Ranah afektif berkaitan dengan sikap, yang meliputi penerimaan, penilaian, organisasi, dan internalisasi. Ranah psikomotoris berhubungan dengan keterampilan dan kemampuan bertindak, yang meliputi gerakan refleks, keterampilan gerakan dasar, kemampuan perseptual, keharmonisan atau ketepatan, gerakan keterampilan kompleks, dan gerakan ekspresif serta interpretatif (Ibid., 2009:34).</w:t>
      </w:r>
    </w:p>
    <w:p w14:paraId="4AE260F0">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Hasil belajar memiliki peranan penting dalam proses pembelajaran karena evaluasi terhadap hasil belajar memberikan informasi bagi guru mengenai kemajuan siswa dalam mencapai tujuan pembelajaran. Evaluasi hasil belajar dilakukan dengan menggunakan tes untuk mengukur apakah tujuan pembelajaran tercapai atau tidak.</w:t>
      </w:r>
    </w:p>
    <w:p w14:paraId="69ADB662">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Dalam penelitian ini, hasil belajar siswa akan diukur setelah mengikuti pembelajaran dengan menggunakan metode </w:t>
      </w:r>
      <w:r>
        <w:rPr>
          <w:rStyle w:val="23"/>
          <w:rFonts w:ascii="Times New Roman" w:hAnsi="Times New Roman" w:cs="Times New Roman"/>
          <w:b w:val="0"/>
          <w:bCs w:val="0"/>
          <w:i/>
          <w:iCs/>
          <w:sz w:val="24"/>
          <w:szCs w:val="24"/>
        </w:rPr>
        <w:t>Fun Learning</w:t>
      </w:r>
      <w:r>
        <w:rPr>
          <w:rFonts w:ascii="Times New Roman" w:hAnsi="Times New Roman" w:cs="Times New Roman"/>
          <w:sz w:val="24"/>
          <w:szCs w:val="24"/>
        </w:rPr>
        <w:t xml:space="preserve">. Siswa dikatakan berhasil atau tuntas apabila 75% siswa mencapai nilai ≥ 75 berdasarkan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yang telah ditentukan oleh sekolah. Penelitian ini dilakukan pada siswa kelas IV SD Negeri 114 Pagaran Sigatal, Kabupaten Mandailing Natal, yang berjumlah 25 orang.</w:t>
      </w:r>
    </w:p>
    <w:p w14:paraId="1F57C772">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1</w:t>
      </w:r>
    </w:p>
    <w:p w14:paraId="483AB201">
      <w:pPr>
        <w:spacing w:after="0" w:line="480" w:lineRule="auto"/>
        <w:jc w:val="center"/>
        <w:rPr>
          <w:rFonts w:ascii="Times New Roman" w:hAnsi="Times New Roman" w:cs="Times New Roman"/>
          <w:sz w:val="24"/>
          <w:szCs w:val="24"/>
        </w:rPr>
      </w:pPr>
      <w:r>
        <w:rPr>
          <w:rStyle w:val="23"/>
          <w:rFonts w:ascii="Times New Roman" w:hAnsi="Times New Roman" w:cs="Times New Roman"/>
          <w:b w:val="0"/>
          <w:bCs w:val="0"/>
          <w:sz w:val="24"/>
          <w:szCs w:val="24"/>
        </w:rPr>
        <w:t>Nilai Ulangan Harian Semester Ganjil</w:t>
      </w:r>
    </w:p>
    <w:tbl>
      <w:tblPr>
        <w:tblStyle w:val="24"/>
        <w:tblW w:w="4412"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3"/>
        <w:gridCol w:w="3821"/>
        <w:gridCol w:w="2521"/>
      </w:tblGrid>
      <w:tr w14:paraId="16CC17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0ECBB97E">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No</w:t>
            </w:r>
          </w:p>
        </w:tc>
        <w:tc>
          <w:tcPr>
            <w:tcW w:w="2655" w:type="pct"/>
          </w:tcPr>
          <w:p w14:paraId="3897C42E">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Nama</w:t>
            </w:r>
          </w:p>
        </w:tc>
        <w:tc>
          <w:tcPr>
            <w:tcW w:w="1752" w:type="pct"/>
          </w:tcPr>
          <w:p w14:paraId="314DF56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Nilai</w:t>
            </w:r>
          </w:p>
        </w:tc>
      </w:tr>
      <w:tr w14:paraId="28A8FB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EC0CE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55" w:type="pct"/>
          </w:tcPr>
          <w:p w14:paraId="35BC080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w:t>
            </w:r>
          </w:p>
        </w:tc>
        <w:tc>
          <w:tcPr>
            <w:tcW w:w="1752" w:type="pct"/>
          </w:tcPr>
          <w:p w14:paraId="098E06D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w:t>
            </w:r>
          </w:p>
        </w:tc>
      </w:tr>
      <w:tr w14:paraId="16A695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75D7CDE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55" w:type="pct"/>
          </w:tcPr>
          <w:p w14:paraId="7302410C">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w:t>
            </w:r>
          </w:p>
        </w:tc>
        <w:tc>
          <w:tcPr>
            <w:tcW w:w="1752" w:type="pct"/>
          </w:tcPr>
          <w:p w14:paraId="3886639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1DDD5E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0FBE87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55" w:type="pct"/>
          </w:tcPr>
          <w:p w14:paraId="1B632516">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3</w:t>
            </w:r>
          </w:p>
        </w:tc>
        <w:tc>
          <w:tcPr>
            <w:tcW w:w="1752" w:type="pct"/>
          </w:tcPr>
          <w:p w14:paraId="45926FF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3F4A5FC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50728DD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55" w:type="pct"/>
          </w:tcPr>
          <w:p w14:paraId="55B8FC86">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4</w:t>
            </w:r>
          </w:p>
        </w:tc>
        <w:tc>
          <w:tcPr>
            <w:tcW w:w="1752" w:type="pct"/>
          </w:tcPr>
          <w:p w14:paraId="34BC851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r>
      <w:tr w14:paraId="058BE7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34842E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55" w:type="pct"/>
          </w:tcPr>
          <w:p w14:paraId="263AB4C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5</w:t>
            </w:r>
          </w:p>
        </w:tc>
        <w:tc>
          <w:tcPr>
            <w:tcW w:w="1752" w:type="pct"/>
          </w:tcPr>
          <w:p w14:paraId="353677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r>
      <w:tr w14:paraId="5B6BBE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34DE50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655" w:type="pct"/>
          </w:tcPr>
          <w:p w14:paraId="3E578379">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6</w:t>
            </w:r>
          </w:p>
        </w:tc>
        <w:tc>
          <w:tcPr>
            <w:tcW w:w="1752" w:type="pct"/>
          </w:tcPr>
          <w:p w14:paraId="3E5B9B9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w:t>
            </w:r>
          </w:p>
        </w:tc>
      </w:tr>
      <w:tr w14:paraId="01553F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F7DD04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655" w:type="pct"/>
          </w:tcPr>
          <w:p w14:paraId="28AB214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7</w:t>
            </w:r>
          </w:p>
        </w:tc>
        <w:tc>
          <w:tcPr>
            <w:tcW w:w="1752" w:type="pct"/>
          </w:tcPr>
          <w:p w14:paraId="4829A9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w:t>
            </w:r>
          </w:p>
        </w:tc>
      </w:tr>
      <w:tr w14:paraId="38EE62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3E81F03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655" w:type="pct"/>
          </w:tcPr>
          <w:p w14:paraId="19EA3426">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8</w:t>
            </w:r>
          </w:p>
        </w:tc>
        <w:tc>
          <w:tcPr>
            <w:tcW w:w="1752" w:type="pct"/>
          </w:tcPr>
          <w:p w14:paraId="48DF488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r w14:paraId="10D50F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C371B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655" w:type="pct"/>
          </w:tcPr>
          <w:p w14:paraId="5926C7F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9</w:t>
            </w:r>
          </w:p>
        </w:tc>
        <w:tc>
          <w:tcPr>
            <w:tcW w:w="1752" w:type="pct"/>
          </w:tcPr>
          <w:p w14:paraId="3FD2B0C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79</w:t>
            </w:r>
          </w:p>
        </w:tc>
      </w:tr>
      <w:tr w14:paraId="1429E0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58C42EB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655" w:type="pct"/>
          </w:tcPr>
          <w:p w14:paraId="7941A714">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10</w:t>
            </w:r>
          </w:p>
        </w:tc>
        <w:tc>
          <w:tcPr>
            <w:tcW w:w="1752" w:type="pct"/>
          </w:tcPr>
          <w:p w14:paraId="66B3A0B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85</w:t>
            </w:r>
          </w:p>
        </w:tc>
      </w:tr>
      <w:tr w14:paraId="7B23C3A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58917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655" w:type="pct"/>
          </w:tcPr>
          <w:p w14:paraId="174AFF7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11</w:t>
            </w:r>
          </w:p>
        </w:tc>
        <w:tc>
          <w:tcPr>
            <w:tcW w:w="1752" w:type="pct"/>
          </w:tcPr>
          <w:p w14:paraId="3337B4E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w:t>
            </w:r>
          </w:p>
        </w:tc>
      </w:tr>
      <w:tr w14:paraId="48F6E1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2614DCC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655" w:type="pct"/>
          </w:tcPr>
          <w:p w14:paraId="09672167">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12</w:t>
            </w:r>
          </w:p>
        </w:tc>
        <w:tc>
          <w:tcPr>
            <w:tcW w:w="1752" w:type="pct"/>
          </w:tcPr>
          <w:p w14:paraId="5479351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65</w:t>
            </w:r>
          </w:p>
        </w:tc>
      </w:tr>
      <w:tr w14:paraId="609C9E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22CB7B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2655" w:type="pct"/>
          </w:tcPr>
          <w:p w14:paraId="48916C75">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13</w:t>
            </w:r>
          </w:p>
        </w:tc>
        <w:tc>
          <w:tcPr>
            <w:tcW w:w="1752" w:type="pct"/>
          </w:tcPr>
          <w:p w14:paraId="0DFA911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w:t>
            </w:r>
          </w:p>
        </w:tc>
      </w:tr>
      <w:tr w14:paraId="43C7C9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737AA15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2655" w:type="pct"/>
          </w:tcPr>
          <w:p w14:paraId="428B9F6E">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14</w:t>
            </w:r>
          </w:p>
        </w:tc>
        <w:tc>
          <w:tcPr>
            <w:tcW w:w="1752" w:type="pct"/>
          </w:tcPr>
          <w:p w14:paraId="0170144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w:t>
            </w:r>
          </w:p>
        </w:tc>
      </w:tr>
      <w:tr w14:paraId="5CCD11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2998D6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2655" w:type="pct"/>
          </w:tcPr>
          <w:p w14:paraId="37D21EE7">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15</w:t>
            </w:r>
          </w:p>
        </w:tc>
        <w:tc>
          <w:tcPr>
            <w:tcW w:w="1752" w:type="pct"/>
          </w:tcPr>
          <w:p w14:paraId="12F85B2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66</w:t>
            </w:r>
          </w:p>
        </w:tc>
      </w:tr>
      <w:tr w14:paraId="680613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22BEA0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2655" w:type="pct"/>
          </w:tcPr>
          <w:p w14:paraId="29BDA94B">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16</w:t>
            </w:r>
          </w:p>
        </w:tc>
        <w:tc>
          <w:tcPr>
            <w:tcW w:w="1752" w:type="pct"/>
          </w:tcPr>
          <w:p w14:paraId="6C14762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82</w:t>
            </w:r>
          </w:p>
        </w:tc>
      </w:tr>
      <w:tr w14:paraId="1024A7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C358AD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17</w:t>
            </w:r>
          </w:p>
        </w:tc>
        <w:tc>
          <w:tcPr>
            <w:tcW w:w="2655" w:type="pct"/>
          </w:tcPr>
          <w:p w14:paraId="3D1CF7E2">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17</w:t>
            </w:r>
          </w:p>
        </w:tc>
        <w:tc>
          <w:tcPr>
            <w:tcW w:w="1752" w:type="pct"/>
          </w:tcPr>
          <w:p w14:paraId="1B5E6A6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75</w:t>
            </w:r>
          </w:p>
        </w:tc>
      </w:tr>
      <w:tr w14:paraId="23798E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94C918F">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18</w:t>
            </w:r>
          </w:p>
        </w:tc>
        <w:tc>
          <w:tcPr>
            <w:tcW w:w="2655" w:type="pct"/>
          </w:tcPr>
          <w:p w14:paraId="39790B3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18</w:t>
            </w:r>
          </w:p>
        </w:tc>
        <w:tc>
          <w:tcPr>
            <w:tcW w:w="1752" w:type="pct"/>
          </w:tcPr>
          <w:p w14:paraId="73AF346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68</w:t>
            </w:r>
          </w:p>
        </w:tc>
      </w:tr>
      <w:tr w14:paraId="75B57E2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096780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2655" w:type="pct"/>
          </w:tcPr>
          <w:p w14:paraId="62ACF8F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19</w:t>
            </w:r>
          </w:p>
        </w:tc>
        <w:tc>
          <w:tcPr>
            <w:tcW w:w="1752" w:type="pct"/>
          </w:tcPr>
          <w:p w14:paraId="20D711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w:t>
            </w:r>
          </w:p>
        </w:tc>
      </w:tr>
      <w:tr w14:paraId="34CACE6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EB58FF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20</w:t>
            </w:r>
          </w:p>
        </w:tc>
        <w:tc>
          <w:tcPr>
            <w:tcW w:w="2655" w:type="pct"/>
          </w:tcPr>
          <w:p w14:paraId="26618D17">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20</w:t>
            </w:r>
          </w:p>
        </w:tc>
        <w:tc>
          <w:tcPr>
            <w:tcW w:w="1752" w:type="pct"/>
          </w:tcPr>
          <w:p w14:paraId="076E7D5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72</w:t>
            </w:r>
          </w:p>
        </w:tc>
      </w:tr>
      <w:tr w14:paraId="70888B1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635D9C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21</w:t>
            </w:r>
          </w:p>
        </w:tc>
        <w:tc>
          <w:tcPr>
            <w:tcW w:w="2655" w:type="pct"/>
          </w:tcPr>
          <w:p w14:paraId="194E004A">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21</w:t>
            </w:r>
          </w:p>
        </w:tc>
        <w:tc>
          <w:tcPr>
            <w:tcW w:w="1752" w:type="pct"/>
          </w:tcPr>
          <w:p w14:paraId="606DD4C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74</w:t>
            </w:r>
          </w:p>
        </w:tc>
      </w:tr>
      <w:tr w14:paraId="79AA30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414DD9E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22</w:t>
            </w:r>
          </w:p>
        </w:tc>
        <w:tc>
          <w:tcPr>
            <w:tcW w:w="2655" w:type="pct"/>
          </w:tcPr>
          <w:p w14:paraId="62AD9B94">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22</w:t>
            </w:r>
          </w:p>
        </w:tc>
        <w:tc>
          <w:tcPr>
            <w:tcW w:w="1752" w:type="pct"/>
          </w:tcPr>
          <w:p w14:paraId="3936781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81</w:t>
            </w:r>
          </w:p>
        </w:tc>
      </w:tr>
      <w:tr w14:paraId="5F2CC9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1106E0B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23</w:t>
            </w:r>
          </w:p>
        </w:tc>
        <w:tc>
          <w:tcPr>
            <w:tcW w:w="2655" w:type="pct"/>
          </w:tcPr>
          <w:p w14:paraId="4FE70F43">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23</w:t>
            </w:r>
          </w:p>
        </w:tc>
        <w:tc>
          <w:tcPr>
            <w:tcW w:w="1752" w:type="pct"/>
          </w:tcPr>
          <w:p w14:paraId="6E416E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69</w:t>
            </w:r>
          </w:p>
        </w:tc>
      </w:tr>
      <w:tr w14:paraId="3111FF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5441F28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24</w:t>
            </w:r>
          </w:p>
        </w:tc>
        <w:tc>
          <w:tcPr>
            <w:tcW w:w="2655" w:type="pct"/>
          </w:tcPr>
          <w:p w14:paraId="0100ED9F">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24</w:t>
            </w:r>
          </w:p>
        </w:tc>
        <w:tc>
          <w:tcPr>
            <w:tcW w:w="1752" w:type="pct"/>
          </w:tcPr>
          <w:p w14:paraId="1BA8AD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r>
      <w:tr w14:paraId="352B30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593" w:type="pct"/>
          </w:tcPr>
          <w:p w14:paraId="1A733E0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25</w:t>
            </w:r>
          </w:p>
        </w:tc>
        <w:tc>
          <w:tcPr>
            <w:tcW w:w="2655" w:type="pct"/>
          </w:tcPr>
          <w:p w14:paraId="521F64A0">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id-ID"/>
              </w:rPr>
              <w:t xml:space="preserve">Siswa </w:t>
            </w:r>
            <w:r>
              <w:rPr>
                <w:rFonts w:ascii="Times New Roman" w:hAnsi="Times New Roman" w:cs="Times New Roman"/>
                <w:sz w:val="24"/>
                <w:szCs w:val="24"/>
                <w:lang w:val="en-US"/>
              </w:rPr>
              <w:t>25</w:t>
            </w:r>
          </w:p>
        </w:tc>
        <w:tc>
          <w:tcPr>
            <w:tcW w:w="1752" w:type="pct"/>
          </w:tcPr>
          <w:p w14:paraId="19643AA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77</w:t>
            </w:r>
          </w:p>
        </w:tc>
      </w:tr>
    </w:tbl>
    <w:p w14:paraId="4E2FF926">
      <w:pPr>
        <w:spacing w:after="0" w:line="480" w:lineRule="auto"/>
        <w:rPr>
          <w:rStyle w:val="23"/>
          <w:rFonts w:ascii="Times New Roman" w:hAnsi="Times New Roman" w:cs="Times New Roman"/>
          <w:sz w:val="24"/>
          <w:szCs w:val="24"/>
        </w:rPr>
      </w:pPr>
    </w:p>
    <w:p w14:paraId="54E3EC76">
      <w:pPr>
        <w:spacing w:after="0" w:line="360" w:lineRule="auto"/>
        <w:rPr>
          <w:rFonts w:ascii="Times New Roman" w:hAnsi="Times New Roman" w:cs="Times New Roman"/>
          <w:sz w:val="24"/>
          <w:szCs w:val="24"/>
        </w:rPr>
      </w:pPr>
      <w:r>
        <w:rPr>
          <w:rStyle w:val="23"/>
          <w:rFonts w:ascii="Times New Roman" w:hAnsi="Times New Roman" w:cs="Times New Roman"/>
          <w:sz w:val="24"/>
          <w:szCs w:val="24"/>
        </w:rPr>
        <w:t>Keterangan:</w:t>
      </w:r>
    </w:p>
    <w:p w14:paraId="46F35AF6">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85 ke atas = A/Sangat Baik</w:t>
      </w:r>
    </w:p>
    <w:p w14:paraId="00F55F05">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75 – 84 = B/Baik</w:t>
      </w:r>
    </w:p>
    <w:p w14:paraId="604AF983">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65 – 74 = C/Cukup</w:t>
      </w:r>
    </w:p>
    <w:p w14:paraId="3753075C">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55 – 64 = D/Kurang</w:t>
      </w:r>
    </w:p>
    <w:p w14:paraId="074E2187">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Nilai di bawah 55 = E/Kurang Sekali</w:t>
      </w:r>
    </w:p>
    <w:p w14:paraId="44B97CB5">
      <w:pPr>
        <w:spacing w:after="0" w:line="360" w:lineRule="auto"/>
        <w:ind w:left="720"/>
        <w:rPr>
          <w:rFonts w:ascii="Times New Roman" w:hAnsi="Times New Roman" w:cs="Times New Roman"/>
          <w:sz w:val="24"/>
          <w:szCs w:val="24"/>
        </w:rPr>
      </w:pPr>
    </w:p>
    <w:p w14:paraId="5B68E7F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Dari tabel di atas, terlihat bahwa sebagian besar siswa telah mencapai nilai di atas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(75), namun ada beberapa siswa yang nilainya belum mencapai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Sebanyak 7 siswa memiliki nilai di bawah </w:t>
      </w:r>
      <w:r>
        <w:rPr>
          <w:rStyle w:val="23"/>
          <w:rFonts w:ascii="Times New Roman" w:hAnsi="Times New Roman" w:cs="Times New Roman"/>
          <w:b w:val="0"/>
          <w:bCs w:val="0"/>
          <w:sz w:val="24"/>
          <w:szCs w:val="24"/>
        </w:rPr>
        <w:t>KKM</w:t>
      </w:r>
      <w:r>
        <w:rPr>
          <w:rFonts w:ascii="Times New Roman" w:hAnsi="Times New Roman" w:cs="Times New Roman"/>
          <w:sz w:val="24"/>
          <w:szCs w:val="24"/>
        </w:rPr>
        <w:t xml:space="preserve">, yang menunjukkan bahwa pembelajaran melalui </w:t>
      </w:r>
      <w:r>
        <w:rPr>
          <w:rStyle w:val="23"/>
          <w:rFonts w:ascii="Times New Roman" w:hAnsi="Times New Roman" w:cs="Times New Roman"/>
          <w:b w:val="0"/>
          <w:bCs w:val="0"/>
          <w:i/>
          <w:iCs/>
          <w:sz w:val="24"/>
          <w:szCs w:val="24"/>
        </w:rPr>
        <w:t>Fun Learning</w:t>
      </w:r>
      <w:r>
        <w:rPr>
          <w:rFonts w:ascii="Times New Roman" w:hAnsi="Times New Roman" w:cs="Times New Roman"/>
          <w:sz w:val="24"/>
          <w:szCs w:val="24"/>
        </w:rPr>
        <w:t xml:space="preserve"> perlu disesuaikan untuk meningkatkan hasil belajar mereka.</w:t>
      </w:r>
    </w:p>
    <w:p w14:paraId="1058A841">
      <w:pPr>
        <w:pStyle w:val="21"/>
        <w:spacing w:before="0" w:beforeAutospacing="0" w:after="0" w:afterAutospacing="0" w:line="480" w:lineRule="auto"/>
        <w:jc w:val="both"/>
        <w:rPr>
          <w:rStyle w:val="23"/>
        </w:rPr>
      </w:pPr>
    </w:p>
    <w:p w14:paraId="4A3135DA">
      <w:pPr>
        <w:pStyle w:val="21"/>
        <w:spacing w:before="0" w:beforeAutospacing="0" w:after="0" w:afterAutospacing="0" w:line="480" w:lineRule="auto"/>
        <w:jc w:val="both"/>
        <w:rPr>
          <w:rStyle w:val="23"/>
        </w:rPr>
      </w:pPr>
    </w:p>
    <w:p w14:paraId="0DD67CB7">
      <w:pPr>
        <w:pStyle w:val="21"/>
        <w:spacing w:before="0" w:beforeAutospacing="0" w:after="0" w:afterAutospacing="0" w:line="480" w:lineRule="auto"/>
        <w:jc w:val="both"/>
        <w:rPr>
          <w:i/>
          <w:iCs/>
        </w:rPr>
      </w:pPr>
      <w:r>
        <w:rPr>
          <w:rStyle w:val="23"/>
          <w:i/>
          <w:iCs/>
        </w:rPr>
        <w:t>2. Faktor-faktor yang Memengaruhi Hasil Belajar</w:t>
      </w:r>
    </w:p>
    <w:p w14:paraId="787B2A74">
      <w:pPr>
        <w:pStyle w:val="21"/>
        <w:spacing w:before="0" w:beforeAutospacing="0" w:after="0" w:afterAutospacing="0" w:line="480" w:lineRule="auto"/>
        <w:ind w:firstLine="720"/>
        <w:jc w:val="both"/>
      </w:pPr>
      <w:r>
        <w:t>Hasil belajar siswa merupakan sebuah konstruk kompleks yang dipengaruhi oleh berbagai elemen yang saling berinteraksi. Muhibbin Syah (2011:129) secara komprehensif mengklasifikasikan faktor-faktor ini menjadi tiga kategori utama: faktor internal siswa, faktor eksternal, dan faktor pendekatan belajar. Memahami ketiga aspek ini secara mendalam sangat krusial dalam upaya meningkatkan kualitas pembelajaran.</w:t>
      </w:r>
    </w:p>
    <w:p w14:paraId="2818AA44">
      <w:pPr>
        <w:pStyle w:val="21"/>
        <w:spacing w:before="0" w:beforeAutospacing="0" w:after="0" w:afterAutospacing="0" w:line="480" w:lineRule="auto"/>
        <w:jc w:val="both"/>
      </w:pPr>
      <w:r>
        <w:rPr>
          <w:rStyle w:val="23"/>
        </w:rPr>
        <w:t>a. Faktor Internal:</w:t>
      </w:r>
      <w:r>
        <w:t xml:space="preserve"> Faktor internal merujuk pada karakteristik individual siswa yang dibawa sejak lahir maupun yang berkembang seiring waktu.</w:t>
      </w:r>
    </w:p>
    <w:p w14:paraId="5548AB93">
      <w:pPr>
        <w:numPr>
          <w:ilvl w:val="0"/>
          <w:numId w:val="2"/>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Aspek Fisiologis:</w:t>
      </w:r>
      <w:r>
        <w:rPr>
          <w:rFonts w:ascii="Times New Roman" w:hAnsi="Times New Roman" w:cs="Times New Roman"/>
          <w:sz w:val="24"/>
          <w:szCs w:val="24"/>
        </w:rPr>
        <w:t xml:space="preserve"> Kondisi fisik siswa memiliki pengaruh langsung terhadap kemampuan mereka dalam menerima dan memproses informasi. Kualitas penglihatan (mata) dan pendengaran (telinga) yang baik memungkinkan siswa untuk menangkap materi pelajaran secara optimal. Selain itu, kesehatan fisik secara umum menentukan tingkat energi dan konsentrasi siswa selama proses pembelajaran. Siswa yang sehat cenderung lebih aktif, fokus, dan mampu menyerap materi dengan lebih baik dibandingkan dengan siswa yang sedang sakit atau memiliki gangguan fisik.</w:t>
      </w:r>
    </w:p>
    <w:p w14:paraId="5FEAFB12">
      <w:pPr>
        <w:numPr>
          <w:ilvl w:val="0"/>
          <w:numId w:val="2"/>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Aspek Psikologis:</w:t>
      </w:r>
      <w:r>
        <w:rPr>
          <w:rFonts w:ascii="Times New Roman" w:hAnsi="Times New Roman" w:cs="Times New Roman"/>
          <w:sz w:val="24"/>
          <w:szCs w:val="24"/>
        </w:rPr>
        <w:t xml:space="preserve"> Aspek psikologis mencakup berbagai elemen mental dan emosional yang memengaruhi proses belajar. </w:t>
      </w:r>
    </w:p>
    <w:p w14:paraId="54AEC51E">
      <w:pPr>
        <w:numPr>
          <w:ilvl w:val="1"/>
          <w:numId w:val="3"/>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Faktor Intelektual:</w:t>
      </w:r>
      <w:r>
        <w:rPr>
          <w:rFonts w:ascii="Times New Roman" w:hAnsi="Times New Roman" w:cs="Times New Roman"/>
          <w:sz w:val="24"/>
          <w:szCs w:val="24"/>
        </w:rPr>
        <w:t xml:space="preserve"> Kecerdasan atau inteligensi merupakan kapasitas umum individu untuk bertindak secara terarah, berpikir secara rasional, dan berinteraksi secara efektif dengan lingkungannya. Bakat, di sisi lain, adalah kemampuan khusus yang dimiliki individu dalam bidang tertentu. Kedua faktor ini memberikan landasan kognitif bagi siswa untuk memahami materi pelajaran dengan kecepatan dan kedalaman yang berbeda-beda.</w:t>
      </w:r>
    </w:p>
    <w:p w14:paraId="4FCCF919">
      <w:pPr>
        <w:numPr>
          <w:ilvl w:val="1"/>
          <w:numId w:val="3"/>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Faktor Non-Intelektual:</w:t>
      </w:r>
      <w:r>
        <w:rPr>
          <w:rFonts w:ascii="Times New Roman" w:hAnsi="Times New Roman" w:cs="Times New Roman"/>
          <w:sz w:val="24"/>
          <w:szCs w:val="24"/>
        </w:rPr>
        <w:t xml:space="preserve"> Aspek-aspek seperti sikap (kecenderungan positif atau negatif terhadap pelajaran), minat (ketertarikan dan perhatian terhadap materi), kebutuhan (dorongan internal untuk mencapai tujuan belajar), dan motivasi (daya penggerak yang mendorong siswa untuk belajar) memainkan peran yang signifikan dalam menentukan seberapa besar usaha dan ketekunan siswa dalam belajar. Siswa dengan sikap positif, minat yang tinggi, pemenuhan kebutuhan belajar, dan motivasi yang kuat cenderung menunjukkan hasil belajar yang lebih baik.</w:t>
      </w:r>
    </w:p>
    <w:p w14:paraId="1C036A54">
      <w:pPr>
        <w:spacing w:after="0" w:line="480" w:lineRule="auto"/>
        <w:ind w:left="1440"/>
        <w:jc w:val="both"/>
        <w:rPr>
          <w:rFonts w:ascii="Times New Roman" w:hAnsi="Times New Roman" w:cs="Times New Roman"/>
          <w:sz w:val="24"/>
          <w:szCs w:val="24"/>
        </w:rPr>
      </w:pPr>
    </w:p>
    <w:p w14:paraId="057D0ED3">
      <w:pPr>
        <w:pStyle w:val="21"/>
        <w:widowControl w:val="0"/>
        <w:spacing w:before="0" w:beforeAutospacing="0" w:after="0" w:afterAutospacing="0" w:line="480" w:lineRule="auto"/>
        <w:jc w:val="both"/>
      </w:pPr>
      <w:r>
        <w:rPr>
          <w:rStyle w:val="23"/>
        </w:rPr>
        <w:t>b. Faktor Eksternal:</w:t>
      </w:r>
      <w:r>
        <w:t xml:space="preserve"> Faktor eksternal adalah kondisi dan pengaruh yang berasal dari luar diri siswa.</w:t>
      </w:r>
    </w:p>
    <w:p w14:paraId="29AE66DB">
      <w:pPr>
        <w:widowControl w:val="0"/>
        <w:numPr>
          <w:ilvl w:val="0"/>
          <w:numId w:val="4"/>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Lingkungan Sosial:</w:t>
      </w:r>
      <w:r>
        <w:rPr>
          <w:rFonts w:ascii="Times New Roman" w:hAnsi="Times New Roman" w:cs="Times New Roman"/>
          <w:sz w:val="24"/>
          <w:szCs w:val="24"/>
        </w:rPr>
        <w:t xml:space="preserve"> Interaksi siswa dengan lingkungan sosialnya memiliki dampak yang besar terhadap perkembangan kognitif, afektif, dan sosial mereka. Keluarga sebagai unit sosial terkecil memberikan fondasi pendidikan dan dukungan emosional. Guru dan staf sekolah berperan sebagai fasilitator pembelajaran dan sumber informasi. Masyarakat dengan norma dan nilai yang berlaku juga turut membentuk pandangan dan perilaku siswa terhadap belajar. Terakhir, teman-teman sebaya dapat menjadi sumber motivasi, kolaborasi, maupun distraksi dalam belajar.</w:t>
      </w:r>
    </w:p>
    <w:p w14:paraId="22ACADDC">
      <w:pPr>
        <w:widowControl w:val="0"/>
        <w:numPr>
          <w:ilvl w:val="0"/>
          <w:numId w:val="4"/>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Lingkungan Non-Sosial:</w:t>
      </w:r>
      <w:r>
        <w:rPr>
          <w:rFonts w:ascii="Times New Roman" w:hAnsi="Times New Roman" w:cs="Times New Roman"/>
          <w:sz w:val="24"/>
          <w:szCs w:val="24"/>
        </w:rPr>
        <w:t xml:space="preserve"> Lingkungan fisik tempat siswa belajar juga memengaruhi konsentrasi dan kenyamanan mereka. Kondisi rumah yang kondusif untuk belajar, fasilitas dan peralatan sekolah yang memadai, serta kondisi alam sekitar (misalnya, kebisingan, pencahayaan) dapat memengaruhi efektivitas proses pembelajaran.</w:t>
      </w:r>
    </w:p>
    <w:p w14:paraId="4DC7C570">
      <w:pPr>
        <w:widowControl w:val="0"/>
        <w:spacing w:after="0" w:line="480" w:lineRule="auto"/>
        <w:ind w:left="720"/>
        <w:jc w:val="both"/>
        <w:rPr>
          <w:rFonts w:ascii="Times New Roman" w:hAnsi="Times New Roman" w:cs="Times New Roman"/>
          <w:sz w:val="24"/>
          <w:szCs w:val="24"/>
        </w:rPr>
      </w:pPr>
    </w:p>
    <w:p w14:paraId="5596A3A4">
      <w:pPr>
        <w:pStyle w:val="21"/>
        <w:widowControl w:val="0"/>
        <w:spacing w:before="0" w:beforeAutospacing="0" w:after="0" w:afterAutospacing="0" w:line="480" w:lineRule="auto"/>
        <w:jc w:val="both"/>
      </w:pPr>
      <w:r>
        <w:rPr>
          <w:rStyle w:val="23"/>
        </w:rPr>
        <w:t>c. Faktor Pendekatan Belajar:</w:t>
      </w:r>
      <w:r>
        <w:t xml:space="preserve"> Strategi dan metode yang digunakan dalam proses pembelajaran memiliki pengaruh langsung terhadap bagaimana siswa terlibat dan memahami materi. Pendekatan belajar yang efektif mampu memotivasi siswa, memfasilitasi pemahaman yang mendalam, dan mendorong aplikasi pengetahuan. Penelitian ini secara spesifik menyoroti metode </w:t>
      </w:r>
      <w:r>
        <w:rPr>
          <w:rStyle w:val="14"/>
        </w:rPr>
        <w:t>Fun Learning</w:t>
      </w:r>
      <w:r>
        <w:t>, yang menekankan pada aspek kesenangan dan keterlibatan aktif siswa. Dengan menciptakan suasana belajar yang menyenangkan, diharapkan siswa akan lebih termotivasi untuk belajar dan pada akhirnya meningkatkan pemahaman mereka, khususnya dalam konteks teks cerita pendek.</w:t>
      </w:r>
    </w:p>
    <w:p w14:paraId="0F10B8CD">
      <w:pPr>
        <w:pStyle w:val="21"/>
        <w:spacing w:before="0" w:beforeAutospacing="0" w:after="0" w:afterAutospacing="0" w:line="480" w:lineRule="auto"/>
        <w:ind w:firstLine="720"/>
        <w:jc w:val="both"/>
      </w:pPr>
      <w:r>
        <w:t>Hasil belajar siswa bukanlah hasil dari satu faktor tunggal, melainkan merupakan resultante dari interaksi dinamis antara faktor internal, eksternal, dan pendekatan belajar yang diterapkan. Ketiga kategori faktor ini saling terkait dan memengaruhi satu sama lain dalam proses belajar. Oleh karena itu, upaya peningkatan hasil belajar siswa memerlukan perhatian yang holistik terhadap semua aspek ini.</w:t>
      </w:r>
    </w:p>
    <w:p w14:paraId="5BEB1B02">
      <w:pPr>
        <w:pStyle w:val="21"/>
        <w:spacing w:before="0" w:beforeAutospacing="0" w:after="0" w:afterAutospacing="0" w:line="480" w:lineRule="auto"/>
        <w:jc w:val="both"/>
      </w:pPr>
    </w:p>
    <w:p w14:paraId="4AE75B3C">
      <w:pPr>
        <w:pStyle w:val="21"/>
        <w:spacing w:before="0" w:beforeAutospacing="0" w:after="0" w:afterAutospacing="0" w:line="480" w:lineRule="auto"/>
        <w:jc w:val="both"/>
        <w:rPr>
          <w:i/>
          <w:iCs/>
        </w:rPr>
      </w:pPr>
      <w:r>
        <w:rPr>
          <w:rStyle w:val="23"/>
          <w:i/>
          <w:iCs/>
        </w:rPr>
        <w:t>3. Jenis Hasil Belajar Siswa</w:t>
      </w:r>
    </w:p>
    <w:p w14:paraId="5AA53130">
      <w:pPr>
        <w:pStyle w:val="21"/>
        <w:widowControl w:val="0"/>
        <w:spacing w:before="0" w:beforeAutospacing="0" w:after="0" w:afterAutospacing="0" w:line="480" w:lineRule="auto"/>
        <w:ind w:firstLine="709"/>
        <w:jc w:val="both"/>
      </w:pPr>
      <w:r>
        <w:t>Indikator hasil belajar berfungsi sebagai penanda konkret yang memungkinkan pendidik untuk mengamati dan mengukur perubahan tingkah laku siswa sebagai akibat dari proses pembelajaran. Prinsip ideal dalam mengungkapkan hasil belajar adalah dengan mencakup seluruh ranah psikologis siswa yang mengalami perubahan setelah mengikuti proses belajar mengajar. Dengan memahami indikator-indikator yang relevan dengan jenis prestasi yang diukur, pendidik dapat mengumpulkan data yang lebih akurat dan komprehensif mengenai efektivitas pembelajaran.</w:t>
      </w:r>
    </w:p>
    <w:p w14:paraId="0E5CF354">
      <w:pPr>
        <w:pStyle w:val="21"/>
        <w:spacing w:before="0" w:beforeAutospacing="0" w:after="0" w:afterAutospacing="0" w:line="480" w:lineRule="auto"/>
        <w:ind w:firstLine="709"/>
        <w:jc w:val="both"/>
      </w:pPr>
      <w:r>
        <w:t xml:space="preserve">Benjamin S. Bloom (1956) melalui karyanya yang monumental, </w:t>
      </w:r>
      <w:r>
        <w:rPr>
          <w:rStyle w:val="14"/>
        </w:rPr>
        <w:t>Taxonomy of Educational Objectives</w:t>
      </w:r>
      <w:r>
        <w:t>, mengklasifikasikan tujuan pembelajaran ke dalam tiga ranah utama yang saling berkaitan:</w:t>
      </w:r>
    </w:p>
    <w:p w14:paraId="5835D2B5">
      <w:pPr>
        <w:pStyle w:val="21"/>
        <w:spacing w:before="0" w:beforeAutospacing="0" w:after="0" w:afterAutospacing="0" w:line="480" w:lineRule="auto"/>
        <w:jc w:val="both"/>
        <w:rPr>
          <w:b/>
          <w:bCs/>
        </w:rPr>
      </w:pPr>
      <w:r>
        <w:rPr>
          <w:rStyle w:val="23"/>
          <w:b w:val="0"/>
          <w:bCs w:val="0"/>
        </w:rPr>
        <w:t>1) Ranah Kognitif</w:t>
      </w:r>
    </w:p>
    <w:p w14:paraId="7BCC144A">
      <w:pPr>
        <w:pStyle w:val="21"/>
        <w:spacing w:before="0" w:beforeAutospacing="0" w:after="0" w:afterAutospacing="0" w:line="480" w:lineRule="auto"/>
        <w:ind w:firstLine="720"/>
        <w:jc w:val="both"/>
      </w:pPr>
      <w:r>
        <w:t>Ranah ini menekankan pada perkembangan kemampuan intelektual dan penguasaan pengetahuan. Dalam konteks penelitian tentang pemahaman teks cerita pendek, fokus pada ranah kognitif sangat relevan. Indikator hasil belajar kognitif dapat berupa kemampuan siswa dalam mengidentifikasi unsur intrinsik cerita, menjelaskan kembali isi cerita dengan kata-kata sendiri, menerapkan konsep-konsep sastra dalam menganalisis cerita, membandingkan dan membedakan antar cerita, menyusun interpretasi pribadi terhadap cerita, dan mengevaluasi kualitas serta pesan yang terkandung dalam cerita.</w:t>
      </w:r>
    </w:p>
    <w:p w14:paraId="76849D89">
      <w:pPr>
        <w:pStyle w:val="21"/>
        <w:spacing w:before="0" w:beforeAutospacing="0" w:after="0" w:afterAutospacing="0" w:line="480" w:lineRule="auto"/>
        <w:ind w:firstLine="720"/>
        <w:jc w:val="both"/>
      </w:pPr>
    </w:p>
    <w:p w14:paraId="0628382D">
      <w:pPr>
        <w:pStyle w:val="21"/>
        <w:spacing w:before="0" w:beforeAutospacing="0" w:after="0" w:afterAutospacing="0" w:line="480" w:lineRule="auto"/>
        <w:ind w:firstLine="720"/>
        <w:jc w:val="both"/>
        <w:rPr>
          <w:rStyle w:val="23"/>
          <w:b w:val="0"/>
          <w:bCs w:val="0"/>
        </w:rPr>
      </w:pPr>
    </w:p>
    <w:p w14:paraId="54FA4C29">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2</w:t>
      </w:r>
    </w:p>
    <w:p w14:paraId="5CAECCC7">
      <w:pPr>
        <w:spacing w:after="0" w:line="480" w:lineRule="auto"/>
        <w:jc w:val="center"/>
        <w:rPr>
          <w:rFonts w:ascii="Times New Roman" w:hAnsi="Times New Roman" w:cs="Times New Roman"/>
          <w:sz w:val="24"/>
          <w:szCs w:val="24"/>
        </w:rPr>
      </w:pPr>
      <w:r>
        <w:rPr>
          <w:rStyle w:val="23"/>
          <w:rFonts w:ascii="Times New Roman" w:hAnsi="Times New Roman" w:cs="Times New Roman"/>
          <w:b w:val="0"/>
          <w:bCs w:val="0"/>
          <w:sz w:val="24"/>
          <w:szCs w:val="24"/>
        </w:rPr>
        <w:t>Tingkatan Ranah Kognitif (Bloom, 1956):</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9"/>
        <w:gridCol w:w="3648"/>
      </w:tblGrid>
      <w:tr w14:paraId="1FFA7F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7" w:hRule="atLeast"/>
          <w:jc w:val="center"/>
        </w:trPr>
        <w:tc>
          <w:tcPr>
            <w:tcW w:w="0" w:type="auto"/>
          </w:tcPr>
          <w:p w14:paraId="38F2CF53">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Tingkatan</w:t>
            </w:r>
          </w:p>
        </w:tc>
        <w:tc>
          <w:tcPr>
            <w:tcW w:w="0" w:type="auto"/>
          </w:tcPr>
          <w:p w14:paraId="5608859B">
            <w:pPr>
              <w:spacing w:after="0" w:line="276" w:lineRule="auto"/>
              <w:jc w:val="center"/>
              <w:rPr>
                <w:rFonts w:ascii="Times New Roman" w:hAnsi="Times New Roman" w:eastAsia="Times New Roman" w:cs="Times New Roman"/>
                <w:b/>
                <w:bCs/>
                <w:sz w:val="24"/>
                <w:szCs w:val="24"/>
                <w:lang w:val="id-ID"/>
              </w:rPr>
            </w:pPr>
            <w:r>
              <w:rPr>
                <w:rFonts w:ascii="Times New Roman" w:hAnsi="Times New Roman" w:eastAsia="Times New Roman" w:cs="Times New Roman"/>
                <w:b/>
                <w:bCs/>
                <w:sz w:val="24"/>
                <w:szCs w:val="24"/>
                <w:lang w:val="id-ID"/>
              </w:rPr>
              <w:t>Verb (Kata Kerja)</w:t>
            </w:r>
          </w:p>
        </w:tc>
      </w:tr>
      <w:tr w14:paraId="308D4B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7E9C7BA">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Knowledge (Pengetahuan)</w:t>
            </w:r>
          </w:p>
        </w:tc>
        <w:tc>
          <w:tcPr>
            <w:tcW w:w="0" w:type="auto"/>
          </w:tcPr>
          <w:p w14:paraId="0EA023E2">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Mengidentifikasi, menyatakan</w:t>
            </w:r>
          </w:p>
        </w:tc>
      </w:tr>
      <w:tr w14:paraId="6C3F7E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7964265">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Comprehension (Pemahaman)</w:t>
            </w:r>
          </w:p>
        </w:tc>
        <w:tc>
          <w:tcPr>
            <w:tcW w:w="0" w:type="auto"/>
          </w:tcPr>
          <w:p w14:paraId="1A7DEED1">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Menerangkan, menyatakan kembali</w:t>
            </w:r>
          </w:p>
        </w:tc>
      </w:tr>
      <w:tr w14:paraId="19AA64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AE0EAEA">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Application (Penerapan)</w:t>
            </w:r>
          </w:p>
        </w:tc>
        <w:tc>
          <w:tcPr>
            <w:tcW w:w="0" w:type="auto"/>
          </w:tcPr>
          <w:p w14:paraId="01A10787">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Menggunakan, memecahkan</w:t>
            </w:r>
          </w:p>
        </w:tc>
      </w:tr>
      <w:tr w14:paraId="4D05B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38DCF955">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Analysis (Analisis)</w:t>
            </w:r>
          </w:p>
        </w:tc>
        <w:tc>
          <w:tcPr>
            <w:tcW w:w="0" w:type="auto"/>
          </w:tcPr>
          <w:p w14:paraId="1055F787">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Menganalisis, membandingkan</w:t>
            </w:r>
          </w:p>
        </w:tc>
      </w:tr>
      <w:tr w14:paraId="6C5205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6F30AEDF">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Synthesis (Sintesis)</w:t>
            </w:r>
          </w:p>
        </w:tc>
        <w:tc>
          <w:tcPr>
            <w:tcW w:w="0" w:type="auto"/>
          </w:tcPr>
          <w:p w14:paraId="39B1929B">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Merancang, mengembangkan</w:t>
            </w:r>
          </w:p>
        </w:tc>
      </w:tr>
      <w:tr w14:paraId="1017C0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21B81361">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Evaluation (Evaluasi)</w:t>
            </w:r>
          </w:p>
        </w:tc>
        <w:tc>
          <w:tcPr>
            <w:tcW w:w="0" w:type="auto"/>
          </w:tcPr>
          <w:p w14:paraId="2DCC4249">
            <w:pPr>
              <w:spacing w:after="0" w:line="276" w:lineRule="auto"/>
              <w:rPr>
                <w:rFonts w:ascii="Times New Roman" w:hAnsi="Times New Roman" w:eastAsia="Times New Roman" w:cs="Times New Roman"/>
                <w:sz w:val="24"/>
                <w:szCs w:val="24"/>
                <w:lang w:val="id-ID"/>
              </w:rPr>
            </w:pPr>
            <w:r>
              <w:rPr>
                <w:rFonts w:ascii="Times New Roman" w:hAnsi="Times New Roman" w:eastAsia="Times New Roman" w:cs="Times New Roman"/>
                <w:sz w:val="24"/>
                <w:szCs w:val="24"/>
                <w:lang w:val="id-ID"/>
              </w:rPr>
              <w:t>Menilai, mengukur</w:t>
            </w:r>
          </w:p>
        </w:tc>
      </w:tr>
    </w:tbl>
    <w:p w14:paraId="503A2CBD">
      <w:pPr>
        <w:pStyle w:val="4"/>
        <w:spacing w:before="0" w:line="480" w:lineRule="auto"/>
        <w:jc w:val="both"/>
        <w:rPr>
          <w:rFonts w:ascii="Times New Roman" w:hAnsi="Times New Roman" w:cs="Times New Roman"/>
          <w:color w:val="auto"/>
        </w:rPr>
      </w:pPr>
    </w:p>
    <w:p w14:paraId="3759297D">
      <w:pPr>
        <w:pStyle w:val="4"/>
        <w:spacing w:before="0" w:line="480" w:lineRule="auto"/>
        <w:jc w:val="both"/>
        <w:rPr>
          <w:rFonts w:ascii="Times New Roman" w:hAnsi="Times New Roman" w:cs="Times New Roman"/>
          <w:color w:val="auto"/>
        </w:rPr>
      </w:pPr>
      <w:r>
        <w:rPr>
          <w:rFonts w:ascii="Times New Roman" w:hAnsi="Times New Roman" w:cs="Times New Roman"/>
          <w:color w:val="auto"/>
        </w:rPr>
        <w:t>2) Ranah Afektif</w:t>
      </w:r>
    </w:p>
    <w:p w14:paraId="0144E5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Ranah afektif berkaitan dengan perkembangan aspek perasaan, emosi, dan sikap peserta didik terhadap suatu objek atau pengalaman belajar. Dalam konteks pendidikan, ranah ini tidak hanya mencakup perasaan semata, tetapi juga berkembang mencakup nilai moral, budaya, dan keagamaan (Krathwohl, 2002:14). Tujuan pembelajaran dalam ranah afektif dibagi menjadi lima tingkatan, yang dijelaskan dalam tabel berikut:</w:t>
      </w:r>
    </w:p>
    <w:p w14:paraId="6FA9F1D4">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3</w:t>
      </w:r>
    </w:p>
    <w:p w14:paraId="4B1F1D23">
      <w:pPr>
        <w:spacing w:after="0" w:line="480" w:lineRule="auto"/>
        <w:jc w:val="center"/>
        <w:rPr>
          <w:rFonts w:ascii="Times New Roman" w:hAnsi="Times New Roman" w:cs="Times New Roman"/>
          <w:b/>
          <w:bCs/>
          <w:sz w:val="24"/>
          <w:szCs w:val="24"/>
        </w:rPr>
      </w:pPr>
      <w:r>
        <w:rPr>
          <w:rStyle w:val="23"/>
          <w:rFonts w:ascii="Times New Roman" w:hAnsi="Times New Roman" w:cs="Times New Roman"/>
          <w:b w:val="0"/>
          <w:bCs w:val="0"/>
          <w:sz w:val="24"/>
          <w:szCs w:val="24"/>
        </w:rPr>
        <w:t>Ranah Afektif</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653"/>
        <w:gridCol w:w="3985"/>
      </w:tblGrid>
      <w:tr w14:paraId="4803D5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3653" w:type="dxa"/>
          </w:tcPr>
          <w:p w14:paraId="03AD9C17">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Tingkatan</w:t>
            </w:r>
          </w:p>
        </w:tc>
        <w:tc>
          <w:tcPr>
            <w:tcW w:w="3985" w:type="dxa"/>
          </w:tcPr>
          <w:p w14:paraId="3649CB2A">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Kata Kerja (Verba)</w:t>
            </w:r>
          </w:p>
        </w:tc>
      </w:tr>
      <w:tr w14:paraId="753A70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5624BDD8">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Receiving (menerima)</w:t>
            </w:r>
          </w:p>
        </w:tc>
        <w:tc>
          <w:tcPr>
            <w:tcW w:w="3985" w:type="dxa"/>
          </w:tcPr>
          <w:p w14:paraId="5A93DAB6">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Menerima, peduli, mendengar</w:t>
            </w:r>
          </w:p>
        </w:tc>
      </w:tr>
      <w:tr w14:paraId="04CEE09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5E04608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Responding (menanggapi)</w:t>
            </w:r>
          </w:p>
        </w:tc>
        <w:tc>
          <w:tcPr>
            <w:tcW w:w="3985" w:type="dxa"/>
          </w:tcPr>
          <w:p w14:paraId="68F7C85F">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Melengkapi, melibatkan diri, secara sukarela</w:t>
            </w:r>
          </w:p>
        </w:tc>
      </w:tr>
      <w:tr w14:paraId="725670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0F8AF94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Valuing (menilai)</w:t>
            </w:r>
          </w:p>
        </w:tc>
        <w:tc>
          <w:tcPr>
            <w:tcW w:w="3985" w:type="dxa"/>
          </w:tcPr>
          <w:p w14:paraId="61897B92">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Menunjukkan minat, menghargai, menyatakan kepedulian</w:t>
            </w:r>
          </w:p>
        </w:tc>
      </w:tr>
      <w:tr w14:paraId="7379C5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791463CD">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Organization (mengorganisasi)</w:t>
            </w:r>
          </w:p>
        </w:tc>
        <w:tc>
          <w:tcPr>
            <w:tcW w:w="3985" w:type="dxa"/>
          </w:tcPr>
          <w:p w14:paraId="1E45B692">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Berpartisipasi, mempertahankan, menyatukan</w:t>
            </w:r>
          </w:p>
        </w:tc>
      </w:tr>
      <w:tr w14:paraId="4A26CB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3653" w:type="dxa"/>
          </w:tcPr>
          <w:p w14:paraId="21A2228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Characterization by Value or Value Complex</w:t>
            </w:r>
            <w:r>
              <w:rPr>
                <w:rFonts w:ascii="Times New Roman" w:hAnsi="Times New Roman" w:cs="Times New Roman"/>
                <w:sz w:val="24"/>
                <w:szCs w:val="24"/>
                <w:lang w:val="en-US"/>
              </w:rPr>
              <w:t xml:space="preserve"> </w:t>
            </w:r>
            <w:r>
              <w:rPr>
                <w:rFonts w:ascii="Times New Roman" w:hAnsi="Times New Roman" w:cs="Times New Roman"/>
                <w:sz w:val="24"/>
                <w:szCs w:val="24"/>
                <w:lang w:val="id-ID"/>
              </w:rPr>
              <w:t>(mengkarakterisasi atas dasar nilai)</w:t>
            </w:r>
          </w:p>
        </w:tc>
        <w:tc>
          <w:tcPr>
            <w:tcW w:w="3985" w:type="dxa"/>
          </w:tcPr>
          <w:p w14:paraId="64130EAC">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Menunjukkan empati, menunjukkan harapan, mengubah tingkah laku</w:t>
            </w:r>
          </w:p>
        </w:tc>
      </w:tr>
    </w:tbl>
    <w:p w14:paraId="4D665AB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penerapan metode </w:t>
      </w:r>
      <w:r>
        <w:rPr>
          <w:rStyle w:val="14"/>
          <w:rFonts w:ascii="Times New Roman" w:hAnsi="Times New Roman" w:cs="Times New Roman"/>
          <w:sz w:val="24"/>
          <w:szCs w:val="24"/>
        </w:rPr>
        <w:t>Fun Learning</w:t>
      </w:r>
      <w:r>
        <w:rPr>
          <w:rFonts w:ascii="Times New Roman" w:hAnsi="Times New Roman" w:cs="Times New Roman"/>
          <w:sz w:val="24"/>
          <w:szCs w:val="24"/>
        </w:rPr>
        <w:t>, peningkatan sikap positif siswa terhadap kegiatan membaca dipengaruhi oleh kemampuan guru menciptakan suasana belajar yang menyenangkan dan bermakna, sehingga siswa merasa terlibat secara emosional dalam proses pembelajaran.</w:t>
      </w:r>
    </w:p>
    <w:p w14:paraId="6AB2B1A9">
      <w:pPr>
        <w:spacing w:after="0" w:line="360" w:lineRule="auto"/>
        <w:jc w:val="both"/>
        <w:rPr>
          <w:rFonts w:ascii="Times New Roman" w:hAnsi="Times New Roman" w:cs="Times New Roman"/>
          <w:sz w:val="24"/>
          <w:szCs w:val="24"/>
        </w:rPr>
      </w:pPr>
    </w:p>
    <w:p w14:paraId="64568D6A">
      <w:pPr>
        <w:pStyle w:val="4"/>
        <w:spacing w:before="0" w:line="480" w:lineRule="auto"/>
        <w:jc w:val="both"/>
        <w:rPr>
          <w:rFonts w:ascii="Times New Roman" w:hAnsi="Times New Roman" w:cs="Times New Roman"/>
          <w:color w:val="auto"/>
        </w:rPr>
      </w:pPr>
      <w:r>
        <w:rPr>
          <w:rFonts w:ascii="Times New Roman" w:hAnsi="Times New Roman" w:cs="Times New Roman"/>
          <w:color w:val="auto"/>
        </w:rPr>
        <w:t>3) Ranah Psikomotorik</w:t>
      </w:r>
    </w:p>
    <w:p w14:paraId="677C005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Ranah psikomotorik berhubungan dengan keterampilan fisik atau gerak yang terbentuk dari proses mental dan koordinasi otot. Dalam konteks pembelajaran membaca pemahaman, kegiatan seperti menunjuk kata kunci, menandai ide pokok, dan merangkum isi teks dapat dikaitkan dengan keterampilan psikomotorik dasar (Simpson, 1972:19).</w:t>
      </w:r>
    </w:p>
    <w:p w14:paraId="1B26B5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Adapun tujuan instruksional dalam ranah psikomotor dibagi ke dalam tujuh tingkatan, sebagaimana dijelaskan berikut:</w:t>
      </w:r>
    </w:p>
    <w:p w14:paraId="650EF572">
      <w:pPr>
        <w:spacing w:after="0" w:line="480" w:lineRule="auto"/>
        <w:jc w:val="center"/>
        <w:rPr>
          <w:rStyle w:val="23"/>
          <w:rFonts w:ascii="Times New Roman" w:hAnsi="Times New Roman" w:cs="Times New Roman"/>
          <w:b w:val="0"/>
          <w:bCs w:val="0"/>
          <w:sz w:val="24"/>
          <w:szCs w:val="24"/>
        </w:rPr>
      </w:pPr>
      <w:r>
        <w:rPr>
          <w:rStyle w:val="23"/>
          <w:rFonts w:ascii="Times New Roman" w:hAnsi="Times New Roman" w:cs="Times New Roman"/>
          <w:b w:val="0"/>
          <w:bCs w:val="0"/>
          <w:sz w:val="24"/>
          <w:szCs w:val="24"/>
        </w:rPr>
        <w:t>Tabel 4</w:t>
      </w:r>
    </w:p>
    <w:p w14:paraId="3720B2AE">
      <w:pPr>
        <w:spacing w:after="0" w:line="480" w:lineRule="auto"/>
        <w:jc w:val="center"/>
        <w:rPr>
          <w:rFonts w:ascii="Times New Roman" w:hAnsi="Times New Roman" w:cs="Times New Roman"/>
          <w:b/>
          <w:bCs/>
          <w:sz w:val="24"/>
          <w:szCs w:val="24"/>
        </w:rPr>
      </w:pPr>
      <w:r>
        <w:rPr>
          <w:rStyle w:val="23"/>
          <w:rFonts w:ascii="Times New Roman" w:hAnsi="Times New Roman" w:cs="Times New Roman"/>
          <w:b w:val="0"/>
          <w:bCs w:val="0"/>
          <w:sz w:val="24"/>
          <w:szCs w:val="24"/>
        </w:rPr>
        <w:t>Ranah Psikomotorik</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769"/>
        <w:gridCol w:w="4385"/>
      </w:tblGrid>
      <w:tr w14:paraId="2181DF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C739C24">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Tingkatan</w:t>
            </w:r>
          </w:p>
        </w:tc>
        <w:tc>
          <w:tcPr>
            <w:tcW w:w="0" w:type="auto"/>
          </w:tcPr>
          <w:p w14:paraId="7A3A1699">
            <w:pPr>
              <w:spacing w:after="0" w:line="360" w:lineRule="auto"/>
              <w:jc w:val="center"/>
              <w:rPr>
                <w:rFonts w:ascii="Times New Roman" w:hAnsi="Times New Roman" w:cs="Times New Roman"/>
                <w:b/>
                <w:bCs/>
                <w:sz w:val="24"/>
                <w:szCs w:val="24"/>
                <w:lang w:val="id-ID"/>
              </w:rPr>
            </w:pPr>
            <w:r>
              <w:rPr>
                <w:rStyle w:val="23"/>
                <w:rFonts w:ascii="Times New Roman" w:hAnsi="Times New Roman" w:cs="Times New Roman"/>
                <w:sz w:val="24"/>
                <w:szCs w:val="24"/>
                <w:lang w:val="id-ID"/>
              </w:rPr>
              <w:t>Kata Kerja (Verba)</w:t>
            </w:r>
          </w:p>
        </w:tc>
      </w:tr>
      <w:tr w14:paraId="1F2B27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0E73647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Perception (persepsi)</w:t>
            </w:r>
          </w:p>
        </w:tc>
        <w:tc>
          <w:tcPr>
            <w:tcW w:w="0" w:type="auto"/>
          </w:tcPr>
          <w:p w14:paraId="7BE1C40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Membedakan, mengidentifikasi, memilih</w:t>
            </w:r>
          </w:p>
        </w:tc>
      </w:tr>
      <w:tr w14:paraId="7637F2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5A9620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Set (penetapan)</w:t>
            </w:r>
          </w:p>
        </w:tc>
        <w:tc>
          <w:tcPr>
            <w:tcW w:w="0" w:type="auto"/>
          </w:tcPr>
          <w:p w14:paraId="5E22C04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Mengasumsikan posisi, mendemonstrasikan, menjalankan</w:t>
            </w:r>
          </w:p>
        </w:tc>
      </w:tr>
      <w:tr w14:paraId="5F59EA3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5B70888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Guided Response (reaksi terbimbing)</w:t>
            </w:r>
          </w:p>
        </w:tc>
        <w:tc>
          <w:tcPr>
            <w:tcW w:w="0" w:type="auto"/>
          </w:tcPr>
          <w:p w14:paraId="07338AA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Mengusahakan, meniru, mencoba</w:t>
            </w:r>
          </w:p>
        </w:tc>
      </w:tr>
      <w:tr w14:paraId="43DFD1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177A8A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Mechanism (mekanisme)</w:t>
            </w:r>
          </w:p>
        </w:tc>
        <w:tc>
          <w:tcPr>
            <w:tcW w:w="0" w:type="auto"/>
          </w:tcPr>
          <w:p w14:paraId="532815F9">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Membiasakan, mempraktikkan, mengulang</w:t>
            </w:r>
          </w:p>
        </w:tc>
      </w:tr>
      <w:tr w14:paraId="350DE53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C78696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Complex Overt Response (reaksi terbuka kompleks)</w:t>
            </w:r>
          </w:p>
        </w:tc>
        <w:tc>
          <w:tcPr>
            <w:tcW w:w="0" w:type="auto"/>
          </w:tcPr>
          <w:p w14:paraId="3271065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Menghasilkan, mengoperasikan, menampilkan</w:t>
            </w:r>
          </w:p>
        </w:tc>
      </w:tr>
      <w:tr w14:paraId="3672FF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11E669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Adaptation (adaptasi)</w:t>
            </w:r>
          </w:p>
        </w:tc>
        <w:tc>
          <w:tcPr>
            <w:tcW w:w="0" w:type="auto"/>
          </w:tcPr>
          <w:p w14:paraId="3653586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Mengadaptasi, mengubah, merevisi</w:t>
            </w:r>
          </w:p>
        </w:tc>
      </w:tr>
      <w:tr w14:paraId="16DDE1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tcPr>
          <w:p w14:paraId="74D0C36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Origination (penciptaan)</w:t>
            </w:r>
          </w:p>
        </w:tc>
        <w:tc>
          <w:tcPr>
            <w:tcW w:w="0" w:type="auto"/>
          </w:tcPr>
          <w:p w14:paraId="07E5D30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Menciptakan desain, menghasilkan karya asli</w:t>
            </w:r>
          </w:p>
        </w:tc>
      </w:tr>
    </w:tbl>
    <w:p w14:paraId="591369B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penelitian ini yang melibatkan </w:t>
      </w:r>
      <w:r>
        <w:rPr>
          <w:rStyle w:val="23"/>
          <w:rFonts w:ascii="Times New Roman" w:hAnsi="Times New Roman" w:cs="Times New Roman"/>
          <w:b w:val="0"/>
          <w:bCs w:val="0"/>
          <w:sz w:val="24"/>
          <w:szCs w:val="24"/>
        </w:rPr>
        <w:t>25 siswa kelas IV SD Negeri 114 Pagaran Sigatal</w:t>
      </w:r>
      <w:r>
        <w:rPr>
          <w:rFonts w:ascii="Times New Roman" w:hAnsi="Times New Roman" w:cs="Times New Roman"/>
          <w:sz w:val="24"/>
          <w:szCs w:val="24"/>
        </w:rPr>
        <w:t>, kemampuan psikomotorik siswa terlihat dari partisipasi mereka dalam aktivitas membaca interaktif dan penugasan kreatif, seperti membuat peta konsep atau ilustrasi cerita pendek yang dibaca.</w:t>
      </w:r>
    </w:p>
    <w:p w14:paraId="5664AB9D">
      <w:pPr>
        <w:spacing w:after="0" w:line="480" w:lineRule="auto"/>
        <w:jc w:val="both"/>
        <w:rPr>
          <w:rFonts w:ascii="Times New Roman" w:hAnsi="Times New Roman" w:eastAsia="Times New Roman" w:cs="Times New Roman"/>
          <w:b/>
          <w:bCs/>
          <w:sz w:val="24"/>
          <w:szCs w:val="24"/>
        </w:rPr>
      </w:pPr>
    </w:p>
    <w:p w14:paraId="1428616A">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4. Ciri-Ciri Hasil Belajar</w:t>
      </w:r>
    </w:p>
    <w:p w14:paraId="158054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Ciri-ciri hasil belajar yang diperoleh peserta didik setelah mengikuti proses belajar mengajar antara lain:</w:t>
      </w:r>
    </w:p>
    <w:p w14:paraId="40D31AAB">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dapat mengingat fakta, prinsip, dan konsep yang telah dipelajari dalam kurun waktu yang cukup lama.</w:t>
      </w:r>
    </w:p>
    <w:p w14:paraId="53D02FCD">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mampu memberikan contoh dari konsep dan prinsip yang telah dipelajari.</w:t>
      </w:r>
    </w:p>
    <w:p w14:paraId="08B5F725">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dapat mengaplikasikan atau menggunakan konsep dan prinsip yang dipelajarinya, baik dalam bahan pelajaran maupun dalam praktik kehidupan sehari-hari.</w:t>
      </w:r>
    </w:p>
    <w:p w14:paraId="02CDAD35">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memiliki dorongan yang kuat untuk mempelajari bahan pelajaran lebih lanjut serta mampu belajar mandiri menggunakan prinsip dan konsep yang telah dikuasai.</w:t>
      </w:r>
    </w:p>
    <w:p w14:paraId="6D3F7B23">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terampil menjalin hubungan sosial, seperti bekerja sama dengan teman sekelas.</w:t>
      </w:r>
    </w:p>
    <w:p w14:paraId="3D755205">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memperoleh kepercayaan diri bahwa dirinya mampu dan sanggup melaksanakan tugas-tugas belajar.</w:t>
      </w:r>
    </w:p>
    <w:p w14:paraId="6C2DD381">
      <w:pPr>
        <w:pStyle w:val="30"/>
        <w:numPr>
          <w:ilvl w:val="2"/>
          <w:numId w:val="5"/>
        </w:numPr>
        <w:spacing w:after="0" w:line="480" w:lineRule="auto"/>
        <w:ind w:left="426" w:hanging="284"/>
        <w:jc w:val="both"/>
        <w:rPr>
          <w:rFonts w:ascii="Times New Roman" w:hAnsi="Times New Roman"/>
          <w:sz w:val="24"/>
          <w:szCs w:val="24"/>
        </w:rPr>
      </w:pPr>
      <w:r>
        <w:rPr>
          <w:rFonts w:ascii="Times New Roman" w:hAnsi="Times New Roman"/>
          <w:sz w:val="24"/>
          <w:szCs w:val="24"/>
        </w:rPr>
        <w:t>Siswa mampu menguasai minimal 80% dari bahan pelajaran sesuai dengan tujuan instruksional yang ditetapkan.</w:t>
      </w:r>
    </w:p>
    <w:p w14:paraId="3517FE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konteks penelitian ini, keberhasilan hasil belajar siswa kelas IV SD Negeri 114 Pagaran Sigatal dalam membaca pemahaman teks cerita pendek sangat dipengaruhi oleh metode pembelajaran yang digunakan, yaitu metode </w:t>
      </w:r>
      <w:r>
        <w:rPr>
          <w:rFonts w:ascii="Times New Roman" w:hAnsi="Times New Roman" w:cs="Times New Roman"/>
          <w:i/>
          <w:iCs/>
          <w:sz w:val="24"/>
          <w:szCs w:val="24"/>
        </w:rPr>
        <w:t>Fun Learning</w:t>
      </w:r>
      <w:r>
        <w:rPr>
          <w:rFonts w:ascii="Times New Roman" w:hAnsi="Times New Roman" w:cs="Times New Roman"/>
          <w:sz w:val="24"/>
          <w:szCs w:val="24"/>
        </w:rPr>
        <w:t>.</w:t>
      </w:r>
    </w:p>
    <w:p w14:paraId="7484260A">
      <w:pPr>
        <w:spacing w:after="0" w:line="480" w:lineRule="auto"/>
        <w:jc w:val="both"/>
        <w:rPr>
          <w:rFonts w:ascii="Times New Roman" w:hAnsi="Times New Roman" w:cs="Times New Roman"/>
          <w:sz w:val="24"/>
          <w:szCs w:val="24"/>
        </w:rPr>
      </w:pPr>
    </w:p>
    <w:p w14:paraId="0CB44BD1">
      <w:pPr>
        <w:pStyle w:val="4"/>
        <w:spacing w:before="0" w:line="480" w:lineRule="auto"/>
        <w:jc w:val="both"/>
        <w:rPr>
          <w:rFonts w:ascii="Times New Roman" w:hAnsi="Times New Roman" w:cs="Times New Roman"/>
          <w:b/>
          <w:bCs/>
          <w:i/>
          <w:iCs/>
          <w:color w:val="auto"/>
        </w:rPr>
      </w:pPr>
      <w:r>
        <w:rPr>
          <w:rFonts w:ascii="Times New Roman" w:hAnsi="Times New Roman" w:cs="Times New Roman"/>
          <w:b/>
          <w:bCs/>
          <w:i/>
          <w:iCs/>
          <w:color w:val="auto"/>
        </w:rPr>
        <w:t>5. Kriteria Pengukuran Hasil Belajar</w:t>
      </w:r>
    </w:p>
    <w:p w14:paraId="7BCD3FE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Hasil belajar siswa dapat diketahui dari evaluasi, yakni penilaian terhadap tingkat keberhasilan siswa dalam mencapai tujuan pembelajaran yang telah ditetapkan. Evaluasi bertujuan untuk mengetahui tingkat kemajuan yang dicapai siswa selama mengikuti proses pembelajaran.</w:t>
      </w:r>
    </w:p>
    <w:p w14:paraId="0C197CDA">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Dalam penelitian ini, pengukuran hasil belajar dilakukan melalui dua tahap evaluasi, yaitu:</w:t>
      </w:r>
    </w:p>
    <w:p w14:paraId="4AC35C37">
      <w:pPr>
        <w:numPr>
          <w:ilvl w:val="0"/>
          <w:numId w:val="6"/>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Pre-test (Tes Awal)</w:t>
      </w:r>
    </w:p>
    <w:p w14:paraId="48D77B7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Pre-test adalah tes yang diberikan sebelum proses pembelajaran untuk mengukur kemampuan awal siswa terkait materi membaca pemahaman teks cerita pendek.</w:t>
      </w:r>
    </w:p>
    <w:p w14:paraId="67CAA018">
      <w:pPr>
        <w:numPr>
          <w:ilvl w:val="0"/>
          <w:numId w:val="6"/>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Post-test (Tes Akhir)</w:t>
      </w:r>
    </w:p>
    <w:p w14:paraId="0DA7FD31">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Post-test adalah tes yang diberikan setelah proses pembelajaran untuk mengukur sejauh mana siswa telah menguasai kompetensi tertentu sebagaimana dirumuskan dalam indikator hasil belajar. Menurut Sanjaya (2011:236), “Tes akhir digunakan untuk mengukur apakah siswa telah menguasai kompetensi tertentu seperti yang dirumuskan dalam indikator hasil belajar.”</w:t>
      </w:r>
    </w:p>
    <w:p w14:paraId="6C42DE6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Materi yang diujikan dalam pre-test dan post-test tetap sama, agar diperoleh gambaran akurat tentang peningkatan hasil belajar siswa. Untuk menentukan apakah hasil belajar siswa tergolong berhasil atau tidak, digunakan indikator hasil belajar berikut:</w:t>
      </w:r>
    </w:p>
    <w:tbl>
      <w:tblPr>
        <w:tblStyle w:val="2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90"/>
        <w:gridCol w:w="857"/>
        <w:gridCol w:w="1383"/>
      </w:tblGrid>
      <w:tr w14:paraId="21E06D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jc w:val="center"/>
        </w:trPr>
        <w:tc>
          <w:tcPr>
            <w:tcW w:w="0" w:type="auto"/>
            <w:vAlign w:val="center"/>
          </w:tcPr>
          <w:p w14:paraId="5C5A0BC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Simbol Nilai</w:t>
            </w:r>
          </w:p>
        </w:tc>
        <w:tc>
          <w:tcPr>
            <w:tcW w:w="0" w:type="auto"/>
            <w:vAlign w:val="center"/>
          </w:tcPr>
          <w:p w14:paraId="05829CE6">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Huruf</w:t>
            </w:r>
          </w:p>
        </w:tc>
        <w:tc>
          <w:tcPr>
            <w:tcW w:w="0" w:type="auto"/>
            <w:vAlign w:val="center"/>
          </w:tcPr>
          <w:p w14:paraId="7EC9E198">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Predikat</w:t>
            </w:r>
          </w:p>
        </w:tc>
      </w:tr>
      <w:tr w14:paraId="0B3111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9CF9CD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80–100</w:t>
            </w:r>
          </w:p>
        </w:tc>
        <w:tc>
          <w:tcPr>
            <w:tcW w:w="0" w:type="auto"/>
            <w:vAlign w:val="center"/>
          </w:tcPr>
          <w:p w14:paraId="6CBFBB3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A</w:t>
            </w:r>
          </w:p>
        </w:tc>
        <w:tc>
          <w:tcPr>
            <w:tcW w:w="0" w:type="auto"/>
            <w:vAlign w:val="center"/>
          </w:tcPr>
          <w:p w14:paraId="127E1D27">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Sangat Baik</w:t>
            </w:r>
          </w:p>
        </w:tc>
      </w:tr>
      <w:tr w14:paraId="4B7416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479150B">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70–79</w:t>
            </w:r>
          </w:p>
        </w:tc>
        <w:tc>
          <w:tcPr>
            <w:tcW w:w="0" w:type="auto"/>
            <w:vAlign w:val="center"/>
          </w:tcPr>
          <w:p w14:paraId="6429340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w:t>
            </w:r>
          </w:p>
        </w:tc>
        <w:tc>
          <w:tcPr>
            <w:tcW w:w="0" w:type="auto"/>
            <w:vAlign w:val="center"/>
          </w:tcPr>
          <w:p w14:paraId="1BBD6262">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Baik</w:t>
            </w:r>
          </w:p>
        </w:tc>
      </w:tr>
      <w:tr w14:paraId="52D9879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F9AAD94">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60–69</w:t>
            </w:r>
          </w:p>
        </w:tc>
        <w:tc>
          <w:tcPr>
            <w:tcW w:w="0" w:type="auto"/>
            <w:vAlign w:val="center"/>
          </w:tcPr>
          <w:p w14:paraId="2C01E61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w:t>
            </w:r>
          </w:p>
        </w:tc>
        <w:tc>
          <w:tcPr>
            <w:tcW w:w="0" w:type="auto"/>
            <w:vAlign w:val="center"/>
          </w:tcPr>
          <w:p w14:paraId="5FE4428A">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Cukup</w:t>
            </w:r>
          </w:p>
        </w:tc>
      </w:tr>
      <w:tr w14:paraId="4BF1B2A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E33956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50–59</w:t>
            </w:r>
          </w:p>
        </w:tc>
        <w:tc>
          <w:tcPr>
            <w:tcW w:w="0" w:type="auto"/>
            <w:vAlign w:val="center"/>
          </w:tcPr>
          <w:p w14:paraId="1BF8742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w:t>
            </w:r>
          </w:p>
        </w:tc>
        <w:tc>
          <w:tcPr>
            <w:tcW w:w="0" w:type="auto"/>
            <w:vAlign w:val="center"/>
          </w:tcPr>
          <w:p w14:paraId="258DCCA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Kurang</w:t>
            </w:r>
          </w:p>
        </w:tc>
      </w:tr>
      <w:tr w14:paraId="0847ECF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25FBE8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0–49</w:t>
            </w:r>
          </w:p>
        </w:tc>
        <w:tc>
          <w:tcPr>
            <w:tcW w:w="0" w:type="auto"/>
            <w:vAlign w:val="center"/>
          </w:tcPr>
          <w:p w14:paraId="7E1C5525">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w:t>
            </w:r>
          </w:p>
        </w:tc>
        <w:tc>
          <w:tcPr>
            <w:tcW w:w="0" w:type="auto"/>
            <w:vAlign w:val="center"/>
          </w:tcPr>
          <w:p w14:paraId="1FFB5711">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Gagal</w:t>
            </w:r>
          </w:p>
        </w:tc>
      </w:tr>
    </w:tbl>
    <w:p w14:paraId="4A596AC9">
      <w:pPr>
        <w:spacing w:after="0" w:line="480" w:lineRule="auto"/>
        <w:jc w:val="right"/>
        <w:rPr>
          <w:rFonts w:ascii="Times New Roman" w:hAnsi="Times New Roman" w:cs="Times New Roman"/>
          <w:sz w:val="24"/>
          <w:szCs w:val="24"/>
        </w:rPr>
      </w:pPr>
      <w:r>
        <w:rPr>
          <w:rFonts w:ascii="Times New Roman" w:hAnsi="Times New Roman" w:cs="Times New Roman"/>
          <w:sz w:val="24"/>
          <w:szCs w:val="24"/>
        </w:rPr>
        <w:t>(Sumber: Muhabbinsyah, 2012:223)</w:t>
      </w:r>
    </w:p>
    <w:p w14:paraId="6362725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pelaksanaan pembelajaran menggunakan metode </w:t>
      </w:r>
      <w:r>
        <w:rPr>
          <w:rFonts w:ascii="Times New Roman" w:hAnsi="Times New Roman" w:cs="Times New Roman"/>
          <w:i/>
          <w:iCs/>
          <w:sz w:val="24"/>
          <w:szCs w:val="24"/>
        </w:rPr>
        <w:t>Fun Learning</w:t>
      </w:r>
      <w:r>
        <w:rPr>
          <w:rFonts w:ascii="Times New Roman" w:hAnsi="Times New Roman" w:cs="Times New Roman"/>
          <w:sz w:val="24"/>
          <w:szCs w:val="24"/>
        </w:rPr>
        <w:t>, guru harus memperhatikan ciri-ciri hasil belajar di atas. Keberhasilan siswa dalam memahami teks cerita pendek akan terlihat dari kemampuan mengingat, memahami, mengaplikasikan konsep, serta dari peningkatan skor evaluasi belajar.</w:t>
      </w:r>
    </w:p>
    <w:p w14:paraId="7EFB1AFF">
      <w:pPr>
        <w:spacing w:after="0" w:line="480" w:lineRule="auto"/>
        <w:jc w:val="both"/>
        <w:rPr>
          <w:rFonts w:ascii="Times New Roman" w:hAnsi="Times New Roman" w:eastAsia="Times New Roman" w:cs="Times New Roman"/>
          <w:b/>
          <w:bCs/>
          <w:sz w:val="24"/>
          <w:szCs w:val="24"/>
        </w:rPr>
      </w:pPr>
    </w:p>
    <w:p w14:paraId="1A6EE5B7">
      <w:pPr>
        <w:spacing w:after="0" w:line="480" w:lineRule="auto"/>
        <w:jc w:val="both"/>
        <w:rPr>
          <w:rFonts w:ascii="Times New Roman" w:hAnsi="Times New Roman" w:eastAsia="Times New Roman" w:cs="Times New Roman"/>
          <w:sz w:val="24"/>
          <w:szCs w:val="24"/>
        </w:rPr>
      </w:pPr>
      <w:bookmarkStart w:id="2" w:name="_Hlk196590749"/>
      <w:r>
        <w:rPr>
          <w:rFonts w:ascii="Times New Roman" w:hAnsi="Times New Roman" w:eastAsia="Times New Roman" w:cs="Times New Roman"/>
          <w:b/>
          <w:bCs/>
          <w:sz w:val="24"/>
          <w:szCs w:val="24"/>
        </w:rPr>
        <w:t xml:space="preserve">2.2 Metode </w:t>
      </w:r>
      <w:r>
        <w:rPr>
          <w:rFonts w:ascii="Times New Roman" w:hAnsi="Times New Roman" w:eastAsia="Times New Roman" w:cs="Times New Roman"/>
          <w:b/>
          <w:bCs/>
          <w:i/>
          <w:iCs/>
          <w:sz w:val="24"/>
          <w:szCs w:val="24"/>
        </w:rPr>
        <w:t>Fun Learning</w:t>
      </w:r>
    </w:p>
    <w:bookmarkEnd w:id="2"/>
    <w:p w14:paraId="661AF52B">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1. Pengertian Fun Learning</w:t>
      </w:r>
    </w:p>
    <w:p w14:paraId="333C6A35">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proses interaksi antara guru dan peserta didik, metode pembelajaran memiliki kedudukan yang sangat penting, yaitu sebagai alat motivasi ekstrinsik sekaligus sebagai sarana mencapai tujuan pembelajaran. Oleh karena itu, guru harus mampu memilih metode yang sesuai dengan kondisi peserta didik, serta relevan dengan mata pelajaran yang diajarkan.</w:t>
      </w:r>
    </w:p>
    <w:p w14:paraId="2FC34933">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Banyak peserta didik, termasuk siswa kelas IV SD Negeri 114 Pagaran Sigatal Kabupaten Mandailing Natal yang berjumlah 25 orang, beranggapan bahwa belajar merupakan aktivitas yang menegangkan, penuh tugas, dan diiringi hukuman apabila tugas tidak diselesaikan. Kesan ini tidak sepenuhnya keliru mengingat praktik belajar di masa lalu memang sering kali demikian. Namun, saat ini, dunia pendidikan telah menyadari bahwa belajar, khususnya bagi anak-anak, hendaknya dilakukan dalam suasana yang menyenangkan agar dapat menumbuhkan sikap cinta belajar (Sanjaya, 2013:102).</w:t>
      </w:r>
    </w:p>
    <w:p w14:paraId="71DBEA1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Agar peserta didik merasa senang dalam belajar, lingkungan pembelajaran perlu dibangun menjadi suasana yang aman, nyaman, santai, ceria, dan menggembirakan. Suasana belajar yang tidak menegangkan serta bebas dari beban berlebihan akan mendorong keterlibatan aktif siswa dalam proses belajar.</w:t>
      </w:r>
    </w:p>
    <w:p w14:paraId="1CB14A68">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adalah suatu pendekatan pembelajaran di mana pendidik menciptakan suasana belajar yang hangat dan menyenangkan. Ketika pembelajaran terasa menyenangkan, apa pun materi yang diajarkan lebih mudah diterima oleh peserta didik dengan hati yang gembira. Hal ini sesuai dengan pendapat menurut Hanafiah (2010:57) bahwa "suasana belajar yang menyenangkan akan mempercepat proses internalisasi materi dan memudahkan perubahan perilaku peserta didik."</w:t>
      </w:r>
    </w:p>
    <w:p w14:paraId="5880329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Selain itu, metode pembelajaran yang bervariasi penting diterapkan agar siswa tidak merasa jenuh. Apabila kegiatan belajar dikemas dalam suasana yang </w:t>
      </w:r>
      <w:r>
        <w:rPr>
          <w:rFonts w:ascii="Times New Roman" w:hAnsi="Times New Roman" w:eastAsia="Times New Roman" w:cs="Times New Roman"/>
          <w:i/>
          <w:sz w:val="24"/>
          <w:szCs w:val="24"/>
        </w:rPr>
        <w:t>fun</w:t>
      </w:r>
      <w:r>
        <w:rPr>
          <w:rFonts w:ascii="Times New Roman" w:hAnsi="Times New Roman" w:eastAsia="Times New Roman" w:cs="Times New Roman"/>
          <w:sz w:val="24"/>
          <w:szCs w:val="24"/>
        </w:rPr>
        <w:t>, maka siswa akan memberikan reaksi positif terhadap pembelajaran. Menurut Sardiman (2011:89), motivasi belajar siswa akan meningkat apabila suasana belajar berlangsung dalam kondisi yang menyenangkan.</w:t>
      </w:r>
    </w:p>
    <w:p w14:paraId="492207F9">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Sebaliknya, kegiatan belajar yang kaku, monoton, dan tanpa suasana menyenangkan dapat menimbulkan rasa malas pada peserta didik. Oleh karena itu, seorang guru harus mampu menciptakan suasana belajar yang menggembirakan. Belajar dalam suasana yang menyenangkan akan membantu peserta didik menguasai materi lebih cepat dan lebih efektif.</w:t>
      </w:r>
    </w:p>
    <w:p w14:paraId="0D164CC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Penerapan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dalam proses pembelajaran tidak hanya meningkatkan hasil belajar, tetapi juga menciptakan kedekatan emosional antara guru dan peserta didik. Suasana belajar yang fun melapangkan jalan siswa untuk mendayagunakan seluruh potensi yang dimilikinya secara optimal, mendorong keterlibatan aktif, dan menumbuhkan kesungguhan dalam belajar (Sanjaya, 2011:117). Dalam konteks ini, guru bukan hanya penyampai materi, melainkan juga "teman main" intelektual bagi siswa.</w:t>
      </w:r>
    </w:p>
    <w:p w14:paraId="2B8D3A1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Salah satu aspek penting dalam menciptakan suasana belajar yang menyenangkan adalah melibatkan partisipasi aktif siswa di dalam kelas. Dengan membangun komunikasi yang efektif, guru dapat lebih memahami kebutuhan dan keinginan siswa. Sebaliknya, tanpa komunikasi yang hangat, siswa mungkin merasa canggung berinteraksi dengan guru, yang akhirnya berdampak pada proses belajar mengajar (Uno, 2012:65).</w:t>
      </w:r>
    </w:p>
    <w:p w14:paraId="63F9D06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 beberapa strategi yang dapat diterapkan dalam metode </w:t>
      </w:r>
      <w:r>
        <w:rPr>
          <w:rStyle w:val="14"/>
          <w:rFonts w:ascii="Times New Roman" w:hAnsi="Times New Roman" w:cs="Times New Roman"/>
          <w:sz w:val="24"/>
          <w:szCs w:val="24"/>
        </w:rPr>
        <w:t>Fun Learning</w:t>
      </w:r>
      <w:r>
        <w:rPr>
          <w:rFonts w:ascii="Times New Roman" w:hAnsi="Times New Roman" w:cs="Times New Roman"/>
          <w:sz w:val="24"/>
          <w:szCs w:val="24"/>
        </w:rPr>
        <w:t>, di antaranya:</w:t>
      </w:r>
    </w:p>
    <w:p w14:paraId="01BDEA86">
      <w:pPr>
        <w:pStyle w:val="4"/>
        <w:spacing w:before="0" w:line="480" w:lineRule="auto"/>
        <w:jc w:val="both"/>
        <w:rPr>
          <w:rFonts w:ascii="Times New Roman" w:hAnsi="Times New Roman" w:cs="Times New Roman"/>
          <w:color w:val="auto"/>
        </w:rPr>
      </w:pPr>
      <w:r>
        <w:rPr>
          <w:rFonts w:ascii="Times New Roman" w:hAnsi="Times New Roman" w:cs="Times New Roman"/>
          <w:color w:val="auto"/>
        </w:rPr>
        <w:t>a. Belajar Sambil Bermain</w:t>
      </w:r>
    </w:p>
    <w:p w14:paraId="6DDAD2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Belajar sambil bermain bukan hanya sekadar hiburan, tapi juga kunci rahasia mengaktifkan nalar siswa tanpa mereka sadari. Contoh sederhana: mengajarkan penjumlahan dengan menghitung jumlah pintu di sekolah atau kursi di kelas. Menurut Frost (2010:89), karakteristik bermain antara lain:</w:t>
      </w:r>
    </w:p>
    <w:p w14:paraId="7EDD62F1">
      <w:pPr>
        <w:numPr>
          <w:ilvl w:val="0"/>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Pleasurable</w:t>
      </w:r>
      <w:r>
        <w:rPr>
          <w:rFonts w:ascii="Times New Roman" w:hAnsi="Times New Roman" w:cs="Times New Roman"/>
          <w:sz w:val="24"/>
          <w:szCs w:val="24"/>
        </w:rPr>
        <w:t>: Bermain itu menyenangkan, bukan kayak menghafal tabel perkalian sebelum tidur.</w:t>
      </w:r>
    </w:p>
    <w:p w14:paraId="0E29B476">
      <w:pPr>
        <w:numPr>
          <w:ilvl w:val="0"/>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Symbolic</w:t>
      </w:r>
      <w:r>
        <w:rPr>
          <w:rFonts w:ascii="Times New Roman" w:hAnsi="Times New Roman" w:cs="Times New Roman"/>
          <w:sz w:val="24"/>
          <w:szCs w:val="24"/>
        </w:rPr>
        <w:t>: Anak-anak sering berpura-pura, seperti memasak nasi goreng imajiner.</w:t>
      </w:r>
    </w:p>
    <w:p w14:paraId="70FCBE8C">
      <w:pPr>
        <w:numPr>
          <w:ilvl w:val="0"/>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Active</w:t>
      </w:r>
      <w:r>
        <w:rPr>
          <w:rFonts w:ascii="Times New Roman" w:hAnsi="Times New Roman" w:cs="Times New Roman"/>
          <w:sz w:val="24"/>
          <w:szCs w:val="24"/>
        </w:rPr>
        <w:t>: Bermain melibatkan aktivitas fisik aktif.</w:t>
      </w:r>
    </w:p>
    <w:p w14:paraId="2B26FD18">
      <w:pPr>
        <w:numPr>
          <w:ilvl w:val="0"/>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Voluntary</w:t>
      </w:r>
      <w:r>
        <w:rPr>
          <w:rFonts w:ascii="Times New Roman" w:hAnsi="Times New Roman" w:cs="Times New Roman"/>
          <w:sz w:val="24"/>
          <w:szCs w:val="24"/>
        </w:rPr>
        <w:t>: Bermain atas kemauan sendiri, bukan karena ancaman nilai merah.</w:t>
      </w:r>
    </w:p>
    <w:p w14:paraId="11C83B7E">
      <w:pPr>
        <w:numPr>
          <w:ilvl w:val="0"/>
          <w:numId w:val="7"/>
        </w:numPr>
        <w:spacing w:after="0" w:line="480" w:lineRule="auto"/>
        <w:jc w:val="both"/>
        <w:rPr>
          <w:rFonts w:ascii="Times New Roman" w:hAnsi="Times New Roman" w:cs="Times New Roman"/>
          <w:sz w:val="24"/>
          <w:szCs w:val="24"/>
        </w:rPr>
      </w:pPr>
      <w:r>
        <w:rPr>
          <w:rStyle w:val="23"/>
          <w:rFonts w:ascii="Times New Roman" w:hAnsi="Times New Roman" w:cs="Times New Roman"/>
          <w:b w:val="0"/>
          <w:bCs w:val="0"/>
          <w:sz w:val="24"/>
          <w:szCs w:val="24"/>
        </w:rPr>
        <w:t>Self Motivating</w:t>
      </w:r>
      <w:r>
        <w:rPr>
          <w:rFonts w:ascii="Times New Roman" w:hAnsi="Times New Roman" w:cs="Times New Roman"/>
          <w:sz w:val="24"/>
          <w:szCs w:val="24"/>
        </w:rPr>
        <w:t>: Bermain menjadi ganjaran itu sendiri.</w:t>
      </w:r>
    </w:p>
    <w:p w14:paraId="499F05F9">
      <w:pPr>
        <w:pStyle w:val="4"/>
        <w:spacing w:before="0" w:line="480" w:lineRule="auto"/>
        <w:jc w:val="both"/>
        <w:rPr>
          <w:rFonts w:ascii="Times New Roman" w:hAnsi="Times New Roman" w:cs="Times New Roman"/>
          <w:color w:val="auto"/>
        </w:rPr>
      </w:pPr>
      <w:r>
        <w:rPr>
          <w:rFonts w:ascii="Times New Roman" w:hAnsi="Times New Roman" w:cs="Times New Roman"/>
          <w:color w:val="auto"/>
        </w:rPr>
        <w:t>b. Kegiatan Outdoor</w:t>
      </w:r>
    </w:p>
    <w:p w14:paraId="74B4F9F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Belajar di luar kelas bukan berarti siswa hanya lari-larian tanpa arah. Guru bisa mengaitkannya dengan materi, seperti menanam pohon ketela atau cabe. Outdoor learning membantu membangun karakter dan memperluas wawasan anak-anak tentang dunia nyata (Priansa, 2014:75).</w:t>
      </w:r>
    </w:p>
    <w:p w14:paraId="5DE5A69C">
      <w:pPr>
        <w:pStyle w:val="4"/>
        <w:spacing w:before="0" w:line="480" w:lineRule="auto"/>
        <w:jc w:val="both"/>
        <w:rPr>
          <w:rFonts w:ascii="Times New Roman" w:hAnsi="Times New Roman" w:cs="Times New Roman"/>
          <w:color w:val="auto"/>
        </w:rPr>
      </w:pPr>
      <w:r>
        <w:rPr>
          <w:rFonts w:ascii="Times New Roman" w:hAnsi="Times New Roman" w:cs="Times New Roman"/>
          <w:color w:val="auto"/>
        </w:rPr>
        <w:t>c. Belajar Sambil Bernyanyi</w:t>
      </w:r>
    </w:p>
    <w:p w14:paraId="4E35858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Sebelum mulai materi, ajak siswa bernyanyi. Lagu berfungsi membangkitkan mood sekaligus jadi pengingat (</w:t>
      </w:r>
      <w:r>
        <w:rPr>
          <w:rStyle w:val="14"/>
          <w:rFonts w:ascii="Times New Roman" w:hAnsi="Times New Roman" w:cs="Times New Roman"/>
          <w:sz w:val="24"/>
          <w:szCs w:val="24"/>
        </w:rPr>
        <w:t>reminder</w:t>
      </w:r>
      <w:r>
        <w:rPr>
          <w:rFonts w:ascii="Times New Roman" w:hAnsi="Times New Roman" w:cs="Times New Roman"/>
          <w:sz w:val="24"/>
          <w:szCs w:val="24"/>
        </w:rPr>
        <w:t>) materi. Misalnya, sebelum mengajarkan alfabet, nyanyikan lagu "ABC" agar otak kanan dan kiri siswa joget bareng (Suprijono, 2009:56).</w:t>
      </w:r>
    </w:p>
    <w:p w14:paraId="764FE06F">
      <w:pPr>
        <w:pStyle w:val="4"/>
        <w:spacing w:before="0" w:line="480" w:lineRule="auto"/>
        <w:jc w:val="both"/>
        <w:rPr>
          <w:rFonts w:ascii="Times New Roman" w:hAnsi="Times New Roman" w:cs="Times New Roman"/>
          <w:color w:val="auto"/>
        </w:rPr>
      </w:pPr>
      <w:r>
        <w:rPr>
          <w:rFonts w:ascii="Times New Roman" w:hAnsi="Times New Roman" w:cs="Times New Roman"/>
          <w:color w:val="auto"/>
        </w:rPr>
        <w:t>d. Belajar Sambil Mendongeng</w:t>
      </w:r>
    </w:p>
    <w:p w14:paraId="7161E7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Mendongeng bukan hanya membangkitkan imajinasi, tapi juga media menyelipkan materi pelajaran. Misalnya, saat mendongeng tentang bebek, guru bisa mengajarkan angka "2" berbentuk bebek (Isjoni, 2010:48). Belajar sambil berimajinasi, siapa takut?</w:t>
      </w:r>
    </w:p>
    <w:p w14:paraId="53EBB61F">
      <w:pPr>
        <w:pStyle w:val="4"/>
        <w:spacing w:before="0" w:line="480" w:lineRule="auto"/>
        <w:jc w:val="both"/>
        <w:rPr>
          <w:rFonts w:ascii="Times New Roman" w:hAnsi="Times New Roman" w:cs="Times New Roman"/>
          <w:color w:val="auto"/>
        </w:rPr>
      </w:pPr>
      <w:r>
        <w:rPr>
          <w:rFonts w:ascii="Times New Roman" w:hAnsi="Times New Roman" w:cs="Times New Roman"/>
          <w:color w:val="auto"/>
        </w:rPr>
        <w:t>e. Menggambar atau Mewarnai Sambil Belajar</w:t>
      </w:r>
    </w:p>
    <w:p w14:paraId="14B6AFD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Anak-anak bisa diajak menulis huruf A-Z di kertas gambar, menghiasnya, lalu mewarnai. Kalau belum bisa menulis, guru menyiapkan lembar gambar huruf untuk diwarnai. Aktivitas ini merangsang motorik halus sambil belajar (Mulyasa, 2013:142).</w:t>
      </w:r>
    </w:p>
    <w:p w14:paraId="3F845FC9">
      <w:pPr>
        <w:pStyle w:val="4"/>
        <w:spacing w:before="0" w:line="480" w:lineRule="auto"/>
        <w:jc w:val="both"/>
        <w:rPr>
          <w:rFonts w:ascii="Times New Roman" w:hAnsi="Times New Roman" w:cs="Times New Roman"/>
          <w:color w:val="auto"/>
        </w:rPr>
      </w:pPr>
      <w:r>
        <w:rPr>
          <w:rFonts w:ascii="Times New Roman" w:hAnsi="Times New Roman" w:cs="Times New Roman"/>
          <w:color w:val="auto"/>
        </w:rPr>
        <w:t>f. Mengingat Kartu</w:t>
      </w:r>
    </w:p>
    <w:p w14:paraId="545B80F4">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Metode ini bisa di-setting layaknya acara kuis TV. Caranya:</w:t>
      </w:r>
    </w:p>
    <w:p w14:paraId="556EEFCC">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Siapkan kartu kecil bertuliskan jawaban.</w:t>
      </w:r>
    </w:p>
    <w:p w14:paraId="1BF2592D">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Setiap jawaban dibuat dua kartu kembar.</w:t>
      </w:r>
    </w:p>
    <w:p w14:paraId="3B53D4B0">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Kartu dikocok dan ditata terbalik.</w:t>
      </w:r>
    </w:p>
    <w:p w14:paraId="1A132667">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Anak membuka dua kartu setiap kali mendapat soal.</w:t>
      </w:r>
    </w:p>
    <w:p w14:paraId="6BB4F550">
      <w:pPr>
        <w:numPr>
          <w:ilvl w:val="0"/>
          <w:numId w:val="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Jika jawaban cocok, dapat poin; kalau tidak, kartu ditutup kembali.</w:t>
      </w:r>
      <w:r>
        <w:rPr>
          <w:rFonts w:ascii="Times New Roman" w:hAnsi="Times New Roman" w:cs="Times New Roman"/>
          <w:sz w:val="24"/>
          <w:szCs w:val="24"/>
        </w:rPr>
        <w:br w:type="textWrapping"/>
      </w:r>
      <w:r>
        <w:rPr>
          <w:rFonts w:ascii="Times New Roman" w:hAnsi="Times New Roman" w:cs="Times New Roman"/>
          <w:sz w:val="24"/>
          <w:szCs w:val="24"/>
        </w:rPr>
        <w:t>Permainan berlanjut sampai semua jawaban ditemukan (Dimyati &amp; Mudjiono, 2009:129).</w:t>
      </w:r>
    </w:p>
    <w:p w14:paraId="1AD4294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pendapat para ahli di atas, dapat disimpulkan bahwa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adalah sebuah pendekatan pembelajaran yang menggunakan berbagai strategi untuk menciptakan suasana belajar yang menyenangkan dari awal hingga akhir. Metode ini membuat siswa antusias, aktif, tanpa rasa takut atau tertekan, sehingga hasil belajar membaca pemahaman teks cerita pendek pada siswa kelas IV SD Negeri 114 Pagaran Sigatal meningkat dengan signifikan. Dari 25 siswa yang menjadi subjek penelitian, penerapan </w:t>
      </w:r>
      <w:r>
        <w:rPr>
          <w:rStyle w:val="14"/>
          <w:rFonts w:ascii="Times New Roman" w:hAnsi="Times New Roman" w:cs="Times New Roman"/>
          <w:sz w:val="24"/>
          <w:szCs w:val="24"/>
        </w:rPr>
        <w:t>Fun Learning</w:t>
      </w:r>
      <w:r>
        <w:rPr>
          <w:rFonts w:ascii="Times New Roman" w:hAnsi="Times New Roman" w:cs="Times New Roman"/>
          <w:sz w:val="24"/>
          <w:szCs w:val="24"/>
        </w:rPr>
        <w:t xml:space="preserve"> diharapkan mampu mengoptimalkan seluruh potensi belajar mereka secara maksimal.</w:t>
      </w:r>
    </w:p>
    <w:p w14:paraId="25B07F1B">
      <w:pPr>
        <w:spacing w:after="0" w:line="480" w:lineRule="auto"/>
        <w:jc w:val="both"/>
        <w:rPr>
          <w:rFonts w:ascii="Times New Roman" w:hAnsi="Times New Roman" w:eastAsia="Times New Roman" w:cs="Times New Roman"/>
          <w:b/>
          <w:bCs/>
          <w:sz w:val="24"/>
          <w:szCs w:val="24"/>
        </w:rPr>
      </w:pPr>
    </w:p>
    <w:p w14:paraId="468D2562">
      <w:pPr>
        <w:spacing w:after="0" w:line="48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i/>
          <w:iCs/>
          <w:sz w:val="24"/>
          <w:szCs w:val="24"/>
        </w:rPr>
        <w:t>2. Kelebihan dan Kekurangan Metode Fun Learning</w:t>
      </w:r>
    </w:p>
    <w:p w14:paraId="2FE00CE0">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memiliki beberapa kelebihan, di antaranya:</w:t>
      </w:r>
    </w:p>
    <w:p w14:paraId="415AB2E9">
      <w:pPr>
        <w:pStyle w:val="30"/>
        <w:numPr>
          <w:ilvl w:val="2"/>
          <w:numId w:val="9"/>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Siswa lebih siap dalam menghadapi materi yang akan dipelajari karena telah memiliki informasi awal mengenai materi tersebut. Informasi ini dapat diperoleh melalui berbagai sumber seperti buku, internet, guru, maupun narasumber ahli (Sanjaya, 2016:122).</w:t>
      </w:r>
    </w:p>
    <w:p w14:paraId="4F8E5DB3">
      <w:pPr>
        <w:pStyle w:val="30"/>
        <w:numPr>
          <w:ilvl w:val="2"/>
          <w:numId w:val="9"/>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 xml:space="preserve">Siswa memiliki kepercayaan diri lebih tinggi dalam pembelajaran. Hal ini dikarenakan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memanfaatkan teman sebaya dalam proses belajar, sehingga siswa tidak merasa sungkan untuk bertanya dan berdiskusi (Uno, 2019:98).</w:t>
      </w:r>
    </w:p>
    <w:p w14:paraId="23AD79B1">
      <w:pPr>
        <w:pStyle w:val="30"/>
        <w:numPr>
          <w:ilvl w:val="2"/>
          <w:numId w:val="9"/>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Siswa menjadi aktif, baik sebelum, saat, maupun sesudah pembelajaran berlangsung. Aktivitas mencari informasi secara mandiri sebelum pembelajaran membuat siswa lebih terlibat dan bertanggung jawab atas proses belajarnya (Sudjana, 2010:45).</w:t>
      </w:r>
    </w:p>
    <w:p w14:paraId="512230B9">
      <w:pPr>
        <w:pStyle w:val="30"/>
        <w:numPr>
          <w:ilvl w:val="2"/>
          <w:numId w:val="9"/>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Kemandirian siswa dalam proses pembelajaran sangat berkembang. Siswa dituntut untuk memperoleh informasi sebelum dan setelah pembelajaran, lalu mengkomunikasikan hasil belajarnya kepada teman lain saat proses belajar berlangsung (Hamzah, 2015:76).</w:t>
      </w:r>
    </w:p>
    <w:p w14:paraId="27B4169B">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Namun, di balik kelebihannya,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juga memiliki beberapa kekurangan, yaitu:</w:t>
      </w:r>
    </w:p>
    <w:p w14:paraId="42D3F347">
      <w:pPr>
        <w:pStyle w:val="30"/>
        <w:numPr>
          <w:ilvl w:val="2"/>
          <w:numId w:val="10"/>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Literatur yang terbatas. Sering kali sumber belajar yang relevan tidak tersedia secara mudah. Untuk mengatasi hal ini, guru dapat menganjurkan siswa membaca buku tambahan atau mencari referensi melalui internet (Sanjaya, 2016:123).</w:t>
      </w:r>
    </w:p>
    <w:p w14:paraId="5828C2C2">
      <w:pPr>
        <w:pStyle w:val="30"/>
        <w:numPr>
          <w:ilvl w:val="2"/>
          <w:numId w:val="10"/>
        </w:numPr>
        <w:spacing w:after="0" w:line="480" w:lineRule="auto"/>
        <w:ind w:left="426" w:hanging="284"/>
        <w:jc w:val="both"/>
        <w:rPr>
          <w:rFonts w:ascii="Times New Roman" w:hAnsi="Times New Roman" w:eastAsia="Times New Roman"/>
          <w:sz w:val="24"/>
          <w:szCs w:val="24"/>
        </w:rPr>
      </w:pPr>
      <w:r>
        <w:rPr>
          <w:rFonts w:ascii="Times New Roman" w:hAnsi="Times New Roman" w:eastAsia="Times New Roman"/>
          <w:sz w:val="24"/>
          <w:szCs w:val="24"/>
        </w:rPr>
        <w:t xml:space="preserve">Ketidakrajinan siswa dalam mencari informasi. Jika siswa kurang aktif mencari materi, maka efektivitas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menurun. Oleh karena itu, guru perlu memberikan motivasi dan penghargaan kepada siswa yang aktif mencari sumber belajar dari berbagai tempat (Uno, 2019:99).</w:t>
      </w:r>
    </w:p>
    <w:p w14:paraId="2EC46FC2">
      <w:pPr>
        <w:spacing w:after="0" w:line="480" w:lineRule="auto"/>
        <w:ind w:firstLine="426"/>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Berdasarkan pendapat di atas, peneliti menyimpulkan bahwa meskipun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memiliki banyak kelebihan, penting bagi guru untuk mengantisipasi kekurangannya. Dengan pengelolaan yang baik, metode ini diharapkan dapat meningkatkan hasil belajar membaca pemahaman teks cerita pendek pada siswa kelas IV SD Negeri 114 Pagaran Sigatal, yang berjumlah 25 orang, sehingga siswa lebih tertarik dan tidak merasa bosan dalam mengikuti pembelajaran.</w:t>
      </w:r>
    </w:p>
    <w:p w14:paraId="6036A6B5">
      <w:pPr>
        <w:spacing w:after="0" w:line="480" w:lineRule="auto"/>
        <w:ind w:firstLine="426"/>
        <w:jc w:val="both"/>
        <w:rPr>
          <w:rFonts w:ascii="Times New Roman" w:hAnsi="Times New Roman" w:eastAsia="Times New Roman" w:cs="Times New Roman"/>
          <w:sz w:val="24"/>
          <w:szCs w:val="24"/>
        </w:rPr>
      </w:pPr>
    </w:p>
    <w:p w14:paraId="76E1728B">
      <w:pPr>
        <w:pStyle w:val="4"/>
        <w:spacing w:before="0" w:line="480" w:lineRule="auto"/>
        <w:jc w:val="both"/>
        <w:rPr>
          <w:rFonts w:ascii="Times New Roman" w:hAnsi="Times New Roman" w:cs="Times New Roman"/>
          <w:b/>
          <w:bCs/>
          <w:color w:val="auto"/>
        </w:rPr>
      </w:pPr>
      <w:r>
        <w:rPr>
          <w:rFonts w:ascii="Times New Roman" w:hAnsi="Times New Roman" w:cs="Times New Roman"/>
          <w:b/>
          <w:bCs/>
          <w:color w:val="auto"/>
        </w:rPr>
        <w:t>3. Pengaruh Metode Fun Learning terhadap Peningkatan Hasil Belajar Membaca Pemahaman Teks Cerita Pendek</w:t>
      </w:r>
    </w:p>
    <w:p w14:paraId="41F4356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adalah bentuk kegiatan meraih ilmu dengan cara yang sangat menyenangkan tanpa ada unsur paksaan, sehingga proses belajar mengajar dilakukan dengan prinsip "bermain sambil belajar". Kegiatan ini dirancang dengan memperhatikan psikologi perkembangan anak, sehingga dapat menghilangkan kejenuhan siswa dalam menjalani rutinitas belajar sehari-hari.</w:t>
      </w:r>
    </w:p>
    <w:p w14:paraId="50B1BACF">
      <w:pPr>
        <w:spacing w:after="0" w:line="480" w:lineRule="auto"/>
        <w:ind w:firstLine="720"/>
        <w:jc w:val="both"/>
        <w:rPr>
          <w:rFonts w:ascii="Times New Roman" w:hAnsi="Times New Roman" w:cs="Times New Roman"/>
          <w:sz w:val="24"/>
          <w:szCs w:val="24"/>
        </w:rPr>
      </w:pPr>
      <w:r>
        <w:rPr>
          <w:rStyle w:val="14"/>
          <w:rFonts w:ascii="Times New Roman" w:hAnsi="Times New Roman" w:cs="Times New Roman"/>
          <w:sz w:val="24"/>
          <w:szCs w:val="24"/>
        </w:rPr>
        <w:t>Fun learning</w:t>
      </w:r>
      <w:r>
        <w:rPr>
          <w:rFonts w:ascii="Times New Roman" w:hAnsi="Times New Roman" w:cs="Times New Roman"/>
          <w:sz w:val="24"/>
          <w:szCs w:val="24"/>
        </w:rPr>
        <w:t xml:space="preserve"> merupakan metode yang mengedepankan penyeimbangan kerja otak siswa dalam pembelajaran. Dengan pendekatan ini, diharapkan proses membaca pemahaman teks cerita pendek menjadi lebih hidup, bermakna, dan membekas dalam memori siswa.</w:t>
      </w:r>
    </w:p>
    <w:p w14:paraId="4D5883D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Menurut MacLean (1990:12), otak manusia terdiri atas tiga bagian dasar, yaitu:</w:t>
      </w:r>
    </w:p>
    <w:p w14:paraId="57C6DDD8">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a. </w:t>
      </w:r>
      <w:r>
        <w:rPr>
          <w:rStyle w:val="23"/>
          <w:rFonts w:ascii="Times New Roman" w:hAnsi="Times New Roman" w:cs="Times New Roman"/>
          <w:b w:val="0"/>
          <w:bCs w:val="0"/>
          <w:sz w:val="24"/>
          <w:szCs w:val="24"/>
        </w:rPr>
        <w:t>Batang Otak</w:t>
      </w:r>
      <w:r>
        <w:rPr>
          <w:rFonts w:ascii="Times New Roman" w:hAnsi="Times New Roman" w:cs="Times New Roman"/>
          <w:sz w:val="24"/>
          <w:szCs w:val="24"/>
        </w:rPr>
        <w:t xml:space="preserve">, sering disebut sebagai </w:t>
      </w:r>
      <w:r>
        <w:rPr>
          <w:rStyle w:val="14"/>
          <w:rFonts w:ascii="Times New Roman" w:hAnsi="Times New Roman" w:cs="Times New Roman"/>
          <w:sz w:val="24"/>
          <w:szCs w:val="24"/>
        </w:rPr>
        <w:t>otak reptil</w:t>
      </w:r>
      <w:r>
        <w:rPr>
          <w:rFonts w:ascii="Times New Roman" w:hAnsi="Times New Roman" w:cs="Times New Roman"/>
          <w:sz w:val="24"/>
          <w:szCs w:val="24"/>
        </w:rPr>
        <w:t>, terletak di dekat tengkuk. Bagian ini merupakan pusat perilaku inderawi dan naluriah untuk mempertahankan diri, khususnya dalam keadaan tertekan menghadapi bahaya. Jika proses belajar dilakukan dalam suasana tertekan—misalnya karena takut akan hukuman dari guru, orang tua, ancaman tidak lulus ujian, atau rasa malu akibat nilai buruk—maka yang bekerja dominan adalah batang otak ini.</w:t>
      </w:r>
    </w:p>
    <w:p w14:paraId="03398249">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b. </w:t>
      </w:r>
      <w:r>
        <w:rPr>
          <w:rStyle w:val="23"/>
          <w:rFonts w:ascii="Times New Roman" w:hAnsi="Times New Roman" w:cs="Times New Roman"/>
          <w:b w:val="0"/>
          <w:bCs w:val="0"/>
          <w:sz w:val="24"/>
          <w:szCs w:val="24"/>
        </w:rPr>
        <w:t>Sistem Limbik</w:t>
      </w:r>
      <w:r>
        <w:rPr>
          <w:rFonts w:ascii="Times New Roman" w:hAnsi="Times New Roman" w:cs="Times New Roman"/>
          <w:sz w:val="24"/>
          <w:szCs w:val="24"/>
        </w:rPr>
        <w:t xml:space="preserve">, sering disebut </w:t>
      </w:r>
      <w:r>
        <w:rPr>
          <w:rStyle w:val="14"/>
          <w:rFonts w:ascii="Times New Roman" w:hAnsi="Times New Roman" w:cs="Times New Roman"/>
          <w:sz w:val="24"/>
          <w:szCs w:val="24"/>
        </w:rPr>
        <w:t>otak mamalia</w:t>
      </w:r>
      <w:r>
        <w:rPr>
          <w:rFonts w:ascii="Times New Roman" w:hAnsi="Times New Roman" w:cs="Times New Roman"/>
          <w:sz w:val="24"/>
          <w:szCs w:val="24"/>
        </w:rPr>
        <w:t xml:space="preserve"> atau </w:t>
      </w:r>
      <w:r>
        <w:rPr>
          <w:rStyle w:val="14"/>
          <w:rFonts w:ascii="Times New Roman" w:hAnsi="Times New Roman" w:cs="Times New Roman"/>
          <w:sz w:val="24"/>
          <w:szCs w:val="24"/>
        </w:rPr>
        <w:t>otak bagian tengah</w:t>
      </w:r>
      <w:r>
        <w:rPr>
          <w:rFonts w:ascii="Times New Roman" w:hAnsi="Times New Roman" w:cs="Times New Roman"/>
          <w:sz w:val="24"/>
          <w:szCs w:val="24"/>
        </w:rPr>
        <w:t>, merupakan pusat emosi. Jika pengalaman belajar yang positif dan menyenangkan dihidupkan dalam kelas, maka sistem limbiklah yang aktif. Aktivasi limbik selama proses belajar akan meningkatkan semangat, kreativitas, dan keterikatan emosional siswa terhadap materi yang dipelajari, sehingga hasil belajar akan lebih bertahan dalam ingatan jangka panjang.</w:t>
      </w:r>
    </w:p>
    <w:p w14:paraId="5047E3B0">
      <w:pPr>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c. </w:t>
      </w:r>
      <w:r>
        <w:rPr>
          <w:rStyle w:val="23"/>
          <w:rFonts w:ascii="Times New Roman" w:hAnsi="Times New Roman" w:cs="Times New Roman"/>
          <w:b w:val="0"/>
          <w:bCs w:val="0"/>
          <w:sz w:val="24"/>
          <w:szCs w:val="24"/>
        </w:rPr>
        <w:t>Neokorteks</w:t>
      </w:r>
      <w:r>
        <w:rPr>
          <w:rFonts w:ascii="Times New Roman" w:hAnsi="Times New Roman" w:cs="Times New Roman"/>
          <w:sz w:val="24"/>
          <w:szCs w:val="24"/>
        </w:rPr>
        <w:t xml:space="preserve">, dikenal juga sebagai </w:t>
      </w:r>
      <w:r>
        <w:rPr>
          <w:rStyle w:val="14"/>
          <w:rFonts w:ascii="Times New Roman" w:hAnsi="Times New Roman" w:cs="Times New Roman"/>
          <w:sz w:val="24"/>
          <w:szCs w:val="24"/>
        </w:rPr>
        <w:t>otak belajar</w:t>
      </w:r>
      <w:r>
        <w:rPr>
          <w:rFonts w:ascii="Times New Roman" w:hAnsi="Times New Roman" w:cs="Times New Roman"/>
          <w:sz w:val="24"/>
          <w:szCs w:val="24"/>
        </w:rPr>
        <w:t xml:space="preserve"> atau </w:t>
      </w:r>
      <w:r>
        <w:rPr>
          <w:rStyle w:val="14"/>
          <w:rFonts w:ascii="Times New Roman" w:hAnsi="Times New Roman" w:cs="Times New Roman"/>
          <w:sz w:val="24"/>
          <w:szCs w:val="24"/>
        </w:rPr>
        <w:t>otak berpikir</w:t>
      </w:r>
      <w:r>
        <w:rPr>
          <w:rFonts w:ascii="Times New Roman" w:hAnsi="Times New Roman" w:cs="Times New Roman"/>
          <w:sz w:val="24"/>
          <w:szCs w:val="24"/>
        </w:rPr>
        <w:t>, merupakan pusat pengolahan bahasa, berpikir abstrak, berpikir sadar, perencanaan masa depan, dan pemecahan masalah. Aktivitas neokorteks sangat berperan dalam pengembangan keterampilan kognitif tingkat tinggi, termasuk dalam membaca pemahaman teks cerita pendek.</w:t>
      </w:r>
    </w:p>
    <w:p w14:paraId="70F6C77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Penggunaan metode </w:t>
      </w:r>
      <w:r>
        <w:rPr>
          <w:rStyle w:val="14"/>
          <w:rFonts w:ascii="Times New Roman" w:hAnsi="Times New Roman" w:cs="Times New Roman"/>
          <w:sz w:val="24"/>
          <w:szCs w:val="24"/>
        </w:rPr>
        <w:t>fun learning</w:t>
      </w:r>
      <w:r>
        <w:rPr>
          <w:rFonts w:ascii="Times New Roman" w:hAnsi="Times New Roman" w:cs="Times New Roman"/>
          <w:sz w:val="24"/>
          <w:szCs w:val="24"/>
        </w:rPr>
        <w:t xml:space="preserve"> dalam pembelajaran membaca pemahaman teks cerita pendek pada siswa kelas IV SD Negeri 114 Pagaran Sigatal yang berjumlah 25 orang diharapkan dapat mengoptimalkan kerja ketiga bagian otak tersebut. Ketiga bagian otak ini, batang otak, sistem limbik, dan neokorteks, saling berhubungan dan memperkuat satu sama lain. Pembelajaran akan mencapai hasil optimal apabila seluruh bagian ini terlibat secara harmonis.</w:t>
      </w:r>
    </w:p>
    <w:p w14:paraId="761C6083">
      <w:pPr>
        <w:spacing w:after="0" w:line="480" w:lineRule="auto"/>
        <w:jc w:val="both"/>
        <w:rPr>
          <w:rFonts w:ascii="Times New Roman" w:hAnsi="Times New Roman" w:cs="Times New Roman"/>
          <w:b/>
          <w:bCs/>
          <w:sz w:val="24"/>
          <w:szCs w:val="24"/>
        </w:rPr>
      </w:pPr>
    </w:p>
    <w:p w14:paraId="7ED8A425">
      <w:pPr>
        <w:spacing w:after="0" w:line="480" w:lineRule="auto"/>
        <w:jc w:val="both"/>
        <w:rPr>
          <w:rFonts w:ascii="Times New Roman" w:hAnsi="Times New Roman" w:cs="Times New Roman"/>
          <w:b/>
          <w:bCs/>
          <w:sz w:val="24"/>
          <w:szCs w:val="24"/>
        </w:rPr>
      </w:pPr>
      <w:bookmarkStart w:id="3" w:name="_Hlk196590775"/>
      <w:r>
        <w:rPr>
          <w:rFonts w:ascii="Times New Roman" w:hAnsi="Times New Roman" w:cs="Times New Roman"/>
          <w:b/>
          <w:bCs/>
          <w:sz w:val="24"/>
          <w:szCs w:val="24"/>
        </w:rPr>
        <w:t>2.3 Kerangka Berpikir</w:t>
      </w:r>
    </w:p>
    <w:bookmarkEnd w:id="3"/>
    <w:p w14:paraId="2028C2DC">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Penelitian ini berawal dari pengamatan terhadap kondisi pembelajaran Bahasa Indonesia di kelas IV SD Negeri 114 Pagaran Sigatal, yang menunjukkan adanya permasalahan signifikan terkait rendahnya hasil belajar siswa dalam membaca pemahaman teks cerita pendek.  Permasalahan ini tidak hanya sekadar angka yang rendah pada hasil ulangan, tetapi juga termanifestasi dalam berbagai indikator perilaku dan proses pembelajaran di kelas. Secara spesifik, indikator-indikator tersebut meliputi:</w:t>
      </w:r>
    </w:p>
    <w:p w14:paraId="3D4999B6">
      <w:pPr>
        <w:pStyle w:val="30"/>
        <w:numPr>
          <w:ilvl w:val="0"/>
          <w:numId w:val="11"/>
        </w:numPr>
        <w:spacing w:after="0" w:line="480" w:lineRule="auto"/>
        <w:jc w:val="both"/>
        <w:rPr>
          <w:rFonts w:ascii="Times New Roman" w:hAnsi="Times New Roman"/>
          <w:sz w:val="24"/>
          <w:szCs w:val="24"/>
        </w:rPr>
      </w:pPr>
      <w:r>
        <w:rPr>
          <w:rFonts w:ascii="Times New Roman" w:hAnsi="Times New Roman"/>
          <w:sz w:val="24"/>
          <w:szCs w:val="24"/>
        </w:rPr>
        <w:t>Kurangnya perhatian siswa saat guru menyampaikan materi</w:t>
      </w:r>
    </w:p>
    <w:p w14:paraId="4B9AA359">
      <w:pPr>
        <w:pStyle w:val="30"/>
        <w:numPr>
          <w:ilvl w:val="0"/>
          <w:numId w:val="11"/>
        </w:numPr>
        <w:spacing w:after="0" w:line="480" w:lineRule="auto"/>
        <w:jc w:val="both"/>
        <w:rPr>
          <w:rFonts w:ascii="Times New Roman" w:hAnsi="Times New Roman"/>
          <w:sz w:val="24"/>
          <w:szCs w:val="24"/>
        </w:rPr>
      </w:pPr>
      <w:r>
        <w:rPr>
          <w:rFonts w:ascii="Times New Roman" w:hAnsi="Times New Roman"/>
          <w:sz w:val="24"/>
          <w:szCs w:val="24"/>
        </w:rPr>
        <w:t xml:space="preserve">Kesulitan memecahkan persoalan teks yang mencerminkan lemahnya keterampilan berpikir kritis dan analisis.    </w:t>
      </w:r>
    </w:p>
    <w:p w14:paraId="7B0D4DEE">
      <w:pPr>
        <w:pStyle w:val="30"/>
        <w:numPr>
          <w:ilvl w:val="0"/>
          <w:numId w:val="11"/>
        </w:numPr>
        <w:spacing w:after="0" w:line="480" w:lineRule="auto"/>
        <w:jc w:val="both"/>
        <w:rPr>
          <w:rFonts w:ascii="Times New Roman" w:hAnsi="Times New Roman"/>
          <w:sz w:val="24"/>
          <w:szCs w:val="24"/>
        </w:rPr>
      </w:pPr>
      <w:r>
        <w:rPr>
          <w:rFonts w:ascii="Times New Roman" w:hAnsi="Times New Roman"/>
          <w:sz w:val="24"/>
          <w:szCs w:val="24"/>
        </w:rPr>
        <w:t>Minimnya partisipasi aktif</w:t>
      </w:r>
      <w:r>
        <w:rPr>
          <w:rFonts w:ascii="Times New Roman" w:hAnsi="Times New Roman"/>
          <w:sz w:val="24"/>
          <w:szCs w:val="24"/>
          <w:lang w:val="en-US"/>
        </w:rPr>
        <w:t xml:space="preserve"> </w:t>
      </w:r>
      <w:r>
        <w:rPr>
          <w:rFonts w:ascii="Times New Roman" w:hAnsi="Times New Roman"/>
          <w:sz w:val="24"/>
          <w:szCs w:val="24"/>
        </w:rPr>
        <w:t>pembelajaran didominasi oleh guru, sementara siswa cenderung pasif.</w:t>
      </w:r>
    </w:p>
    <w:p w14:paraId="13EAEA15">
      <w:pPr>
        <w:pStyle w:val="30"/>
        <w:numPr>
          <w:ilvl w:val="0"/>
          <w:numId w:val="11"/>
        </w:numPr>
        <w:spacing w:after="0" w:line="480" w:lineRule="auto"/>
        <w:jc w:val="both"/>
        <w:rPr>
          <w:rFonts w:ascii="Times New Roman" w:hAnsi="Times New Roman"/>
          <w:sz w:val="24"/>
          <w:szCs w:val="24"/>
        </w:rPr>
      </w:pPr>
      <w:r>
        <w:rPr>
          <w:rFonts w:ascii="Times New Roman" w:hAnsi="Times New Roman"/>
          <w:sz w:val="24"/>
          <w:szCs w:val="24"/>
        </w:rPr>
        <w:t>Keterlambatan penyelesaian tugas</w:t>
      </w:r>
    </w:p>
    <w:p w14:paraId="5D08773B">
      <w:pPr>
        <w:pStyle w:val="30"/>
        <w:numPr>
          <w:ilvl w:val="0"/>
          <w:numId w:val="11"/>
        </w:numPr>
        <w:spacing w:after="0" w:line="480" w:lineRule="auto"/>
        <w:jc w:val="both"/>
        <w:rPr>
          <w:rFonts w:ascii="Times New Roman" w:hAnsi="Times New Roman"/>
          <w:sz w:val="24"/>
          <w:szCs w:val="24"/>
        </w:rPr>
      </w:pPr>
      <w:r>
        <w:rPr>
          <w:rFonts w:ascii="Times New Roman" w:hAnsi="Times New Roman"/>
          <w:sz w:val="24"/>
          <w:szCs w:val="24"/>
        </w:rPr>
        <w:t>Metode ceramah yang monotonyang membuat suasana kelas menjadi kaku.</w:t>
      </w:r>
    </w:p>
    <w:p w14:paraId="3F93C188">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Kondisi ini, jika dibiarkan berkelanjutan, dapat menimbulkan dampak negatif yang lebih luas, seperti menurunnya minat belajar siswa secara keseluruhan, berkembangnya sikap apatis terhadap pelajaran, dan terhambatnya pengembangan potensi siswa secara optimal.    </w:t>
      </w:r>
    </w:p>
    <w:p w14:paraId="227459BF">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Untuk mengatasi permasalahan kompleks ini, penelitian ini menawarkan solusi berupa penerapan metode </w:t>
      </w:r>
      <w:r>
        <w:rPr>
          <w:rFonts w:ascii="Times New Roman" w:hAnsi="Times New Roman" w:cs="Times New Roman"/>
          <w:i/>
          <w:sz w:val="24"/>
          <w:szCs w:val="24"/>
        </w:rPr>
        <w:t>Fun Learning</w:t>
      </w:r>
      <w:r>
        <w:rPr>
          <w:rFonts w:ascii="Times New Roman" w:hAnsi="Times New Roman" w:cs="Times New Roman"/>
          <w:sz w:val="24"/>
          <w:szCs w:val="24"/>
        </w:rPr>
        <w:t xml:space="preserve"> dalam pembelajaran membaca pemahaman teks cerita pendek.  Metode ini dipilih karena karakteristiknya yang sangat relevan dengan kebutuhan siswa dan tuntutan pembelajaran yang efektif di abad ke-21.    </w:t>
      </w:r>
    </w:p>
    <w:p w14:paraId="5C6D06AD">
      <w:pPr>
        <w:spacing w:after="0" w:line="480" w:lineRule="auto"/>
        <w:jc w:val="both"/>
        <w:rPr>
          <w:rFonts w:ascii="Times New Roman" w:hAnsi="Times New Roman" w:cs="Times New Roman"/>
          <w:sz w:val="24"/>
          <w:szCs w:val="24"/>
        </w:rPr>
      </w:pPr>
    </w:p>
    <w:p w14:paraId="5AD0D9FE">
      <w:pPr>
        <w:spacing w:after="0" w:line="480" w:lineRule="auto"/>
        <w:jc w:val="both"/>
        <w:rPr>
          <w:rFonts w:ascii="Times New Roman" w:hAnsi="Times New Roman" w:eastAsia="Times New Roman" w:cs="Times New Roman"/>
          <w:sz w:val="24"/>
          <w:szCs w:val="24"/>
        </w:rPr>
      </w:pPr>
      <w:bookmarkStart w:id="4" w:name="_Hlk196590787"/>
      <w:r>
        <w:rPr>
          <w:rFonts w:ascii="Times New Roman" w:hAnsi="Times New Roman" w:eastAsia="Times New Roman" w:cs="Times New Roman"/>
          <w:b/>
          <w:bCs/>
          <w:sz w:val="24"/>
          <w:szCs w:val="24"/>
        </w:rPr>
        <w:t>2.4 Hipotesis Penelitian</w:t>
      </w:r>
    </w:p>
    <w:bookmarkEnd w:id="4"/>
    <w:p w14:paraId="1947DECF">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Hipotesis merupakan jawaban sementara terhadap permasalahan yang telah dirumuskan sebelumnya atau jawaban sementara terhadap pertanyaan penelitian yang telah dikemukakan pada perumusan masalah. Menurut Sugiyono (2017:91), hipotesis adalah jawaban sementara terhadap rumusan masalah penelitian, di mana jawaban tersebut masih perlu dibuktikan melalui data empiris di lapangan.</w:t>
      </w:r>
    </w:p>
    <w:p w14:paraId="753B7680">
      <w:pPr>
        <w:spacing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Berdasarkan pernyataan tersebut, dapat disimpulkan bahwa hipotesis merupakan dugaan sementara yang kebenarannya perlu dibuktikan melalui penelitian. Dengan kata lain, kebenaran dan keabsahan hipotesis baru dapat diketahui setelah dilakukan pengujian empiris.</w:t>
      </w:r>
    </w:p>
    <w:p w14:paraId="053DFB66">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Adapun hipotesis dalam penelitian ini adalah:</w:t>
      </w:r>
    </w:p>
    <w:p w14:paraId="35E224F0">
      <w:pPr>
        <w:pStyle w:val="3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H₀ (Hipotesis nol): Tidak ada pengaruh yang signifikan antara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terhadap hasil belajar membaca pemahaman teks cerita pendek pada siswa kelas IV SD Negeri 114 Pagaran Sigatal Kabupaten Mandailing Natal Tahun Pembelajaran 2025–2026.</w:t>
      </w:r>
    </w:p>
    <w:p w14:paraId="3FAFDD76">
      <w:pPr>
        <w:pStyle w:val="30"/>
        <w:numPr>
          <w:ilvl w:val="0"/>
          <w:numId w:val="12"/>
        </w:numPr>
        <w:spacing w:after="0" w:line="480" w:lineRule="auto"/>
        <w:ind w:left="709"/>
        <w:jc w:val="both"/>
        <w:rPr>
          <w:rFonts w:ascii="Times New Roman" w:hAnsi="Times New Roman" w:eastAsia="Times New Roman"/>
          <w:sz w:val="24"/>
          <w:szCs w:val="24"/>
        </w:rPr>
      </w:pPr>
      <w:r>
        <w:rPr>
          <w:rFonts w:ascii="Times New Roman" w:hAnsi="Times New Roman" w:eastAsia="Times New Roman"/>
          <w:sz w:val="24"/>
          <w:szCs w:val="24"/>
        </w:rPr>
        <w:t xml:space="preserve">Hₐ (Hipotesis alternatif): Ada pengaruh yang signifikan antara penggunaan metode </w:t>
      </w:r>
      <w:r>
        <w:rPr>
          <w:rFonts w:ascii="Times New Roman" w:hAnsi="Times New Roman" w:eastAsia="Times New Roman"/>
          <w:i/>
          <w:iCs/>
          <w:sz w:val="24"/>
          <w:szCs w:val="24"/>
        </w:rPr>
        <w:t>fun learning</w:t>
      </w:r>
      <w:r>
        <w:rPr>
          <w:rFonts w:ascii="Times New Roman" w:hAnsi="Times New Roman" w:eastAsia="Times New Roman"/>
          <w:sz w:val="24"/>
          <w:szCs w:val="24"/>
        </w:rPr>
        <w:t xml:space="preserve"> terhadap hasil belajar membaca pemahaman teks cerita pendek pada siswa kelas IV SD Negeri 114 Pagaran Sigatal Kabupaten Mandailing Natal Tahun Pembelajaran 2025–2026.</w:t>
      </w:r>
    </w:p>
    <w:p w14:paraId="58CFBC47">
      <w:pPr>
        <w:spacing w:after="0" w:line="480" w:lineRule="auto"/>
        <w:ind w:firstLine="34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dilakukan terhadap 25 siswa kelas IV sebagai subjek penelitian. Dengan adanya pengujian hipotesis ini, diharapkan dapat diketahui apakah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benar-benar berkontribusi terhadap peningkatan hasil belajar membaca pemahaman teks cerita pendek.</w:t>
      </w:r>
    </w:p>
    <w:p w14:paraId="66EEE58C">
      <w:pPr>
        <w:spacing w:after="0" w:line="480" w:lineRule="auto"/>
        <w:jc w:val="both"/>
        <w:rPr>
          <w:rFonts w:ascii="Times New Roman" w:hAnsi="Times New Roman" w:eastAsia="Times New Roman" w:cs="Times New Roman"/>
          <w:b/>
          <w:bCs/>
          <w:sz w:val="24"/>
          <w:szCs w:val="24"/>
        </w:rPr>
      </w:pPr>
    </w:p>
    <w:p w14:paraId="4AB06A83">
      <w:pPr>
        <w:spacing w:after="0" w:line="480" w:lineRule="auto"/>
        <w:jc w:val="both"/>
        <w:rPr>
          <w:rFonts w:ascii="Times New Roman" w:hAnsi="Times New Roman" w:eastAsia="Times New Roman" w:cs="Times New Roman"/>
          <w:sz w:val="24"/>
          <w:szCs w:val="24"/>
        </w:rPr>
      </w:pPr>
      <w:bookmarkStart w:id="5" w:name="_Hlk196590798"/>
      <w:r>
        <w:rPr>
          <w:rFonts w:ascii="Times New Roman" w:hAnsi="Times New Roman" w:eastAsia="Times New Roman" w:cs="Times New Roman"/>
          <w:b/>
          <w:bCs/>
          <w:sz w:val="24"/>
          <w:szCs w:val="24"/>
        </w:rPr>
        <w:t>2.5 Penelitian yang Relevan</w:t>
      </w:r>
    </w:p>
    <w:bookmarkEnd w:id="5"/>
    <w:p w14:paraId="6CF2FB2E">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Untuk mendukung penelitian ini, berikut ini disajikan hasil penelitian yang relevan dengan penelitian yang telah dilakukan:</w:t>
      </w:r>
    </w:p>
    <w:p w14:paraId="409AFA83">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oleh Rika Nurjannah (2013) yang berjudul </w:t>
      </w:r>
      <w:r>
        <w:rPr>
          <w:rFonts w:ascii="Times New Roman" w:hAnsi="Times New Roman" w:eastAsia="Times New Roman" w:cs="Times New Roman"/>
          <w:i/>
          <w:iCs/>
          <w:sz w:val="24"/>
          <w:szCs w:val="24"/>
        </w:rPr>
        <w:t>"Penerapan Metode Pembelajaran Problem Based Learning (PBL) untuk Meningkatkan Hasil Belajar Mata Pelajaran IPA Siswa Kelas V SDN 1 Bungkuk Kec. Marga Sekampung TP. 2013/2014"</w:t>
      </w:r>
      <w:r>
        <w:rPr>
          <w:rFonts w:ascii="Times New Roman" w:hAnsi="Times New Roman" w:eastAsia="Times New Roman" w:cs="Times New Roman"/>
          <w:sz w:val="24"/>
          <w:szCs w:val="24"/>
        </w:rPr>
        <w:t>. Hasil penelitian ini menunjukkan adanya peningkatan aktivitas pembelajaran baik dari sisi guru maupun siswa. Selain itu, skor tes siswa juga mengalami peningkatan setiap siklusnya. Ketuntasan siswa meningkat setiap siklusnya: siklus pertama mencapai 67,40%, siklus kedua mencapai 71,54%, dan siklus ketiga mencapai 79,98%. Berdasarkan hasil penelitian, dapat disimpulkan bahwa model pembelajaran Problem Based Learning (PBL) dapat meningkatkan hasil belajar siswa.</w:t>
      </w:r>
    </w:p>
    <w:p w14:paraId="14895586">
      <w:pPr>
        <w:numPr>
          <w:ilvl w:val="0"/>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oleh Fandi Israwan (2016) yang berjudul </w:t>
      </w:r>
      <w:r>
        <w:rPr>
          <w:rFonts w:ascii="Times New Roman" w:hAnsi="Times New Roman" w:eastAsia="Times New Roman" w:cs="Times New Roman"/>
          <w:i/>
          <w:iCs/>
          <w:sz w:val="24"/>
          <w:szCs w:val="24"/>
        </w:rPr>
        <w:t>"Penerapan Model Problem Based Learning untuk Meningkatkan Kemampuan Pemecahan Masalah Matematika Siswa Kelas IVB SDIT Al Muhsin Metro Tahun Pelajaran 2015/2016"</w:t>
      </w:r>
      <w:r>
        <w:rPr>
          <w:rFonts w:ascii="Times New Roman" w:hAnsi="Times New Roman" w:eastAsia="Times New Roman" w:cs="Times New Roman"/>
          <w:sz w:val="24"/>
          <w:szCs w:val="24"/>
        </w:rPr>
        <w:t>. Hasil penelitian ini menunjukkan bahwa kemampuan pemecahan masalah siswa mengalami peningkatan. Pada siklus I, rata-rata hasil tes mencapai 47,76 dengan rata-rata uji N-Gain sebesar 0,11 yang diinterpretasikan sebagai "rendah". Namun, pada siklus II, rata-rata hasil tes meningkat menjadi 69,06 dengan rata-rata uji N-Gain sebesar 0,37 yang diinterpretasikan sebagai "sedang", serta 69% siswa mampu mencapai KKM. Hasil ini menunjukkan bahwa metode Problem Based Learning dapat meningkatkan kemampuan pemecahan masalah matematika siswa.</w:t>
      </w:r>
    </w:p>
    <w:p w14:paraId="73A2B8AA">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 menggunakan hasil penelitian tersebut sebagai referensi dan melakukan kajian lebih dalam tentang pelaksanaan peningkatan hasil belajar terutama pada jenjang pendidikan sekolah dasar. Perbedaannya terletak pada mata pelajaran yang diteliti dan kelas yang menjadi objek penelitian. Rika Nurjannah meneliti mata pelajaran IPA di kelas V, sementara penelitian ini fokus pada mata pelajaran Bahasa Indonesia, khususnya pembelajaran membaca pemahaman teks cerita pendek pada siswa kelas IV.</w:t>
      </w:r>
    </w:p>
    <w:p w14:paraId="5728CFED">
      <w:pPr>
        <w:spacing w:after="0" w:line="480" w:lineRule="auto"/>
        <w:ind w:firstLine="360"/>
        <w:jc w:val="both"/>
        <w:rPr>
          <w:rFonts w:ascii="Times New Roman" w:hAnsi="Times New Roman" w:cs="Times New Roman"/>
          <w:sz w:val="24"/>
          <w:szCs w:val="24"/>
        </w:rPr>
      </w:pPr>
      <w:r>
        <w:rPr>
          <w:rFonts w:ascii="Times New Roman" w:hAnsi="Times New Roman" w:eastAsia="Times New Roman" w:cs="Times New Roman"/>
          <w:sz w:val="24"/>
          <w:szCs w:val="24"/>
        </w:rPr>
        <w:t xml:space="preserve">Peneliti memilih topik ini dengan harapan dapat membuktikan bahwa penerapan metode </w:t>
      </w:r>
      <w:r>
        <w:rPr>
          <w:rFonts w:ascii="Times New Roman" w:hAnsi="Times New Roman" w:eastAsia="Times New Roman" w:cs="Times New Roman"/>
          <w:i/>
          <w:iCs/>
          <w:sz w:val="24"/>
          <w:szCs w:val="24"/>
        </w:rPr>
        <w:t>Fun Learning</w:t>
      </w:r>
      <w:r>
        <w:rPr>
          <w:rFonts w:ascii="Times New Roman" w:hAnsi="Times New Roman" w:eastAsia="Times New Roman" w:cs="Times New Roman"/>
          <w:sz w:val="24"/>
          <w:szCs w:val="24"/>
        </w:rPr>
        <w:t xml:space="preserve"> akan memberikan hasil yang lebih baik dalam peningkatan hasil belajar siswa dibandingkan dengan metode pembelajaran konvensional.</w:t>
      </w:r>
    </w:p>
    <w:sectPr>
      <w:headerReference r:id="rId5" w:type="default"/>
      <w:footerReference r:id="rId6" w:type="default"/>
      <w:pgSz w:w="11907" w:h="16839"/>
      <w:pgMar w:top="2268" w:right="1701" w:bottom="1701" w:left="2268" w:header="993" w:footer="975"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8CBF">
    <w:pPr>
      <w:pStyle w:val="1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7821360"/>
      <w:docPartObj>
        <w:docPartGallery w:val="AutoText"/>
      </w:docPartObj>
    </w:sdtPr>
    <w:sdtEndPr>
      <w:rPr>
        <w:rFonts w:ascii="Times New Roman" w:hAnsi="Times New Roman" w:cs="Times New Roman"/>
        <w:sz w:val="24"/>
        <w:szCs w:val="24"/>
      </w:rPr>
    </w:sdtEndPr>
    <w:sdtContent>
      <w:p w14:paraId="05ABE9E1">
        <w:pPr>
          <w:pStyle w:val="17"/>
          <w:jc w:val="right"/>
          <w:rPr>
            <w:rFonts w:ascii="Times New Roman" w:hAnsi="Times New Roman" w:cs="Times New Roman"/>
            <w:sz w:val="24"/>
            <w:szCs w:val="24"/>
          </w:rPr>
        </w:pPr>
        <w:r>
          <w:rPr>
            <w:rFonts w:ascii="Times New Roman" w:hAnsi="Times New Roman" w:cs="Times New Roman"/>
            <w:sz w:val="24"/>
            <w:szCs w:val="24"/>
          </w:rPr>
          <w:pict>
            <v:shape id="WordPictureWatermark5225794"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2F380760">
    <w:pPr>
      <w:pStyle w:val="13"/>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34D65"/>
    <w:multiLevelType w:val="multilevel"/>
    <w:tmpl w:val="05234D65"/>
    <w:lvl w:ilvl="0" w:tentative="0">
      <w:start w:val="1"/>
      <w:numFmt w:val="lowerLetter"/>
      <w:lvlText w:val="%1)"/>
      <w:lvlJc w:val="left"/>
      <w:pPr>
        <w:ind w:left="1440" w:hanging="360"/>
      </w:pPr>
    </w:lvl>
    <w:lvl w:ilvl="1" w:tentative="0">
      <w:start w:val="1"/>
      <w:numFmt w:val="lowerLetter"/>
      <w:lvlText w:val="%2."/>
      <w:lvlJc w:val="left"/>
      <w:pPr>
        <w:ind w:left="2160" w:hanging="360"/>
      </w:pPr>
    </w:lvl>
    <w:lvl w:ilvl="2" w:tentative="0">
      <w:start w:val="1"/>
      <w:numFmt w:val="lowerLetter"/>
      <w:lvlText w:val="%3)"/>
      <w:lvlJc w:val="lef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0C5B411C"/>
    <w:multiLevelType w:val="multilevel"/>
    <w:tmpl w:val="0C5B411C"/>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6625219"/>
    <w:multiLevelType w:val="multilevel"/>
    <w:tmpl w:val="1662521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A9A2C0B"/>
    <w:multiLevelType w:val="multilevel"/>
    <w:tmpl w:val="1A9A2C0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9F42630"/>
    <w:multiLevelType w:val="multilevel"/>
    <w:tmpl w:val="29F4263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Letter"/>
      <w:lvlText w:val="%3)"/>
      <w:lvlJc w:val="lef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5D44571"/>
    <w:multiLevelType w:val="multilevel"/>
    <w:tmpl w:val="35D44571"/>
    <w:lvl w:ilvl="0" w:tentative="0">
      <w:start w:val="1"/>
      <w:numFmt w:val="decimal"/>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3F1E2B8D"/>
    <w:multiLevelType w:val="multilevel"/>
    <w:tmpl w:val="3F1E2B8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74061BE"/>
    <w:multiLevelType w:val="multilevel"/>
    <w:tmpl w:val="674061BE"/>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
    <w:nsid w:val="6A5F1E9E"/>
    <w:multiLevelType w:val="multilevel"/>
    <w:tmpl w:val="6A5F1E9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6B3777B9"/>
    <w:multiLevelType w:val="multilevel"/>
    <w:tmpl w:val="6B3777B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E7C4E0B"/>
    <w:multiLevelType w:val="multilevel"/>
    <w:tmpl w:val="6E7C4E0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713A17F0"/>
    <w:multiLevelType w:val="multilevel"/>
    <w:tmpl w:val="713A17F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7EAC72F3"/>
    <w:multiLevelType w:val="multilevel"/>
    <w:tmpl w:val="7EAC72F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rPr>
        <w:rFonts w:hint="default"/>
        <w:sz w:val="24"/>
        <w:szCs w:val="24"/>
      </w:rPr>
    </w:lvl>
    <w:lvl w:ilvl="2" w:tentative="0">
      <w:start w:val="1"/>
      <w:numFmt w:val="lowerLetter"/>
      <w:lvlText w:val="%3."/>
      <w:lvlJc w:val="left"/>
      <w:pPr>
        <w:ind w:left="2160" w:hanging="360"/>
      </w:pPr>
      <w:rPr>
        <w:rFonts w:hint="default"/>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1"/>
  </w:num>
  <w:num w:numId="2">
    <w:abstractNumId w:val="1"/>
  </w:num>
  <w:num w:numId="3">
    <w:abstractNumId w:val="12"/>
  </w:num>
  <w:num w:numId="4">
    <w:abstractNumId w:val="5"/>
  </w:num>
  <w:num w:numId="5">
    <w:abstractNumId w:val="0"/>
  </w:num>
  <w:num w:numId="6">
    <w:abstractNumId w:val="6"/>
  </w:num>
  <w:num w:numId="7">
    <w:abstractNumId w:val="9"/>
  </w:num>
  <w:num w:numId="8">
    <w:abstractNumId w:val="8"/>
  </w:num>
  <w:num w:numId="9">
    <w:abstractNumId w:val="4"/>
  </w:num>
  <w:num w:numId="10">
    <w:abstractNumId w:val="2"/>
  </w:num>
  <w:num w:numId="11">
    <w:abstractNumId w:val="3"/>
  </w:num>
  <w:num w:numId="12">
    <w:abstractNumId w:val="7"/>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AZyzqyIRw/tuc7tqFagMvwUN9g=" w:salt="tM8QWejqcQ+8pQEQ+7bsLQ=="/>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1297"/>
    <w:rsid w:val="00043EC4"/>
    <w:rsid w:val="000526A3"/>
    <w:rsid w:val="000566AC"/>
    <w:rsid w:val="000610AC"/>
    <w:rsid w:val="000652AC"/>
    <w:rsid w:val="00066C41"/>
    <w:rsid w:val="0007628A"/>
    <w:rsid w:val="00082C7F"/>
    <w:rsid w:val="00085210"/>
    <w:rsid w:val="0008752B"/>
    <w:rsid w:val="00093398"/>
    <w:rsid w:val="000941E6"/>
    <w:rsid w:val="000A3683"/>
    <w:rsid w:val="000A65FF"/>
    <w:rsid w:val="000B2295"/>
    <w:rsid w:val="000B2BF2"/>
    <w:rsid w:val="000B4810"/>
    <w:rsid w:val="000B66D3"/>
    <w:rsid w:val="000C5A2B"/>
    <w:rsid w:val="000C622F"/>
    <w:rsid w:val="000D09AC"/>
    <w:rsid w:val="000D1B1B"/>
    <w:rsid w:val="000D2359"/>
    <w:rsid w:val="000E2722"/>
    <w:rsid w:val="000F003E"/>
    <w:rsid w:val="000F25B6"/>
    <w:rsid w:val="00100365"/>
    <w:rsid w:val="00101226"/>
    <w:rsid w:val="001070AA"/>
    <w:rsid w:val="00111C74"/>
    <w:rsid w:val="0012270B"/>
    <w:rsid w:val="00127FF1"/>
    <w:rsid w:val="001336CE"/>
    <w:rsid w:val="00133EF1"/>
    <w:rsid w:val="00137E5D"/>
    <w:rsid w:val="0014401C"/>
    <w:rsid w:val="00144FB9"/>
    <w:rsid w:val="001462FC"/>
    <w:rsid w:val="001503E5"/>
    <w:rsid w:val="00152371"/>
    <w:rsid w:val="00155DAD"/>
    <w:rsid w:val="00162AFC"/>
    <w:rsid w:val="001633D1"/>
    <w:rsid w:val="00165CEA"/>
    <w:rsid w:val="00176EAA"/>
    <w:rsid w:val="00180CA7"/>
    <w:rsid w:val="001822C5"/>
    <w:rsid w:val="00182FA8"/>
    <w:rsid w:val="00193307"/>
    <w:rsid w:val="001A0119"/>
    <w:rsid w:val="001A01F9"/>
    <w:rsid w:val="001A1D8B"/>
    <w:rsid w:val="001A46F8"/>
    <w:rsid w:val="001A7B8F"/>
    <w:rsid w:val="001B24D8"/>
    <w:rsid w:val="001B47C6"/>
    <w:rsid w:val="001B725E"/>
    <w:rsid w:val="001C23AC"/>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3110"/>
    <w:rsid w:val="00225E73"/>
    <w:rsid w:val="00227AFA"/>
    <w:rsid w:val="002321A9"/>
    <w:rsid w:val="00235414"/>
    <w:rsid w:val="00236D4A"/>
    <w:rsid w:val="00243567"/>
    <w:rsid w:val="00246234"/>
    <w:rsid w:val="0025054F"/>
    <w:rsid w:val="00253427"/>
    <w:rsid w:val="00255363"/>
    <w:rsid w:val="00255B34"/>
    <w:rsid w:val="002617A2"/>
    <w:rsid w:val="00262CDA"/>
    <w:rsid w:val="00263E05"/>
    <w:rsid w:val="0027083F"/>
    <w:rsid w:val="00271480"/>
    <w:rsid w:val="002719FF"/>
    <w:rsid w:val="002742BE"/>
    <w:rsid w:val="002769CB"/>
    <w:rsid w:val="0028076E"/>
    <w:rsid w:val="00294619"/>
    <w:rsid w:val="00297911"/>
    <w:rsid w:val="002A117E"/>
    <w:rsid w:val="002A13A1"/>
    <w:rsid w:val="002A2D0B"/>
    <w:rsid w:val="002A3CCA"/>
    <w:rsid w:val="002B4121"/>
    <w:rsid w:val="002D3A36"/>
    <w:rsid w:val="002E42DF"/>
    <w:rsid w:val="002E4945"/>
    <w:rsid w:val="002E7C27"/>
    <w:rsid w:val="002F07DA"/>
    <w:rsid w:val="002F18B6"/>
    <w:rsid w:val="002F19F1"/>
    <w:rsid w:val="0030040E"/>
    <w:rsid w:val="0030190F"/>
    <w:rsid w:val="00303B7F"/>
    <w:rsid w:val="003063BF"/>
    <w:rsid w:val="003214FC"/>
    <w:rsid w:val="00322166"/>
    <w:rsid w:val="003225B3"/>
    <w:rsid w:val="00326A23"/>
    <w:rsid w:val="00331D78"/>
    <w:rsid w:val="0033335C"/>
    <w:rsid w:val="00335166"/>
    <w:rsid w:val="00335FA1"/>
    <w:rsid w:val="00343D64"/>
    <w:rsid w:val="0034404A"/>
    <w:rsid w:val="003469FD"/>
    <w:rsid w:val="00350748"/>
    <w:rsid w:val="00353531"/>
    <w:rsid w:val="003569AF"/>
    <w:rsid w:val="00366EB3"/>
    <w:rsid w:val="00366F5C"/>
    <w:rsid w:val="00367DDC"/>
    <w:rsid w:val="00370187"/>
    <w:rsid w:val="003768F2"/>
    <w:rsid w:val="00376F79"/>
    <w:rsid w:val="00381ECD"/>
    <w:rsid w:val="0038215C"/>
    <w:rsid w:val="0038352C"/>
    <w:rsid w:val="00385BA0"/>
    <w:rsid w:val="003A1162"/>
    <w:rsid w:val="003A44D1"/>
    <w:rsid w:val="003B09B7"/>
    <w:rsid w:val="003B54DE"/>
    <w:rsid w:val="003C2D5B"/>
    <w:rsid w:val="003C5C6E"/>
    <w:rsid w:val="003C6982"/>
    <w:rsid w:val="003E6B23"/>
    <w:rsid w:val="00400B53"/>
    <w:rsid w:val="004108DD"/>
    <w:rsid w:val="00422532"/>
    <w:rsid w:val="00424EDA"/>
    <w:rsid w:val="00433249"/>
    <w:rsid w:val="00433B64"/>
    <w:rsid w:val="00434581"/>
    <w:rsid w:val="00440A06"/>
    <w:rsid w:val="004477CC"/>
    <w:rsid w:val="00447948"/>
    <w:rsid w:val="004530A4"/>
    <w:rsid w:val="0045621A"/>
    <w:rsid w:val="00461162"/>
    <w:rsid w:val="004612A1"/>
    <w:rsid w:val="0046436C"/>
    <w:rsid w:val="00464AF8"/>
    <w:rsid w:val="00473E77"/>
    <w:rsid w:val="00476ABB"/>
    <w:rsid w:val="00477ECA"/>
    <w:rsid w:val="0048072B"/>
    <w:rsid w:val="004813C4"/>
    <w:rsid w:val="00481789"/>
    <w:rsid w:val="00483E8A"/>
    <w:rsid w:val="00486692"/>
    <w:rsid w:val="00490BDB"/>
    <w:rsid w:val="004A4A7E"/>
    <w:rsid w:val="004B7701"/>
    <w:rsid w:val="004C08E3"/>
    <w:rsid w:val="004C1A20"/>
    <w:rsid w:val="004C4E57"/>
    <w:rsid w:val="004D279A"/>
    <w:rsid w:val="004D4A01"/>
    <w:rsid w:val="004D4A1E"/>
    <w:rsid w:val="004E2D75"/>
    <w:rsid w:val="004E6227"/>
    <w:rsid w:val="004E6365"/>
    <w:rsid w:val="004F16E8"/>
    <w:rsid w:val="005039FD"/>
    <w:rsid w:val="005046B1"/>
    <w:rsid w:val="005051C4"/>
    <w:rsid w:val="00505CC2"/>
    <w:rsid w:val="005120F3"/>
    <w:rsid w:val="005228BF"/>
    <w:rsid w:val="00525EB7"/>
    <w:rsid w:val="00534B34"/>
    <w:rsid w:val="00535095"/>
    <w:rsid w:val="00537438"/>
    <w:rsid w:val="00544BF1"/>
    <w:rsid w:val="00546A40"/>
    <w:rsid w:val="005471C9"/>
    <w:rsid w:val="0056662C"/>
    <w:rsid w:val="00566753"/>
    <w:rsid w:val="00576531"/>
    <w:rsid w:val="0057731C"/>
    <w:rsid w:val="00582C96"/>
    <w:rsid w:val="00585393"/>
    <w:rsid w:val="00591120"/>
    <w:rsid w:val="00597859"/>
    <w:rsid w:val="005A058A"/>
    <w:rsid w:val="005A5138"/>
    <w:rsid w:val="005A621F"/>
    <w:rsid w:val="005B193D"/>
    <w:rsid w:val="005B29AB"/>
    <w:rsid w:val="005B2D54"/>
    <w:rsid w:val="005C2B31"/>
    <w:rsid w:val="005C763F"/>
    <w:rsid w:val="005D35B8"/>
    <w:rsid w:val="005E1754"/>
    <w:rsid w:val="005E4A8D"/>
    <w:rsid w:val="005F17E3"/>
    <w:rsid w:val="005F2543"/>
    <w:rsid w:val="005F4899"/>
    <w:rsid w:val="00612C43"/>
    <w:rsid w:val="00613AB0"/>
    <w:rsid w:val="006149FA"/>
    <w:rsid w:val="006214BF"/>
    <w:rsid w:val="00622B0C"/>
    <w:rsid w:val="00622EB5"/>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000F"/>
    <w:rsid w:val="006E0536"/>
    <w:rsid w:val="006E1C55"/>
    <w:rsid w:val="006E6E69"/>
    <w:rsid w:val="006F1855"/>
    <w:rsid w:val="006F224B"/>
    <w:rsid w:val="006F5E4C"/>
    <w:rsid w:val="007005D7"/>
    <w:rsid w:val="0070375F"/>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41D5"/>
    <w:rsid w:val="007669E8"/>
    <w:rsid w:val="00774DCA"/>
    <w:rsid w:val="007836B3"/>
    <w:rsid w:val="00784AAE"/>
    <w:rsid w:val="00794724"/>
    <w:rsid w:val="00794B64"/>
    <w:rsid w:val="00794E64"/>
    <w:rsid w:val="00796392"/>
    <w:rsid w:val="007A7CE7"/>
    <w:rsid w:val="007B1D58"/>
    <w:rsid w:val="007B2634"/>
    <w:rsid w:val="007B27F8"/>
    <w:rsid w:val="007C72AC"/>
    <w:rsid w:val="007E2F81"/>
    <w:rsid w:val="007F2036"/>
    <w:rsid w:val="007F5A50"/>
    <w:rsid w:val="007F5A70"/>
    <w:rsid w:val="007F6BE6"/>
    <w:rsid w:val="007F6F30"/>
    <w:rsid w:val="007F6F48"/>
    <w:rsid w:val="0080451C"/>
    <w:rsid w:val="008052B0"/>
    <w:rsid w:val="00814E0C"/>
    <w:rsid w:val="008176DE"/>
    <w:rsid w:val="00823CD9"/>
    <w:rsid w:val="00826086"/>
    <w:rsid w:val="0082669A"/>
    <w:rsid w:val="008311FE"/>
    <w:rsid w:val="00833A26"/>
    <w:rsid w:val="008404AD"/>
    <w:rsid w:val="0084078A"/>
    <w:rsid w:val="00841465"/>
    <w:rsid w:val="00846721"/>
    <w:rsid w:val="00866287"/>
    <w:rsid w:val="00872ABF"/>
    <w:rsid w:val="00874E9A"/>
    <w:rsid w:val="0088191D"/>
    <w:rsid w:val="00883D2C"/>
    <w:rsid w:val="00894761"/>
    <w:rsid w:val="0089633A"/>
    <w:rsid w:val="00896CE7"/>
    <w:rsid w:val="008A175D"/>
    <w:rsid w:val="008A1832"/>
    <w:rsid w:val="008A1FE9"/>
    <w:rsid w:val="008A6835"/>
    <w:rsid w:val="008B0FFB"/>
    <w:rsid w:val="008B2073"/>
    <w:rsid w:val="008B2FA6"/>
    <w:rsid w:val="008C1520"/>
    <w:rsid w:val="008C6C75"/>
    <w:rsid w:val="008D03A5"/>
    <w:rsid w:val="008D0ACF"/>
    <w:rsid w:val="008D1EDC"/>
    <w:rsid w:val="008D2245"/>
    <w:rsid w:val="008D2EFF"/>
    <w:rsid w:val="008D3FD7"/>
    <w:rsid w:val="008E1CDF"/>
    <w:rsid w:val="008F6E07"/>
    <w:rsid w:val="008F7706"/>
    <w:rsid w:val="00902961"/>
    <w:rsid w:val="00902FA3"/>
    <w:rsid w:val="00906917"/>
    <w:rsid w:val="0091008B"/>
    <w:rsid w:val="00912EA3"/>
    <w:rsid w:val="009243E0"/>
    <w:rsid w:val="009260DA"/>
    <w:rsid w:val="0094054C"/>
    <w:rsid w:val="00941EC4"/>
    <w:rsid w:val="00942F88"/>
    <w:rsid w:val="0095549F"/>
    <w:rsid w:val="00964F02"/>
    <w:rsid w:val="009651CE"/>
    <w:rsid w:val="009663A1"/>
    <w:rsid w:val="00973A49"/>
    <w:rsid w:val="00975DCE"/>
    <w:rsid w:val="00976835"/>
    <w:rsid w:val="009832A8"/>
    <w:rsid w:val="00990D6C"/>
    <w:rsid w:val="0099170F"/>
    <w:rsid w:val="009979E3"/>
    <w:rsid w:val="009A1730"/>
    <w:rsid w:val="009A2B0C"/>
    <w:rsid w:val="009B052C"/>
    <w:rsid w:val="009B06EE"/>
    <w:rsid w:val="009C2D06"/>
    <w:rsid w:val="009C331D"/>
    <w:rsid w:val="009C39BC"/>
    <w:rsid w:val="009D0452"/>
    <w:rsid w:val="009D4A96"/>
    <w:rsid w:val="009D627D"/>
    <w:rsid w:val="009E2674"/>
    <w:rsid w:val="009E3224"/>
    <w:rsid w:val="009E6A88"/>
    <w:rsid w:val="009F3259"/>
    <w:rsid w:val="009F43F4"/>
    <w:rsid w:val="009F6367"/>
    <w:rsid w:val="00A1151C"/>
    <w:rsid w:val="00A11ADD"/>
    <w:rsid w:val="00A11BAE"/>
    <w:rsid w:val="00A11E1D"/>
    <w:rsid w:val="00A21644"/>
    <w:rsid w:val="00A22926"/>
    <w:rsid w:val="00A24898"/>
    <w:rsid w:val="00A25AF6"/>
    <w:rsid w:val="00A35871"/>
    <w:rsid w:val="00A44675"/>
    <w:rsid w:val="00A45232"/>
    <w:rsid w:val="00A51B38"/>
    <w:rsid w:val="00A528EC"/>
    <w:rsid w:val="00A54493"/>
    <w:rsid w:val="00A57E85"/>
    <w:rsid w:val="00A6011A"/>
    <w:rsid w:val="00A63296"/>
    <w:rsid w:val="00A637B4"/>
    <w:rsid w:val="00A642AB"/>
    <w:rsid w:val="00A6642D"/>
    <w:rsid w:val="00A76770"/>
    <w:rsid w:val="00A77181"/>
    <w:rsid w:val="00A862A2"/>
    <w:rsid w:val="00A86C37"/>
    <w:rsid w:val="00A9181F"/>
    <w:rsid w:val="00A93B78"/>
    <w:rsid w:val="00AA3268"/>
    <w:rsid w:val="00AA3F2B"/>
    <w:rsid w:val="00AA4900"/>
    <w:rsid w:val="00AA4A1A"/>
    <w:rsid w:val="00AA5336"/>
    <w:rsid w:val="00AB1C42"/>
    <w:rsid w:val="00AB36BD"/>
    <w:rsid w:val="00AC129E"/>
    <w:rsid w:val="00AC3B51"/>
    <w:rsid w:val="00AC3DFA"/>
    <w:rsid w:val="00AC7770"/>
    <w:rsid w:val="00AD18DD"/>
    <w:rsid w:val="00AD4A51"/>
    <w:rsid w:val="00AD7702"/>
    <w:rsid w:val="00AE0FE6"/>
    <w:rsid w:val="00AE1B4E"/>
    <w:rsid w:val="00AF174D"/>
    <w:rsid w:val="00AF1FE3"/>
    <w:rsid w:val="00AF5A60"/>
    <w:rsid w:val="00AF74D5"/>
    <w:rsid w:val="00B01362"/>
    <w:rsid w:val="00B01E14"/>
    <w:rsid w:val="00B028C5"/>
    <w:rsid w:val="00B1313D"/>
    <w:rsid w:val="00B13DB7"/>
    <w:rsid w:val="00B15F55"/>
    <w:rsid w:val="00B17C77"/>
    <w:rsid w:val="00B24A98"/>
    <w:rsid w:val="00B274C9"/>
    <w:rsid w:val="00B33A39"/>
    <w:rsid w:val="00B33C6C"/>
    <w:rsid w:val="00B410FB"/>
    <w:rsid w:val="00B47C34"/>
    <w:rsid w:val="00B54A79"/>
    <w:rsid w:val="00B577BC"/>
    <w:rsid w:val="00B66DA1"/>
    <w:rsid w:val="00B70082"/>
    <w:rsid w:val="00B71490"/>
    <w:rsid w:val="00B73A23"/>
    <w:rsid w:val="00B751BF"/>
    <w:rsid w:val="00B76F82"/>
    <w:rsid w:val="00B86468"/>
    <w:rsid w:val="00B90AE3"/>
    <w:rsid w:val="00B95029"/>
    <w:rsid w:val="00BA7BA8"/>
    <w:rsid w:val="00BB13C2"/>
    <w:rsid w:val="00BB5517"/>
    <w:rsid w:val="00BB59F2"/>
    <w:rsid w:val="00BC1F11"/>
    <w:rsid w:val="00BC23CE"/>
    <w:rsid w:val="00BC43AF"/>
    <w:rsid w:val="00BD1678"/>
    <w:rsid w:val="00BE3260"/>
    <w:rsid w:val="00BE4BAA"/>
    <w:rsid w:val="00BF0220"/>
    <w:rsid w:val="00BF262B"/>
    <w:rsid w:val="00BF3CBD"/>
    <w:rsid w:val="00BF3ECB"/>
    <w:rsid w:val="00BF5733"/>
    <w:rsid w:val="00BF708A"/>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36F3"/>
    <w:rsid w:val="00C53DD4"/>
    <w:rsid w:val="00C55576"/>
    <w:rsid w:val="00C604C7"/>
    <w:rsid w:val="00C66974"/>
    <w:rsid w:val="00C82D87"/>
    <w:rsid w:val="00C8404C"/>
    <w:rsid w:val="00C93A61"/>
    <w:rsid w:val="00C94101"/>
    <w:rsid w:val="00C95990"/>
    <w:rsid w:val="00CA2165"/>
    <w:rsid w:val="00CA4955"/>
    <w:rsid w:val="00CB486B"/>
    <w:rsid w:val="00CB5B46"/>
    <w:rsid w:val="00CC1B51"/>
    <w:rsid w:val="00CC2D1B"/>
    <w:rsid w:val="00CD1291"/>
    <w:rsid w:val="00CE2993"/>
    <w:rsid w:val="00CF3CB5"/>
    <w:rsid w:val="00CF4A18"/>
    <w:rsid w:val="00D00A1C"/>
    <w:rsid w:val="00D05A85"/>
    <w:rsid w:val="00D06D2A"/>
    <w:rsid w:val="00D1443A"/>
    <w:rsid w:val="00D23ACA"/>
    <w:rsid w:val="00D26EFF"/>
    <w:rsid w:val="00D31B8C"/>
    <w:rsid w:val="00D72728"/>
    <w:rsid w:val="00D74A99"/>
    <w:rsid w:val="00D752A7"/>
    <w:rsid w:val="00D83573"/>
    <w:rsid w:val="00D902F3"/>
    <w:rsid w:val="00D920EF"/>
    <w:rsid w:val="00D96EA4"/>
    <w:rsid w:val="00D97ADB"/>
    <w:rsid w:val="00DA009E"/>
    <w:rsid w:val="00DB2CFD"/>
    <w:rsid w:val="00DC4759"/>
    <w:rsid w:val="00DD0777"/>
    <w:rsid w:val="00DD1E44"/>
    <w:rsid w:val="00DD2011"/>
    <w:rsid w:val="00DE5176"/>
    <w:rsid w:val="00DF235B"/>
    <w:rsid w:val="00DF52EB"/>
    <w:rsid w:val="00DF6C52"/>
    <w:rsid w:val="00E103F2"/>
    <w:rsid w:val="00E10C47"/>
    <w:rsid w:val="00E223E0"/>
    <w:rsid w:val="00E227A1"/>
    <w:rsid w:val="00E4513E"/>
    <w:rsid w:val="00E60570"/>
    <w:rsid w:val="00E60F39"/>
    <w:rsid w:val="00E803D0"/>
    <w:rsid w:val="00E844BB"/>
    <w:rsid w:val="00E85B4E"/>
    <w:rsid w:val="00E866C0"/>
    <w:rsid w:val="00E90E13"/>
    <w:rsid w:val="00E9190C"/>
    <w:rsid w:val="00E93CAD"/>
    <w:rsid w:val="00E966CF"/>
    <w:rsid w:val="00EA395D"/>
    <w:rsid w:val="00EA6E64"/>
    <w:rsid w:val="00EA7936"/>
    <w:rsid w:val="00EB38B3"/>
    <w:rsid w:val="00EC316E"/>
    <w:rsid w:val="00EC4902"/>
    <w:rsid w:val="00EC4C79"/>
    <w:rsid w:val="00EC5468"/>
    <w:rsid w:val="00EC5561"/>
    <w:rsid w:val="00EC5D08"/>
    <w:rsid w:val="00ED2033"/>
    <w:rsid w:val="00ED2085"/>
    <w:rsid w:val="00EE0885"/>
    <w:rsid w:val="00EE3B99"/>
    <w:rsid w:val="00EF04C2"/>
    <w:rsid w:val="00EF1B20"/>
    <w:rsid w:val="00EF7405"/>
    <w:rsid w:val="00F01CF0"/>
    <w:rsid w:val="00F02B1B"/>
    <w:rsid w:val="00F031B4"/>
    <w:rsid w:val="00F07F55"/>
    <w:rsid w:val="00F10F57"/>
    <w:rsid w:val="00F26EE3"/>
    <w:rsid w:val="00F34F62"/>
    <w:rsid w:val="00F36DC7"/>
    <w:rsid w:val="00F41C10"/>
    <w:rsid w:val="00F43276"/>
    <w:rsid w:val="00F52893"/>
    <w:rsid w:val="00F547D9"/>
    <w:rsid w:val="00F61C26"/>
    <w:rsid w:val="00F62110"/>
    <w:rsid w:val="00F6425D"/>
    <w:rsid w:val="00F6603B"/>
    <w:rsid w:val="00F66F8D"/>
    <w:rsid w:val="00F7382E"/>
    <w:rsid w:val="00F835BC"/>
    <w:rsid w:val="00F92370"/>
    <w:rsid w:val="00F946AF"/>
    <w:rsid w:val="00F97D5A"/>
    <w:rsid w:val="00FA68AE"/>
    <w:rsid w:val="00FA6B58"/>
    <w:rsid w:val="00FB75EC"/>
    <w:rsid w:val="00FC240B"/>
    <w:rsid w:val="00FC27A8"/>
    <w:rsid w:val="00FC29CD"/>
    <w:rsid w:val="00FC2EA6"/>
    <w:rsid w:val="00FC566F"/>
    <w:rsid w:val="00FD0226"/>
    <w:rsid w:val="00FD0C1E"/>
    <w:rsid w:val="00FD2426"/>
    <w:rsid w:val="00FD627C"/>
    <w:rsid w:val="00FE1BE8"/>
    <w:rsid w:val="00FE2BDC"/>
    <w:rsid w:val="00FE506E"/>
    <w:rsid w:val="00FE6638"/>
    <w:rsid w:val="00FE7AE2"/>
    <w:rsid w:val="00FF12F8"/>
    <w:rsid w:val="4AAA7A33"/>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paragraph" w:styleId="9">
    <w:name w:val="heading 9"/>
    <w:basedOn w:val="1"/>
    <w:next w:val="1"/>
    <w:link w:val="332"/>
    <w:semiHidden/>
    <w:unhideWhenUsed/>
    <w:qFormat/>
    <w:uiPriority w:val="9"/>
    <w:pPr>
      <w:keepNext/>
      <w:keepLines/>
      <w:spacing w:before="40" w:after="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12">
    <w:name w:val="Balloon Text"/>
    <w:basedOn w:val="1"/>
    <w:link w:val="33"/>
    <w:semiHidden/>
    <w:unhideWhenUsed/>
    <w:qFormat/>
    <w:uiPriority w:val="99"/>
    <w:pPr>
      <w:spacing w:after="0" w:line="240" w:lineRule="auto"/>
    </w:pPr>
    <w:rPr>
      <w:rFonts w:ascii="Tahoma" w:hAnsi="Tahoma" w:cs="Tahoma"/>
      <w:sz w:val="16"/>
      <w:szCs w:val="16"/>
    </w:rPr>
  </w:style>
  <w:style w:type="paragraph" w:styleId="13">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4">
    <w:name w:val="Emphasis"/>
    <w:basedOn w:val="10"/>
    <w:qFormat/>
    <w:uiPriority w:val="20"/>
    <w:rPr>
      <w:i/>
      <w:iCs/>
    </w:rPr>
  </w:style>
  <w:style w:type="character" w:styleId="15">
    <w:name w:val="FollowedHyperlink"/>
    <w:basedOn w:val="10"/>
    <w:semiHidden/>
    <w:unhideWhenUsed/>
    <w:uiPriority w:val="99"/>
    <w:rPr>
      <w:color w:val="800080"/>
      <w:u w:val="single"/>
    </w:rPr>
  </w:style>
  <w:style w:type="paragraph" w:styleId="16">
    <w:name w:val="footer"/>
    <w:basedOn w:val="1"/>
    <w:link w:val="29"/>
    <w:unhideWhenUsed/>
    <w:qFormat/>
    <w:uiPriority w:val="99"/>
    <w:pPr>
      <w:tabs>
        <w:tab w:val="center" w:pos="4680"/>
        <w:tab w:val="right" w:pos="9360"/>
      </w:tabs>
      <w:spacing w:after="0" w:line="240" w:lineRule="auto"/>
    </w:pPr>
  </w:style>
  <w:style w:type="paragraph" w:styleId="17">
    <w:name w:val="header"/>
    <w:basedOn w:val="1"/>
    <w:link w:val="28"/>
    <w:unhideWhenUsed/>
    <w:qFormat/>
    <w:uiPriority w:val="99"/>
    <w:pPr>
      <w:tabs>
        <w:tab w:val="center" w:pos="4680"/>
        <w:tab w:val="right" w:pos="9360"/>
      </w:tabs>
      <w:spacing w:after="0" w:line="240" w:lineRule="auto"/>
    </w:pPr>
  </w:style>
  <w:style w:type="character" w:styleId="18">
    <w:name w:val="HTML Code"/>
    <w:basedOn w:val="10"/>
    <w:semiHidden/>
    <w:unhideWhenUsed/>
    <w:uiPriority w:val="99"/>
    <w:rPr>
      <w:rFonts w:ascii="Courier New" w:hAnsi="Courier New" w:eastAsia="Times New Roman" w:cs="Courier New"/>
      <w:sz w:val="20"/>
      <w:szCs w:val="20"/>
    </w:rPr>
  </w:style>
  <w:style w:type="paragraph" w:styleId="19">
    <w:name w:val="HTML Preformatted"/>
    <w:basedOn w:val="1"/>
    <w:link w:val="309"/>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20">
    <w:name w:val="Hyperlink"/>
    <w:basedOn w:val="10"/>
    <w:unhideWhenUsed/>
    <w:qFormat/>
    <w:uiPriority w:val="99"/>
    <w:rPr>
      <w:color w:val="0000FF"/>
      <w:u w:val="single"/>
    </w:rPr>
  </w:style>
  <w:style w:type="paragraph" w:styleId="21">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2">
    <w:name w:val="page number"/>
    <w:basedOn w:val="10"/>
    <w:uiPriority w:val="0"/>
  </w:style>
  <w:style w:type="character" w:styleId="23">
    <w:name w:val="Strong"/>
    <w:basedOn w:val="10"/>
    <w:qFormat/>
    <w:uiPriority w:val="22"/>
    <w:rPr>
      <w:b/>
      <w:bCs/>
    </w:rPr>
  </w:style>
  <w:style w:type="table" w:styleId="24">
    <w:name w:val="Table Grid"/>
    <w:basedOn w:val="11"/>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qFormat/>
    <w:uiPriority w:val="0"/>
    <w:pPr>
      <w:widowControl w:val="0"/>
      <w:tabs>
        <w:tab w:val="right" w:leader="dot" w:pos="7575"/>
      </w:tabs>
      <w:spacing w:after="0" w:line="480" w:lineRule="auto"/>
      <w:jc w:val="both"/>
    </w:pPr>
    <w:rPr>
      <w:b/>
      <w:bCs/>
      <w:color w:val="000000"/>
    </w:rPr>
  </w:style>
  <w:style w:type="character" w:customStyle="1" w:styleId="27">
    <w:name w:val="Heading 7 Char"/>
    <w:basedOn w:val="10"/>
    <w:link w:val="8"/>
    <w:qFormat/>
    <w:uiPriority w:val="1"/>
    <w:rPr>
      <w:rFonts w:ascii="Times New Roman" w:hAnsi="Times New Roman" w:eastAsia="Times New Roman" w:cs="Times New Roman"/>
      <w:b/>
      <w:bCs/>
      <w:sz w:val="24"/>
      <w:szCs w:val="24"/>
    </w:rPr>
  </w:style>
  <w:style w:type="character" w:customStyle="1" w:styleId="28">
    <w:name w:val="Header Char"/>
    <w:basedOn w:val="10"/>
    <w:link w:val="17"/>
    <w:qFormat/>
    <w:uiPriority w:val="99"/>
  </w:style>
  <w:style w:type="character" w:customStyle="1" w:styleId="29">
    <w:name w:val="Footer Char"/>
    <w:basedOn w:val="10"/>
    <w:link w:val="16"/>
    <w:qFormat/>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10"/>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10"/>
    <w:link w:val="12"/>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10"/>
    <w:link w:val="37"/>
    <w:qFormat/>
    <w:uiPriority w:val="0"/>
    <w:rPr>
      <w:b/>
      <w:bCs/>
      <w:shd w:val="clear" w:color="auto" w:fill="FFFFFF"/>
    </w:rPr>
  </w:style>
  <w:style w:type="paragraph" w:customStyle="1" w:styleId="37">
    <w:name w:val="Body text (10)"/>
    <w:basedOn w:val="1"/>
    <w:link w:val="36"/>
    <w:qFormat/>
    <w:uiPriority w:val="0"/>
    <w:pPr>
      <w:widowControl w:val="0"/>
      <w:shd w:val="clear" w:color="auto" w:fill="FFFFFF"/>
      <w:spacing w:after="1100" w:line="266" w:lineRule="exact"/>
      <w:ind w:hanging="400"/>
    </w:pPr>
    <w:rPr>
      <w:b/>
      <w:bCs/>
    </w:rPr>
  </w:style>
  <w:style w:type="character" w:customStyle="1" w:styleId="38">
    <w:name w:val="TOC 4 Char"/>
    <w:basedOn w:val="10"/>
    <w:link w:val="26"/>
    <w:qFormat/>
    <w:uiPriority w:val="0"/>
    <w:rPr>
      <w:b/>
      <w:bCs/>
      <w:color w:val="000000"/>
    </w:rPr>
  </w:style>
  <w:style w:type="character" w:customStyle="1" w:styleId="39">
    <w:name w:val="Table of contents_"/>
    <w:basedOn w:val="10"/>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1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10"/>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10"/>
    <w:qFormat/>
    <w:uiPriority w:val="0"/>
    <w:rPr>
      <w:u w:val="none"/>
    </w:rPr>
  </w:style>
  <w:style w:type="character" w:customStyle="1" w:styleId="46">
    <w:name w:val="Header or footer_"/>
    <w:basedOn w:val="10"/>
    <w:qFormat/>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10"/>
    <w:link w:val="51"/>
    <w:qFormat/>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10"/>
    <w:link w:val="25"/>
    <w:semiHidden/>
    <w:qFormat/>
    <w:locked/>
    <w:uiPriority w:val="0"/>
  </w:style>
  <w:style w:type="character" w:customStyle="1" w:styleId="55">
    <w:name w:val="Heading #3_"/>
    <w:basedOn w:val="10"/>
    <w:link w:val="56"/>
    <w:qFormat/>
    <w:locked/>
    <w:uiPriority w:val="0"/>
    <w:rPr>
      <w:b/>
      <w:bCs/>
      <w:sz w:val="32"/>
      <w:szCs w:val="32"/>
      <w:shd w:val="clear" w:color="auto" w:fill="FFFFFF"/>
    </w:rPr>
  </w:style>
  <w:style w:type="paragraph" w:customStyle="1" w:styleId="56">
    <w:name w:val="Heading #3"/>
    <w:basedOn w:val="1"/>
    <w:link w:val="55"/>
    <w:qFormat/>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10"/>
    <w:link w:val="58"/>
    <w:qFormat/>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10"/>
    <w:link w:val="61"/>
    <w:qFormat/>
    <w:locked/>
    <w:uiPriority w:val="0"/>
    <w:rPr>
      <w:sz w:val="21"/>
      <w:szCs w:val="21"/>
      <w:shd w:val="clear" w:color="auto" w:fill="FFFFFF"/>
    </w:rPr>
  </w:style>
  <w:style w:type="paragraph" w:customStyle="1" w:styleId="61">
    <w:name w:val="Picture caption (2)"/>
    <w:basedOn w:val="1"/>
    <w:link w:val="60"/>
    <w:qFormat/>
    <w:uiPriority w:val="0"/>
    <w:pPr>
      <w:widowControl w:val="0"/>
      <w:shd w:val="clear" w:color="auto" w:fill="FFFFFF"/>
      <w:spacing w:after="0" w:line="232" w:lineRule="exact"/>
    </w:pPr>
    <w:rPr>
      <w:sz w:val="21"/>
      <w:szCs w:val="21"/>
    </w:rPr>
  </w:style>
  <w:style w:type="character" w:customStyle="1" w:styleId="62">
    <w:name w:val="Picture caption (3) Exact"/>
    <w:basedOn w:val="10"/>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10"/>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10"/>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10"/>
    <w:link w:val="69"/>
    <w:qFormat/>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10"/>
    <w:link w:val="71"/>
    <w:locked/>
    <w:uiPriority w:val="0"/>
    <w:rPr>
      <w:b/>
      <w:bCs/>
      <w:shd w:val="clear" w:color="auto" w:fill="FFFFFF"/>
    </w:rPr>
  </w:style>
  <w:style w:type="paragraph" w:customStyle="1" w:styleId="71">
    <w:name w:val="Heading #5"/>
    <w:basedOn w:val="1"/>
    <w:link w:val="70"/>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10"/>
    <w:link w:val="73"/>
    <w:locked/>
    <w:uiPriority w:val="0"/>
    <w:rPr>
      <w:shd w:val="clear" w:color="auto" w:fill="FFFFFF"/>
    </w:rPr>
  </w:style>
  <w:style w:type="paragraph" w:customStyle="1" w:styleId="73">
    <w:name w:val="Heading #5 (2)"/>
    <w:basedOn w:val="1"/>
    <w:link w:val="72"/>
    <w:uiPriority w:val="0"/>
    <w:pPr>
      <w:widowControl w:val="0"/>
      <w:shd w:val="clear" w:color="auto" w:fill="FFFFFF"/>
      <w:spacing w:after="0" w:line="552" w:lineRule="exact"/>
      <w:ind w:hanging="480"/>
      <w:outlineLvl w:val="4"/>
    </w:pPr>
  </w:style>
  <w:style w:type="character" w:customStyle="1" w:styleId="74">
    <w:name w:val="Table caption (2)_"/>
    <w:basedOn w:val="10"/>
    <w:link w:val="75"/>
    <w:locked/>
    <w:uiPriority w:val="0"/>
    <w:rPr>
      <w:b/>
      <w:bCs/>
      <w:shd w:val="clear" w:color="auto" w:fill="FFFFFF"/>
    </w:rPr>
  </w:style>
  <w:style w:type="paragraph" w:customStyle="1" w:styleId="75">
    <w:name w:val="Table caption (2)"/>
    <w:basedOn w:val="1"/>
    <w:link w:val="74"/>
    <w:uiPriority w:val="0"/>
    <w:pPr>
      <w:widowControl w:val="0"/>
      <w:shd w:val="clear" w:color="auto" w:fill="FFFFFF"/>
      <w:spacing w:after="0" w:line="266" w:lineRule="exact"/>
    </w:pPr>
    <w:rPr>
      <w:b/>
      <w:bCs/>
    </w:rPr>
  </w:style>
  <w:style w:type="character" w:customStyle="1" w:styleId="76">
    <w:name w:val="Body text (9)_"/>
    <w:basedOn w:val="10"/>
    <w:link w:val="77"/>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10"/>
    <w:link w:val="79"/>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10"/>
    <w:link w:val="81"/>
    <w:locked/>
    <w:uiPriority w:val="0"/>
    <w:rPr>
      <w:sz w:val="19"/>
      <w:szCs w:val="19"/>
      <w:shd w:val="clear" w:color="auto" w:fill="FFFFFF"/>
    </w:rPr>
  </w:style>
  <w:style w:type="paragraph" w:customStyle="1" w:styleId="81">
    <w:name w:val="Table of contents (3)"/>
    <w:basedOn w:val="1"/>
    <w:link w:val="80"/>
    <w:uiPriority w:val="0"/>
    <w:pPr>
      <w:widowControl w:val="0"/>
      <w:shd w:val="clear" w:color="auto" w:fill="FFFFFF"/>
      <w:spacing w:before="400" w:after="0" w:line="413" w:lineRule="exact"/>
      <w:jc w:val="both"/>
    </w:pPr>
    <w:rPr>
      <w:sz w:val="19"/>
      <w:szCs w:val="19"/>
    </w:rPr>
  </w:style>
  <w:style w:type="character" w:customStyle="1" w:styleId="82">
    <w:name w:val="Heading #1_"/>
    <w:basedOn w:val="10"/>
    <w:link w:val="83"/>
    <w:locked/>
    <w:uiPriority w:val="0"/>
    <w:rPr>
      <w:b/>
      <w:bCs/>
      <w:sz w:val="72"/>
      <w:szCs w:val="72"/>
      <w:shd w:val="clear" w:color="auto" w:fill="FFFFFF"/>
    </w:rPr>
  </w:style>
  <w:style w:type="paragraph" w:customStyle="1" w:styleId="83">
    <w:name w:val="Heading #1"/>
    <w:basedOn w:val="1"/>
    <w:link w:val="82"/>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10"/>
    <w:link w:val="85"/>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10"/>
    <w:link w:val="87"/>
    <w:locked/>
    <w:uiPriority w:val="0"/>
    <w:rPr>
      <w:b/>
      <w:bCs/>
      <w:sz w:val="26"/>
      <w:szCs w:val="26"/>
      <w:shd w:val="clear" w:color="auto" w:fill="FFFFFF"/>
    </w:rPr>
  </w:style>
  <w:style w:type="paragraph" w:customStyle="1" w:styleId="87">
    <w:name w:val="Heading #5 (3)"/>
    <w:basedOn w:val="1"/>
    <w:link w:val="86"/>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10"/>
    <w:link w:val="89"/>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10"/>
    <w:link w:val="91"/>
    <w:locked/>
    <w:uiPriority w:val="0"/>
    <w:rPr>
      <w:b/>
      <w:bCs/>
      <w:sz w:val="9"/>
      <w:szCs w:val="9"/>
      <w:shd w:val="clear" w:color="auto" w:fill="FFFFFF"/>
    </w:rPr>
  </w:style>
  <w:style w:type="paragraph" w:customStyle="1" w:styleId="91">
    <w:name w:val="Body text (12)"/>
    <w:basedOn w:val="1"/>
    <w:link w:val="90"/>
    <w:uiPriority w:val="0"/>
    <w:pPr>
      <w:widowControl w:val="0"/>
      <w:shd w:val="clear" w:color="auto" w:fill="FFFFFF"/>
      <w:spacing w:before="240" w:after="0" w:line="451" w:lineRule="exact"/>
    </w:pPr>
    <w:rPr>
      <w:b/>
      <w:bCs/>
      <w:sz w:val="9"/>
      <w:szCs w:val="9"/>
    </w:rPr>
  </w:style>
  <w:style w:type="character" w:customStyle="1" w:styleId="92">
    <w:name w:val="Table caption (4)_"/>
    <w:basedOn w:val="10"/>
    <w:link w:val="93"/>
    <w:locked/>
    <w:uiPriority w:val="0"/>
    <w:rPr>
      <w:sz w:val="19"/>
      <w:szCs w:val="19"/>
      <w:shd w:val="clear" w:color="auto" w:fill="FFFFFF"/>
    </w:rPr>
  </w:style>
  <w:style w:type="paragraph" w:customStyle="1" w:styleId="93">
    <w:name w:val="Table caption (4)"/>
    <w:basedOn w:val="1"/>
    <w:link w:val="92"/>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10"/>
    <w:link w:val="95"/>
    <w:locked/>
    <w:uiPriority w:val="0"/>
    <w:rPr>
      <w:sz w:val="19"/>
      <w:szCs w:val="19"/>
      <w:shd w:val="clear" w:color="auto" w:fill="FFFFFF"/>
    </w:rPr>
  </w:style>
  <w:style w:type="paragraph" w:customStyle="1" w:styleId="95">
    <w:name w:val="Picture caption (4)"/>
    <w:basedOn w:val="1"/>
    <w:link w:val="94"/>
    <w:uiPriority w:val="0"/>
    <w:pPr>
      <w:widowControl w:val="0"/>
      <w:shd w:val="clear" w:color="auto" w:fill="FFFFFF"/>
      <w:spacing w:after="0" w:line="210" w:lineRule="exact"/>
    </w:pPr>
    <w:rPr>
      <w:sz w:val="19"/>
      <w:szCs w:val="19"/>
    </w:rPr>
  </w:style>
  <w:style w:type="character" w:customStyle="1" w:styleId="96">
    <w:name w:val="Body text (18)_"/>
    <w:basedOn w:val="10"/>
    <w:link w:val="97"/>
    <w:locked/>
    <w:uiPriority w:val="0"/>
    <w:rPr>
      <w:b/>
      <w:bCs/>
      <w:sz w:val="9"/>
      <w:szCs w:val="9"/>
      <w:shd w:val="clear" w:color="auto" w:fill="FFFFFF"/>
    </w:rPr>
  </w:style>
  <w:style w:type="paragraph" w:customStyle="1" w:styleId="97">
    <w:name w:val="Body text (18)"/>
    <w:basedOn w:val="1"/>
    <w:link w:val="96"/>
    <w:uiPriority w:val="0"/>
    <w:pPr>
      <w:widowControl w:val="0"/>
      <w:shd w:val="clear" w:color="auto" w:fill="FFFFFF"/>
      <w:spacing w:before="260" w:after="0" w:line="451" w:lineRule="exact"/>
    </w:pPr>
    <w:rPr>
      <w:b/>
      <w:bCs/>
      <w:sz w:val="9"/>
      <w:szCs w:val="9"/>
    </w:rPr>
  </w:style>
  <w:style w:type="character" w:customStyle="1" w:styleId="98">
    <w:name w:val="Body text (23) Exact"/>
    <w:basedOn w:val="10"/>
    <w:link w:val="99"/>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10"/>
    <w:link w:val="101"/>
    <w:locked/>
    <w:uiPriority w:val="0"/>
    <w:rPr>
      <w:i/>
      <w:iCs/>
      <w:sz w:val="16"/>
      <w:szCs w:val="16"/>
      <w:shd w:val="clear" w:color="auto" w:fill="FFFFFF"/>
    </w:rPr>
  </w:style>
  <w:style w:type="paragraph" w:customStyle="1" w:styleId="101">
    <w:name w:val="Body text (24)"/>
    <w:basedOn w:val="1"/>
    <w:link w:val="100"/>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10"/>
    <w:link w:val="103"/>
    <w:locked/>
    <w:uiPriority w:val="0"/>
    <w:rPr>
      <w:spacing w:val="10"/>
      <w:sz w:val="18"/>
      <w:szCs w:val="18"/>
      <w:shd w:val="clear" w:color="auto" w:fill="FFFFFF"/>
    </w:rPr>
  </w:style>
  <w:style w:type="paragraph" w:customStyle="1" w:styleId="103">
    <w:name w:val="Body text (25)"/>
    <w:basedOn w:val="1"/>
    <w:link w:val="102"/>
    <w:uiPriority w:val="0"/>
    <w:pPr>
      <w:widowControl w:val="0"/>
      <w:shd w:val="clear" w:color="auto" w:fill="FFFFFF"/>
      <w:spacing w:after="100" w:line="200" w:lineRule="exact"/>
    </w:pPr>
    <w:rPr>
      <w:spacing w:val="10"/>
      <w:sz w:val="18"/>
      <w:szCs w:val="18"/>
    </w:rPr>
  </w:style>
  <w:style w:type="character" w:customStyle="1" w:styleId="104">
    <w:name w:val="Picture caption (5)_"/>
    <w:basedOn w:val="10"/>
    <w:link w:val="105"/>
    <w:locked/>
    <w:uiPriority w:val="0"/>
    <w:rPr>
      <w:i/>
      <w:iCs/>
      <w:shd w:val="clear" w:color="auto" w:fill="FFFFFF"/>
    </w:rPr>
  </w:style>
  <w:style w:type="paragraph" w:customStyle="1" w:styleId="105">
    <w:name w:val="Picture caption (5)"/>
    <w:basedOn w:val="1"/>
    <w:link w:val="104"/>
    <w:uiPriority w:val="0"/>
    <w:pPr>
      <w:widowControl w:val="0"/>
      <w:shd w:val="clear" w:color="auto" w:fill="FFFFFF"/>
      <w:spacing w:after="0" w:line="266" w:lineRule="exact"/>
    </w:pPr>
    <w:rPr>
      <w:i/>
      <w:iCs/>
    </w:rPr>
  </w:style>
  <w:style w:type="character" w:customStyle="1" w:styleId="106">
    <w:name w:val="Body text (27)_"/>
    <w:basedOn w:val="10"/>
    <w:link w:val="107"/>
    <w:locked/>
    <w:uiPriority w:val="0"/>
    <w:rPr>
      <w:b/>
      <w:bCs/>
      <w:sz w:val="9"/>
      <w:szCs w:val="9"/>
      <w:shd w:val="clear" w:color="auto" w:fill="FFFFFF"/>
    </w:rPr>
  </w:style>
  <w:style w:type="paragraph" w:customStyle="1" w:styleId="107">
    <w:name w:val="Body text (27)"/>
    <w:basedOn w:val="1"/>
    <w:link w:val="106"/>
    <w:uiPriority w:val="0"/>
    <w:pPr>
      <w:widowControl w:val="0"/>
      <w:shd w:val="clear" w:color="auto" w:fill="FFFFFF"/>
      <w:spacing w:before="300" w:after="0" w:line="475" w:lineRule="exact"/>
    </w:pPr>
    <w:rPr>
      <w:b/>
      <w:bCs/>
      <w:sz w:val="9"/>
      <w:szCs w:val="9"/>
    </w:rPr>
  </w:style>
  <w:style w:type="character" w:customStyle="1" w:styleId="108">
    <w:name w:val="Body text (31) Exact"/>
    <w:basedOn w:val="10"/>
    <w:link w:val="109"/>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10"/>
    <w:link w:val="111"/>
    <w:locked/>
    <w:uiPriority w:val="0"/>
    <w:rPr>
      <w:b/>
      <w:bCs/>
      <w:sz w:val="28"/>
      <w:szCs w:val="28"/>
      <w:shd w:val="clear" w:color="auto" w:fill="FFFFFF"/>
    </w:rPr>
  </w:style>
  <w:style w:type="paragraph" w:customStyle="1" w:styleId="111">
    <w:name w:val="Body text (39)"/>
    <w:basedOn w:val="1"/>
    <w:link w:val="110"/>
    <w:uiPriority w:val="0"/>
    <w:pPr>
      <w:widowControl w:val="0"/>
      <w:shd w:val="clear" w:color="auto" w:fill="FFFFFF"/>
      <w:spacing w:after="0" w:line="310" w:lineRule="exact"/>
    </w:pPr>
    <w:rPr>
      <w:b/>
      <w:bCs/>
      <w:sz w:val="28"/>
      <w:szCs w:val="28"/>
    </w:rPr>
  </w:style>
  <w:style w:type="character" w:customStyle="1" w:styleId="112">
    <w:name w:val="Body text (40) Exact"/>
    <w:basedOn w:val="10"/>
    <w:link w:val="113"/>
    <w:locked/>
    <w:uiPriority w:val="0"/>
    <w:rPr>
      <w:b/>
      <w:bCs/>
      <w:sz w:val="15"/>
      <w:szCs w:val="15"/>
      <w:shd w:val="clear" w:color="auto" w:fill="FFFFFF"/>
    </w:rPr>
  </w:style>
  <w:style w:type="paragraph" w:customStyle="1" w:styleId="113">
    <w:name w:val="Body text (40)"/>
    <w:basedOn w:val="1"/>
    <w:link w:val="112"/>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10"/>
    <w:link w:val="115"/>
    <w:locked/>
    <w:uiPriority w:val="0"/>
    <w:rPr>
      <w:i/>
      <w:iCs/>
      <w:shd w:val="clear" w:color="auto" w:fill="FFFFFF"/>
    </w:rPr>
  </w:style>
  <w:style w:type="paragraph" w:customStyle="1" w:styleId="115">
    <w:name w:val="Body text (41)"/>
    <w:basedOn w:val="1"/>
    <w:link w:val="114"/>
    <w:uiPriority w:val="0"/>
    <w:pPr>
      <w:widowControl w:val="0"/>
      <w:shd w:val="clear" w:color="auto" w:fill="FFFFFF"/>
      <w:spacing w:after="0" w:line="244" w:lineRule="exact"/>
    </w:pPr>
    <w:rPr>
      <w:i/>
      <w:iCs/>
    </w:rPr>
  </w:style>
  <w:style w:type="character" w:customStyle="1" w:styleId="116">
    <w:name w:val="Body text (43)_"/>
    <w:basedOn w:val="10"/>
    <w:link w:val="117"/>
    <w:locked/>
    <w:uiPriority w:val="0"/>
    <w:rPr>
      <w:i/>
      <w:iCs/>
      <w:sz w:val="19"/>
      <w:szCs w:val="19"/>
      <w:shd w:val="clear" w:color="auto" w:fill="FFFFFF"/>
    </w:rPr>
  </w:style>
  <w:style w:type="paragraph" w:customStyle="1" w:styleId="117">
    <w:name w:val="Body text (43)"/>
    <w:basedOn w:val="1"/>
    <w:link w:val="116"/>
    <w:uiPriority w:val="0"/>
    <w:pPr>
      <w:widowControl w:val="0"/>
      <w:shd w:val="clear" w:color="auto" w:fill="FFFFFF"/>
      <w:spacing w:before="120" w:after="0" w:line="210" w:lineRule="exact"/>
    </w:pPr>
    <w:rPr>
      <w:i/>
      <w:iCs/>
      <w:sz w:val="19"/>
      <w:szCs w:val="19"/>
    </w:rPr>
  </w:style>
  <w:style w:type="character" w:customStyle="1" w:styleId="118">
    <w:name w:val="Table caption (5)_"/>
    <w:basedOn w:val="10"/>
    <w:link w:val="119"/>
    <w:locked/>
    <w:uiPriority w:val="0"/>
    <w:rPr>
      <w:sz w:val="18"/>
      <w:szCs w:val="18"/>
      <w:shd w:val="clear" w:color="auto" w:fill="FFFFFF"/>
    </w:rPr>
  </w:style>
  <w:style w:type="paragraph" w:customStyle="1" w:styleId="119">
    <w:name w:val="Table caption (5)"/>
    <w:basedOn w:val="1"/>
    <w:link w:val="118"/>
    <w:uiPriority w:val="0"/>
    <w:pPr>
      <w:widowControl w:val="0"/>
      <w:shd w:val="clear" w:color="auto" w:fill="FFFFFF"/>
      <w:spacing w:after="0" w:line="200" w:lineRule="exact"/>
    </w:pPr>
    <w:rPr>
      <w:sz w:val="18"/>
      <w:szCs w:val="18"/>
    </w:rPr>
  </w:style>
  <w:style w:type="character" w:customStyle="1" w:styleId="120">
    <w:name w:val="Table caption (6) Exact"/>
    <w:basedOn w:val="10"/>
    <w:link w:val="121"/>
    <w:locked/>
    <w:uiPriority w:val="0"/>
    <w:rPr>
      <w:i/>
      <w:iCs/>
      <w:spacing w:val="30"/>
      <w:sz w:val="18"/>
      <w:szCs w:val="18"/>
      <w:shd w:val="clear" w:color="auto" w:fill="FFFFFF"/>
    </w:rPr>
  </w:style>
  <w:style w:type="paragraph" w:customStyle="1" w:styleId="121">
    <w:name w:val="Table caption (6)"/>
    <w:basedOn w:val="1"/>
    <w:link w:val="120"/>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10"/>
    <w:link w:val="123"/>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10"/>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10"/>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10"/>
    <w:link w:val="129"/>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10"/>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10"/>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10"/>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10"/>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10"/>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10"/>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10"/>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10"/>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10"/>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10"/>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10"/>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10"/>
    <w:qFormat/>
    <w:uiPriority w:val="0"/>
    <w:rPr>
      <w:u w:val="none"/>
    </w:rPr>
  </w:style>
  <w:style w:type="character" w:customStyle="1" w:styleId="158">
    <w:name w:val="Body text (5) Exact"/>
    <w:basedOn w:val="10"/>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10"/>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10"/>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10"/>
    <w:qFormat/>
    <w:uiPriority w:val="0"/>
    <w:rPr>
      <w:u w:val="none"/>
    </w:rPr>
  </w:style>
  <w:style w:type="character" w:customStyle="1" w:styleId="165">
    <w:name w:val="Table caption Exact"/>
    <w:basedOn w:val="10"/>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10"/>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10"/>
    <w:qFormat/>
    <w:uiPriority w:val="0"/>
    <w:rPr>
      <w:b/>
      <w:bCs/>
      <w:sz w:val="26"/>
      <w:szCs w:val="26"/>
      <w:u w:val="none"/>
    </w:rPr>
  </w:style>
  <w:style w:type="character" w:customStyle="1" w:styleId="177">
    <w:name w:val="Body text (17) Exact"/>
    <w:basedOn w:val="10"/>
    <w:qFormat/>
    <w:uiPriority w:val="0"/>
    <w:rPr>
      <w:sz w:val="8"/>
      <w:szCs w:val="8"/>
      <w:u w:val="none"/>
    </w:rPr>
  </w:style>
  <w:style w:type="character" w:customStyle="1" w:styleId="178">
    <w:name w:val="Heading #4 (2)_"/>
    <w:basedOn w:val="10"/>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10"/>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10"/>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10"/>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10"/>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10"/>
    <w:qFormat/>
    <w:uiPriority w:val="0"/>
    <w:rPr>
      <w:sz w:val="8"/>
      <w:szCs w:val="8"/>
      <w:u w:val="none"/>
    </w:rPr>
  </w:style>
  <w:style w:type="character" w:customStyle="1" w:styleId="189">
    <w:name w:val="Body text (17)"/>
    <w:basedOn w:val="188"/>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10"/>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10"/>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10"/>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10"/>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10"/>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10"/>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10"/>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10"/>
    <w:qFormat/>
    <w:uiPriority w:val="0"/>
    <w:rPr>
      <w:w w:val="80"/>
      <w:sz w:val="22"/>
      <w:szCs w:val="22"/>
      <w:u w:val="none"/>
    </w:rPr>
  </w:style>
  <w:style w:type="character" w:customStyle="1" w:styleId="210">
    <w:name w:val="Body text (29) Exact"/>
    <w:basedOn w:val="10"/>
    <w:qFormat/>
    <w:uiPriority w:val="0"/>
    <w:rPr>
      <w:b/>
      <w:bCs/>
      <w:sz w:val="18"/>
      <w:szCs w:val="18"/>
      <w:u w:val="none"/>
    </w:rPr>
  </w:style>
  <w:style w:type="character" w:customStyle="1" w:styleId="211">
    <w:name w:val="Body text (30) Exact"/>
    <w:basedOn w:val="10"/>
    <w:qFormat/>
    <w:uiPriority w:val="0"/>
    <w:rPr>
      <w:sz w:val="21"/>
      <w:szCs w:val="21"/>
      <w:u w:val="none"/>
    </w:rPr>
  </w:style>
  <w:style w:type="character" w:customStyle="1" w:styleId="212">
    <w:name w:val="Body text (2) + 26 pt"/>
    <w:basedOn w:val="45"/>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10"/>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10"/>
    <w:qFormat/>
    <w:uiPriority w:val="0"/>
    <w:rPr>
      <w:sz w:val="20"/>
      <w:szCs w:val="20"/>
      <w:u w:val="none"/>
    </w:rPr>
  </w:style>
  <w:style w:type="character" w:customStyle="1" w:styleId="219">
    <w:name w:val="Body text (21) Exact"/>
    <w:basedOn w:val="10"/>
    <w:qFormat/>
    <w:uiPriority w:val="0"/>
    <w:rPr>
      <w:sz w:val="14"/>
      <w:szCs w:val="14"/>
      <w:u w:val="none"/>
    </w:rPr>
  </w:style>
  <w:style w:type="character" w:customStyle="1" w:styleId="220">
    <w:name w:val="Body text (26) Exact"/>
    <w:basedOn w:val="10"/>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10"/>
    <w:qFormat/>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10"/>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10"/>
    <w:qFormat/>
    <w:uiPriority w:val="0"/>
    <w:rPr>
      <w:w w:val="200"/>
      <w:sz w:val="8"/>
      <w:szCs w:val="8"/>
      <w:u w:val="none"/>
    </w:rPr>
  </w:style>
  <w:style w:type="character" w:customStyle="1" w:styleId="231">
    <w:name w:val="Body text (34) Exact"/>
    <w:basedOn w:val="10"/>
    <w:qFormat/>
    <w:uiPriority w:val="0"/>
    <w:rPr>
      <w:sz w:val="15"/>
      <w:szCs w:val="15"/>
      <w:u w:val="none"/>
    </w:rPr>
  </w:style>
  <w:style w:type="character" w:customStyle="1" w:styleId="232">
    <w:name w:val="Body text (22) + Small Caps Exact"/>
    <w:basedOn w:val="200"/>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10"/>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10"/>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10"/>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10"/>
    <w:qFormat/>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10"/>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10"/>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10"/>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10"/>
    <w:qFormat/>
    <w:uiPriority w:val="0"/>
    <w:rPr>
      <w:i/>
      <w:iCs/>
      <w:sz w:val="20"/>
      <w:szCs w:val="20"/>
      <w:u w:val="none"/>
    </w:rPr>
  </w:style>
  <w:style w:type="character" w:customStyle="1" w:styleId="257">
    <w:name w:val="Body text (36)"/>
    <w:basedOn w:val="256"/>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10"/>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10"/>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10"/>
    <w:uiPriority w:val="0"/>
    <w:rPr>
      <w:sz w:val="18"/>
      <w:szCs w:val="18"/>
      <w:u w:val="none"/>
    </w:rPr>
  </w:style>
  <w:style w:type="character" w:customStyle="1" w:styleId="265">
    <w:name w:val="Table caption (5) Exact"/>
    <w:basedOn w:val="10"/>
    <w:uiPriority w:val="0"/>
    <w:rPr>
      <w:sz w:val="18"/>
      <w:szCs w:val="18"/>
      <w:u w:val="none"/>
    </w:rPr>
  </w:style>
  <w:style w:type="character" w:customStyle="1" w:styleId="266">
    <w:name w:val="Body text (10) + 9 pt"/>
    <w:basedOn w:val="36"/>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uiPriority w:val="0"/>
    <w:rPr>
      <w:sz w:val="19"/>
      <w:szCs w:val="19"/>
      <w:shd w:val="clear" w:color="auto" w:fill="FFFFFF"/>
    </w:rPr>
  </w:style>
  <w:style w:type="character" w:customStyle="1" w:styleId="268">
    <w:name w:val="Table caption (7) + 9 pt Exact"/>
    <w:basedOn w:val="122"/>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10"/>
    <w:uiPriority w:val="0"/>
    <w:rPr>
      <w:i/>
      <w:iCs/>
      <w:spacing w:val="10"/>
      <w:sz w:val="14"/>
      <w:szCs w:val="14"/>
      <w:u w:val="none"/>
    </w:rPr>
  </w:style>
  <w:style w:type="character" w:customStyle="1" w:styleId="276">
    <w:name w:val="Body text (49) + Times New Roman"/>
    <w:basedOn w:val="136"/>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10"/>
    <w:uiPriority w:val="0"/>
    <w:rPr>
      <w:b/>
      <w:bCs/>
      <w:w w:val="70"/>
      <w:sz w:val="20"/>
      <w:szCs w:val="20"/>
      <w:u w:val="none"/>
    </w:rPr>
  </w:style>
  <w:style w:type="character" w:customStyle="1" w:styleId="280">
    <w:name w:val="Body text (28) + 13 pt"/>
    <w:basedOn w:val="236"/>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10"/>
    <w:qFormat/>
    <w:uiPriority w:val="0"/>
    <w:rPr>
      <w:w w:val="80"/>
      <w:sz w:val="22"/>
      <w:szCs w:val="22"/>
      <w:u w:val="none"/>
    </w:rPr>
  </w:style>
  <w:style w:type="character" w:customStyle="1" w:styleId="282">
    <w:name w:val="Heading #5 (4)"/>
    <w:basedOn w:val="281"/>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10"/>
    <w:uiPriority w:val="0"/>
    <w:rPr>
      <w:b/>
      <w:bCs/>
      <w:w w:val="75"/>
      <w:sz w:val="20"/>
      <w:szCs w:val="20"/>
      <w:u w:val="none"/>
    </w:rPr>
  </w:style>
  <w:style w:type="character" w:customStyle="1" w:styleId="284">
    <w:name w:val="Body text (51)"/>
    <w:basedOn w:val="283"/>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10"/>
    <w:qFormat/>
    <w:uiPriority w:val="0"/>
    <w:rPr>
      <w:b/>
      <w:bCs/>
      <w:w w:val="70"/>
      <w:sz w:val="20"/>
      <w:szCs w:val="20"/>
      <w:u w:val="none"/>
    </w:rPr>
  </w:style>
  <w:style w:type="character" w:customStyle="1" w:styleId="286">
    <w:name w:val="Body text (52)"/>
    <w:basedOn w:val="285"/>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10"/>
    <w:uiPriority w:val="0"/>
    <w:rPr>
      <w:sz w:val="16"/>
      <w:szCs w:val="16"/>
      <w:u w:val="none"/>
    </w:rPr>
  </w:style>
  <w:style w:type="character" w:customStyle="1" w:styleId="288">
    <w:name w:val="Body text (53) Exact"/>
    <w:basedOn w:val="10"/>
    <w:uiPriority w:val="0"/>
    <w:rPr>
      <w:sz w:val="15"/>
      <w:szCs w:val="15"/>
      <w:u w:val="none"/>
    </w:rPr>
  </w:style>
  <w:style w:type="character" w:customStyle="1" w:styleId="289">
    <w:name w:val="Body text (55) Exact"/>
    <w:basedOn w:val="10"/>
    <w:uiPriority w:val="0"/>
    <w:rPr>
      <w:sz w:val="18"/>
      <w:szCs w:val="18"/>
      <w:u w:val="none"/>
    </w:rPr>
  </w:style>
  <w:style w:type="character" w:customStyle="1" w:styleId="290">
    <w:name w:val="Body text (53)_"/>
    <w:basedOn w:val="10"/>
    <w:uiPriority w:val="0"/>
    <w:rPr>
      <w:sz w:val="15"/>
      <w:szCs w:val="15"/>
      <w:u w:val="none"/>
    </w:rPr>
  </w:style>
  <w:style w:type="character" w:customStyle="1" w:styleId="291">
    <w:name w:val="Body text (53)"/>
    <w:basedOn w:val="290"/>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10"/>
    <w:uiPriority w:val="0"/>
    <w:rPr>
      <w:b/>
      <w:bCs/>
      <w:spacing w:val="10"/>
      <w:sz w:val="21"/>
      <w:szCs w:val="21"/>
      <w:u w:val="none"/>
    </w:rPr>
  </w:style>
  <w:style w:type="character" w:customStyle="1" w:styleId="293">
    <w:name w:val="Heading #4 (3)"/>
    <w:basedOn w:val="292"/>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10"/>
    <w:uiPriority w:val="0"/>
    <w:rPr>
      <w:sz w:val="16"/>
      <w:szCs w:val="16"/>
      <w:u w:val="none"/>
    </w:rPr>
  </w:style>
  <w:style w:type="character" w:customStyle="1" w:styleId="295">
    <w:name w:val="Body text (54)"/>
    <w:basedOn w:val="294"/>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10"/>
    <w:uiPriority w:val="0"/>
    <w:rPr>
      <w:sz w:val="18"/>
      <w:szCs w:val="18"/>
      <w:u w:val="none"/>
    </w:rPr>
  </w:style>
  <w:style w:type="character" w:customStyle="1" w:styleId="299">
    <w:name w:val="Body text (55)"/>
    <w:basedOn w:val="298"/>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10"/>
    <w:uiPriority w:val="0"/>
    <w:rPr>
      <w:sz w:val="16"/>
      <w:szCs w:val="16"/>
      <w:u w:val="none"/>
    </w:rPr>
  </w:style>
  <w:style w:type="character" w:customStyle="1" w:styleId="301">
    <w:name w:val="Body text (56)"/>
    <w:basedOn w:val="300"/>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uiPriority w:val="0"/>
    <w:rPr>
      <w:color w:val="292526"/>
      <w:sz w:val="24"/>
      <w:szCs w:val="24"/>
      <w:u w:val="none"/>
    </w:rPr>
  </w:style>
  <w:style w:type="character" w:customStyle="1" w:styleId="305">
    <w:name w:val="Body text (34) + Small Caps Exact"/>
    <w:basedOn w:val="247"/>
    <w:uiPriority w:val="0"/>
    <w:rPr>
      <w:smallCaps/>
      <w:color w:val="97969B"/>
      <w:sz w:val="15"/>
      <w:szCs w:val="15"/>
      <w:u w:val="none"/>
    </w:rPr>
  </w:style>
  <w:style w:type="character" w:customStyle="1" w:styleId="306">
    <w:name w:val="Body Text Char"/>
    <w:basedOn w:val="10"/>
    <w:link w:val="13"/>
    <w:qFormat/>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10"/>
    <w:link w:val="19"/>
    <w:semiHidden/>
    <w:uiPriority w:val="99"/>
    <w:rPr>
      <w:rFonts w:ascii="Courier New" w:hAnsi="Courier New" w:eastAsia="Times New Roman" w:cs="Courier New"/>
      <w:sz w:val="20"/>
      <w:szCs w:val="20"/>
      <w:lang w:val="id-ID" w:eastAsia="id-ID"/>
    </w:rPr>
  </w:style>
  <w:style w:type="character" w:customStyle="1" w:styleId="310">
    <w:name w:val="Unresolved Mention"/>
    <w:basedOn w:val="10"/>
    <w:semiHidden/>
    <w:unhideWhenUsed/>
    <w:uiPriority w:val="99"/>
    <w:rPr>
      <w:color w:val="605E5C"/>
      <w:shd w:val="clear" w:color="auto" w:fill="E1DFDD"/>
    </w:rPr>
  </w:style>
  <w:style w:type="character" w:customStyle="1" w:styleId="311">
    <w:name w:val="Heading 3 Char"/>
    <w:basedOn w:val="10"/>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10"/>
    <w:semiHidden/>
    <w:uiPriority w:val="99"/>
    <w:rPr>
      <w:color w:val="808080"/>
    </w:rPr>
  </w:style>
  <w:style w:type="character" w:customStyle="1" w:styleId="313">
    <w:name w:val="katex-mathml"/>
    <w:basedOn w:val="10"/>
    <w:uiPriority w:val="0"/>
  </w:style>
  <w:style w:type="character" w:customStyle="1" w:styleId="314">
    <w:name w:val="mord"/>
    <w:basedOn w:val="10"/>
    <w:uiPriority w:val="0"/>
  </w:style>
  <w:style w:type="character" w:customStyle="1" w:styleId="315">
    <w:name w:val="mop"/>
    <w:basedOn w:val="10"/>
    <w:uiPriority w:val="0"/>
  </w:style>
  <w:style w:type="character" w:customStyle="1" w:styleId="316">
    <w:name w:val="vlist-s"/>
    <w:basedOn w:val="10"/>
    <w:qFormat/>
    <w:uiPriority w:val="0"/>
  </w:style>
  <w:style w:type="character" w:customStyle="1" w:styleId="317">
    <w:name w:val="Heading 4 Char"/>
    <w:basedOn w:val="10"/>
    <w:link w:val="5"/>
    <w:semiHidden/>
    <w:uiPriority w:val="9"/>
    <w:rPr>
      <w:rFonts w:asciiTheme="majorHAnsi" w:hAnsiTheme="majorHAnsi" w:eastAsiaTheme="majorEastAsia" w:cstheme="majorBidi"/>
      <w:i/>
      <w:iCs/>
      <w:color w:val="376092" w:themeColor="accent1" w:themeShade="BF"/>
    </w:rPr>
  </w:style>
  <w:style w:type="character" w:customStyle="1" w:styleId="318">
    <w:name w:val="Heading 5 Char"/>
    <w:basedOn w:val="10"/>
    <w:link w:val="6"/>
    <w:semiHidden/>
    <w:uiPriority w:val="9"/>
    <w:rPr>
      <w:rFonts w:asciiTheme="majorHAnsi" w:hAnsiTheme="majorHAnsi" w:eastAsiaTheme="majorEastAsia" w:cstheme="majorBidi"/>
      <w:color w:val="376092" w:themeColor="accent1" w:themeShade="BF"/>
    </w:rPr>
  </w:style>
  <w:style w:type="character" w:customStyle="1" w:styleId="319">
    <w:name w:val="Heading 6 Char"/>
    <w:basedOn w:val="10"/>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10"/>
    <w:uiPriority w:val="0"/>
  </w:style>
  <w:style w:type="character" w:customStyle="1" w:styleId="321">
    <w:name w:val="mbin"/>
    <w:basedOn w:val="10"/>
    <w:uiPriority w:val="0"/>
  </w:style>
  <w:style w:type="character" w:customStyle="1" w:styleId="322">
    <w:name w:val="mrel"/>
    <w:basedOn w:val="10"/>
    <w:uiPriority w:val="0"/>
  </w:style>
  <w:style w:type="character" w:customStyle="1" w:styleId="323">
    <w:name w:val="Heading 2 Char"/>
    <w:basedOn w:val="10"/>
    <w:link w:val="3"/>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10"/>
    <w:link w:val="2"/>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10"/>
    <w:uiPriority w:val="0"/>
  </w:style>
  <w:style w:type="character" w:customStyle="1" w:styleId="326">
    <w:name w:val="export-sheets-button"/>
    <w:basedOn w:val="10"/>
    <w:uiPriority w:val="0"/>
  </w:style>
  <w:style w:type="character" w:customStyle="1" w:styleId="327">
    <w:name w:val="citation-0"/>
    <w:basedOn w:val="10"/>
    <w:uiPriority w:val="0"/>
  </w:style>
  <w:style w:type="character" w:customStyle="1" w:styleId="328">
    <w:name w:val="button-container"/>
    <w:basedOn w:val="10"/>
    <w:qFormat/>
    <w:uiPriority w:val="0"/>
  </w:style>
  <w:style w:type="character" w:customStyle="1" w:styleId="329">
    <w:name w:val="source-card-title-index"/>
    <w:basedOn w:val="10"/>
    <w:uiPriority w:val="0"/>
  </w:style>
  <w:style w:type="character" w:customStyle="1" w:styleId="330">
    <w:name w:val="ellipsis"/>
    <w:basedOn w:val="10"/>
    <w:uiPriority w:val="0"/>
  </w:style>
  <w:style w:type="character" w:customStyle="1" w:styleId="331">
    <w:name w:val="source-card-attribution-text"/>
    <w:basedOn w:val="10"/>
    <w:uiPriority w:val="0"/>
  </w:style>
  <w:style w:type="character" w:customStyle="1" w:styleId="332">
    <w:name w:val="Heading 9 Char"/>
    <w:basedOn w:val="10"/>
    <w:link w:val="9"/>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customStyle="1" w:styleId="333">
    <w:name w:val="citation-1"/>
    <w:basedOn w:val="10"/>
    <w:uiPriority w:val="0"/>
  </w:style>
  <w:style w:type="character" w:customStyle="1" w:styleId="334">
    <w:name w:val="collapsible-button-text"/>
    <w:basedOn w:val="10"/>
    <w:qFormat/>
    <w:uiPriority w:val="0"/>
  </w:style>
  <w:style w:type="table" w:customStyle="1" w:styleId="335">
    <w:name w:val="TableGrid"/>
    <w:uiPriority w:val="0"/>
    <w:pPr>
      <w:spacing w:after="0" w:line="240" w:lineRule="auto"/>
    </w:pPr>
    <w:tblPr>
      <w:tblCellMar>
        <w:top w:w="0" w:type="dxa"/>
        <w:left w:w="0" w:type="dxa"/>
        <w:bottom w:w="0" w:type="dxa"/>
        <w:right w:w="0" w:type="dxa"/>
      </w:tblCellMar>
    </w:tblPr>
  </w:style>
  <w:style w:type="paragraph" w:customStyle="1" w:styleId="336">
    <w:name w:val="msonormal"/>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37">
    <w:name w:val="selected"/>
    <w:basedOn w:val="10"/>
    <w:uiPriority w:val="0"/>
  </w:style>
  <w:style w:type="character" w:customStyle="1" w:styleId="338">
    <w:name w:val="math-render"/>
    <w:basedOn w:val="10"/>
    <w:uiPriority w:val="0"/>
  </w:style>
  <w:style w:type="character" w:customStyle="1" w:styleId="339">
    <w:name w:val="katex-html"/>
    <w:basedOn w:val="10"/>
    <w:uiPriority w:val="0"/>
  </w:style>
  <w:style w:type="character" w:customStyle="1" w:styleId="340">
    <w:name w:val="base"/>
    <w:basedOn w:val="10"/>
    <w:uiPriority w:val="0"/>
  </w:style>
  <w:style w:type="character" w:customStyle="1" w:styleId="341">
    <w:name w:val="strut"/>
    <w:basedOn w:val="10"/>
    <w:uiPriority w:val="0"/>
  </w:style>
  <w:style w:type="character" w:customStyle="1" w:styleId="342">
    <w:name w:val="msupsub"/>
    <w:basedOn w:val="10"/>
    <w:uiPriority w:val="0"/>
  </w:style>
  <w:style w:type="character" w:customStyle="1" w:styleId="343">
    <w:name w:val="vlist-t"/>
    <w:basedOn w:val="10"/>
    <w:uiPriority w:val="0"/>
  </w:style>
  <w:style w:type="character" w:customStyle="1" w:styleId="344">
    <w:name w:val="vlist-r"/>
    <w:basedOn w:val="10"/>
    <w:uiPriority w:val="0"/>
  </w:style>
  <w:style w:type="character" w:customStyle="1" w:styleId="345">
    <w:name w:val="vlist"/>
    <w:basedOn w:val="10"/>
    <w:uiPriority w:val="0"/>
  </w:style>
  <w:style w:type="character" w:customStyle="1" w:styleId="346">
    <w:name w:val="pstrut"/>
    <w:basedOn w:val="10"/>
    <w:uiPriority w:val="0"/>
  </w:style>
  <w:style w:type="character" w:customStyle="1" w:styleId="347">
    <w:name w:val="sizing"/>
    <w:basedOn w:val="10"/>
    <w:uiPriority w:val="0"/>
  </w:style>
  <w:style w:type="character" w:customStyle="1" w:styleId="348">
    <w:name w:val="mopen"/>
    <w:basedOn w:val="10"/>
    <w:uiPriority w:val="0"/>
  </w:style>
  <w:style w:type="character" w:customStyle="1" w:styleId="349">
    <w:name w:val="mclose"/>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DCEBFF-F5E8-4AC1-BFBA-A1B95BA3171C}">
  <ds:schemaRefs/>
</ds:datastoreItem>
</file>

<file path=docProps/app.xml><?xml version="1.0" encoding="utf-8"?>
<Properties xmlns="http://schemas.openxmlformats.org/officeDocument/2006/extended-properties" xmlns:vt="http://schemas.openxmlformats.org/officeDocument/2006/docPropsVTypes">
  <Template>Normal</Template>
  <Pages>25</Pages>
  <Words>4049</Words>
  <Characters>27024</Characters>
  <Lines>220</Lines>
  <Paragraphs>62</Paragraphs>
  <TotalTime>0</TotalTime>
  <ScaleCrop>false</ScaleCrop>
  <LinksUpToDate>false</LinksUpToDate>
  <CharactersWithSpaces>30795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2026-09-04T01:49:00Z</dcterms:created>
  <dc:creator>user</dc:creator>
  <cp:lastModifiedBy>Administrator</cp:lastModifiedBy>
  <cp:lastPrinted>2026-08-31T03:23:00Z</cp:lastPrinted>
  <dcterms:modified xsi:type="dcterms:W3CDTF">2026-09-11T09:16:15Z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9334A2A597BF4E6B937AA36348B212C5_13</vt:lpwstr>
  </property>
</Properties>
</file>