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33B93">
      <w:pPr>
        <w:ind w:left="-284" w:right="-284"/>
        <w:jc w:val="center"/>
        <w:rPr>
          <w:b/>
          <w:sz w:val="28"/>
          <w:szCs w:val="28"/>
          <w:lang w:val="en-US"/>
        </w:rPr>
      </w:pPr>
      <w:bookmarkStart w:id="2" w:name="_GoBack"/>
      <w:bookmarkEnd w:id="2"/>
      <w:r>
        <w:rPr>
          <w:b/>
          <w:sz w:val="28"/>
          <w:szCs w:val="28"/>
          <w:lang w:val="en-US"/>
        </w:rPr>
        <w:t xml:space="preserve">ANALISIS PEMAHAMAN PERPAJAKAN, KESADARAN WAJIB PAJAK DAN PENURUNAN TARIF PAJAK PP NO 23 TAHUN </w:t>
      </w:r>
    </w:p>
    <w:p w14:paraId="0AA2D8C6">
      <w:pPr>
        <w:ind w:left="-284" w:right="-284"/>
        <w:jc w:val="center"/>
        <w:rPr>
          <w:b/>
          <w:sz w:val="28"/>
          <w:szCs w:val="28"/>
          <w:lang w:val="en-US"/>
        </w:rPr>
      </w:pPr>
      <w:r>
        <w:rPr>
          <w:b/>
          <w:sz w:val="28"/>
          <w:szCs w:val="28"/>
          <w:lang w:val="en-US"/>
        </w:rPr>
        <w:t>2018 TERHADAP KEPATUHAN WAJIB PAJAK</w:t>
      </w:r>
    </w:p>
    <w:p w14:paraId="7185E770">
      <w:pPr>
        <w:ind w:left="-284" w:right="-284"/>
        <w:jc w:val="center"/>
        <w:rPr>
          <w:b/>
          <w:sz w:val="28"/>
          <w:szCs w:val="28"/>
          <w:lang w:val="en-US"/>
        </w:rPr>
      </w:pPr>
      <w:r>
        <w:rPr>
          <w:b/>
          <w:sz w:val="28"/>
          <w:szCs w:val="28"/>
          <w:lang w:val="en-US"/>
        </w:rPr>
        <w:t xml:space="preserve"> (Studi Empiris UMKM Makanan dan Minuman </w:t>
      </w:r>
    </w:p>
    <w:p w14:paraId="03EEF547">
      <w:pPr>
        <w:ind w:left="-284" w:right="-284"/>
        <w:jc w:val="center"/>
        <w:rPr>
          <w:b/>
          <w:sz w:val="28"/>
          <w:szCs w:val="28"/>
          <w:lang w:val="en-US"/>
        </w:rPr>
      </w:pPr>
      <w:r>
        <w:rPr>
          <w:b/>
          <w:sz w:val="28"/>
          <w:szCs w:val="28"/>
          <w:lang w:val="en-US"/>
        </w:rPr>
        <w:t>di Lubuk Pakam)</w:t>
      </w:r>
    </w:p>
    <w:p w14:paraId="01445234">
      <w:pPr>
        <w:spacing w:line="360" w:lineRule="auto"/>
        <w:jc w:val="center"/>
        <w:rPr>
          <w:b/>
          <w:sz w:val="28"/>
          <w:szCs w:val="28"/>
          <w:lang w:val="en-US"/>
        </w:rPr>
      </w:pPr>
    </w:p>
    <w:p w14:paraId="35124B37">
      <w:pPr>
        <w:spacing w:line="360" w:lineRule="auto"/>
        <w:jc w:val="center"/>
        <w:rPr>
          <w:b/>
          <w:sz w:val="28"/>
          <w:szCs w:val="28"/>
          <w:lang w:val="en-US"/>
        </w:rPr>
      </w:pPr>
      <w:r>
        <w:rPr>
          <w:b/>
          <w:sz w:val="28"/>
          <w:szCs w:val="28"/>
          <w:lang w:val="en-US"/>
        </w:rPr>
        <w:t>SKRIPSI</w:t>
      </w:r>
    </w:p>
    <w:p w14:paraId="19DC4AE9">
      <w:pPr>
        <w:spacing w:line="360" w:lineRule="auto"/>
        <w:jc w:val="center"/>
        <w:rPr>
          <w:b/>
          <w:sz w:val="28"/>
          <w:szCs w:val="28"/>
          <w:lang w:val="en-US"/>
        </w:rPr>
      </w:pPr>
    </w:p>
    <w:p w14:paraId="33328807">
      <w:pPr>
        <w:jc w:val="center"/>
        <w:rPr>
          <w:b/>
          <w:sz w:val="28"/>
          <w:szCs w:val="28"/>
          <w:lang w:val="en-US"/>
        </w:rPr>
      </w:pPr>
      <w:r>
        <w:rPr>
          <w:b/>
          <w:sz w:val="28"/>
          <w:szCs w:val="28"/>
          <w:lang w:val="en-US"/>
        </w:rPr>
        <w:t xml:space="preserve">Diajukan Guna Memenuhi Persyaratan </w:t>
      </w:r>
    </w:p>
    <w:p w14:paraId="3499394A">
      <w:pPr>
        <w:jc w:val="center"/>
        <w:rPr>
          <w:b/>
          <w:sz w:val="28"/>
          <w:szCs w:val="28"/>
          <w:lang w:val="en-US"/>
        </w:rPr>
      </w:pPr>
      <w:r>
        <w:rPr>
          <w:b/>
          <w:sz w:val="28"/>
          <w:szCs w:val="28"/>
          <w:lang w:val="en-US"/>
        </w:rPr>
        <w:t xml:space="preserve">Memperoleh Gelar Sarjana Akuntansi </w:t>
      </w:r>
    </w:p>
    <w:p w14:paraId="7537ABAD">
      <w:pPr>
        <w:jc w:val="center"/>
        <w:rPr>
          <w:b/>
          <w:sz w:val="28"/>
          <w:szCs w:val="28"/>
          <w:lang w:val="en-US"/>
        </w:rPr>
      </w:pPr>
      <w:r>
        <w:rPr>
          <w:b/>
          <w:sz w:val="28"/>
          <w:szCs w:val="28"/>
          <w:lang w:val="en-US"/>
        </w:rPr>
        <w:t>Program Studi Akuntansi</w:t>
      </w:r>
    </w:p>
    <w:p w14:paraId="73C20198">
      <w:pPr>
        <w:spacing w:line="360" w:lineRule="auto"/>
        <w:jc w:val="center"/>
        <w:rPr>
          <w:b/>
        </w:rPr>
      </w:pPr>
    </w:p>
    <w:p w14:paraId="74C42278">
      <w:pPr>
        <w:spacing w:line="360" w:lineRule="auto"/>
        <w:jc w:val="center"/>
        <w:rPr>
          <w:b/>
        </w:rPr>
      </w:pPr>
      <w:r>
        <w:rPr>
          <w:b/>
          <w:lang w:val="en-US" w:eastAsia="en-US"/>
        </w:rPr>
        <w:drawing>
          <wp:inline distT="0" distB="0" distL="0" distR="0">
            <wp:extent cx="1899920" cy="1766570"/>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1897250" cy="1764442"/>
                    </a:xfrm>
                    <a:prstGeom prst="rect">
                      <a:avLst/>
                    </a:prstGeom>
                  </pic:spPr>
                </pic:pic>
              </a:graphicData>
            </a:graphic>
          </wp:inline>
        </w:drawing>
      </w:r>
    </w:p>
    <w:p w14:paraId="236B5858">
      <w:pPr>
        <w:spacing w:line="360" w:lineRule="auto"/>
        <w:jc w:val="center"/>
        <w:rPr>
          <w:b/>
        </w:rPr>
      </w:pPr>
    </w:p>
    <w:p w14:paraId="68290075">
      <w:pPr>
        <w:spacing w:line="360" w:lineRule="auto"/>
        <w:rPr>
          <w:b/>
          <w:lang w:val="en-US"/>
        </w:rPr>
      </w:pPr>
    </w:p>
    <w:p w14:paraId="08037634">
      <w:pPr>
        <w:spacing w:line="360" w:lineRule="auto"/>
        <w:jc w:val="center"/>
        <w:rPr>
          <w:b/>
          <w:lang w:val="en-US"/>
        </w:rPr>
      </w:pPr>
      <w:r>
        <w:rPr>
          <w:b/>
        </w:rPr>
        <w:t>OLEH:</w:t>
      </w:r>
    </w:p>
    <w:p w14:paraId="07DA595F">
      <w:pPr>
        <w:jc w:val="center"/>
        <w:rPr>
          <w:b/>
          <w:u w:val="single"/>
          <w:lang w:val="en-US"/>
        </w:rPr>
      </w:pPr>
      <w:r>
        <w:rPr>
          <w:b/>
          <w:u w:val="single"/>
          <w:lang w:val="en-US"/>
        </w:rPr>
        <w:t>RISKA WULANDARI</w:t>
      </w:r>
    </w:p>
    <w:p w14:paraId="5EA358FE">
      <w:pPr>
        <w:jc w:val="center"/>
        <w:rPr>
          <w:b/>
          <w:lang w:val="en-US"/>
        </w:rPr>
      </w:pPr>
      <w:r>
        <w:rPr>
          <w:b/>
          <w:lang w:val="en-US"/>
        </w:rPr>
        <w:t>NPM : 203214012</w:t>
      </w:r>
    </w:p>
    <w:p w14:paraId="3B99ED0D">
      <w:pPr>
        <w:spacing w:line="360" w:lineRule="auto"/>
        <w:jc w:val="center"/>
        <w:rPr>
          <w:b/>
          <w:lang w:val="en-US"/>
        </w:rPr>
      </w:pPr>
    </w:p>
    <w:p w14:paraId="1B27F154">
      <w:pPr>
        <w:spacing w:line="360" w:lineRule="auto"/>
        <w:jc w:val="center"/>
        <w:rPr>
          <w:b/>
          <w:lang w:val="en-US"/>
        </w:rPr>
      </w:pPr>
    </w:p>
    <w:p w14:paraId="6661E2AE">
      <w:pPr>
        <w:spacing w:line="360" w:lineRule="auto"/>
        <w:jc w:val="center"/>
        <w:rPr>
          <w:b/>
          <w:lang w:val="en-US"/>
        </w:rPr>
      </w:pPr>
    </w:p>
    <w:p w14:paraId="54420BC5">
      <w:pPr>
        <w:spacing w:line="360" w:lineRule="auto"/>
        <w:jc w:val="both"/>
        <w:rPr>
          <w:b/>
          <w:lang w:val="en-US"/>
        </w:rPr>
      </w:pPr>
    </w:p>
    <w:p w14:paraId="04CA6740">
      <w:pPr>
        <w:jc w:val="center"/>
        <w:rPr>
          <w:b/>
          <w:sz w:val="28"/>
          <w:lang w:val="en-US"/>
        </w:rPr>
      </w:pPr>
      <w:r>
        <w:rPr>
          <w:b/>
          <w:sz w:val="28"/>
          <w:lang w:val="en-US"/>
        </w:rPr>
        <w:t>PROGRAM STUDI AKUNTANSI</w:t>
      </w:r>
    </w:p>
    <w:p w14:paraId="63E7BE31">
      <w:pPr>
        <w:jc w:val="center"/>
        <w:rPr>
          <w:b/>
          <w:sz w:val="28"/>
          <w:lang w:val="en-US"/>
        </w:rPr>
      </w:pPr>
      <w:r>
        <w:rPr>
          <w:b/>
          <w:sz w:val="28"/>
          <w:lang w:val="en-US"/>
        </w:rPr>
        <w:t>FAKULTAS EKONOMI DAN BISNIS</w:t>
      </w:r>
    </w:p>
    <w:p w14:paraId="4C7843A1">
      <w:pPr>
        <w:jc w:val="center"/>
        <w:rPr>
          <w:b/>
          <w:sz w:val="28"/>
        </w:rPr>
      </w:pPr>
      <w:r>
        <w:rPr>
          <w:b/>
          <w:sz w:val="28"/>
        </w:rPr>
        <w:t>UNIVERSITAS MUSLIM NUSANTARA AL-WASHLIYAH</w:t>
      </w:r>
    </w:p>
    <w:p w14:paraId="32901D79">
      <w:pPr>
        <w:jc w:val="center"/>
        <w:rPr>
          <w:b/>
          <w:sz w:val="28"/>
          <w:lang w:val="en-US"/>
        </w:rPr>
      </w:pPr>
      <w:r>
        <w:rPr>
          <w:b/>
          <w:sz w:val="28"/>
        </w:rPr>
        <w:t>MEDAN</w:t>
      </w:r>
      <w:r>
        <w:rPr>
          <w:b/>
          <w:sz w:val="28"/>
          <w:lang w:val="en-US"/>
        </w:rPr>
        <w:t xml:space="preserve"> </w:t>
      </w:r>
    </w:p>
    <w:p w14:paraId="3CC74B8F">
      <w:pPr>
        <w:jc w:val="center"/>
        <w:rPr>
          <w:b/>
          <w:sz w:val="28"/>
          <w:lang w:val="en-US"/>
        </w:rPr>
      </w:pPr>
      <w:r>
        <w:rPr>
          <w:b/>
          <w:sz w:val="28"/>
        </w:rPr>
        <w:t>20</w:t>
      </w:r>
      <w:r>
        <w:rPr>
          <w:b/>
          <w:sz w:val="28"/>
          <w:lang w:val="en-US"/>
        </w:rPr>
        <w:t>25</w:t>
      </w:r>
    </w:p>
    <w:p w14:paraId="44AA7F25">
      <w:pPr>
        <w:spacing w:after="200" w:line="276" w:lineRule="auto"/>
        <w:rPr>
          <w:b/>
          <w:sz w:val="28"/>
          <w:lang w:val="en-US"/>
        </w:rPr>
      </w:pPr>
      <w:r>
        <w:rPr>
          <w:b/>
          <w:sz w:val="28"/>
          <w:lang w:val="en-US"/>
        </w:rPr>
        <w:br w:type="page"/>
      </w:r>
    </w:p>
    <w:p w14:paraId="5BDC923F">
      <w:pPr>
        <w:jc w:val="center"/>
        <w:rPr>
          <w:b/>
          <w:sz w:val="28"/>
          <w:lang w:val="en-US"/>
        </w:rPr>
      </w:pPr>
      <w:r>
        <w:rPr>
          <w:lang w:val="en-US" w:eastAsia="en-US"/>
        </w:rPr>
        <w:drawing>
          <wp:inline distT="0" distB="0" distL="0" distR="0">
            <wp:extent cx="5040630" cy="7102475"/>
            <wp:effectExtent l="0" t="0" r="0" b="3175"/>
            <wp:docPr id="27" name="Picture 27" descr="C:\Users\berkah-3\Pictures\WhatsApp Image 2026-09-18 at 11.45.15.jpeg"/>
            <wp:cNvGraphicFramePr/>
            <a:graphic xmlns:a="http://schemas.openxmlformats.org/drawingml/2006/main">
              <a:graphicData uri="http://schemas.openxmlformats.org/drawingml/2006/picture">
                <pic:pic xmlns:pic="http://schemas.openxmlformats.org/drawingml/2006/picture">
                  <pic:nvPicPr>
                    <pic:cNvPr id="27" name="Picture 27" descr="C:\Users\berkah-3\Pictures\WhatsApp Image 2026-09-18 at 11.45.15.jpeg"/>
                    <pic:cNvPicPr/>
                  </pic:nvPicPr>
                  <pic:blipFill>
                    <a:blip r:embed="rId8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5040630" cy="7102862"/>
                    </a:xfrm>
                    <a:prstGeom prst="rect">
                      <a:avLst/>
                    </a:prstGeom>
                    <a:noFill/>
                    <a:ln>
                      <a:noFill/>
                    </a:ln>
                  </pic:spPr>
                </pic:pic>
              </a:graphicData>
            </a:graphic>
          </wp:inline>
        </w:drawing>
      </w:r>
      <w:r>
        <w:rPr>
          <w:b/>
          <w:sz w:val="28"/>
          <w:lang w:val="en-US"/>
        </w:rPr>
        <w:br w:type="page"/>
      </w:r>
    </w:p>
    <w:p w14:paraId="2A659369">
      <w:pPr>
        <w:jc w:val="center"/>
        <w:rPr>
          <w:b/>
          <w:sz w:val="28"/>
          <w:lang w:val="en-US"/>
        </w:rPr>
      </w:pPr>
      <w:r>
        <w:rPr>
          <w:b/>
          <w:sz w:val="28"/>
          <w:lang w:val="en-US" w:eastAsia="en-US"/>
        </w:rPr>
        <w:drawing>
          <wp:anchor distT="0" distB="0" distL="114300" distR="114300" simplePos="0" relativeHeight="251675648" behindDoc="0" locked="0" layoutInCell="1" allowOverlap="1">
            <wp:simplePos x="0" y="0"/>
            <wp:positionH relativeFrom="column">
              <wp:posOffset>-334010</wp:posOffset>
            </wp:positionH>
            <wp:positionV relativeFrom="paragraph">
              <wp:posOffset>-153035</wp:posOffset>
            </wp:positionV>
            <wp:extent cx="5822315" cy="8123555"/>
            <wp:effectExtent l="0" t="0" r="6985" b="0"/>
            <wp:wrapNone/>
            <wp:docPr id="14" name="Picture 14" descr="C:\Users\berkah-3\AppData\Local\Temp\Rar$DIa4492.16823\CamScanner 14-09-2026 07.3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berkah-3\AppData\Local\Temp\Rar$DIa4492.16823\CamScanner 14-09-2026 07.32_1.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5826085" cy="8128483"/>
                    </a:xfrm>
                    <a:prstGeom prst="rect">
                      <a:avLst/>
                    </a:prstGeom>
                    <a:noFill/>
                    <a:ln>
                      <a:noFill/>
                    </a:ln>
                  </pic:spPr>
                </pic:pic>
              </a:graphicData>
            </a:graphic>
          </wp:anchor>
        </w:drawing>
      </w:r>
      <w:r>
        <w:rPr>
          <w:b/>
          <w:sz w:val="28"/>
          <w:lang w:val="en-US"/>
        </w:rPr>
        <w:br w:type="page"/>
      </w:r>
    </w:p>
    <w:p w14:paraId="4B36597B">
      <w:pPr>
        <w:jc w:val="center"/>
        <w:rPr>
          <w:b/>
          <w:sz w:val="28"/>
          <w:lang w:val="en-US"/>
        </w:rPr>
      </w:pPr>
      <w:r>
        <w:rPr>
          <w:b/>
          <w:sz w:val="28"/>
          <w:lang w:val="en-US" w:eastAsia="en-US"/>
        </w:rPr>
        <w:drawing>
          <wp:anchor distT="0" distB="0" distL="114300" distR="114300" simplePos="0" relativeHeight="251676672" behindDoc="0" locked="0" layoutInCell="1" allowOverlap="1">
            <wp:simplePos x="0" y="0"/>
            <wp:positionH relativeFrom="column">
              <wp:posOffset>-578485</wp:posOffset>
            </wp:positionH>
            <wp:positionV relativeFrom="paragraph">
              <wp:posOffset>-493395</wp:posOffset>
            </wp:positionV>
            <wp:extent cx="6071235" cy="8722995"/>
            <wp:effectExtent l="0" t="0" r="6350" b="1905"/>
            <wp:wrapNone/>
            <wp:docPr id="16" name="Picture 16" descr="C:\Users\berkah-3\AppData\Local\Temp\Rar$DIa4492.31077\CamScanner 14-09-2026 07.3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berkah-3\AppData\Local\Temp\Rar$DIa4492.31077\CamScanner 14-09-2026 07.32_2.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6072652" cy="8725353"/>
                    </a:xfrm>
                    <a:prstGeom prst="rect">
                      <a:avLst/>
                    </a:prstGeom>
                    <a:noFill/>
                    <a:ln>
                      <a:noFill/>
                    </a:ln>
                  </pic:spPr>
                </pic:pic>
              </a:graphicData>
            </a:graphic>
          </wp:anchor>
        </w:drawing>
      </w:r>
      <w:r>
        <w:rPr>
          <w:b/>
          <w:sz w:val="28"/>
          <w:lang w:val="en-US"/>
        </w:rPr>
        <w:br w:type="page"/>
      </w:r>
    </w:p>
    <w:p w14:paraId="3E437273">
      <w:pPr>
        <w:jc w:val="center"/>
        <w:rPr>
          <w:b/>
          <w:sz w:val="28"/>
          <w:lang w:val="en-US"/>
        </w:rPr>
        <w:sectPr>
          <w:headerReference r:id="rId7" w:type="first"/>
          <w:footerReference r:id="rId10" w:type="first"/>
          <w:headerReference r:id="rId5" w:type="default"/>
          <w:footerReference r:id="rId8" w:type="default"/>
          <w:headerReference r:id="rId6" w:type="even"/>
          <w:footerReference r:id="rId9" w:type="even"/>
          <w:pgSz w:w="11907" w:h="16840"/>
          <w:pgMar w:top="2268" w:right="1701" w:bottom="1701" w:left="2268" w:header="720" w:footer="720" w:gutter="0"/>
          <w:cols w:space="720" w:num="1"/>
          <w:docGrid w:linePitch="360" w:charSpace="0"/>
        </w:sectPr>
      </w:pPr>
    </w:p>
    <w:p w14:paraId="37E352A1">
      <w:pPr>
        <w:jc w:val="center"/>
        <w:rPr>
          <w:b/>
          <w:sz w:val="28"/>
          <w:szCs w:val="28"/>
          <w:lang w:val="en-US"/>
        </w:rPr>
      </w:pPr>
      <w:r>
        <w:rPr>
          <w:b/>
          <w:sz w:val="28"/>
          <w:szCs w:val="28"/>
          <w:lang w:val="en-US"/>
        </w:rPr>
        <w:t>KATA PENGANTAR</w:t>
      </w:r>
    </w:p>
    <w:p w14:paraId="26E5B8DD">
      <w:pPr>
        <w:rPr>
          <w:b/>
          <w:sz w:val="28"/>
          <w:lang w:val="en-US"/>
        </w:rPr>
      </w:pPr>
      <w:r>
        <w:rPr>
          <w:lang w:val="en-US" w:eastAsia="en-US"/>
        </w:rPr>
        <w:drawing>
          <wp:anchor distT="0" distB="0" distL="114300" distR="114300" simplePos="0" relativeHeight="251660288" behindDoc="0" locked="0" layoutInCell="1" allowOverlap="1">
            <wp:simplePos x="0" y="0"/>
            <wp:positionH relativeFrom="column">
              <wp:posOffset>-48895</wp:posOffset>
            </wp:positionH>
            <wp:positionV relativeFrom="paragraph">
              <wp:posOffset>196850</wp:posOffset>
            </wp:positionV>
            <wp:extent cx="5219700" cy="1405255"/>
            <wp:effectExtent l="0" t="0" r="0" b="4445"/>
            <wp:wrapNone/>
            <wp:docPr id="10" name="Picture 4" descr="C:\Users\Brother\Desktop\3&amp;4 April 2018 skripsi yanti\ash sh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C:\Users\Brother\Desktop\3&amp;4 April 2018 skripsi yanti\ash shaff.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5219700" cy="1405255"/>
                    </a:xfrm>
                    <a:prstGeom prst="rect">
                      <a:avLst/>
                    </a:prstGeom>
                    <a:noFill/>
                    <a:ln w="9525">
                      <a:noFill/>
                      <a:miter lim="800000"/>
                      <a:headEnd/>
                      <a:tailEnd/>
                    </a:ln>
                  </pic:spPr>
                </pic:pic>
              </a:graphicData>
            </a:graphic>
          </wp:anchor>
        </w:drawing>
      </w:r>
    </w:p>
    <w:p w14:paraId="55F1CFF9">
      <w:pPr>
        <w:rPr>
          <w:sz w:val="28"/>
          <w:lang w:val="en-US"/>
        </w:rPr>
      </w:pPr>
    </w:p>
    <w:p w14:paraId="38C46D8E">
      <w:pPr>
        <w:rPr>
          <w:sz w:val="28"/>
          <w:lang w:val="en-US"/>
        </w:rPr>
      </w:pPr>
    </w:p>
    <w:p w14:paraId="62ABC237">
      <w:pPr>
        <w:rPr>
          <w:sz w:val="28"/>
          <w:lang w:val="en-US"/>
        </w:rPr>
      </w:pPr>
    </w:p>
    <w:p w14:paraId="7246ABD1">
      <w:pPr>
        <w:rPr>
          <w:sz w:val="28"/>
          <w:lang w:val="en-US"/>
        </w:rPr>
      </w:pPr>
    </w:p>
    <w:p w14:paraId="1C3A6A16">
      <w:pPr>
        <w:rPr>
          <w:sz w:val="28"/>
          <w:lang w:val="en-US"/>
        </w:rPr>
      </w:pPr>
    </w:p>
    <w:p w14:paraId="210D32B9">
      <w:pPr>
        <w:rPr>
          <w:sz w:val="28"/>
          <w:lang w:val="en-US"/>
        </w:rPr>
      </w:pPr>
    </w:p>
    <w:p w14:paraId="125F98DC">
      <w:pPr>
        <w:rPr>
          <w:sz w:val="28"/>
          <w:lang w:val="en-US"/>
        </w:rPr>
      </w:pPr>
    </w:p>
    <w:p w14:paraId="7877E57E">
      <w:pPr>
        <w:shd w:val="clear" w:color="auto" w:fill="FFFFFF" w:themeFill="background1"/>
        <w:spacing w:line="480" w:lineRule="auto"/>
        <w:rPr>
          <w:b/>
          <w:shd w:val="clear" w:color="auto" w:fill="FFFFFF"/>
        </w:rPr>
      </w:pPr>
      <w:r>
        <w:rPr>
          <w:b/>
          <w:shd w:val="clear" w:color="auto" w:fill="FFFFFF"/>
        </w:rPr>
        <w:t>Artinya:</w:t>
      </w:r>
    </w:p>
    <w:p w14:paraId="2AAC0E1B">
      <w:pPr>
        <w:spacing w:line="480" w:lineRule="auto"/>
        <w:jc w:val="both"/>
      </w:pPr>
      <w:r>
        <w:rPr>
          <w:shd w:val="clear" w:color="auto" w:fill="FFFFFF"/>
        </w:rPr>
        <w:t>“Hai orang-orang yang beriman, sukakah kamu aku tunjukkan suatu perniagaan yang dapat menyelamatkan mu dari azab yang pedih?. (yaitu) kamu beriman kepada Allah dan RasulNya dan berjihad di jalan Allah dengan harta dan jiwamu. Itulah yang lebih baik bagimu, jika kamu mengetahui.” (QS. Ash-Shaff : 10-11).</w:t>
      </w:r>
    </w:p>
    <w:p w14:paraId="25A5FB0D">
      <w:pPr>
        <w:tabs>
          <w:tab w:val="left" w:pos="680"/>
        </w:tabs>
        <w:spacing w:line="480" w:lineRule="auto"/>
        <w:contextualSpacing/>
        <w:jc w:val="both"/>
        <w:rPr>
          <w:rFonts w:eastAsia="Calibri"/>
          <w:i/>
        </w:rPr>
      </w:pPr>
      <w:r>
        <w:rPr>
          <w:rFonts w:eastAsia="Calibri"/>
          <w:i/>
        </w:rPr>
        <w:t>Assalamu’alaikum Wr.Wb.</w:t>
      </w:r>
    </w:p>
    <w:p w14:paraId="6B9CE202">
      <w:pPr>
        <w:tabs>
          <w:tab w:val="left" w:pos="680"/>
        </w:tabs>
        <w:spacing w:line="480" w:lineRule="auto"/>
        <w:contextualSpacing/>
        <w:jc w:val="both"/>
        <w:rPr>
          <w:rFonts w:eastAsia="Calibri"/>
        </w:rPr>
      </w:pPr>
      <w:r>
        <w:rPr>
          <w:rFonts w:eastAsia="Calibri"/>
        </w:rPr>
        <w:tab/>
      </w:r>
      <w:r>
        <w:rPr>
          <w:rFonts w:eastAsia="Calibri"/>
        </w:rPr>
        <w:t xml:space="preserve">Puji syukur penulis panjatkan kehadirat Allah SWT yang telah memberikan rahmat dan karunia-Nya sehingga penulis dapat menyelesaikan penyusunan proposal ini dengan tepat waktu yang berjudul “Analisis Pemahaman Perpajakan, Kesadaran Wajib Pajak dan Penurunan Tarif Pajak PP No 23 Tahun 2018 Terhadap Kepatuhan Wajib Pajak Pelaku UMKM Makanan dan Minuman Lubuk Pakam”. </w:t>
      </w:r>
      <w:r>
        <w:rPr>
          <w:rFonts w:ascii="Calibri" w:hAnsi="Calibri" w:eastAsia="Calibri"/>
          <w:sz w:val="22"/>
        </w:rPr>
        <w:t xml:space="preserve"> </w:t>
      </w:r>
    </w:p>
    <w:p w14:paraId="55225968">
      <w:pPr>
        <w:tabs>
          <w:tab w:val="left" w:pos="680"/>
        </w:tabs>
        <w:spacing w:line="480" w:lineRule="auto"/>
        <w:ind w:firstLine="720"/>
        <w:contextualSpacing/>
        <w:jc w:val="both"/>
        <w:rPr>
          <w:rFonts w:eastAsia="Calibri"/>
          <w:lang w:val="en-US"/>
        </w:rPr>
      </w:pPr>
      <w:r>
        <w:rPr>
          <w:rFonts w:eastAsia="Calibri"/>
          <w:lang w:val="en-US"/>
        </w:rPr>
        <w:t xml:space="preserve">Pada kesempatan ini penulis sangat menyadari bahwa dalam proposal ini terdapat kesalahan dan kekurangan baik dalam hal teknik penulisan, Oleh karena itu, penulis sangat mengharapkan saran dan kritik yang dapat membangun penulis di masa yang akan datang. </w:t>
      </w:r>
    </w:p>
    <w:p w14:paraId="78BF0831">
      <w:pPr>
        <w:tabs>
          <w:tab w:val="left" w:pos="680"/>
        </w:tabs>
        <w:spacing w:line="480" w:lineRule="auto"/>
        <w:ind w:firstLine="720"/>
        <w:contextualSpacing/>
        <w:jc w:val="both"/>
        <w:rPr>
          <w:rFonts w:eastAsia="Calibri"/>
        </w:rPr>
      </w:pPr>
      <w:r>
        <w:rPr>
          <w:rFonts w:eastAsia="Calibri"/>
          <w:lang w:val="en-US"/>
        </w:rPr>
        <w:t xml:space="preserve">Penulis mengucapkan terima kasih kepada semua pihak dan pada akhirnya penulis sangat berharap semoga proposal ini dapat berguna dan bermanfaat bagi semua pihak, yaitu </w:t>
      </w:r>
      <w:r>
        <w:rPr>
          <w:rFonts w:eastAsia="Calibri"/>
        </w:rPr>
        <w:t>Bapak</w:t>
      </w:r>
      <w:r>
        <w:rPr>
          <w:rFonts w:eastAsia="Calibri"/>
          <w:lang w:val="en-US"/>
        </w:rPr>
        <w:t xml:space="preserve"> Dr. Firmansyah, M.Si</w:t>
      </w:r>
      <w:r>
        <w:rPr>
          <w:rFonts w:eastAsia="Calibri"/>
        </w:rPr>
        <w:t xml:space="preserve"> selaku Rektor Universitas Muslim Nusantara Al Washliyah Medan.</w:t>
      </w:r>
    </w:p>
    <w:p w14:paraId="53AA3450">
      <w:pPr>
        <w:numPr>
          <w:ilvl w:val="0"/>
          <w:numId w:val="1"/>
        </w:numPr>
        <w:tabs>
          <w:tab w:val="left" w:pos="680"/>
        </w:tabs>
        <w:spacing w:line="480" w:lineRule="auto"/>
        <w:contextualSpacing/>
        <w:jc w:val="both"/>
        <w:rPr>
          <w:rFonts w:eastAsia="Calibri"/>
        </w:rPr>
      </w:pPr>
      <w:r>
        <w:rPr>
          <w:rFonts w:eastAsia="Calibri"/>
        </w:rPr>
        <w:t xml:space="preserve">Ibu </w:t>
      </w:r>
      <w:r>
        <w:rPr>
          <w:rFonts w:eastAsia="Calibri"/>
          <w:lang w:val="en-US"/>
        </w:rPr>
        <w:t>Dr. Anggia Sari Lubis, SE, M.Si</w:t>
      </w:r>
      <w:r>
        <w:rPr>
          <w:rFonts w:eastAsia="Calibri"/>
        </w:rPr>
        <w:t xml:space="preserve"> selaku Dekan Fakultas Ekonomi Universitas Muslim Nusantara Al Washliyah Medan.</w:t>
      </w:r>
    </w:p>
    <w:p w14:paraId="43A5CC49">
      <w:pPr>
        <w:numPr>
          <w:ilvl w:val="0"/>
          <w:numId w:val="1"/>
        </w:numPr>
        <w:tabs>
          <w:tab w:val="left" w:pos="680"/>
        </w:tabs>
        <w:spacing w:line="480" w:lineRule="auto"/>
        <w:contextualSpacing/>
        <w:jc w:val="both"/>
        <w:rPr>
          <w:rFonts w:eastAsia="Calibri"/>
        </w:rPr>
      </w:pPr>
      <w:r>
        <w:rPr>
          <w:rFonts w:eastAsia="Calibri"/>
        </w:rPr>
        <w:t>Ibu</w:t>
      </w:r>
      <w:r>
        <w:rPr>
          <w:rFonts w:eastAsia="Calibri"/>
          <w:lang w:val="en-US"/>
        </w:rPr>
        <w:t xml:space="preserve"> Ratna Sari Dewi</w:t>
      </w:r>
      <w:r>
        <w:rPr>
          <w:rFonts w:eastAsia="Calibri"/>
        </w:rPr>
        <w:t>, SE</w:t>
      </w:r>
      <w:r>
        <w:rPr>
          <w:rFonts w:eastAsia="Calibri"/>
          <w:lang w:val="en-US"/>
        </w:rPr>
        <w:t>.</w:t>
      </w:r>
      <w:r>
        <w:rPr>
          <w:rFonts w:eastAsia="Calibri"/>
        </w:rPr>
        <w:t>,</w:t>
      </w:r>
      <w:r>
        <w:rPr>
          <w:rFonts w:eastAsia="Calibri"/>
          <w:lang w:val="en-US"/>
        </w:rPr>
        <w:t xml:space="preserve"> S.Pd.,</w:t>
      </w:r>
      <w:r>
        <w:rPr>
          <w:rFonts w:eastAsia="Calibri"/>
        </w:rPr>
        <w:t xml:space="preserve"> M.Si selaku Wakil Dekan I Fakultas Ekonomi Universitas Muslim Nusantara Al Washliyah Medan.</w:t>
      </w:r>
    </w:p>
    <w:p w14:paraId="4A9AE396">
      <w:pPr>
        <w:numPr>
          <w:ilvl w:val="0"/>
          <w:numId w:val="1"/>
        </w:numPr>
        <w:tabs>
          <w:tab w:val="left" w:pos="680"/>
        </w:tabs>
        <w:spacing w:line="480" w:lineRule="auto"/>
        <w:contextualSpacing/>
        <w:jc w:val="both"/>
        <w:rPr>
          <w:rFonts w:eastAsia="Calibri"/>
        </w:rPr>
      </w:pPr>
      <w:r>
        <w:rPr>
          <w:rFonts w:eastAsia="Calibri"/>
          <w:lang w:val="en-US"/>
        </w:rPr>
        <w:t>Ibu Junita Putri Rajana Hrp, SE., M.Si., Ak</w:t>
      </w:r>
      <w:r>
        <w:rPr>
          <w:rFonts w:eastAsia="Calibri"/>
        </w:rPr>
        <w:t xml:space="preserve"> selaku Ketua Program Studi </w:t>
      </w:r>
      <w:r>
        <w:rPr>
          <w:rFonts w:eastAsia="Calibri"/>
          <w:lang w:val="en-US"/>
        </w:rPr>
        <w:t>Akuntansi</w:t>
      </w:r>
      <w:r>
        <w:rPr>
          <w:rFonts w:eastAsia="Calibri"/>
        </w:rPr>
        <w:t xml:space="preserve"> Fakultas Ekonomi Universitas Muslim Nusantara Al Washliyah</w:t>
      </w:r>
      <w:r>
        <w:rPr>
          <w:rFonts w:eastAsia="Calibri"/>
          <w:lang w:val="en-US"/>
        </w:rPr>
        <w:t>.</w:t>
      </w:r>
    </w:p>
    <w:p w14:paraId="3319CDE1">
      <w:pPr>
        <w:numPr>
          <w:ilvl w:val="0"/>
          <w:numId w:val="1"/>
        </w:numPr>
        <w:tabs>
          <w:tab w:val="left" w:pos="680"/>
        </w:tabs>
        <w:spacing w:line="480" w:lineRule="auto"/>
        <w:contextualSpacing/>
        <w:jc w:val="both"/>
        <w:rPr>
          <w:rFonts w:eastAsia="Calibri"/>
        </w:rPr>
      </w:pPr>
      <w:r>
        <w:rPr>
          <w:rFonts w:eastAsia="Calibri"/>
          <w:lang w:val="en-US"/>
        </w:rPr>
        <w:t>Ibu Sri Fitria Jayusman, SE., M.Si</w:t>
      </w:r>
      <w:r>
        <w:rPr>
          <w:rFonts w:eastAsia="Calibri"/>
        </w:rPr>
        <w:t xml:space="preserve"> selaku Dosen Pembimbing  yang telah memberikan bimbingan, arahan dan masukan kepada penulis selama proses penyelesaian skripsi.</w:t>
      </w:r>
    </w:p>
    <w:p w14:paraId="7FFC0926">
      <w:pPr>
        <w:numPr>
          <w:ilvl w:val="0"/>
          <w:numId w:val="1"/>
        </w:numPr>
        <w:tabs>
          <w:tab w:val="left" w:pos="680"/>
        </w:tabs>
        <w:spacing w:line="480" w:lineRule="auto"/>
        <w:contextualSpacing/>
        <w:jc w:val="both"/>
        <w:rPr>
          <w:rFonts w:eastAsia="Calibri"/>
        </w:rPr>
      </w:pPr>
      <w:r>
        <w:rPr>
          <w:rFonts w:eastAsia="Calibri"/>
        </w:rPr>
        <w:t>Bapak dan Ibu Dosen beserta Staff Pegawai Fakultas Ekonomi Universitas Muslim Nusantara Al Washliyah Medan.</w:t>
      </w:r>
    </w:p>
    <w:p w14:paraId="02F803E6">
      <w:pPr>
        <w:numPr>
          <w:ilvl w:val="0"/>
          <w:numId w:val="1"/>
        </w:numPr>
        <w:tabs>
          <w:tab w:val="left" w:pos="680"/>
        </w:tabs>
        <w:spacing w:line="480" w:lineRule="auto"/>
        <w:contextualSpacing/>
        <w:jc w:val="both"/>
        <w:rPr>
          <w:rFonts w:eastAsia="Calibri"/>
        </w:rPr>
      </w:pPr>
      <w:r>
        <w:rPr>
          <w:rFonts w:eastAsia="Calibri"/>
          <w:lang w:val="en-US" w:eastAsia="en-US"/>
        </w:rPr>
        <w:drawing>
          <wp:anchor distT="0" distB="0" distL="114300" distR="114300" simplePos="0" relativeHeight="251672576" behindDoc="1" locked="0" layoutInCell="1" allowOverlap="1">
            <wp:simplePos x="0" y="0"/>
            <wp:positionH relativeFrom="column">
              <wp:posOffset>2453005</wp:posOffset>
            </wp:positionH>
            <wp:positionV relativeFrom="paragraph">
              <wp:posOffset>755015</wp:posOffset>
            </wp:positionV>
            <wp:extent cx="3517900" cy="2857500"/>
            <wp:effectExtent l="0" t="0" r="0" b="0"/>
            <wp:wrapNone/>
            <wp:docPr id="4691983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98346" name="Picture 9"/>
                    <pic:cNvPicPr>
                      <a:picLocks noChangeAspect="1"/>
                    </pic:cNvPicPr>
                  </pic:nvPicPr>
                  <pic:blipFill>
                    <a:blip r:embed="rId90">
                      <a:extLst>
                        <a:ext uri="{28A0092B-C50C-407E-A947-70E740481C1C}">
                          <a14:useLocalDpi xmlns:a14="http://schemas.microsoft.com/office/drawing/2010/main" val="0"/>
                        </a:ext>
                      </a:extLst>
                    </a:blip>
                    <a:stretch>
                      <a:fillRect/>
                    </a:stretch>
                  </pic:blipFill>
                  <pic:spPr>
                    <a:xfrm>
                      <a:off x="0" y="0"/>
                      <a:ext cx="3517900" cy="2857500"/>
                    </a:xfrm>
                    <a:prstGeom prst="rect">
                      <a:avLst/>
                    </a:prstGeom>
                  </pic:spPr>
                </pic:pic>
              </a:graphicData>
            </a:graphic>
          </wp:anchor>
        </w:drawing>
      </w:r>
      <w:r>
        <w:rPr>
          <w:rFonts w:eastAsia="Calibri"/>
        </w:rPr>
        <w:t xml:space="preserve">Teristimewa penulis ucapkan terima kasih kepada </w:t>
      </w:r>
      <w:r>
        <w:rPr>
          <w:rFonts w:eastAsia="Calibri"/>
          <w:lang w:val="en-US"/>
        </w:rPr>
        <w:t xml:space="preserve">keluarga saya </w:t>
      </w:r>
      <w:r>
        <w:rPr>
          <w:rFonts w:eastAsia="Calibri"/>
        </w:rPr>
        <w:t>yang telah sangat berjasa dalam memberikan dukungan moril dan materi serta doa kepada penulis dalam menyelesaikan perkuliahan dan penyusunan skripsi ini.</w:t>
      </w:r>
    </w:p>
    <w:p w14:paraId="7FBA433A">
      <w:pPr>
        <w:tabs>
          <w:tab w:val="left" w:pos="680"/>
        </w:tabs>
        <w:contextualSpacing/>
        <w:jc w:val="both"/>
        <w:rPr>
          <w:rFonts w:eastAsia="Calibri"/>
          <w:lang w:val="en-US"/>
        </w:rPr>
      </w:pPr>
      <w:r>
        <w:rPr>
          <w:rFonts w:eastAsia="Calibri"/>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Medan,  Mei 2025</w:t>
      </w:r>
    </w:p>
    <w:p w14:paraId="27B1FC83">
      <w:pPr>
        <w:tabs>
          <w:tab w:val="left" w:pos="680"/>
        </w:tabs>
        <w:contextualSpacing/>
        <w:jc w:val="both"/>
        <w:rPr>
          <w:lang w:val="en-US"/>
        </w:rPr>
      </w:pP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Penulis</w:t>
      </w:r>
    </w:p>
    <w:p w14:paraId="7231027B">
      <w:pPr>
        <w:ind w:left="5387"/>
        <w:jc w:val="both"/>
      </w:pPr>
    </w:p>
    <w:p w14:paraId="74F156C9">
      <w:pPr>
        <w:ind w:left="5387"/>
        <w:jc w:val="both"/>
      </w:pPr>
    </w:p>
    <w:p w14:paraId="77F21AE7">
      <w:pPr>
        <w:ind w:left="5387"/>
        <w:jc w:val="both"/>
      </w:pPr>
    </w:p>
    <w:p w14:paraId="3B736E46">
      <w:pPr>
        <w:ind w:left="5387"/>
        <w:jc w:val="both"/>
      </w:pPr>
    </w:p>
    <w:p w14:paraId="5E9B8109">
      <w:pPr>
        <w:ind w:left="5387"/>
        <w:jc w:val="both"/>
      </w:pPr>
    </w:p>
    <w:p w14:paraId="73BA4B74">
      <w:pPr>
        <w:ind w:left="5103" w:firstLine="657"/>
        <w:jc w:val="both"/>
        <w:rPr>
          <w:u w:val="single"/>
          <w:lang w:val="en-US"/>
        </w:rPr>
      </w:pPr>
      <w:r>
        <w:rPr>
          <w:u w:val="single"/>
          <w:lang w:val="en-US"/>
        </w:rPr>
        <w:t>Riska Wulandari</w:t>
      </w:r>
    </w:p>
    <w:p w14:paraId="4CEDA35E">
      <w:pPr>
        <w:ind w:left="5040" w:firstLine="720"/>
        <w:rPr>
          <w:sz w:val="28"/>
          <w:lang w:val="en-US"/>
        </w:rPr>
      </w:pPr>
      <w:r>
        <w:t xml:space="preserve">Npm : </w:t>
      </w:r>
      <w:r>
        <w:rPr>
          <w:lang w:val="en-US"/>
        </w:rPr>
        <w:t>203214012</w:t>
      </w:r>
      <w:r>
        <w:rPr>
          <w:sz w:val="28"/>
          <w:lang w:val="en-US"/>
        </w:rPr>
        <w:tab/>
      </w:r>
    </w:p>
    <w:p w14:paraId="53A11B4C">
      <w:pPr>
        <w:jc w:val="center"/>
        <w:rPr>
          <w:b/>
          <w:sz w:val="28"/>
          <w:szCs w:val="28"/>
          <w:lang w:val="en-US"/>
        </w:rPr>
        <w:sectPr>
          <w:headerReference r:id="rId13" w:type="first"/>
          <w:headerReference r:id="rId11" w:type="default"/>
          <w:footerReference r:id="rId14" w:type="default"/>
          <w:headerReference r:id="rId12" w:type="even"/>
          <w:pgSz w:w="11907" w:h="16840"/>
          <w:pgMar w:top="2268" w:right="1701" w:bottom="1701" w:left="2268" w:header="720" w:footer="720" w:gutter="0"/>
          <w:pgNumType w:fmt="lowerRoman"/>
          <w:cols w:space="720" w:num="1"/>
          <w:docGrid w:linePitch="360" w:charSpace="0"/>
        </w:sectPr>
      </w:pPr>
    </w:p>
    <w:p w14:paraId="66A11DC1">
      <w:pPr>
        <w:jc w:val="center"/>
        <w:rPr>
          <w:b/>
          <w:sz w:val="28"/>
          <w:szCs w:val="28"/>
          <w:lang w:val="en-US"/>
        </w:rPr>
      </w:pPr>
      <w:r>
        <w:rPr>
          <w:b/>
          <w:sz w:val="28"/>
          <w:szCs w:val="28"/>
          <w:lang w:val="en-US"/>
        </w:rPr>
        <w:t>DAFTAR ISI</w:t>
      </w:r>
    </w:p>
    <w:p w14:paraId="4DFF6B93">
      <w:pPr>
        <w:spacing w:after="200" w:line="276" w:lineRule="auto"/>
        <w:rPr>
          <w:b/>
          <w:sz w:val="28"/>
          <w:lang w:val="en-US"/>
        </w:rPr>
      </w:pPr>
    </w:p>
    <w:p w14:paraId="28064F5B">
      <w:pPr>
        <w:jc w:val="right"/>
        <w:rPr>
          <w:rFonts w:eastAsia="Calibri"/>
          <w:b/>
          <w:bCs/>
          <w:lang w:val="en-US"/>
        </w:rPr>
      </w:pPr>
      <w:r>
        <w:rPr>
          <w:rFonts w:eastAsia="Calibri"/>
          <w:b/>
          <w:bCs/>
          <w:lang w:val="en-US"/>
        </w:rPr>
        <w:t>Halaman</w:t>
      </w:r>
    </w:p>
    <w:p w14:paraId="151F2BB4">
      <w:pPr>
        <w:tabs>
          <w:tab w:val="left" w:leader="dot" w:pos="6804"/>
          <w:tab w:val="right" w:pos="7937"/>
        </w:tabs>
        <w:rPr>
          <w:b/>
          <w:lang w:val="en-AU"/>
        </w:rPr>
      </w:pPr>
      <w:r>
        <w:rPr>
          <w:b/>
          <w:lang w:val="en-AU"/>
        </w:rPr>
        <w:t>KATA PENGANTAR</w:t>
      </w:r>
      <w:r>
        <w:rPr>
          <w:b/>
          <w:lang w:val="en-AU"/>
        </w:rPr>
        <w:tab/>
      </w:r>
      <w:r>
        <w:rPr>
          <w:b/>
          <w:lang w:val="en-AU"/>
        </w:rPr>
        <w:tab/>
      </w:r>
      <w:r>
        <w:rPr>
          <w:b/>
          <w:lang w:val="en-AU"/>
        </w:rPr>
        <w:t>i</w:t>
      </w:r>
    </w:p>
    <w:p w14:paraId="67DC6377">
      <w:pPr>
        <w:tabs>
          <w:tab w:val="left" w:leader="dot" w:pos="6804"/>
          <w:tab w:val="right" w:pos="7937"/>
        </w:tabs>
        <w:rPr>
          <w:b/>
          <w:lang w:val="en-AU"/>
        </w:rPr>
      </w:pPr>
      <w:r>
        <w:rPr>
          <w:b/>
          <w:lang w:val="en-AU"/>
        </w:rPr>
        <w:t>ABSTRAK</w:t>
      </w:r>
      <w:r>
        <w:rPr>
          <w:b/>
        </w:rPr>
        <w:tab/>
      </w:r>
      <w:r>
        <w:rPr>
          <w:b/>
        </w:rPr>
        <w:t xml:space="preserve"> </w:t>
      </w:r>
      <w:r>
        <w:rPr>
          <w:b/>
        </w:rPr>
        <w:tab/>
      </w:r>
      <w:r>
        <w:rPr>
          <w:b/>
          <w:lang w:val="en-AU"/>
        </w:rPr>
        <w:t>iii</w:t>
      </w:r>
    </w:p>
    <w:p w14:paraId="0CE0CC96">
      <w:pPr>
        <w:tabs>
          <w:tab w:val="left" w:leader="dot" w:pos="6804"/>
          <w:tab w:val="right" w:pos="7937"/>
        </w:tabs>
        <w:rPr>
          <w:b/>
          <w:lang w:val="en-AU"/>
        </w:rPr>
      </w:pPr>
      <w:r>
        <w:rPr>
          <w:b/>
        </w:rPr>
        <w:t>DAFTAR ISI</w:t>
      </w:r>
      <w:r>
        <w:rPr>
          <w:b/>
        </w:rPr>
        <w:tab/>
      </w:r>
      <w:r>
        <w:rPr>
          <w:b/>
        </w:rPr>
        <w:t xml:space="preserve"> </w:t>
      </w:r>
      <w:r>
        <w:rPr>
          <w:b/>
        </w:rPr>
        <w:tab/>
      </w:r>
      <w:r>
        <w:rPr>
          <w:b/>
        </w:rPr>
        <w:t>i</w:t>
      </w:r>
      <w:r>
        <w:rPr>
          <w:b/>
          <w:lang w:val="en-AU"/>
        </w:rPr>
        <w:t>v</w:t>
      </w:r>
    </w:p>
    <w:p w14:paraId="27154FBD">
      <w:pPr>
        <w:tabs>
          <w:tab w:val="left" w:leader="dot" w:pos="6804"/>
          <w:tab w:val="right" w:pos="7937"/>
        </w:tabs>
        <w:rPr>
          <w:b/>
          <w:lang w:val="en-AU"/>
        </w:rPr>
      </w:pPr>
      <w:r>
        <w:rPr>
          <w:b/>
        </w:rPr>
        <w:t>DAFTAR TABEL</w:t>
      </w:r>
      <w:r>
        <w:rPr>
          <w:b/>
        </w:rPr>
        <w:tab/>
      </w:r>
      <w:r>
        <w:rPr>
          <w:b/>
        </w:rPr>
        <w:tab/>
      </w:r>
      <w:r>
        <w:rPr>
          <w:b/>
          <w:lang w:val="en-AU"/>
        </w:rPr>
        <w:t>vi</w:t>
      </w:r>
    </w:p>
    <w:p w14:paraId="77A0D6CE">
      <w:pPr>
        <w:tabs>
          <w:tab w:val="left" w:leader="dot" w:pos="6804"/>
          <w:tab w:val="right" w:pos="7937"/>
        </w:tabs>
        <w:rPr>
          <w:b/>
          <w:lang w:val="en-AU"/>
        </w:rPr>
      </w:pPr>
      <w:r>
        <w:rPr>
          <w:b/>
        </w:rPr>
        <w:t>DAFTAR GAMBAR</w:t>
      </w:r>
      <w:r>
        <w:rPr>
          <w:b/>
        </w:rPr>
        <w:tab/>
      </w:r>
      <w:r>
        <w:rPr>
          <w:b/>
        </w:rPr>
        <w:tab/>
      </w:r>
      <w:r>
        <w:rPr>
          <w:b/>
          <w:lang w:val="en-AU"/>
        </w:rPr>
        <w:t>vii</w:t>
      </w:r>
    </w:p>
    <w:p w14:paraId="705D922C">
      <w:pPr>
        <w:tabs>
          <w:tab w:val="left" w:leader="dot" w:pos="6804"/>
          <w:tab w:val="right" w:pos="7937"/>
        </w:tabs>
        <w:spacing w:after="120"/>
        <w:rPr>
          <w:b/>
          <w:lang w:val="en-AU"/>
        </w:rPr>
      </w:pPr>
      <w:r>
        <w:rPr>
          <w:b/>
        </w:rPr>
        <w:t>DAFTAR LAMPIRAN</w:t>
      </w:r>
      <w:r>
        <w:rPr>
          <w:b/>
        </w:rPr>
        <w:tab/>
      </w:r>
      <w:r>
        <w:rPr>
          <w:b/>
        </w:rPr>
        <w:tab/>
      </w:r>
      <w:r>
        <w:rPr>
          <w:b/>
          <w:lang w:val="en-AU"/>
        </w:rPr>
        <w:t>viii</w:t>
      </w:r>
    </w:p>
    <w:p w14:paraId="5870E057">
      <w:pPr>
        <w:tabs>
          <w:tab w:val="left" w:pos="1134"/>
          <w:tab w:val="left" w:leader="dot" w:pos="6804"/>
          <w:tab w:val="right" w:pos="7937"/>
        </w:tabs>
        <w:rPr>
          <w:b/>
        </w:rPr>
      </w:pPr>
      <w:r>
        <w:rPr>
          <w:b/>
        </w:rPr>
        <w:t>BAB I</w:t>
      </w:r>
      <w:r>
        <w:rPr>
          <w:b/>
        </w:rPr>
        <w:tab/>
      </w:r>
      <w:r>
        <w:rPr>
          <w:b/>
        </w:rPr>
        <w:t>PENDAHULUAN</w:t>
      </w:r>
      <w:r>
        <w:rPr>
          <w:b/>
        </w:rPr>
        <w:tab/>
      </w:r>
      <w:r>
        <w:rPr>
          <w:b/>
        </w:rPr>
        <w:tab/>
      </w:r>
      <w:r>
        <w:rPr>
          <w:b/>
        </w:rPr>
        <w:t>1</w:t>
      </w:r>
    </w:p>
    <w:p w14:paraId="7D5B429E">
      <w:pPr>
        <w:pStyle w:val="23"/>
        <w:numPr>
          <w:ilvl w:val="1"/>
          <w:numId w:val="2"/>
        </w:numPr>
        <w:tabs>
          <w:tab w:val="left" w:pos="1134"/>
          <w:tab w:val="left" w:pos="1701"/>
          <w:tab w:val="left" w:leader="dot" w:pos="6804"/>
          <w:tab w:val="right" w:pos="7938"/>
        </w:tabs>
        <w:ind w:left="1701" w:hanging="561"/>
        <w:jc w:val="both"/>
        <w:rPr>
          <w:b/>
        </w:rPr>
      </w:pPr>
      <w:r>
        <w:t>Latar  Belakang</w:t>
      </w:r>
      <w:r>
        <w:tab/>
      </w:r>
      <w:r>
        <w:tab/>
      </w:r>
      <w:r>
        <w:t>1</w:t>
      </w:r>
    </w:p>
    <w:p w14:paraId="31179F82">
      <w:pPr>
        <w:pStyle w:val="23"/>
        <w:numPr>
          <w:ilvl w:val="1"/>
          <w:numId w:val="2"/>
        </w:numPr>
        <w:tabs>
          <w:tab w:val="left" w:pos="1134"/>
          <w:tab w:val="left" w:pos="1701"/>
          <w:tab w:val="left" w:leader="dot" w:pos="6804"/>
          <w:tab w:val="right" w:pos="7938"/>
        </w:tabs>
        <w:ind w:left="1701" w:hanging="561"/>
        <w:jc w:val="both"/>
        <w:rPr>
          <w:b/>
          <w:lang w:val="id"/>
        </w:rPr>
      </w:pPr>
      <w:r>
        <w:t>Identifikasi Masalah</w:t>
      </w:r>
      <w:r>
        <w:tab/>
      </w:r>
      <w:r>
        <w:tab/>
      </w:r>
      <w:r>
        <w:rPr>
          <w:lang w:val="en-AU"/>
        </w:rPr>
        <w:t>10</w:t>
      </w:r>
    </w:p>
    <w:p w14:paraId="724F1EA8">
      <w:pPr>
        <w:pStyle w:val="23"/>
        <w:numPr>
          <w:ilvl w:val="1"/>
          <w:numId w:val="2"/>
        </w:numPr>
        <w:tabs>
          <w:tab w:val="left" w:pos="1134"/>
          <w:tab w:val="left" w:pos="1701"/>
          <w:tab w:val="left" w:leader="dot" w:pos="6804"/>
          <w:tab w:val="right" w:pos="7938"/>
        </w:tabs>
        <w:ind w:left="1701" w:hanging="561"/>
        <w:jc w:val="both"/>
        <w:rPr>
          <w:b/>
        </w:rPr>
      </w:pPr>
      <w:r>
        <w:rPr>
          <w:lang w:val="en-AU"/>
        </w:rPr>
        <w:t>Batasan Masalah</w:t>
      </w:r>
      <w:r>
        <w:rPr>
          <w:lang w:val="en-AU"/>
        </w:rPr>
        <w:tab/>
      </w:r>
      <w:r>
        <w:rPr>
          <w:lang w:val="en-AU"/>
        </w:rPr>
        <w:tab/>
      </w:r>
      <w:r>
        <w:rPr>
          <w:lang w:val="en-AU"/>
        </w:rPr>
        <w:t>11</w:t>
      </w:r>
    </w:p>
    <w:p w14:paraId="60580A77">
      <w:pPr>
        <w:pStyle w:val="23"/>
        <w:numPr>
          <w:ilvl w:val="1"/>
          <w:numId w:val="2"/>
        </w:numPr>
        <w:tabs>
          <w:tab w:val="left" w:pos="1134"/>
          <w:tab w:val="left" w:pos="1701"/>
          <w:tab w:val="left" w:leader="dot" w:pos="6804"/>
          <w:tab w:val="right" w:pos="7938"/>
        </w:tabs>
        <w:ind w:left="1701" w:hanging="561"/>
        <w:jc w:val="both"/>
        <w:rPr>
          <w:b/>
        </w:rPr>
      </w:pPr>
      <w:r>
        <w:t>Rumusan Masalah</w:t>
      </w:r>
      <w:r>
        <w:tab/>
      </w:r>
      <w:r>
        <w:tab/>
      </w:r>
      <w:r>
        <w:rPr>
          <w:lang w:val="en-AU"/>
        </w:rPr>
        <w:t>12</w:t>
      </w:r>
    </w:p>
    <w:p w14:paraId="2C9665C0">
      <w:pPr>
        <w:pStyle w:val="23"/>
        <w:numPr>
          <w:ilvl w:val="1"/>
          <w:numId w:val="2"/>
        </w:numPr>
        <w:tabs>
          <w:tab w:val="left" w:pos="1134"/>
          <w:tab w:val="left" w:pos="1701"/>
          <w:tab w:val="left" w:leader="dot" w:pos="6804"/>
          <w:tab w:val="right" w:pos="7938"/>
        </w:tabs>
        <w:ind w:left="1701" w:hanging="561"/>
        <w:jc w:val="both"/>
        <w:rPr>
          <w:b/>
        </w:rPr>
      </w:pPr>
      <w:r>
        <w:t>Tujuan Penelitian</w:t>
      </w:r>
      <w:r>
        <w:tab/>
      </w:r>
      <w:r>
        <w:tab/>
      </w:r>
      <w:r>
        <w:rPr>
          <w:lang w:val="en-AU"/>
        </w:rPr>
        <w:t>12</w:t>
      </w:r>
    </w:p>
    <w:p w14:paraId="20CA4D85">
      <w:pPr>
        <w:pStyle w:val="23"/>
        <w:numPr>
          <w:ilvl w:val="1"/>
          <w:numId w:val="2"/>
        </w:numPr>
        <w:tabs>
          <w:tab w:val="left" w:pos="1134"/>
          <w:tab w:val="left" w:pos="1701"/>
          <w:tab w:val="left" w:leader="dot" w:pos="6804"/>
          <w:tab w:val="right" w:pos="7938"/>
        </w:tabs>
        <w:spacing w:after="120"/>
        <w:ind w:left="1701" w:hanging="561"/>
        <w:jc w:val="both"/>
        <w:rPr>
          <w:b/>
        </w:rPr>
      </w:pPr>
      <w:r>
        <w:t>Manfaat Penelitian</w:t>
      </w:r>
      <w:r>
        <w:tab/>
      </w:r>
      <w:r>
        <w:tab/>
      </w:r>
      <w:r>
        <w:rPr>
          <w:lang w:val="en-AU"/>
        </w:rPr>
        <w:t>13</w:t>
      </w:r>
    </w:p>
    <w:p w14:paraId="0C0CA7D5">
      <w:pPr>
        <w:tabs>
          <w:tab w:val="left" w:pos="1134"/>
          <w:tab w:val="left" w:leader="dot" w:pos="6804"/>
          <w:tab w:val="right" w:pos="7938"/>
        </w:tabs>
        <w:rPr>
          <w:b/>
          <w:lang w:val="en-AU"/>
        </w:rPr>
      </w:pPr>
      <w:r>
        <w:rPr>
          <w:b/>
        </w:rPr>
        <w:t>BAB II</w:t>
      </w:r>
      <w:r>
        <w:rPr>
          <w:b/>
        </w:rPr>
        <w:tab/>
      </w:r>
      <w:r>
        <w:rPr>
          <w:b/>
        </w:rPr>
        <w:t>TINJAUAN PUSTAKA</w:t>
      </w:r>
      <w:r>
        <w:rPr>
          <w:b/>
        </w:rPr>
        <w:tab/>
      </w:r>
      <w:r>
        <w:rPr>
          <w:b/>
        </w:rPr>
        <w:tab/>
      </w:r>
      <w:r>
        <w:rPr>
          <w:b/>
          <w:lang w:val="en-AU"/>
        </w:rPr>
        <w:t>1</w:t>
      </w:r>
      <w:r>
        <w:rPr>
          <w:b/>
        </w:rPr>
        <w:t>5</w:t>
      </w:r>
    </w:p>
    <w:p w14:paraId="5C8F58EA">
      <w:pPr>
        <w:tabs>
          <w:tab w:val="left" w:pos="1134"/>
          <w:tab w:val="left" w:pos="1701"/>
          <w:tab w:val="left" w:leader="dot" w:pos="6804"/>
          <w:tab w:val="right" w:pos="7938"/>
        </w:tabs>
        <w:jc w:val="both"/>
        <w:rPr>
          <w:b/>
          <w:lang w:val="en-AU"/>
        </w:rPr>
      </w:pPr>
      <w:r>
        <w:rPr>
          <w:i/>
        </w:rPr>
        <w:tab/>
      </w:r>
      <w:r>
        <w:rPr>
          <w:iCs/>
        </w:rPr>
        <w:t>2.1</w:t>
      </w:r>
      <w:r>
        <w:rPr>
          <w:iCs/>
        </w:rPr>
        <w:tab/>
      </w:r>
      <w:r>
        <w:rPr>
          <w:iCs/>
          <w:lang w:val="en-AU"/>
        </w:rPr>
        <w:t>Landasan Teori</w:t>
      </w:r>
      <w:r>
        <w:tab/>
      </w:r>
      <w:r>
        <w:tab/>
      </w:r>
      <w:r>
        <w:rPr>
          <w:lang w:val="en-AU"/>
        </w:rPr>
        <w:t>1</w:t>
      </w:r>
      <w:r>
        <w:t>5</w:t>
      </w:r>
    </w:p>
    <w:p w14:paraId="0252EE3D">
      <w:pPr>
        <w:tabs>
          <w:tab w:val="left" w:pos="1134"/>
          <w:tab w:val="left" w:pos="1560"/>
          <w:tab w:val="left" w:pos="2410"/>
          <w:tab w:val="left" w:leader="dot" w:pos="6804"/>
          <w:tab w:val="right" w:pos="7938"/>
        </w:tabs>
        <w:ind w:left="1843" w:hanging="142"/>
        <w:rPr>
          <w:b/>
          <w:lang w:val="en-AU"/>
        </w:rPr>
      </w:pPr>
      <w:r>
        <w:t xml:space="preserve">2.1.1 </w:t>
      </w:r>
      <w:r>
        <w:tab/>
      </w:r>
      <w:r>
        <w:t>Definisi Pajak</w:t>
      </w:r>
      <w:r>
        <w:tab/>
      </w:r>
      <w:r>
        <w:tab/>
      </w:r>
      <w:r>
        <w:rPr>
          <w:lang w:val="en-AU"/>
        </w:rPr>
        <w:t>1</w:t>
      </w:r>
      <w:r>
        <w:t>5</w:t>
      </w:r>
    </w:p>
    <w:p w14:paraId="428A5CD9">
      <w:pPr>
        <w:tabs>
          <w:tab w:val="left" w:pos="1134"/>
          <w:tab w:val="left" w:pos="1701"/>
          <w:tab w:val="left" w:leader="dot" w:pos="6804"/>
          <w:tab w:val="right" w:pos="7938"/>
        </w:tabs>
        <w:rPr>
          <w:lang w:val="en-AU"/>
        </w:rPr>
      </w:pPr>
      <w:r>
        <w:tab/>
      </w:r>
      <w:r>
        <w:t>2.</w:t>
      </w:r>
      <w:r>
        <w:rPr>
          <w:lang w:val="en-AU"/>
        </w:rPr>
        <w:t>2</w:t>
      </w:r>
      <w:r>
        <w:tab/>
      </w:r>
      <w:r>
        <w:t>Pemahaman Perpajakan</w:t>
      </w:r>
      <w:r>
        <w:tab/>
      </w:r>
      <w:r>
        <w:tab/>
      </w:r>
      <w:r>
        <w:rPr>
          <w:lang w:val="en-AU"/>
        </w:rPr>
        <w:t>1</w:t>
      </w:r>
      <w:r>
        <w:t>6</w:t>
      </w:r>
    </w:p>
    <w:p w14:paraId="5118BDA3">
      <w:pPr>
        <w:tabs>
          <w:tab w:val="left" w:pos="1134"/>
          <w:tab w:val="left" w:pos="1701"/>
          <w:tab w:val="left" w:pos="2410"/>
          <w:tab w:val="left" w:leader="dot" w:pos="6804"/>
          <w:tab w:val="right" w:pos="7938"/>
        </w:tabs>
        <w:rPr>
          <w:lang w:val="en-AU"/>
        </w:rPr>
      </w:pPr>
      <w:r>
        <w:tab/>
      </w:r>
      <w:r>
        <w:tab/>
      </w:r>
      <w:r>
        <w:t xml:space="preserve">2.2.1 </w:t>
      </w:r>
      <w:r>
        <w:tab/>
      </w:r>
      <w:r>
        <w:t>Pengertian Pemahaman Perpajakan</w:t>
      </w:r>
      <w:r>
        <w:tab/>
      </w:r>
      <w:r>
        <w:tab/>
      </w:r>
      <w:r>
        <w:rPr>
          <w:lang w:val="en-AU"/>
        </w:rPr>
        <w:t>1</w:t>
      </w:r>
      <w:r>
        <w:t>6</w:t>
      </w:r>
    </w:p>
    <w:p w14:paraId="3D2FE7AA">
      <w:pPr>
        <w:tabs>
          <w:tab w:val="left" w:pos="1134"/>
          <w:tab w:val="left" w:pos="1701"/>
          <w:tab w:val="left" w:pos="2410"/>
          <w:tab w:val="left" w:leader="dot" w:pos="6804"/>
          <w:tab w:val="right" w:pos="7938"/>
        </w:tabs>
      </w:pPr>
      <w:r>
        <w:tab/>
      </w:r>
      <w:r>
        <w:tab/>
      </w:r>
      <w:r>
        <w:t xml:space="preserve">2.2.2 </w:t>
      </w:r>
      <w:r>
        <w:tab/>
      </w:r>
      <w:r>
        <w:t>Indikator Pemahaman Perpajakan</w:t>
      </w:r>
      <w:r>
        <w:tab/>
      </w:r>
      <w:r>
        <w:tab/>
      </w:r>
      <w:r>
        <w:rPr>
          <w:lang w:val="en-AU"/>
        </w:rPr>
        <w:t>1</w:t>
      </w:r>
      <w:r>
        <w:t>9</w:t>
      </w:r>
    </w:p>
    <w:p w14:paraId="71D7293D">
      <w:pPr>
        <w:tabs>
          <w:tab w:val="left" w:pos="1134"/>
          <w:tab w:val="left" w:pos="1701"/>
          <w:tab w:val="left" w:leader="dot" w:pos="6804"/>
          <w:tab w:val="right" w:pos="7938"/>
        </w:tabs>
        <w:rPr>
          <w:lang w:val="en-AU"/>
        </w:rPr>
      </w:pPr>
      <w:r>
        <w:tab/>
      </w:r>
      <w:r>
        <w:t>2.</w:t>
      </w:r>
      <w:r>
        <w:rPr>
          <w:lang w:val="en-AU"/>
        </w:rPr>
        <w:t>3</w:t>
      </w:r>
      <w:r>
        <w:tab/>
      </w:r>
      <w:r>
        <w:t>Kesadaran Wajib Pajak</w:t>
      </w:r>
      <w:r>
        <w:tab/>
      </w:r>
      <w:r>
        <w:tab/>
      </w:r>
      <w:r>
        <w:rPr>
          <w:lang w:val="en-AU"/>
        </w:rPr>
        <w:t>1</w:t>
      </w:r>
      <w:r>
        <w:t>9</w:t>
      </w:r>
    </w:p>
    <w:p w14:paraId="66560A1C">
      <w:pPr>
        <w:tabs>
          <w:tab w:val="left" w:pos="1134"/>
          <w:tab w:val="left" w:pos="1701"/>
          <w:tab w:val="left" w:pos="2410"/>
          <w:tab w:val="left" w:leader="dot" w:pos="6804"/>
          <w:tab w:val="right" w:pos="7938"/>
        </w:tabs>
        <w:rPr>
          <w:lang w:val="en-AU"/>
        </w:rPr>
      </w:pPr>
      <w:r>
        <w:tab/>
      </w:r>
      <w:r>
        <w:tab/>
      </w:r>
      <w:r>
        <w:t xml:space="preserve">2.3.1 </w:t>
      </w:r>
      <w:r>
        <w:tab/>
      </w:r>
      <w:r>
        <w:t>Pengertian Kesadaran Wajib Pajak</w:t>
      </w:r>
      <w:r>
        <w:tab/>
      </w:r>
      <w:r>
        <w:tab/>
      </w:r>
      <w:r>
        <w:rPr>
          <w:lang w:val="en-AU"/>
        </w:rPr>
        <w:t>1</w:t>
      </w:r>
      <w:r>
        <w:t>9</w:t>
      </w:r>
    </w:p>
    <w:p w14:paraId="0DCEC53E">
      <w:pPr>
        <w:tabs>
          <w:tab w:val="left" w:pos="1134"/>
          <w:tab w:val="left" w:pos="1701"/>
          <w:tab w:val="left" w:pos="2410"/>
          <w:tab w:val="left" w:leader="dot" w:pos="6804"/>
          <w:tab w:val="right" w:pos="7938"/>
        </w:tabs>
        <w:rPr>
          <w:lang w:val="en-AU"/>
        </w:rPr>
      </w:pPr>
      <w:r>
        <w:rPr>
          <w:lang w:val="en-AU"/>
        </w:rPr>
        <w:tab/>
      </w:r>
      <w:r>
        <w:rPr>
          <w:lang w:val="en-AU"/>
        </w:rPr>
        <w:tab/>
      </w:r>
      <w:r>
        <w:t xml:space="preserve">2.3.2 </w:t>
      </w:r>
      <w:r>
        <w:tab/>
      </w:r>
      <w:r>
        <w:t>Indikator Kesadaran Wajib Pajak</w:t>
      </w:r>
      <w:r>
        <w:tab/>
      </w:r>
      <w:r>
        <w:tab/>
      </w:r>
      <w:r>
        <w:rPr>
          <w:lang w:val="en-AU"/>
        </w:rPr>
        <w:t>2</w:t>
      </w:r>
      <w:r>
        <w:t>2</w:t>
      </w:r>
    </w:p>
    <w:p w14:paraId="507192AC">
      <w:pPr>
        <w:tabs>
          <w:tab w:val="left" w:pos="1134"/>
          <w:tab w:val="left" w:pos="1701"/>
          <w:tab w:val="left" w:leader="dot" w:pos="6804"/>
          <w:tab w:val="right" w:pos="7938"/>
        </w:tabs>
        <w:rPr>
          <w:lang w:val="en-AU"/>
        </w:rPr>
      </w:pPr>
      <w:r>
        <w:tab/>
      </w:r>
      <w:r>
        <w:t>2.</w:t>
      </w:r>
      <w:r>
        <w:rPr>
          <w:lang w:val="en-AU"/>
        </w:rPr>
        <w:t>4</w:t>
      </w:r>
      <w:r>
        <w:tab/>
      </w:r>
      <w:r>
        <w:rPr>
          <w:bCs/>
          <w:lang w:val="en-US"/>
        </w:rPr>
        <w:t>Penurunan Tarif Pajak PP No 23 Tahun 2018</w:t>
      </w:r>
      <w:r>
        <w:rPr>
          <w:bCs/>
        </w:rPr>
        <w:tab/>
      </w:r>
      <w:r>
        <w:tab/>
      </w:r>
      <w:r>
        <w:rPr>
          <w:lang w:val="en-AU"/>
        </w:rPr>
        <w:t>2</w:t>
      </w:r>
      <w:r>
        <w:t>2</w:t>
      </w:r>
    </w:p>
    <w:p w14:paraId="30149E56">
      <w:pPr>
        <w:tabs>
          <w:tab w:val="left" w:pos="1134"/>
          <w:tab w:val="left" w:pos="1701"/>
          <w:tab w:val="left" w:pos="2410"/>
          <w:tab w:val="left" w:leader="dot" w:pos="6804"/>
          <w:tab w:val="right" w:pos="7938"/>
        </w:tabs>
        <w:rPr>
          <w:lang w:val="en-AU"/>
        </w:rPr>
      </w:pPr>
      <w:r>
        <w:tab/>
      </w:r>
      <w:r>
        <w:tab/>
      </w:r>
      <w:r>
        <w:t xml:space="preserve">2.4.1 </w:t>
      </w:r>
      <w:r>
        <w:tab/>
      </w:r>
      <w:r>
        <w:t>Pengertian Tarif Pajak</w:t>
      </w:r>
      <w:r>
        <w:tab/>
      </w:r>
      <w:r>
        <w:tab/>
      </w:r>
      <w:r>
        <w:rPr>
          <w:lang w:val="en-AU"/>
        </w:rPr>
        <w:t>2</w:t>
      </w:r>
      <w:r>
        <w:t>2</w:t>
      </w:r>
    </w:p>
    <w:p w14:paraId="220B1885">
      <w:pPr>
        <w:tabs>
          <w:tab w:val="left" w:pos="1134"/>
          <w:tab w:val="left" w:pos="1701"/>
          <w:tab w:val="left" w:pos="2410"/>
          <w:tab w:val="left" w:leader="dot" w:pos="6804"/>
          <w:tab w:val="right" w:pos="7938"/>
        </w:tabs>
        <w:rPr>
          <w:lang w:val="en-AU"/>
        </w:rPr>
      </w:pPr>
      <w:r>
        <w:rPr>
          <w:lang w:val="en-AU"/>
        </w:rPr>
        <w:tab/>
      </w:r>
      <w:r>
        <w:rPr>
          <w:lang w:val="en-AU"/>
        </w:rPr>
        <w:tab/>
      </w:r>
      <w:r>
        <w:t xml:space="preserve">2.4.2 </w:t>
      </w:r>
      <w:r>
        <w:tab/>
      </w:r>
      <w:r>
        <w:rPr>
          <w:bCs/>
          <w:lang w:val="en-US"/>
        </w:rPr>
        <w:t>Penurunan Tarif Pajak PP No 23 Tahun 2018</w:t>
      </w:r>
      <w:r>
        <w:tab/>
      </w:r>
      <w:r>
        <w:tab/>
      </w:r>
      <w:r>
        <w:rPr>
          <w:lang w:val="en-AU"/>
        </w:rPr>
        <w:t>2</w:t>
      </w:r>
      <w:r>
        <w:t>3</w:t>
      </w:r>
    </w:p>
    <w:p w14:paraId="1EB8608A">
      <w:pPr>
        <w:tabs>
          <w:tab w:val="left" w:pos="1134"/>
          <w:tab w:val="left" w:pos="1701"/>
          <w:tab w:val="left" w:pos="2410"/>
          <w:tab w:val="left" w:leader="dot" w:pos="6804"/>
          <w:tab w:val="right" w:pos="7938"/>
        </w:tabs>
        <w:rPr>
          <w:lang w:val="en-AU"/>
        </w:rPr>
      </w:pPr>
      <w:r>
        <w:rPr>
          <w:lang w:val="en-AU"/>
        </w:rPr>
        <w:tab/>
      </w:r>
      <w:r>
        <w:rPr>
          <w:lang w:val="en-AU"/>
        </w:rPr>
        <w:tab/>
      </w:r>
      <w:r>
        <w:t xml:space="preserve">2.4.3 </w:t>
      </w:r>
      <w:r>
        <w:tab/>
      </w:r>
      <w:r>
        <w:t xml:space="preserve">Indikator </w:t>
      </w:r>
      <w:r>
        <w:rPr>
          <w:bCs/>
          <w:lang w:val="en-US"/>
        </w:rPr>
        <w:t>Penurunan Tarif Pajak</w:t>
      </w:r>
      <w:r>
        <w:tab/>
      </w:r>
      <w:r>
        <w:tab/>
      </w:r>
      <w:r>
        <w:rPr>
          <w:lang w:val="en-AU"/>
        </w:rPr>
        <w:t>2</w:t>
      </w:r>
      <w:r>
        <w:t>3</w:t>
      </w:r>
    </w:p>
    <w:p w14:paraId="225C46C8">
      <w:pPr>
        <w:tabs>
          <w:tab w:val="left" w:pos="1134"/>
          <w:tab w:val="left" w:pos="1701"/>
          <w:tab w:val="left" w:leader="dot" w:pos="6804"/>
          <w:tab w:val="right" w:pos="7938"/>
        </w:tabs>
        <w:rPr>
          <w:lang w:val="en-AU"/>
        </w:rPr>
      </w:pPr>
      <w:r>
        <w:tab/>
      </w:r>
      <w:r>
        <w:t>2.</w:t>
      </w:r>
      <w:r>
        <w:rPr>
          <w:lang w:val="en-AU"/>
        </w:rPr>
        <w:t>5</w:t>
      </w:r>
      <w:r>
        <w:tab/>
      </w:r>
      <w:r>
        <w:t>Kepatuhan Wajib Pajak</w:t>
      </w:r>
      <w:r>
        <w:tab/>
      </w:r>
      <w:r>
        <w:tab/>
      </w:r>
      <w:r>
        <w:rPr>
          <w:lang w:val="en-AU"/>
        </w:rPr>
        <w:t>2</w:t>
      </w:r>
      <w:r>
        <w:t>4</w:t>
      </w:r>
    </w:p>
    <w:p w14:paraId="4914266C">
      <w:pPr>
        <w:tabs>
          <w:tab w:val="left" w:pos="1134"/>
          <w:tab w:val="left" w:pos="1701"/>
          <w:tab w:val="left" w:pos="2410"/>
          <w:tab w:val="left" w:leader="dot" w:pos="6804"/>
          <w:tab w:val="right" w:pos="7938"/>
        </w:tabs>
        <w:rPr>
          <w:lang w:val="en-AU"/>
        </w:rPr>
      </w:pPr>
      <w:r>
        <w:tab/>
      </w:r>
      <w:r>
        <w:tab/>
      </w:r>
      <w:r>
        <w:t xml:space="preserve">2.5.1 </w:t>
      </w:r>
      <w:r>
        <w:tab/>
      </w:r>
      <w:r>
        <w:t>Pengertian Kepatuhan Wajib Pajak</w:t>
      </w:r>
      <w:r>
        <w:tab/>
      </w:r>
      <w:r>
        <w:tab/>
      </w:r>
      <w:r>
        <w:rPr>
          <w:lang w:val="en-AU"/>
        </w:rPr>
        <w:t>2</w:t>
      </w:r>
      <w:r>
        <w:t>4</w:t>
      </w:r>
    </w:p>
    <w:p w14:paraId="2512C6D1">
      <w:pPr>
        <w:tabs>
          <w:tab w:val="left" w:pos="1134"/>
          <w:tab w:val="left" w:pos="1701"/>
          <w:tab w:val="left" w:pos="2410"/>
          <w:tab w:val="left" w:leader="dot" w:pos="6804"/>
          <w:tab w:val="right" w:pos="7938"/>
        </w:tabs>
        <w:rPr>
          <w:lang w:val="en-AU"/>
        </w:rPr>
      </w:pPr>
      <w:r>
        <w:rPr>
          <w:lang w:val="en-AU"/>
        </w:rPr>
        <w:tab/>
      </w:r>
      <w:r>
        <w:rPr>
          <w:lang w:val="en-AU"/>
        </w:rPr>
        <w:tab/>
      </w:r>
      <w:r>
        <w:t xml:space="preserve">2.5.2 </w:t>
      </w:r>
      <w:r>
        <w:tab/>
      </w:r>
      <w:r>
        <w:rPr>
          <w:bCs/>
          <w:lang w:val="en-US"/>
        </w:rPr>
        <w:t xml:space="preserve">Bentuk </w:t>
      </w:r>
      <w:r>
        <w:t>Kepatuhan Wajib Pajak</w:t>
      </w:r>
      <w:r>
        <w:tab/>
      </w:r>
      <w:r>
        <w:tab/>
      </w:r>
      <w:r>
        <w:rPr>
          <w:lang w:val="en-AU"/>
        </w:rPr>
        <w:t>2</w:t>
      </w:r>
      <w:r>
        <w:t>4</w:t>
      </w:r>
    </w:p>
    <w:p w14:paraId="5C6201A3">
      <w:pPr>
        <w:tabs>
          <w:tab w:val="left" w:pos="1134"/>
          <w:tab w:val="left" w:pos="1701"/>
          <w:tab w:val="left" w:pos="2410"/>
          <w:tab w:val="left" w:leader="dot" w:pos="6804"/>
          <w:tab w:val="right" w:pos="7938"/>
        </w:tabs>
      </w:pPr>
      <w:r>
        <w:rPr>
          <w:lang w:val="en-AU"/>
        </w:rPr>
        <w:tab/>
      </w:r>
      <w:r>
        <w:rPr>
          <w:lang w:val="en-AU"/>
        </w:rPr>
        <w:tab/>
      </w:r>
      <w:r>
        <w:t xml:space="preserve">2.5.3 </w:t>
      </w:r>
      <w:r>
        <w:tab/>
      </w:r>
      <w:r>
        <w:t xml:space="preserve">Faktor-Faktor Yang Mempengaruhi </w:t>
      </w:r>
    </w:p>
    <w:p w14:paraId="36E5AF85">
      <w:pPr>
        <w:tabs>
          <w:tab w:val="left" w:pos="1134"/>
          <w:tab w:val="left" w:pos="1701"/>
          <w:tab w:val="left" w:pos="2410"/>
          <w:tab w:val="left" w:leader="dot" w:pos="6804"/>
          <w:tab w:val="right" w:pos="7938"/>
        </w:tabs>
      </w:pPr>
      <w:r>
        <w:tab/>
      </w:r>
      <w:r>
        <w:tab/>
      </w:r>
      <w:r>
        <w:tab/>
      </w:r>
      <w:r>
        <w:t>Kepatuhan Wajib Pajak</w:t>
      </w:r>
      <w:r>
        <w:tab/>
      </w:r>
      <w:r>
        <w:tab/>
      </w:r>
      <w:r>
        <w:rPr>
          <w:lang w:val="en-AU"/>
        </w:rPr>
        <w:t>2</w:t>
      </w:r>
      <w:r>
        <w:t>5</w:t>
      </w:r>
    </w:p>
    <w:p w14:paraId="248B4AF9">
      <w:pPr>
        <w:tabs>
          <w:tab w:val="left" w:pos="1134"/>
          <w:tab w:val="left" w:pos="1701"/>
          <w:tab w:val="left" w:pos="2410"/>
          <w:tab w:val="left" w:leader="dot" w:pos="6804"/>
          <w:tab w:val="right" w:pos="7938"/>
        </w:tabs>
      </w:pPr>
      <w:r>
        <w:tab/>
      </w:r>
      <w:r>
        <w:tab/>
      </w:r>
      <w:r>
        <w:t xml:space="preserve">2.5.4 </w:t>
      </w:r>
      <w:r>
        <w:tab/>
      </w:r>
      <w:r>
        <w:t>Indikator Kepatuhan Wajib Pajak</w:t>
      </w:r>
      <w:r>
        <w:tab/>
      </w:r>
      <w:r>
        <w:tab/>
      </w:r>
      <w:r>
        <w:rPr>
          <w:lang w:val="en-AU"/>
        </w:rPr>
        <w:t>2</w:t>
      </w:r>
      <w:r>
        <w:t>6</w:t>
      </w:r>
    </w:p>
    <w:p w14:paraId="0EC7FB24">
      <w:pPr>
        <w:tabs>
          <w:tab w:val="left" w:pos="1134"/>
          <w:tab w:val="left" w:pos="1701"/>
          <w:tab w:val="left" w:leader="dot" w:pos="6804"/>
          <w:tab w:val="right" w:pos="7938"/>
        </w:tabs>
        <w:rPr>
          <w:lang w:val="en-AU"/>
        </w:rPr>
      </w:pPr>
      <w:r>
        <w:tab/>
      </w:r>
      <w:r>
        <w:t>2.</w:t>
      </w:r>
      <w:r>
        <w:rPr>
          <w:lang w:val="en-AU"/>
        </w:rPr>
        <w:t>6</w:t>
      </w:r>
      <w:r>
        <w:tab/>
      </w:r>
      <w:r>
        <w:t>Penelitian Terdahulu</w:t>
      </w:r>
      <w:r>
        <w:tab/>
      </w:r>
      <w:r>
        <w:tab/>
      </w:r>
      <w:r>
        <w:rPr>
          <w:lang w:val="en-AU"/>
        </w:rPr>
        <w:t>2</w:t>
      </w:r>
      <w:r>
        <w:t>7</w:t>
      </w:r>
    </w:p>
    <w:p w14:paraId="28FA4EE6">
      <w:pPr>
        <w:tabs>
          <w:tab w:val="left" w:pos="1134"/>
          <w:tab w:val="left" w:pos="1701"/>
          <w:tab w:val="left" w:leader="dot" w:pos="6804"/>
          <w:tab w:val="right" w:pos="7938"/>
        </w:tabs>
        <w:rPr>
          <w:lang w:val="en-AU"/>
        </w:rPr>
      </w:pPr>
      <w:r>
        <w:tab/>
      </w:r>
      <w:r>
        <w:t>2.</w:t>
      </w:r>
      <w:r>
        <w:rPr>
          <w:lang w:val="en-AU"/>
        </w:rPr>
        <w:t>7</w:t>
      </w:r>
      <w:r>
        <w:tab/>
      </w:r>
      <w:r>
        <w:t>Kerangka Konseptual</w:t>
      </w:r>
      <w:r>
        <w:tab/>
      </w:r>
      <w:r>
        <w:tab/>
      </w:r>
      <w:r>
        <w:t>30</w:t>
      </w:r>
    </w:p>
    <w:p w14:paraId="25B19796">
      <w:pPr>
        <w:tabs>
          <w:tab w:val="left" w:pos="1134"/>
          <w:tab w:val="left" w:pos="1701"/>
          <w:tab w:val="left" w:leader="dot" w:pos="6804"/>
          <w:tab w:val="right" w:pos="7938"/>
        </w:tabs>
        <w:spacing w:after="120"/>
        <w:rPr>
          <w:lang w:val="en-AU"/>
        </w:rPr>
      </w:pPr>
      <w:r>
        <w:tab/>
      </w:r>
      <w:r>
        <w:t>2.</w:t>
      </w:r>
      <w:r>
        <w:rPr>
          <w:lang w:val="en-AU"/>
        </w:rPr>
        <w:t>8</w:t>
      </w:r>
      <w:r>
        <w:tab/>
      </w:r>
      <w:r>
        <w:t>Hipotesis</w:t>
      </w:r>
      <w:r>
        <w:tab/>
      </w:r>
      <w:r>
        <w:tab/>
      </w:r>
      <w:r>
        <w:rPr>
          <w:lang w:val="en-AU"/>
        </w:rPr>
        <w:t>3</w:t>
      </w:r>
      <w:r>
        <w:t>3</w:t>
      </w:r>
    </w:p>
    <w:p w14:paraId="29111AA7">
      <w:pPr>
        <w:tabs>
          <w:tab w:val="left" w:pos="1134"/>
          <w:tab w:val="center" w:leader="dot" w:pos="6804"/>
        </w:tabs>
        <w:jc w:val="both"/>
        <w:rPr>
          <w:b/>
          <w:lang w:val="en-AU"/>
        </w:rPr>
      </w:pPr>
      <w:r>
        <w:rPr>
          <w:b/>
        </w:rPr>
        <w:t>BAB III</w:t>
      </w:r>
      <w:r>
        <w:rPr>
          <w:b/>
        </w:rPr>
        <w:tab/>
      </w:r>
      <w:r>
        <w:rPr>
          <w:b/>
        </w:rPr>
        <w:t>METODE PENELITIAN</w:t>
      </w:r>
      <w:r>
        <w:rPr>
          <w:b/>
        </w:rPr>
        <w:tab/>
      </w:r>
      <w:r>
        <w:rPr>
          <w:b/>
        </w:rPr>
        <w:tab/>
      </w:r>
      <w:r>
        <w:rPr>
          <w:b/>
        </w:rPr>
        <w:t xml:space="preserve">        </w:t>
      </w:r>
      <w:r>
        <w:rPr>
          <w:b/>
          <w:lang w:val="en-AU"/>
        </w:rPr>
        <w:t>3</w:t>
      </w:r>
      <w:r>
        <w:rPr>
          <w:b/>
        </w:rPr>
        <w:t>4</w:t>
      </w:r>
    </w:p>
    <w:p w14:paraId="1038453F">
      <w:pPr>
        <w:tabs>
          <w:tab w:val="left" w:pos="1134"/>
          <w:tab w:val="left" w:pos="1701"/>
          <w:tab w:val="left" w:leader="dot" w:pos="6804"/>
          <w:tab w:val="right" w:pos="7938"/>
        </w:tabs>
        <w:rPr>
          <w:lang w:val="en-AU"/>
        </w:rPr>
      </w:pPr>
      <w:r>
        <w:t xml:space="preserve">              </w:t>
      </w:r>
      <w:r>
        <w:tab/>
      </w:r>
      <w:r>
        <w:t>3.1</w:t>
      </w:r>
      <w:r>
        <w:tab/>
      </w:r>
      <w:r>
        <w:rPr>
          <w:lang w:val="en-AU"/>
        </w:rPr>
        <w:t>Desain</w:t>
      </w:r>
      <w:r>
        <w:t xml:space="preserve"> Penelitian</w:t>
      </w:r>
      <w:r>
        <w:tab/>
      </w:r>
      <w:r>
        <w:tab/>
      </w:r>
      <w:r>
        <w:rPr>
          <w:lang w:val="en-AU"/>
        </w:rPr>
        <w:t>3</w:t>
      </w:r>
      <w:r>
        <w:t>4</w:t>
      </w:r>
    </w:p>
    <w:p w14:paraId="59C54DCA">
      <w:pPr>
        <w:tabs>
          <w:tab w:val="left" w:pos="1134"/>
          <w:tab w:val="left" w:pos="1701"/>
          <w:tab w:val="left" w:leader="dot" w:pos="6804"/>
          <w:tab w:val="right" w:pos="7938"/>
        </w:tabs>
        <w:rPr>
          <w:lang w:val="en-AU"/>
        </w:rPr>
      </w:pPr>
      <w:r>
        <w:tab/>
      </w:r>
      <w:r>
        <w:t>3.2</w:t>
      </w:r>
      <w:r>
        <w:tab/>
      </w:r>
      <w:r>
        <w:rPr>
          <w:lang w:val="en-AU"/>
        </w:rPr>
        <w:t>Populasi Dan Sampel</w:t>
      </w:r>
      <w:r>
        <w:tab/>
      </w:r>
      <w:r>
        <w:tab/>
      </w:r>
      <w:r>
        <w:rPr>
          <w:lang w:val="en-AU"/>
        </w:rPr>
        <w:t>3</w:t>
      </w:r>
      <w:r>
        <w:t>4</w:t>
      </w:r>
    </w:p>
    <w:p w14:paraId="0146184D">
      <w:pPr>
        <w:tabs>
          <w:tab w:val="left" w:pos="1134"/>
          <w:tab w:val="left" w:pos="1701"/>
          <w:tab w:val="left" w:leader="dot" w:pos="6804"/>
          <w:tab w:val="right" w:pos="7938"/>
        </w:tabs>
        <w:rPr>
          <w:lang w:val="en-AU"/>
        </w:rPr>
      </w:pPr>
      <w:r>
        <w:tab/>
      </w:r>
      <w:r>
        <w:t>3.3</w:t>
      </w:r>
      <w:r>
        <w:tab/>
      </w:r>
      <w:r>
        <w:rPr>
          <w:lang w:val="en-AU"/>
        </w:rPr>
        <w:t>Lokasi dan Waktu Penelitian</w:t>
      </w:r>
      <w:r>
        <w:tab/>
      </w:r>
      <w:r>
        <w:tab/>
      </w:r>
      <w:r>
        <w:rPr>
          <w:lang w:val="en-AU"/>
        </w:rPr>
        <w:t>3</w:t>
      </w:r>
      <w:r>
        <w:t>5</w:t>
      </w:r>
    </w:p>
    <w:p w14:paraId="791EF43F">
      <w:pPr>
        <w:tabs>
          <w:tab w:val="left" w:pos="1134"/>
          <w:tab w:val="left" w:pos="1701"/>
          <w:tab w:val="left" w:leader="dot" w:pos="6804"/>
          <w:tab w:val="right" w:pos="7938"/>
        </w:tabs>
        <w:rPr>
          <w:lang w:val="en-AU"/>
        </w:rPr>
      </w:pPr>
      <w:r>
        <w:tab/>
      </w:r>
      <w:r>
        <w:t>3.4</w:t>
      </w:r>
      <w:r>
        <w:tab/>
      </w:r>
      <w:r>
        <w:rPr>
          <w:lang w:val="en-US"/>
        </w:rPr>
        <w:t>Definisi dan Operasionalisasi Variabel</w:t>
      </w:r>
      <w:r>
        <w:tab/>
      </w:r>
      <w:r>
        <w:tab/>
      </w:r>
      <w:r>
        <w:rPr>
          <w:lang w:val="en-AU"/>
        </w:rPr>
        <w:t>3</w:t>
      </w:r>
      <w:r>
        <w:t>6</w:t>
      </w:r>
    </w:p>
    <w:p w14:paraId="338D1085">
      <w:pPr>
        <w:tabs>
          <w:tab w:val="left" w:pos="1134"/>
          <w:tab w:val="left" w:pos="1701"/>
          <w:tab w:val="left" w:leader="dot" w:pos="6804"/>
          <w:tab w:val="right" w:pos="7938"/>
        </w:tabs>
        <w:rPr>
          <w:lang w:val="en-AU"/>
        </w:rPr>
      </w:pPr>
      <w:r>
        <w:tab/>
      </w:r>
      <w:r>
        <w:t>3.5</w:t>
      </w:r>
      <w:r>
        <w:tab/>
      </w:r>
      <w:r>
        <w:rPr>
          <w:lang w:val="en-AU"/>
        </w:rPr>
        <w:t>Instrument Penelitian</w:t>
      </w:r>
      <w:r>
        <w:tab/>
      </w:r>
      <w:r>
        <w:tab/>
      </w:r>
      <w:r>
        <w:rPr>
          <w:lang w:val="en-AU"/>
        </w:rPr>
        <w:t>3</w:t>
      </w:r>
      <w:r>
        <w:t>8</w:t>
      </w:r>
    </w:p>
    <w:p w14:paraId="45BF9875">
      <w:pPr>
        <w:tabs>
          <w:tab w:val="left" w:pos="1134"/>
          <w:tab w:val="left" w:pos="1701"/>
          <w:tab w:val="left" w:leader="dot" w:pos="6804"/>
          <w:tab w:val="right" w:pos="7938"/>
        </w:tabs>
        <w:rPr>
          <w:lang w:val="en-AU"/>
        </w:rPr>
      </w:pPr>
      <w:r>
        <w:rPr>
          <w:lang w:val="en-AU"/>
        </w:rPr>
        <w:tab/>
      </w:r>
      <w:r>
        <w:rPr>
          <w:lang w:val="en-AU"/>
        </w:rPr>
        <w:t>3.6</w:t>
      </w:r>
      <w:r>
        <w:rPr>
          <w:lang w:val="en-AU"/>
        </w:rPr>
        <w:tab/>
      </w:r>
      <w:r>
        <w:rPr>
          <w:lang w:val="en-AU"/>
        </w:rPr>
        <w:t>Teknik Pengumpulan Data</w:t>
      </w:r>
      <w:r>
        <w:rPr>
          <w:lang w:val="en-AU"/>
        </w:rPr>
        <w:tab/>
      </w:r>
      <w:r>
        <w:rPr>
          <w:lang w:val="en-AU"/>
        </w:rPr>
        <w:tab/>
      </w:r>
      <w:r>
        <w:rPr>
          <w:lang w:val="en-AU"/>
        </w:rPr>
        <w:t>3</w:t>
      </w:r>
      <w:r>
        <w:t>9</w:t>
      </w:r>
    </w:p>
    <w:p w14:paraId="624887AF">
      <w:pPr>
        <w:tabs>
          <w:tab w:val="left" w:pos="1134"/>
          <w:tab w:val="left" w:pos="1701"/>
          <w:tab w:val="left" w:leader="dot" w:pos="6804"/>
          <w:tab w:val="right" w:pos="7938"/>
        </w:tabs>
        <w:spacing w:after="120"/>
        <w:rPr>
          <w:lang w:val="en-AU"/>
        </w:rPr>
      </w:pPr>
      <w:r>
        <w:tab/>
      </w:r>
      <w:r>
        <w:t>3.</w:t>
      </w:r>
      <w:r>
        <w:rPr>
          <w:lang w:val="en-AU"/>
        </w:rPr>
        <w:t>7</w:t>
      </w:r>
      <w:r>
        <w:tab/>
      </w:r>
      <w:r>
        <w:rPr>
          <w:lang w:val="en-US"/>
        </w:rPr>
        <w:t>Teknik Analisis Data</w:t>
      </w:r>
      <w:r>
        <w:tab/>
      </w:r>
      <w:r>
        <w:tab/>
      </w:r>
      <w:r>
        <w:t>40</w:t>
      </w:r>
    </w:p>
    <w:p w14:paraId="138A33D9">
      <w:pPr>
        <w:tabs>
          <w:tab w:val="left" w:pos="1134"/>
          <w:tab w:val="left" w:pos="1560"/>
          <w:tab w:val="left" w:leader="dot" w:pos="6804"/>
          <w:tab w:val="right" w:pos="7938"/>
        </w:tabs>
        <w:rPr>
          <w:lang w:val="en-AU"/>
        </w:rPr>
      </w:pPr>
      <w:r>
        <w:rPr>
          <w:b/>
        </w:rPr>
        <w:t xml:space="preserve">BAB IV </w:t>
      </w:r>
      <w:r>
        <w:rPr>
          <w:b/>
        </w:rPr>
        <w:tab/>
      </w:r>
      <w:r>
        <w:rPr>
          <w:b/>
        </w:rPr>
        <w:t>HASIL DAN PEMBAHASAN</w:t>
      </w:r>
      <w:r>
        <w:rPr>
          <w:b/>
        </w:rPr>
        <w:tab/>
      </w:r>
      <w:r>
        <w:rPr>
          <w:b/>
        </w:rPr>
        <w:tab/>
      </w:r>
      <w:r>
        <w:rPr>
          <w:b/>
          <w:lang w:val="en-AU"/>
        </w:rPr>
        <w:t>47</w:t>
      </w:r>
    </w:p>
    <w:p w14:paraId="37F3B531">
      <w:pPr>
        <w:tabs>
          <w:tab w:val="left" w:pos="1134"/>
          <w:tab w:val="left" w:pos="1560"/>
          <w:tab w:val="left" w:pos="1701"/>
          <w:tab w:val="left" w:leader="dot" w:pos="6804"/>
          <w:tab w:val="right" w:pos="7938"/>
        </w:tabs>
        <w:ind w:left="1134"/>
        <w:rPr>
          <w:lang w:val="en-AU"/>
        </w:rPr>
      </w:pPr>
      <w:r>
        <w:t xml:space="preserve">4.1. </w:t>
      </w:r>
      <w:r>
        <w:tab/>
      </w:r>
      <w:r>
        <w:tab/>
      </w:r>
      <w:r>
        <w:rPr>
          <w:lang w:val="en-US"/>
        </w:rPr>
        <w:t>Sejarah Lubuk Pakam</w:t>
      </w:r>
      <w:r>
        <w:tab/>
      </w:r>
      <w:r>
        <w:tab/>
      </w:r>
      <w:r>
        <w:rPr>
          <w:lang w:val="en-AU"/>
        </w:rPr>
        <w:t>47</w:t>
      </w:r>
    </w:p>
    <w:p w14:paraId="1B7AFCD5">
      <w:pPr>
        <w:tabs>
          <w:tab w:val="left" w:pos="1134"/>
          <w:tab w:val="left" w:pos="1701"/>
          <w:tab w:val="left" w:pos="2410"/>
          <w:tab w:val="left" w:leader="dot" w:pos="6804"/>
          <w:tab w:val="right" w:pos="7938"/>
        </w:tabs>
        <w:rPr>
          <w:lang w:val="en-AU"/>
        </w:rPr>
      </w:pPr>
      <w:r>
        <w:tab/>
      </w:r>
      <w:r>
        <w:tab/>
      </w:r>
      <w:r>
        <w:t xml:space="preserve">4.1.1 </w:t>
      </w:r>
      <w:r>
        <w:tab/>
      </w:r>
      <w:r>
        <w:t xml:space="preserve">Gambaran Umum </w:t>
      </w:r>
      <w:r>
        <w:rPr>
          <w:lang w:val="en-US"/>
        </w:rPr>
        <w:t>Lubuk Pakam</w:t>
      </w:r>
      <w:r>
        <w:rPr>
          <w:bCs/>
        </w:rPr>
        <w:tab/>
      </w:r>
      <w:r>
        <w:rPr>
          <w:bCs/>
        </w:rPr>
        <w:tab/>
      </w:r>
      <w:r>
        <w:rPr>
          <w:bCs/>
          <w:lang w:val="en-AU"/>
        </w:rPr>
        <w:t>47</w:t>
      </w:r>
    </w:p>
    <w:p w14:paraId="58423DA9">
      <w:pPr>
        <w:tabs>
          <w:tab w:val="left" w:pos="1134"/>
          <w:tab w:val="left" w:pos="1701"/>
          <w:tab w:val="left" w:pos="2410"/>
          <w:tab w:val="left" w:leader="dot" w:pos="6804"/>
          <w:tab w:val="right" w:pos="7938"/>
        </w:tabs>
        <w:rPr>
          <w:lang w:val="en-AU"/>
        </w:rPr>
      </w:pPr>
      <w:r>
        <w:tab/>
      </w:r>
      <w:r>
        <w:tab/>
      </w:r>
      <w:r>
        <w:t>4.1.2</w:t>
      </w:r>
      <w:r>
        <w:tab/>
      </w:r>
      <w:r>
        <w:t>Letak Geografis</w:t>
      </w:r>
      <w:r>
        <w:rPr>
          <w:bCs/>
          <w:lang w:val="en-AU"/>
        </w:rPr>
        <w:t xml:space="preserve"> </w:t>
      </w:r>
      <w:r>
        <w:rPr>
          <w:lang w:val="en-US"/>
        </w:rPr>
        <w:t>Lubuk Pakam</w:t>
      </w:r>
      <w:r>
        <w:tab/>
      </w:r>
      <w:r>
        <w:tab/>
      </w:r>
      <w:r>
        <w:t xml:space="preserve"> </w:t>
      </w:r>
      <w:r>
        <w:rPr>
          <w:lang w:val="en-AU"/>
        </w:rPr>
        <w:t>48</w:t>
      </w:r>
    </w:p>
    <w:p w14:paraId="004464C6">
      <w:pPr>
        <w:tabs>
          <w:tab w:val="left" w:pos="1134"/>
          <w:tab w:val="left" w:pos="1701"/>
          <w:tab w:val="left" w:pos="2410"/>
          <w:tab w:val="left" w:leader="dot" w:pos="6804"/>
          <w:tab w:val="right" w:pos="7938"/>
        </w:tabs>
      </w:pPr>
      <w:r>
        <w:rPr>
          <w:lang w:val="en-AU"/>
        </w:rPr>
        <w:tab/>
      </w:r>
      <w:r>
        <w:rPr>
          <w:lang w:val="en-AU"/>
        </w:rPr>
        <w:tab/>
      </w:r>
      <w:r>
        <w:rPr>
          <w:lang w:val="en-AU"/>
        </w:rPr>
        <w:t>4.1.3</w:t>
      </w:r>
      <w:r>
        <w:rPr>
          <w:lang w:val="en-AU"/>
        </w:rPr>
        <w:tab/>
      </w:r>
      <w:r>
        <w:t xml:space="preserve">Visi </w:t>
      </w:r>
      <w:r>
        <w:rPr>
          <w:bCs/>
          <w:lang w:val="en-AU"/>
        </w:rPr>
        <w:t xml:space="preserve">dan Misi </w:t>
      </w:r>
      <w:r>
        <w:rPr>
          <w:lang w:val="en-US"/>
        </w:rPr>
        <w:t>Lubuk Pakam</w:t>
      </w:r>
      <w:r>
        <w:tab/>
      </w:r>
      <w:r>
        <w:tab/>
      </w:r>
      <w:r>
        <w:t>49</w:t>
      </w:r>
    </w:p>
    <w:p w14:paraId="5ADAB461">
      <w:pPr>
        <w:tabs>
          <w:tab w:val="left" w:pos="1134"/>
          <w:tab w:val="left" w:pos="1701"/>
          <w:tab w:val="left" w:pos="2410"/>
          <w:tab w:val="left" w:leader="dot" w:pos="6804"/>
          <w:tab w:val="right" w:pos="7938"/>
        </w:tabs>
      </w:pPr>
      <w:r>
        <w:tab/>
      </w:r>
      <w:r>
        <w:tab/>
      </w:r>
      <w:r>
        <w:t>4.1.4</w:t>
      </w:r>
      <w:r>
        <w:tab/>
      </w:r>
      <w:r>
        <w:t>Struktur Organisasi</w:t>
      </w:r>
      <w:r>
        <w:tab/>
      </w:r>
      <w:r>
        <w:tab/>
      </w:r>
      <w:r>
        <w:t>50</w:t>
      </w:r>
    </w:p>
    <w:p w14:paraId="1346CCC7">
      <w:pPr>
        <w:tabs>
          <w:tab w:val="left" w:pos="1134"/>
          <w:tab w:val="left" w:pos="1701"/>
          <w:tab w:val="left" w:pos="2410"/>
          <w:tab w:val="left" w:leader="dot" w:pos="6804"/>
          <w:tab w:val="right" w:pos="7938"/>
        </w:tabs>
        <w:rPr>
          <w:lang w:val="en-AU"/>
        </w:rPr>
      </w:pPr>
      <w:r>
        <w:tab/>
      </w:r>
      <w:r>
        <w:tab/>
      </w:r>
      <w:r>
        <w:t>4.1.5</w:t>
      </w:r>
      <w:r>
        <w:tab/>
      </w:r>
      <w:r>
        <w:t>Tupoksi dari Struktur Organisasi</w:t>
      </w:r>
      <w:r>
        <w:tab/>
      </w:r>
      <w:r>
        <w:tab/>
      </w:r>
      <w:r>
        <w:t>51</w:t>
      </w:r>
    </w:p>
    <w:p w14:paraId="1E2AA07F">
      <w:pPr>
        <w:tabs>
          <w:tab w:val="left" w:pos="851"/>
          <w:tab w:val="left" w:pos="1134"/>
          <w:tab w:val="left" w:pos="1701"/>
          <w:tab w:val="left" w:leader="dot" w:pos="6804"/>
          <w:tab w:val="right" w:pos="7938"/>
        </w:tabs>
        <w:rPr>
          <w:lang w:val="en-AU"/>
        </w:rPr>
      </w:pPr>
      <w:r>
        <w:tab/>
      </w:r>
      <w:r>
        <w:tab/>
      </w:r>
      <w:r>
        <w:t>4.2.</w:t>
      </w:r>
      <w:r>
        <w:tab/>
      </w:r>
      <w:r>
        <w:t xml:space="preserve">Hasil </w:t>
      </w:r>
      <w:r>
        <w:rPr>
          <w:lang w:val="en-AU"/>
        </w:rPr>
        <w:t xml:space="preserve">Dan </w:t>
      </w:r>
      <w:r>
        <w:t>Penelitian</w:t>
      </w:r>
      <w:r>
        <w:tab/>
      </w:r>
      <w:r>
        <w:tab/>
      </w:r>
      <w:r>
        <w:t xml:space="preserve"> </w:t>
      </w:r>
      <w:r>
        <w:rPr>
          <w:lang w:val="en-AU"/>
        </w:rPr>
        <w:t>53</w:t>
      </w:r>
    </w:p>
    <w:p w14:paraId="645BF66F">
      <w:pPr>
        <w:tabs>
          <w:tab w:val="left" w:pos="851"/>
          <w:tab w:val="left" w:pos="1134"/>
          <w:tab w:val="left" w:pos="1701"/>
          <w:tab w:val="left" w:pos="2410"/>
          <w:tab w:val="left" w:leader="dot" w:pos="6804"/>
          <w:tab w:val="right" w:pos="7938"/>
        </w:tabs>
        <w:rPr>
          <w:lang w:val="en-AU"/>
        </w:rPr>
      </w:pPr>
      <w:r>
        <w:tab/>
      </w:r>
      <w:r>
        <w:tab/>
      </w:r>
      <w:r>
        <w:tab/>
      </w:r>
      <w:r>
        <w:t xml:space="preserve">4.2.1 </w:t>
      </w:r>
      <w:r>
        <w:tab/>
      </w:r>
      <w:r>
        <w:t>Deskripsi Karakteristik Responden</w:t>
      </w:r>
      <w:r>
        <w:tab/>
      </w:r>
      <w:r>
        <w:tab/>
      </w:r>
      <w:r>
        <w:t xml:space="preserve"> </w:t>
      </w:r>
      <w:r>
        <w:rPr>
          <w:lang w:val="en-AU"/>
        </w:rPr>
        <w:t>53</w:t>
      </w:r>
    </w:p>
    <w:p w14:paraId="3709F969">
      <w:pPr>
        <w:tabs>
          <w:tab w:val="left" w:pos="851"/>
          <w:tab w:val="left" w:pos="1134"/>
          <w:tab w:val="left" w:pos="1701"/>
          <w:tab w:val="left" w:pos="2410"/>
          <w:tab w:val="left" w:leader="dot" w:pos="6804"/>
          <w:tab w:val="right" w:pos="7938"/>
        </w:tabs>
        <w:rPr>
          <w:lang w:val="en-AU"/>
        </w:rPr>
      </w:pPr>
      <w:r>
        <w:tab/>
      </w:r>
      <w:r>
        <w:tab/>
      </w:r>
      <w:r>
        <w:tab/>
      </w:r>
      <w:r>
        <w:t xml:space="preserve">4.2.2 </w:t>
      </w:r>
      <w:r>
        <w:tab/>
      </w:r>
      <w:r>
        <w:t>Deskripsi Jawaban Responden</w:t>
      </w:r>
      <w:r>
        <w:tab/>
      </w:r>
      <w:r>
        <w:tab/>
      </w:r>
      <w:r>
        <w:t xml:space="preserve"> </w:t>
      </w:r>
      <w:r>
        <w:rPr>
          <w:lang w:val="en-AU"/>
        </w:rPr>
        <w:t>55</w:t>
      </w:r>
    </w:p>
    <w:p w14:paraId="14B1F901">
      <w:pPr>
        <w:tabs>
          <w:tab w:val="left" w:pos="851"/>
          <w:tab w:val="left" w:pos="1134"/>
          <w:tab w:val="left" w:pos="1701"/>
          <w:tab w:val="left" w:pos="2410"/>
          <w:tab w:val="left" w:leader="dot" w:pos="6804"/>
          <w:tab w:val="right" w:pos="7938"/>
        </w:tabs>
      </w:pPr>
      <w:r>
        <w:tab/>
      </w:r>
      <w:r>
        <w:tab/>
      </w:r>
      <w:r>
        <w:t>4.3.</w:t>
      </w:r>
      <w:r>
        <w:tab/>
      </w:r>
      <w:r>
        <w:t>Uji Deskriptif Data</w:t>
      </w:r>
      <w:r>
        <w:tab/>
      </w:r>
      <w:r>
        <w:tab/>
      </w:r>
      <w:r>
        <w:t>70</w:t>
      </w:r>
    </w:p>
    <w:p w14:paraId="0AAA5643">
      <w:pPr>
        <w:tabs>
          <w:tab w:val="left" w:pos="851"/>
          <w:tab w:val="left" w:pos="1134"/>
          <w:tab w:val="left" w:pos="1701"/>
          <w:tab w:val="left" w:pos="2410"/>
          <w:tab w:val="left" w:leader="dot" w:pos="6804"/>
          <w:tab w:val="right" w:pos="7938"/>
        </w:tabs>
      </w:pPr>
      <w:r>
        <w:tab/>
      </w:r>
      <w:r>
        <w:tab/>
      </w:r>
      <w:r>
        <w:t>4.4.</w:t>
      </w:r>
      <w:r>
        <w:tab/>
      </w:r>
      <w:r>
        <w:t>Hasil Uji Validitas dan Reliabilitas</w:t>
      </w:r>
      <w:r>
        <w:tab/>
      </w:r>
      <w:r>
        <w:tab/>
      </w:r>
      <w:r>
        <w:t>71</w:t>
      </w:r>
    </w:p>
    <w:p w14:paraId="43BBF2F9">
      <w:pPr>
        <w:tabs>
          <w:tab w:val="left" w:pos="851"/>
          <w:tab w:val="left" w:pos="1134"/>
          <w:tab w:val="left" w:pos="1701"/>
          <w:tab w:val="left" w:pos="2410"/>
          <w:tab w:val="left" w:leader="dot" w:pos="6804"/>
          <w:tab w:val="right" w:pos="7938"/>
        </w:tabs>
        <w:rPr>
          <w:lang w:val="en-AU"/>
        </w:rPr>
      </w:pPr>
      <w:r>
        <w:tab/>
      </w:r>
      <w:r>
        <w:tab/>
      </w:r>
      <w:r>
        <w:t xml:space="preserve">4.5. </w:t>
      </w:r>
      <w:r>
        <w:tab/>
      </w:r>
      <w:r>
        <w:t>Hasil Uji Asumsi Klasik</w:t>
      </w:r>
      <w:r>
        <w:tab/>
      </w:r>
      <w:r>
        <w:tab/>
      </w:r>
      <w:r>
        <w:t xml:space="preserve"> </w:t>
      </w:r>
      <w:r>
        <w:rPr>
          <w:lang w:val="en-AU"/>
        </w:rPr>
        <w:t>7</w:t>
      </w:r>
      <w:r>
        <w:t>3</w:t>
      </w:r>
    </w:p>
    <w:p w14:paraId="1C6521DC">
      <w:pPr>
        <w:tabs>
          <w:tab w:val="left" w:pos="851"/>
          <w:tab w:val="left" w:pos="1134"/>
          <w:tab w:val="left" w:pos="1701"/>
          <w:tab w:val="left" w:pos="2410"/>
          <w:tab w:val="left" w:leader="dot" w:pos="6804"/>
          <w:tab w:val="right" w:pos="7938"/>
        </w:tabs>
        <w:rPr>
          <w:lang w:val="en-AU"/>
        </w:rPr>
      </w:pPr>
      <w:r>
        <w:tab/>
      </w:r>
      <w:r>
        <w:tab/>
      </w:r>
      <w:r>
        <w:tab/>
      </w:r>
      <w:r>
        <w:t xml:space="preserve">4.5.1 </w:t>
      </w:r>
      <w:r>
        <w:tab/>
      </w:r>
      <w:r>
        <w:t>Uji Normalitas</w:t>
      </w:r>
      <w:r>
        <w:tab/>
      </w:r>
      <w:r>
        <w:tab/>
      </w:r>
      <w:r>
        <w:t xml:space="preserve"> </w:t>
      </w:r>
      <w:r>
        <w:rPr>
          <w:lang w:val="en-AU"/>
        </w:rPr>
        <w:t>7</w:t>
      </w:r>
      <w:r>
        <w:t>3</w:t>
      </w:r>
    </w:p>
    <w:p w14:paraId="6ED0C1DF">
      <w:pPr>
        <w:tabs>
          <w:tab w:val="left" w:pos="851"/>
          <w:tab w:val="left" w:pos="1134"/>
          <w:tab w:val="left" w:pos="1701"/>
          <w:tab w:val="left" w:pos="2410"/>
          <w:tab w:val="left" w:leader="dot" w:pos="6804"/>
          <w:tab w:val="right" w:pos="7938"/>
        </w:tabs>
        <w:rPr>
          <w:lang w:val="en-AU"/>
        </w:rPr>
      </w:pPr>
      <w:r>
        <w:tab/>
      </w:r>
      <w:r>
        <w:tab/>
      </w:r>
      <w:r>
        <w:tab/>
      </w:r>
      <w:r>
        <w:t xml:space="preserve">4.5.2 </w:t>
      </w:r>
      <w:r>
        <w:tab/>
      </w:r>
      <w:r>
        <w:t>Uji Multikolinieritas</w:t>
      </w:r>
      <w:r>
        <w:tab/>
      </w:r>
      <w:r>
        <w:tab/>
      </w:r>
      <w:r>
        <w:t xml:space="preserve"> </w:t>
      </w:r>
      <w:r>
        <w:rPr>
          <w:lang w:val="en-AU"/>
        </w:rPr>
        <w:t>7</w:t>
      </w:r>
      <w:r>
        <w:t>6</w:t>
      </w:r>
    </w:p>
    <w:p w14:paraId="59AA76C1">
      <w:pPr>
        <w:tabs>
          <w:tab w:val="left" w:pos="851"/>
          <w:tab w:val="left" w:pos="1134"/>
          <w:tab w:val="left" w:pos="1701"/>
          <w:tab w:val="left" w:pos="2410"/>
          <w:tab w:val="left" w:leader="dot" w:pos="6804"/>
          <w:tab w:val="right" w:pos="7938"/>
        </w:tabs>
        <w:rPr>
          <w:lang w:val="en-AU"/>
        </w:rPr>
      </w:pPr>
      <w:r>
        <w:tab/>
      </w:r>
      <w:r>
        <w:tab/>
      </w:r>
      <w:r>
        <w:tab/>
      </w:r>
      <w:r>
        <w:t xml:space="preserve">4.5.3 </w:t>
      </w:r>
      <w:r>
        <w:tab/>
      </w:r>
      <w:r>
        <w:t>Uji Heteroskedastisitas</w:t>
      </w:r>
      <w:r>
        <w:tab/>
      </w:r>
      <w:r>
        <w:tab/>
      </w:r>
      <w:r>
        <w:t xml:space="preserve"> </w:t>
      </w:r>
      <w:r>
        <w:rPr>
          <w:lang w:val="en-AU"/>
        </w:rPr>
        <w:t>7</w:t>
      </w:r>
      <w:r>
        <w:t>7</w:t>
      </w:r>
    </w:p>
    <w:p w14:paraId="7B9AB5EF">
      <w:pPr>
        <w:tabs>
          <w:tab w:val="left" w:pos="851"/>
          <w:tab w:val="left" w:pos="1134"/>
          <w:tab w:val="left" w:pos="1701"/>
          <w:tab w:val="left" w:pos="2410"/>
          <w:tab w:val="left" w:leader="dot" w:pos="6804"/>
          <w:tab w:val="right" w:pos="7938"/>
        </w:tabs>
        <w:rPr>
          <w:lang w:val="en-AU"/>
        </w:rPr>
      </w:pPr>
      <w:r>
        <w:rPr>
          <w:lang w:val="en-AU"/>
        </w:rPr>
        <w:tab/>
      </w:r>
      <w:r>
        <w:rPr>
          <w:lang w:val="en-AU"/>
        </w:rPr>
        <w:tab/>
      </w:r>
      <w:r>
        <w:t xml:space="preserve">4.6 </w:t>
      </w:r>
      <w:r>
        <w:tab/>
      </w:r>
      <w:r>
        <w:t>Analisis Regresi Linear Berganda</w:t>
      </w:r>
      <w:r>
        <w:tab/>
      </w:r>
      <w:r>
        <w:tab/>
      </w:r>
      <w:r>
        <w:t xml:space="preserve"> </w:t>
      </w:r>
      <w:r>
        <w:rPr>
          <w:lang w:val="en-AU"/>
        </w:rPr>
        <w:t>7</w:t>
      </w:r>
      <w:r>
        <w:t>8</w:t>
      </w:r>
    </w:p>
    <w:p w14:paraId="79427A45">
      <w:pPr>
        <w:tabs>
          <w:tab w:val="left" w:pos="851"/>
          <w:tab w:val="left" w:pos="1134"/>
          <w:tab w:val="left" w:pos="1701"/>
          <w:tab w:val="left" w:pos="2410"/>
          <w:tab w:val="left" w:leader="dot" w:pos="6804"/>
          <w:tab w:val="right" w:pos="7938"/>
        </w:tabs>
        <w:rPr>
          <w:lang w:val="en-AU"/>
        </w:rPr>
      </w:pPr>
      <w:r>
        <w:tab/>
      </w:r>
      <w:r>
        <w:tab/>
      </w:r>
      <w:r>
        <w:t xml:space="preserve">4.7 </w:t>
      </w:r>
      <w:r>
        <w:tab/>
      </w:r>
      <w:r>
        <w:t>Uji t (Parsial)</w:t>
      </w:r>
      <w:r>
        <w:tab/>
      </w:r>
      <w:r>
        <w:tab/>
      </w:r>
      <w:r>
        <w:t xml:space="preserve"> </w:t>
      </w:r>
      <w:r>
        <w:rPr>
          <w:lang w:val="en-AU"/>
        </w:rPr>
        <w:t>7</w:t>
      </w:r>
      <w:r>
        <w:t>9</w:t>
      </w:r>
    </w:p>
    <w:p w14:paraId="0659B15D">
      <w:pPr>
        <w:tabs>
          <w:tab w:val="left" w:pos="851"/>
          <w:tab w:val="left" w:pos="1134"/>
          <w:tab w:val="left" w:pos="1701"/>
          <w:tab w:val="left" w:pos="2410"/>
          <w:tab w:val="left" w:leader="dot" w:pos="6804"/>
          <w:tab w:val="right" w:pos="7938"/>
        </w:tabs>
        <w:rPr>
          <w:lang w:val="en-AU"/>
        </w:rPr>
      </w:pPr>
      <w:r>
        <w:tab/>
      </w:r>
      <w:r>
        <w:tab/>
      </w:r>
      <w:r>
        <w:t xml:space="preserve">4.8 </w:t>
      </w:r>
      <w:r>
        <w:tab/>
      </w:r>
      <w:r>
        <w:t>Uji F (Simultan)</w:t>
      </w:r>
      <w:r>
        <w:tab/>
      </w:r>
      <w:r>
        <w:tab/>
      </w:r>
      <w:r>
        <w:t xml:space="preserve"> 81</w:t>
      </w:r>
    </w:p>
    <w:p w14:paraId="39F5FFD9">
      <w:pPr>
        <w:tabs>
          <w:tab w:val="left" w:pos="851"/>
          <w:tab w:val="left" w:pos="1134"/>
          <w:tab w:val="left" w:pos="1701"/>
          <w:tab w:val="left" w:pos="2410"/>
          <w:tab w:val="left" w:leader="dot" w:pos="6804"/>
          <w:tab w:val="right" w:pos="7938"/>
        </w:tabs>
        <w:rPr>
          <w:lang w:val="en-AU"/>
        </w:rPr>
      </w:pPr>
      <w:r>
        <w:tab/>
      </w:r>
      <w:r>
        <w:tab/>
      </w:r>
      <w:r>
        <w:t xml:space="preserve">4.9 </w:t>
      </w:r>
      <w:r>
        <w:tab/>
      </w:r>
      <w:r>
        <w:t>Uji Determinasi</w:t>
      </w:r>
      <w:r>
        <w:tab/>
      </w:r>
      <w:r>
        <w:tab/>
      </w:r>
      <w:r>
        <w:t xml:space="preserve"> 82</w:t>
      </w:r>
    </w:p>
    <w:p w14:paraId="2D64F11D">
      <w:pPr>
        <w:tabs>
          <w:tab w:val="left" w:pos="851"/>
          <w:tab w:val="left" w:pos="1134"/>
          <w:tab w:val="left" w:pos="1701"/>
          <w:tab w:val="left" w:pos="2410"/>
          <w:tab w:val="left" w:leader="dot" w:pos="6804"/>
          <w:tab w:val="right" w:pos="7938"/>
        </w:tabs>
        <w:rPr>
          <w:lang w:val="en-AU"/>
        </w:rPr>
      </w:pPr>
      <w:r>
        <w:tab/>
      </w:r>
      <w:r>
        <w:tab/>
      </w:r>
      <w:r>
        <w:t xml:space="preserve">4.10 </w:t>
      </w:r>
      <w:r>
        <w:tab/>
      </w:r>
      <w:r>
        <w:t>Pembahasan</w:t>
      </w:r>
      <w:r>
        <w:tab/>
      </w:r>
      <w:r>
        <w:tab/>
      </w:r>
      <w:r>
        <w:t xml:space="preserve"> 82</w:t>
      </w:r>
    </w:p>
    <w:p w14:paraId="1482B1BD">
      <w:pPr>
        <w:tabs>
          <w:tab w:val="left" w:pos="851"/>
          <w:tab w:val="left" w:pos="1134"/>
          <w:tab w:val="left" w:pos="1701"/>
          <w:tab w:val="left" w:pos="2410"/>
          <w:tab w:val="left" w:leader="dot" w:pos="6804"/>
          <w:tab w:val="right" w:pos="7938"/>
        </w:tabs>
      </w:pPr>
      <w:r>
        <w:tab/>
      </w:r>
      <w:r>
        <w:tab/>
      </w:r>
      <w:r>
        <w:tab/>
      </w:r>
      <w:r>
        <w:t xml:space="preserve">4.10.1 </w:t>
      </w:r>
      <w:r>
        <w:tab/>
      </w:r>
      <w:r>
        <w:t xml:space="preserve">Pengaruh Pemahaman Perpajakan Terhadap </w:t>
      </w:r>
    </w:p>
    <w:p w14:paraId="74E96F15">
      <w:pPr>
        <w:tabs>
          <w:tab w:val="left" w:pos="851"/>
          <w:tab w:val="left" w:pos="1134"/>
          <w:tab w:val="left" w:pos="1701"/>
          <w:tab w:val="left" w:pos="2410"/>
          <w:tab w:val="left" w:leader="dot" w:pos="6804"/>
          <w:tab w:val="right" w:pos="7938"/>
        </w:tabs>
        <w:rPr>
          <w:lang w:val="en-AU"/>
        </w:rPr>
      </w:pPr>
      <w:r>
        <w:tab/>
      </w:r>
      <w:r>
        <w:tab/>
      </w:r>
      <w:r>
        <w:tab/>
      </w:r>
      <w:r>
        <w:tab/>
      </w:r>
      <w:r>
        <w:t>Kepatuhan Wajib Pajak</w:t>
      </w:r>
      <w:r>
        <w:tab/>
      </w:r>
      <w:r>
        <w:tab/>
      </w:r>
      <w:r>
        <w:t xml:space="preserve"> 82</w:t>
      </w:r>
    </w:p>
    <w:p w14:paraId="3A576726">
      <w:pPr>
        <w:tabs>
          <w:tab w:val="left" w:pos="851"/>
          <w:tab w:val="left" w:pos="1134"/>
          <w:tab w:val="left" w:pos="1701"/>
          <w:tab w:val="left" w:pos="2410"/>
          <w:tab w:val="left" w:leader="dot" w:pos="6804"/>
          <w:tab w:val="right" w:pos="7938"/>
        </w:tabs>
      </w:pPr>
      <w:r>
        <w:tab/>
      </w:r>
      <w:r>
        <w:tab/>
      </w:r>
      <w:r>
        <w:tab/>
      </w:r>
      <w:r>
        <w:t xml:space="preserve">4.10.2 </w:t>
      </w:r>
      <w:r>
        <w:tab/>
      </w:r>
      <w:r>
        <w:t xml:space="preserve">Pengaruh Kesadaran Wajib Pajak Terhadap </w:t>
      </w:r>
    </w:p>
    <w:p w14:paraId="461CF3A6">
      <w:pPr>
        <w:tabs>
          <w:tab w:val="left" w:pos="851"/>
          <w:tab w:val="left" w:pos="1134"/>
          <w:tab w:val="left" w:pos="1701"/>
          <w:tab w:val="left" w:pos="2410"/>
          <w:tab w:val="left" w:leader="dot" w:pos="6804"/>
          <w:tab w:val="right" w:pos="7938"/>
        </w:tabs>
      </w:pPr>
      <w:r>
        <w:tab/>
      </w:r>
      <w:r>
        <w:tab/>
      </w:r>
      <w:r>
        <w:tab/>
      </w:r>
      <w:r>
        <w:tab/>
      </w:r>
      <w:r>
        <w:t>Kepatuhan Wajib Pajak</w:t>
      </w:r>
      <w:r>
        <w:tab/>
      </w:r>
      <w:r>
        <w:tab/>
      </w:r>
      <w:r>
        <w:t xml:space="preserve"> </w:t>
      </w:r>
      <w:r>
        <w:rPr>
          <w:lang w:val="en-AU"/>
        </w:rPr>
        <w:t>8</w:t>
      </w:r>
      <w:r>
        <w:t>4</w:t>
      </w:r>
    </w:p>
    <w:p w14:paraId="5FBBEEC9">
      <w:pPr>
        <w:tabs>
          <w:tab w:val="left" w:pos="851"/>
          <w:tab w:val="left" w:pos="1134"/>
          <w:tab w:val="left" w:pos="1701"/>
          <w:tab w:val="left" w:pos="2410"/>
          <w:tab w:val="left" w:leader="dot" w:pos="6804"/>
          <w:tab w:val="right" w:pos="7938"/>
        </w:tabs>
      </w:pPr>
      <w:r>
        <w:tab/>
      </w:r>
      <w:r>
        <w:tab/>
      </w:r>
      <w:r>
        <w:tab/>
      </w:r>
      <w:r>
        <w:t xml:space="preserve">4.10.3 </w:t>
      </w:r>
      <w:r>
        <w:tab/>
      </w:r>
      <w:r>
        <w:t xml:space="preserve">Pengaruh Penurunan Tarif Pajak PP No 23 </w:t>
      </w:r>
    </w:p>
    <w:p w14:paraId="47C479CC">
      <w:pPr>
        <w:tabs>
          <w:tab w:val="left" w:pos="851"/>
          <w:tab w:val="left" w:pos="1134"/>
          <w:tab w:val="left" w:pos="1701"/>
          <w:tab w:val="left" w:pos="2410"/>
          <w:tab w:val="left" w:leader="dot" w:pos="6804"/>
          <w:tab w:val="right" w:pos="7938"/>
        </w:tabs>
      </w:pPr>
      <w:r>
        <w:tab/>
      </w:r>
      <w:r>
        <w:tab/>
      </w:r>
      <w:r>
        <w:tab/>
      </w:r>
      <w:r>
        <w:tab/>
      </w:r>
      <w:r>
        <w:t xml:space="preserve">Tahun 2018 Terhadap Kepatuhan Wajib </w:t>
      </w:r>
    </w:p>
    <w:p w14:paraId="57816CB6">
      <w:pPr>
        <w:tabs>
          <w:tab w:val="left" w:pos="851"/>
          <w:tab w:val="left" w:pos="1134"/>
          <w:tab w:val="left" w:pos="1701"/>
          <w:tab w:val="left" w:pos="2410"/>
          <w:tab w:val="left" w:leader="dot" w:pos="6804"/>
          <w:tab w:val="right" w:pos="7938"/>
        </w:tabs>
        <w:rPr>
          <w:lang w:val="en-AU"/>
        </w:rPr>
      </w:pPr>
      <w:r>
        <w:tab/>
      </w:r>
      <w:r>
        <w:tab/>
      </w:r>
      <w:r>
        <w:tab/>
      </w:r>
      <w:r>
        <w:tab/>
      </w:r>
      <w:r>
        <w:t>Pajak</w:t>
      </w:r>
      <w:r>
        <w:tab/>
      </w:r>
      <w:r>
        <w:tab/>
      </w:r>
      <w:r>
        <w:t xml:space="preserve"> </w:t>
      </w:r>
      <w:r>
        <w:rPr>
          <w:lang w:val="en-AU"/>
        </w:rPr>
        <w:t>8</w:t>
      </w:r>
      <w:r>
        <w:t>5</w:t>
      </w:r>
    </w:p>
    <w:p w14:paraId="1B3467A6">
      <w:pPr>
        <w:tabs>
          <w:tab w:val="left" w:pos="851"/>
          <w:tab w:val="left" w:pos="1134"/>
          <w:tab w:val="left" w:pos="1701"/>
          <w:tab w:val="left" w:pos="2410"/>
          <w:tab w:val="left" w:leader="dot" w:pos="6804"/>
          <w:tab w:val="right" w:pos="7938"/>
        </w:tabs>
      </w:pPr>
      <w:r>
        <w:rPr>
          <w:lang w:val="en-AU"/>
        </w:rPr>
        <w:tab/>
      </w:r>
      <w:r>
        <w:rPr>
          <w:lang w:val="en-AU"/>
        </w:rPr>
        <w:tab/>
      </w:r>
      <w:r>
        <w:rPr>
          <w:lang w:val="en-AU"/>
        </w:rPr>
        <w:tab/>
      </w:r>
      <w:r>
        <w:rPr>
          <w:lang w:val="en-AU"/>
        </w:rPr>
        <w:t>4.</w:t>
      </w:r>
      <w:r>
        <w:t>10</w:t>
      </w:r>
      <w:r>
        <w:rPr>
          <w:lang w:val="en-AU"/>
        </w:rPr>
        <w:t>.4</w:t>
      </w:r>
      <w:r>
        <w:rPr>
          <w:lang w:val="en-AU"/>
        </w:rPr>
        <w:tab/>
      </w:r>
      <w:r>
        <w:t xml:space="preserve">Pengaruh Pemahaman Perpajakan, Kesadaran </w:t>
      </w:r>
    </w:p>
    <w:p w14:paraId="44790380">
      <w:pPr>
        <w:tabs>
          <w:tab w:val="left" w:pos="851"/>
          <w:tab w:val="left" w:pos="1134"/>
          <w:tab w:val="left" w:pos="1701"/>
          <w:tab w:val="left" w:pos="2410"/>
          <w:tab w:val="left" w:leader="dot" w:pos="6804"/>
          <w:tab w:val="right" w:pos="7938"/>
        </w:tabs>
      </w:pPr>
      <w:r>
        <w:tab/>
      </w:r>
      <w:r>
        <w:tab/>
      </w:r>
      <w:r>
        <w:tab/>
      </w:r>
      <w:r>
        <w:tab/>
      </w:r>
      <w:r>
        <w:t xml:space="preserve">Wajib Pajak Dan Penurunan Tarif Pajak PP </w:t>
      </w:r>
    </w:p>
    <w:p w14:paraId="7188282E">
      <w:pPr>
        <w:tabs>
          <w:tab w:val="left" w:pos="851"/>
          <w:tab w:val="left" w:pos="1134"/>
          <w:tab w:val="left" w:pos="1701"/>
          <w:tab w:val="left" w:pos="2410"/>
          <w:tab w:val="left" w:leader="dot" w:pos="6804"/>
          <w:tab w:val="right" w:pos="7938"/>
        </w:tabs>
      </w:pPr>
      <w:r>
        <w:tab/>
      </w:r>
      <w:r>
        <w:tab/>
      </w:r>
      <w:r>
        <w:tab/>
      </w:r>
      <w:r>
        <w:tab/>
      </w:r>
      <w:r>
        <w:t xml:space="preserve">No 23 Tahun 2018 Terhadap Kepatuhan </w:t>
      </w:r>
    </w:p>
    <w:p w14:paraId="0F7A4F05">
      <w:pPr>
        <w:tabs>
          <w:tab w:val="left" w:pos="851"/>
          <w:tab w:val="left" w:pos="1134"/>
          <w:tab w:val="left" w:pos="1701"/>
          <w:tab w:val="left" w:pos="2410"/>
          <w:tab w:val="left" w:leader="dot" w:pos="6804"/>
          <w:tab w:val="right" w:pos="7938"/>
        </w:tabs>
      </w:pPr>
      <w:r>
        <w:tab/>
      </w:r>
      <w:r>
        <w:tab/>
      </w:r>
      <w:r>
        <w:tab/>
      </w:r>
      <w:r>
        <w:tab/>
      </w:r>
      <w:r>
        <w:t>Wajib Pajak</w:t>
      </w:r>
      <w:r>
        <w:tab/>
      </w:r>
      <w:r>
        <w:tab/>
      </w:r>
      <w:r>
        <w:t>86</w:t>
      </w:r>
    </w:p>
    <w:p w14:paraId="62363247">
      <w:pPr>
        <w:tabs>
          <w:tab w:val="left" w:pos="1134"/>
          <w:tab w:val="left" w:pos="1560"/>
          <w:tab w:val="left" w:leader="dot" w:pos="6804"/>
          <w:tab w:val="right" w:pos="7938"/>
        </w:tabs>
        <w:rPr>
          <w:b/>
          <w:lang w:val="en-AU"/>
        </w:rPr>
      </w:pPr>
      <w:r>
        <w:rPr>
          <w:b/>
        </w:rPr>
        <w:t xml:space="preserve">BAB V </w:t>
      </w:r>
      <w:r>
        <w:rPr>
          <w:b/>
        </w:rPr>
        <w:tab/>
      </w:r>
      <w:r>
        <w:rPr>
          <w:b/>
        </w:rPr>
        <w:t>KESIMPULAN DAN SARAN</w:t>
      </w:r>
      <w:r>
        <w:rPr>
          <w:b/>
        </w:rPr>
        <w:tab/>
      </w:r>
      <w:r>
        <w:rPr>
          <w:b/>
        </w:rPr>
        <w:tab/>
      </w:r>
      <w:r>
        <w:rPr>
          <w:b/>
        </w:rPr>
        <w:t xml:space="preserve"> </w:t>
      </w:r>
      <w:r>
        <w:rPr>
          <w:b/>
          <w:lang w:val="en-AU"/>
        </w:rPr>
        <w:t>8</w:t>
      </w:r>
      <w:r>
        <w:rPr>
          <w:b/>
        </w:rPr>
        <w:t>9</w:t>
      </w:r>
    </w:p>
    <w:p w14:paraId="5433C83A">
      <w:pPr>
        <w:tabs>
          <w:tab w:val="left" w:pos="851"/>
          <w:tab w:val="left" w:pos="1134"/>
          <w:tab w:val="left" w:pos="1701"/>
          <w:tab w:val="left" w:leader="dot" w:pos="6804"/>
          <w:tab w:val="right" w:pos="7937"/>
        </w:tabs>
        <w:rPr>
          <w:lang w:val="en-AU"/>
        </w:rPr>
      </w:pPr>
      <w:r>
        <w:tab/>
      </w:r>
      <w:r>
        <w:tab/>
      </w:r>
      <w:r>
        <w:t>5.1</w:t>
      </w:r>
      <w:r>
        <w:tab/>
      </w:r>
      <w:r>
        <w:t>Kesimpulan</w:t>
      </w:r>
      <w:r>
        <w:tab/>
      </w:r>
      <w:r>
        <w:tab/>
      </w:r>
      <w:r>
        <w:t xml:space="preserve"> </w:t>
      </w:r>
      <w:r>
        <w:rPr>
          <w:lang w:val="en-AU"/>
        </w:rPr>
        <w:t>8</w:t>
      </w:r>
      <w:r>
        <w:t>9</w:t>
      </w:r>
    </w:p>
    <w:p w14:paraId="46BC5B0B">
      <w:pPr>
        <w:tabs>
          <w:tab w:val="left" w:pos="851"/>
          <w:tab w:val="left" w:pos="1134"/>
          <w:tab w:val="left" w:pos="1701"/>
          <w:tab w:val="left" w:leader="dot" w:pos="6804"/>
          <w:tab w:val="right" w:pos="7937"/>
        </w:tabs>
        <w:spacing w:after="120"/>
        <w:rPr>
          <w:lang w:val="en-AU"/>
        </w:rPr>
      </w:pPr>
      <w:r>
        <w:tab/>
      </w:r>
      <w:r>
        <w:tab/>
      </w:r>
      <w:r>
        <w:t xml:space="preserve">5.2 </w:t>
      </w:r>
      <w:r>
        <w:tab/>
      </w:r>
      <w:r>
        <w:t>Saran</w:t>
      </w:r>
      <w:r>
        <w:tab/>
      </w:r>
      <w:r>
        <w:tab/>
      </w:r>
      <w:r>
        <w:t xml:space="preserve"> </w:t>
      </w:r>
      <w:r>
        <w:rPr>
          <w:lang w:val="en-AU"/>
        </w:rPr>
        <w:t>8</w:t>
      </w:r>
      <w:r>
        <w:t>9</w:t>
      </w:r>
    </w:p>
    <w:p w14:paraId="05631AC9">
      <w:pPr>
        <w:tabs>
          <w:tab w:val="left" w:pos="851"/>
          <w:tab w:val="left" w:pos="1134"/>
          <w:tab w:val="left" w:leader="dot" w:pos="6804"/>
          <w:tab w:val="right" w:pos="7937"/>
        </w:tabs>
        <w:rPr>
          <w:lang w:val="en-AU"/>
        </w:rPr>
      </w:pPr>
      <w:r>
        <w:rPr>
          <w:b/>
        </w:rPr>
        <w:t>DAFTAR PUSTAKA</w:t>
      </w:r>
      <w:r>
        <w:rPr>
          <w:b/>
        </w:rPr>
        <w:tab/>
      </w:r>
      <w:r>
        <w:rPr>
          <w:b/>
        </w:rPr>
        <w:tab/>
      </w:r>
      <w:r>
        <w:rPr>
          <w:b/>
          <w:lang w:val="en-AU"/>
        </w:rPr>
        <w:t>93</w:t>
      </w:r>
    </w:p>
    <w:p w14:paraId="23C1A6DE">
      <w:pPr>
        <w:tabs>
          <w:tab w:val="left" w:pos="851"/>
          <w:tab w:val="left" w:pos="1134"/>
          <w:tab w:val="left" w:leader="dot" w:pos="6804"/>
          <w:tab w:val="right" w:pos="7937"/>
        </w:tabs>
        <w:rPr>
          <w:lang w:val="en-AU"/>
        </w:rPr>
        <w:sectPr>
          <w:headerReference r:id="rId17" w:type="first"/>
          <w:headerReference r:id="rId15" w:type="default"/>
          <w:footerReference r:id="rId18" w:type="default"/>
          <w:headerReference r:id="rId16" w:type="even"/>
          <w:pgSz w:w="11907" w:h="16840"/>
          <w:pgMar w:top="2268" w:right="1701" w:bottom="1701" w:left="2268" w:header="720" w:footer="720" w:gutter="0"/>
          <w:pgNumType w:fmt="lowerRoman"/>
          <w:cols w:space="720" w:num="1"/>
          <w:docGrid w:linePitch="360" w:charSpace="0"/>
        </w:sectPr>
      </w:pPr>
      <w:r>
        <w:rPr>
          <w:b/>
        </w:rPr>
        <w:t>LAMPIRAN</w:t>
      </w:r>
      <w:r>
        <w:rPr>
          <w:b/>
        </w:rPr>
        <w:tab/>
      </w:r>
      <w:r>
        <w:rPr>
          <w:b/>
        </w:rPr>
        <w:tab/>
      </w:r>
      <w:r>
        <w:rPr>
          <w:b/>
        </w:rPr>
        <w:t>98</w:t>
      </w:r>
    </w:p>
    <w:p w14:paraId="572B6A8A">
      <w:pPr>
        <w:jc w:val="center"/>
        <w:rPr>
          <w:b/>
          <w:sz w:val="28"/>
          <w:szCs w:val="28"/>
          <w:lang w:val="en-US"/>
        </w:rPr>
      </w:pPr>
      <w:r>
        <w:rPr>
          <w:b/>
          <w:sz w:val="28"/>
          <w:szCs w:val="28"/>
          <w:lang w:val="en-US"/>
        </w:rPr>
        <w:t>DAFTAR TABEL</w:t>
      </w:r>
    </w:p>
    <w:p w14:paraId="3E8E8118">
      <w:pPr>
        <w:rPr>
          <w:b/>
          <w:sz w:val="28"/>
          <w:lang w:val="en-US"/>
        </w:rPr>
      </w:pPr>
    </w:p>
    <w:p w14:paraId="5344E7AC">
      <w:pPr>
        <w:tabs>
          <w:tab w:val="left" w:leader="dot" w:pos="7371"/>
          <w:tab w:val="right" w:pos="7937"/>
        </w:tabs>
        <w:spacing w:after="120"/>
        <w:rPr>
          <w:b/>
        </w:rPr>
      </w:pPr>
      <w:r>
        <w:rPr>
          <w:b/>
        </w:rPr>
        <w:t>No Tabel                                               Judul                                            Halaman</w:t>
      </w:r>
    </w:p>
    <w:p w14:paraId="0166696E">
      <w:pPr>
        <w:tabs>
          <w:tab w:val="left" w:pos="709"/>
          <w:tab w:val="left" w:leader="dot" w:pos="6804"/>
          <w:tab w:val="right" w:pos="7937"/>
        </w:tabs>
        <w:rPr>
          <w:bCs/>
          <w:lang w:val="en-AU"/>
        </w:rPr>
      </w:pPr>
      <w:r>
        <w:rPr>
          <w:bCs/>
        </w:rPr>
        <w:t xml:space="preserve">1.1 </w:t>
      </w:r>
      <w:r>
        <w:rPr>
          <w:bCs/>
        </w:rPr>
        <w:tab/>
      </w:r>
      <w:r>
        <w:rPr>
          <w:lang w:val="en-US"/>
        </w:rPr>
        <w:t>Jumlah UMKM di Lubuk Pakam</w:t>
      </w:r>
      <w:r>
        <w:rPr>
          <w:bCs/>
        </w:rPr>
        <w:tab/>
      </w:r>
      <w:r>
        <w:rPr>
          <w:bCs/>
        </w:rPr>
        <w:tab/>
      </w:r>
      <w:r>
        <w:rPr>
          <w:bCs/>
        </w:rPr>
        <w:t>1</w:t>
      </w:r>
    </w:p>
    <w:p w14:paraId="50E7532A">
      <w:pPr>
        <w:tabs>
          <w:tab w:val="left" w:pos="709"/>
          <w:tab w:val="left" w:leader="dot" w:pos="6804"/>
          <w:tab w:val="right" w:pos="7937"/>
        </w:tabs>
        <w:rPr>
          <w:bCs/>
          <w:lang w:val="en-AU"/>
        </w:rPr>
      </w:pPr>
      <w:r>
        <w:rPr>
          <w:bCs/>
        </w:rPr>
        <w:t xml:space="preserve">2.1 </w:t>
      </w:r>
      <w:r>
        <w:rPr>
          <w:bCs/>
        </w:rPr>
        <w:tab/>
      </w:r>
      <w:r>
        <w:rPr>
          <w:bCs/>
        </w:rPr>
        <w:t>Penelitian Terdahulu</w:t>
      </w:r>
      <w:r>
        <w:rPr>
          <w:bCs/>
        </w:rPr>
        <w:tab/>
      </w:r>
      <w:r>
        <w:rPr>
          <w:bCs/>
        </w:rPr>
        <w:tab/>
      </w:r>
      <w:r>
        <w:rPr>
          <w:bCs/>
          <w:lang w:val="en-AU"/>
        </w:rPr>
        <w:t>2</w:t>
      </w:r>
      <w:r>
        <w:rPr>
          <w:bCs/>
        </w:rPr>
        <w:t>7</w:t>
      </w:r>
    </w:p>
    <w:p w14:paraId="556E408F">
      <w:pPr>
        <w:tabs>
          <w:tab w:val="left" w:pos="709"/>
          <w:tab w:val="left" w:leader="dot" w:pos="6804"/>
          <w:tab w:val="right" w:pos="7937"/>
        </w:tabs>
        <w:rPr>
          <w:bCs/>
          <w:lang w:val="en-AU"/>
        </w:rPr>
      </w:pPr>
      <w:r>
        <w:rPr>
          <w:bCs/>
        </w:rPr>
        <w:t>3.1</w:t>
      </w:r>
      <w:r>
        <w:rPr>
          <w:bCs/>
        </w:rPr>
        <w:tab/>
      </w:r>
      <w:r>
        <w:t>Jumlah UMKM di Lubuk Pakam</w:t>
      </w:r>
      <w:r>
        <w:rPr>
          <w:bCs/>
        </w:rPr>
        <w:tab/>
      </w:r>
      <w:r>
        <w:rPr>
          <w:bCs/>
        </w:rPr>
        <w:tab/>
      </w:r>
      <w:r>
        <w:rPr>
          <w:bCs/>
          <w:lang w:val="en-AU"/>
        </w:rPr>
        <w:t>3</w:t>
      </w:r>
      <w:r>
        <w:rPr>
          <w:bCs/>
        </w:rPr>
        <w:t>5</w:t>
      </w:r>
    </w:p>
    <w:p w14:paraId="01AF8C23">
      <w:pPr>
        <w:tabs>
          <w:tab w:val="left" w:pos="709"/>
          <w:tab w:val="left" w:leader="dot" w:pos="6804"/>
          <w:tab w:val="right" w:pos="7937"/>
        </w:tabs>
        <w:rPr>
          <w:bCs/>
          <w:lang w:val="en-AU"/>
        </w:rPr>
      </w:pPr>
      <w:r>
        <w:rPr>
          <w:bCs/>
        </w:rPr>
        <w:t xml:space="preserve">3.2 </w:t>
      </w:r>
      <w:r>
        <w:rPr>
          <w:bCs/>
        </w:rPr>
        <w:tab/>
      </w:r>
      <w:r>
        <w:rPr>
          <w:lang w:val="en-AU"/>
        </w:rPr>
        <w:t>Jadwal Penelitian</w:t>
      </w:r>
      <w:r>
        <w:rPr>
          <w:bCs/>
        </w:rPr>
        <w:tab/>
      </w:r>
      <w:r>
        <w:rPr>
          <w:bCs/>
        </w:rPr>
        <w:tab/>
      </w:r>
      <w:r>
        <w:rPr>
          <w:bCs/>
          <w:lang w:val="en-AU"/>
        </w:rPr>
        <w:t>3</w:t>
      </w:r>
      <w:r>
        <w:rPr>
          <w:bCs/>
        </w:rPr>
        <w:t>7</w:t>
      </w:r>
    </w:p>
    <w:p w14:paraId="469FDA8E">
      <w:pPr>
        <w:tabs>
          <w:tab w:val="left" w:pos="709"/>
          <w:tab w:val="left" w:leader="dot" w:pos="6804"/>
          <w:tab w:val="right" w:pos="7937"/>
        </w:tabs>
        <w:rPr>
          <w:bCs/>
        </w:rPr>
      </w:pPr>
      <w:r>
        <w:rPr>
          <w:bCs/>
        </w:rPr>
        <w:t>3.3</w:t>
      </w:r>
      <w:r>
        <w:rPr>
          <w:bCs/>
        </w:rPr>
        <w:tab/>
      </w:r>
      <w:r>
        <w:rPr>
          <w:bCs/>
        </w:rPr>
        <w:t xml:space="preserve">Definisi dan </w:t>
      </w:r>
      <w:r>
        <w:t>Operasionalisasi Variabel</w:t>
      </w:r>
      <w:r>
        <w:rPr>
          <w:lang w:val="en-AU"/>
        </w:rPr>
        <w:tab/>
      </w:r>
      <w:r>
        <w:rPr>
          <w:lang w:val="en-AU"/>
        </w:rPr>
        <w:tab/>
      </w:r>
      <w:r>
        <w:rPr>
          <w:lang w:val="en-AU"/>
        </w:rPr>
        <w:t>3</w:t>
      </w:r>
      <w:r>
        <w:t>7</w:t>
      </w:r>
    </w:p>
    <w:p w14:paraId="7D904A22">
      <w:pPr>
        <w:tabs>
          <w:tab w:val="left" w:pos="709"/>
          <w:tab w:val="left" w:leader="dot" w:pos="6804"/>
          <w:tab w:val="right" w:pos="7937"/>
        </w:tabs>
        <w:rPr>
          <w:bCs/>
          <w:lang w:val="en-AU"/>
        </w:rPr>
      </w:pPr>
      <w:r>
        <w:rPr>
          <w:bCs/>
        </w:rPr>
        <w:t xml:space="preserve">4.1 </w:t>
      </w:r>
      <w:r>
        <w:rPr>
          <w:bCs/>
        </w:rPr>
        <w:tab/>
      </w:r>
      <w:r>
        <w:rPr>
          <w:lang w:val="en-AU"/>
        </w:rPr>
        <w:t>Karakteristik Responden</w:t>
      </w:r>
      <w:r>
        <w:rPr>
          <w:bCs/>
        </w:rPr>
        <w:tab/>
      </w:r>
      <w:r>
        <w:rPr>
          <w:bCs/>
        </w:rPr>
        <w:tab/>
      </w:r>
      <w:r>
        <w:rPr>
          <w:bCs/>
          <w:lang w:val="en-AU"/>
        </w:rPr>
        <w:t>5</w:t>
      </w:r>
      <w:r>
        <w:rPr>
          <w:bCs/>
        </w:rPr>
        <w:t>3</w:t>
      </w:r>
    </w:p>
    <w:p w14:paraId="2378F550">
      <w:pPr>
        <w:tabs>
          <w:tab w:val="left" w:pos="709"/>
          <w:tab w:val="left" w:leader="dot" w:pos="6804"/>
          <w:tab w:val="right" w:pos="7937"/>
        </w:tabs>
        <w:rPr>
          <w:bCs/>
          <w:lang w:val="en-AU"/>
        </w:rPr>
      </w:pPr>
      <w:r>
        <w:rPr>
          <w:bCs/>
        </w:rPr>
        <w:t>4.</w:t>
      </w:r>
      <w:r>
        <w:rPr>
          <w:bCs/>
          <w:lang w:val="en-AU"/>
        </w:rPr>
        <w:t>2</w:t>
      </w:r>
      <w:r>
        <w:rPr>
          <w:bCs/>
        </w:rPr>
        <w:t xml:space="preserve"> </w:t>
      </w:r>
      <w:r>
        <w:rPr>
          <w:bCs/>
        </w:rPr>
        <w:tab/>
      </w:r>
      <w:r>
        <w:rPr>
          <w:lang w:val="en-AU"/>
        </w:rPr>
        <w:t>Kriteria Skor Variabel</w:t>
      </w:r>
      <w:r>
        <w:rPr>
          <w:bCs/>
        </w:rPr>
        <w:tab/>
      </w:r>
      <w:r>
        <w:rPr>
          <w:bCs/>
        </w:rPr>
        <w:tab/>
      </w:r>
      <w:r>
        <w:rPr>
          <w:bCs/>
          <w:lang w:val="en-AU"/>
        </w:rPr>
        <w:t>5</w:t>
      </w:r>
      <w:r>
        <w:rPr>
          <w:bCs/>
        </w:rPr>
        <w:t>5</w:t>
      </w:r>
    </w:p>
    <w:p w14:paraId="7267B462">
      <w:pPr>
        <w:tabs>
          <w:tab w:val="left" w:pos="709"/>
          <w:tab w:val="left" w:leader="dot" w:pos="6804"/>
          <w:tab w:val="right" w:pos="7937"/>
        </w:tabs>
        <w:rPr>
          <w:rStyle w:val="27"/>
          <w:bCs/>
        </w:rPr>
      </w:pPr>
      <w:r>
        <w:rPr>
          <w:bCs/>
        </w:rPr>
        <w:t>4.</w:t>
      </w:r>
      <w:r>
        <w:rPr>
          <w:bCs/>
          <w:lang w:val="en-AU"/>
        </w:rPr>
        <w:t>3</w:t>
      </w:r>
      <w:r>
        <w:rPr>
          <w:bCs/>
        </w:rPr>
        <w:t xml:space="preserve"> </w:t>
      </w:r>
      <w:r>
        <w:rPr>
          <w:bCs/>
        </w:rPr>
        <w:tab/>
      </w:r>
      <w:r>
        <w:rPr>
          <w:rStyle w:val="27"/>
          <w:bCs/>
        </w:rPr>
        <w:t xml:space="preserve">Frekuensi Jawaban Responden Variabel Pemahaman </w:t>
      </w:r>
    </w:p>
    <w:p w14:paraId="0F8007E5">
      <w:pPr>
        <w:tabs>
          <w:tab w:val="left" w:pos="709"/>
          <w:tab w:val="left" w:leader="dot" w:pos="6804"/>
          <w:tab w:val="right" w:pos="7937"/>
        </w:tabs>
        <w:rPr>
          <w:bCs/>
          <w:lang w:val="en-AU"/>
        </w:rPr>
      </w:pPr>
      <w:r>
        <w:rPr>
          <w:rStyle w:val="27"/>
          <w:bCs/>
        </w:rPr>
        <w:tab/>
      </w:r>
      <w:r>
        <w:rPr>
          <w:rStyle w:val="27"/>
          <w:bCs/>
        </w:rPr>
        <w:t>Perpajakan</w:t>
      </w:r>
      <w:r>
        <w:rPr>
          <w:bCs/>
        </w:rPr>
        <w:tab/>
      </w:r>
      <w:r>
        <w:rPr>
          <w:bCs/>
        </w:rPr>
        <w:tab/>
      </w:r>
      <w:r>
        <w:rPr>
          <w:bCs/>
          <w:lang w:val="en-AU"/>
        </w:rPr>
        <w:t>56</w:t>
      </w:r>
    </w:p>
    <w:p w14:paraId="3DBB8C12">
      <w:pPr>
        <w:tabs>
          <w:tab w:val="left" w:pos="709"/>
          <w:tab w:val="left" w:leader="dot" w:pos="6804"/>
          <w:tab w:val="right" w:pos="7937"/>
        </w:tabs>
        <w:rPr>
          <w:rStyle w:val="27"/>
          <w:bCs/>
          <w:lang w:val="en-AU"/>
        </w:rPr>
      </w:pPr>
      <w:r>
        <w:rPr>
          <w:bCs/>
        </w:rPr>
        <w:t>4.</w:t>
      </w:r>
      <w:r>
        <w:rPr>
          <w:bCs/>
          <w:lang w:val="en-AU"/>
        </w:rPr>
        <w:t>4</w:t>
      </w:r>
      <w:r>
        <w:rPr>
          <w:bCs/>
        </w:rPr>
        <w:t xml:space="preserve"> </w:t>
      </w:r>
      <w:r>
        <w:rPr>
          <w:bCs/>
        </w:rPr>
        <w:tab/>
      </w:r>
      <w:r>
        <w:rPr>
          <w:rStyle w:val="27"/>
          <w:bCs/>
        </w:rPr>
        <w:t xml:space="preserve">Frekuensi Jawaban Responden Variabel </w:t>
      </w:r>
      <w:r>
        <w:rPr>
          <w:rStyle w:val="27"/>
          <w:bCs/>
          <w:lang w:val="en-AU"/>
        </w:rPr>
        <w:t xml:space="preserve">Kesadaran Wajib </w:t>
      </w:r>
    </w:p>
    <w:p w14:paraId="5EF96B00">
      <w:pPr>
        <w:tabs>
          <w:tab w:val="left" w:pos="709"/>
          <w:tab w:val="left" w:leader="dot" w:pos="6804"/>
          <w:tab w:val="right" w:pos="7937"/>
        </w:tabs>
        <w:rPr>
          <w:bCs/>
          <w:lang w:val="en-AU"/>
        </w:rPr>
      </w:pPr>
      <w:r>
        <w:rPr>
          <w:rStyle w:val="27"/>
          <w:bCs/>
          <w:lang w:val="en-AU"/>
        </w:rPr>
        <w:tab/>
      </w:r>
      <w:r>
        <w:rPr>
          <w:rStyle w:val="27"/>
          <w:bCs/>
          <w:lang w:val="en-AU"/>
        </w:rPr>
        <w:t>Pajak</w:t>
      </w:r>
      <w:r>
        <w:rPr>
          <w:bCs/>
        </w:rPr>
        <w:tab/>
      </w:r>
      <w:r>
        <w:rPr>
          <w:bCs/>
        </w:rPr>
        <w:tab/>
      </w:r>
      <w:r>
        <w:rPr>
          <w:bCs/>
          <w:lang w:val="en-AU"/>
        </w:rPr>
        <w:t>61</w:t>
      </w:r>
    </w:p>
    <w:p w14:paraId="218ABE63">
      <w:pPr>
        <w:tabs>
          <w:tab w:val="left" w:pos="709"/>
          <w:tab w:val="left" w:leader="dot" w:pos="6804"/>
          <w:tab w:val="right" w:pos="7937"/>
        </w:tabs>
        <w:rPr>
          <w:rFonts w:eastAsia="Calibri"/>
          <w:bCs/>
          <w:lang w:val="id"/>
        </w:rPr>
      </w:pPr>
      <w:r>
        <w:rPr>
          <w:bCs/>
        </w:rPr>
        <w:t>4.</w:t>
      </w:r>
      <w:r>
        <w:rPr>
          <w:bCs/>
          <w:lang w:val="en-AU"/>
        </w:rPr>
        <w:t>5</w:t>
      </w:r>
      <w:r>
        <w:rPr>
          <w:bCs/>
        </w:rPr>
        <w:t xml:space="preserve"> </w:t>
      </w:r>
      <w:r>
        <w:rPr>
          <w:bCs/>
        </w:rPr>
        <w:tab/>
      </w:r>
      <w:r>
        <w:rPr>
          <w:rStyle w:val="27"/>
          <w:bCs/>
        </w:rPr>
        <w:t xml:space="preserve">Frekuensi Jawaban Responden Variabel </w:t>
      </w:r>
      <w:r>
        <w:rPr>
          <w:rFonts w:eastAsia="Calibri"/>
          <w:bCs/>
          <w:lang w:val="id"/>
        </w:rPr>
        <w:t xml:space="preserve">Penurunan Tarif Pajak </w:t>
      </w:r>
    </w:p>
    <w:p w14:paraId="62B69835">
      <w:pPr>
        <w:tabs>
          <w:tab w:val="left" w:pos="709"/>
          <w:tab w:val="left" w:leader="dot" w:pos="6804"/>
          <w:tab w:val="right" w:pos="7937"/>
        </w:tabs>
        <w:rPr>
          <w:bCs/>
          <w:lang w:val="en-AU"/>
        </w:rPr>
      </w:pPr>
      <w:r>
        <w:rPr>
          <w:rFonts w:eastAsia="Calibri"/>
          <w:bCs/>
          <w:lang w:val="id"/>
        </w:rPr>
        <w:tab/>
      </w:r>
      <w:r>
        <w:rPr>
          <w:rFonts w:eastAsia="Calibri"/>
          <w:bCs/>
          <w:lang w:val="id"/>
        </w:rPr>
        <w:t>PP No 23 Tahun 2018</w:t>
      </w:r>
      <w:r>
        <w:rPr>
          <w:bCs/>
        </w:rPr>
        <w:tab/>
      </w:r>
      <w:r>
        <w:rPr>
          <w:bCs/>
        </w:rPr>
        <w:tab/>
      </w:r>
      <w:r>
        <w:rPr>
          <w:bCs/>
          <w:lang w:val="en-AU"/>
        </w:rPr>
        <w:t>64</w:t>
      </w:r>
    </w:p>
    <w:p w14:paraId="11FA0498">
      <w:pPr>
        <w:tabs>
          <w:tab w:val="left" w:pos="709"/>
          <w:tab w:val="left" w:leader="dot" w:pos="6804"/>
          <w:tab w:val="right" w:pos="7937"/>
        </w:tabs>
        <w:rPr>
          <w:rStyle w:val="27"/>
          <w:bCs/>
          <w:lang w:val="en-AU"/>
        </w:rPr>
      </w:pPr>
      <w:r>
        <w:rPr>
          <w:bCs/>
        </w:rPr>
        <w:t>4.</w:t>
      </w:r>
      <w:r>
        <w:rPr>
          <w:bCs/>
          <w:lang w:val="en-AU"/>
        </w:rPr>
        <w:t>6</w:t>
      </w:r>
      <w:r>
        <w:rPr>
          <w:bCs/>
        </w:rPr>
        <w:t xml:space="preserve"> </w:t>
      </w:r>
      <w:r>
        <w:rPr>
          <w:bCs/>
        </w:rPr>
        <w:tab/>
      </w:r>
      <w:r>
        <w:rPr>
          <w:rStyle w:val="27"/>
          <w:bCs/>
        </w:rPr>
        <w:t xml:space="preserve">Frekuensi Jawaban Responden Variabel </w:t>
      </w:r>
      <w:r>
        <w:rPr>
          <w:rStyle w:val="27"/>
          <w:bCs/>
          <w:lang w:val="en-AU"/>
        </w:rPr>
        <w:t xml:space="preserve">Kepatuhan Wajib </w:t>
      </w:r>
    </w:p>
    <w:p w14:paraId="3F8EFECE">
      <w:pPr>
        <w:tabs>
          <w:tab w:val="left" w:pos="709"/>
          <w:tab w:val="left" w:leader="dot" w:pos="6804"/>
          <w:tab w:val="right" w:pos="7937"/>
        </w:tabs>
        <w:rPr>
          <w:bCs/>
          <w:lang w:val="en-AU"/>
        </w:rPr>
      </w:pPr>
      <w:r>
        <w:rPr>
          <w:rStyle w:val="27"/>
          <w:bCs/>
          <w:lang w:val="en-AU"/>
        </w:rPr>
        <w:tab/>
      </w:r>
      <w:r>
        <w:rPr>
          <w:rStyle w:val="27"/>
          <w:bCs/>
          <w:lang w:val="en-AU"/>
        </w:rPr>
        <w:t>Pajak</w:t>
      </w:r>
      <w:r>
        <w:rPr>
          <w:bCs/>
        </w:rPr>
        <w:tab/>
      </w:r>
      <w:r>
        <w:rPr>
          <w:bCs/>
        </w:rPr>
        <w:tab/>
      </w:r>
      <w:r>
        <w:rPr>
          <w:bCs/>
          <w:lang w:val="en-AU"/>
        </w:rPr>
        <w:t>6</w:t>
      </w:r>
      <w:r>
        <w:rPr>
          <w:bCs/>
        </w:rPr>
        <w:t>6</w:t>
      </w:r>
    </w:p>
    <w:p w14:paraId="6BD1F887">
      <w:pPr>
        <w:tabs>
          <w:tab w:val="left" w:pos="709"/>
          <w:tab w:val="left" w:leader="dot" w:pos="6804"/>
          <w:tab w:val="right" w:pos="7937"/>
        </w:tabs>
      </w:pPr>
      <w:r>
        <w:rPr>
          <w:bCs/>
        </w:rPr>
        <w:t>4.7</w:t>
      </w:r>
      <w:r>
        <w:rPr>
          <w:bCs/>
        </w:rPr>
        <w:tab/>
      </w:r>
      <w:r>
        <w:t>Hasil</w:t>
      </w:r>
      <w:r>
        <w:rPr>
          <w:spacing w:val="-4"/>
        </w:rPr>
        <w:t xml:space="preserve"> </w:t>
      </w:r>
      <w:r>
        <w:t>Uji Deskriptif Data</w:t>
      </w:r>
      <w:r>
        <w:tab/>
      </w:r>
      <w:r>
        <w:tab/>
      </w:r>
      <w:r>
        <w:t>70</w:t>
      </w:r>
    </w:p>
    <w:p w14:paraId="71384F1F">
      <w:pPr>
        <w:tabs>
          <w:tab w:val="left" w:pos="709"/>
          <w:tab w:val="left" w:leader="dot" w:pos="6804"/>
          <w:tab w:val="right" w:pos="7937"/>
        </w:tabs>
        <w:rPr>
          <w:bCs/>
        </w:rPr>
      </w:pPr>
      <w:r>
        <w:rPr>
          <w:bCs/>
        </w:rPr>
        <w:t>4.8</w:t>
      </w:r>
      <w:r>
        <w:rPr>
          <w:bCs/>
        </w:rPr>
        <w:tab/>
      </w:r>
      <w:r>
        <w:rPr>
          <w:lang w:val="en-AU"/>
        </w:rPr>
        <w:t xml:space="preserve">Hasil Uji </w:t>
      </w:r>
      <w:r>
        <w:t>Validitas</w:t>
      </w:r>
      <w:r>
        <w:tab/>
      </w:r>
      <w:r>
        <w:tab/>
      </w:r>
      <w:r>
        <w:t>72</w:t>
      </w:r>
    </w:p>
    <w:p w14:paraId="184050AD">
      <w:pPr>
        <w:tabs>
          <w:tab w:val="left" w:pos="709"/>
          <w:tab w:val="left" w:leader="dot" w:pos="6804"/>
          <w:tab w:val="right" w:pos="7937"/>
        </w:tabs>
        <w:rPr>
          <w:bCs/>
        </w:rPr>
      </w:pPr>
      <w:r>
        <w:rPr>
          <w:bCs/>
        </w:rPr>
        <w:t>4.9</w:t>
      </w:r>
      <w:r>
        <w:rPr>
          <w:bCs/>
        </w:rPr>
        <w:tab/>
      </w:r>
      <w:r>
        <w:rPr>
          <w:lang w:val="en-AU"/>
        </w:rPr>
        <w:t>Hasil Uji Reliabilitas</w:t>
      </w:r>
      <w:r>
        <w:rPr>
          <w:lang w:val="en-AU"/>
        </w:rPr>
        <w:tab/>
      </w:r>
      <w:r>
        <w:rPr>
          <w:lang w:val="en-AU"/>
        </w:rPr>
        <w:tab/>
      </w:r>
      <w:r>
        <w:t>73</w:t>
      </w:r>
    </w:p>
    <w:p w14:paraId="7663AC6D">
      <w:pPr>
        <w:tabs>
          <w:tab w:val="left" w:pos="709"/>
          <w:tab w:val="left" w:leader="dot" w:pos="6804"/>
          <w:tab w:val="right" w:pos="7937"/>
        </w:tabs>
        <w:rPr>
          <w:bCs/>
          <w:lang w:val="en-AU"/>
        </w:rPr>
      </w:pPr>
      <w:r>
        <w:rPr>
          <w:bCs/>
        </w:rPr>
        <w:t xml:space="preserve">4.10 </w:t>
      </w:r>
      <w:r>
        <w:rPr>
          <w:bCs/>
        </w:rPr>
        <w:tab/>
      </w:r>
      <w:r>
        <w:rPr>
          <w:lang w:val="en-AU"/>
        </w:rPr>
        <w:t>Hasil Uji Normalitas</w:t>
      </w:r>
      <w:r>
        <w:rPr>
          <w:bCs/>
        </w:rPr>
        <w:tab/>
      </w:r>
      <w:r>
        <w:rPr>
          <w:bCs/>
        </w:rPr>
        <w:tab/>
      </w:r>
      <w:r>
        <w:rPr>
          <w:bCs/>
          <w:lang w:val="en-AU"/>
        </w:rPr>
        <w:t>7</w:t>
      </w:r>
      <w:r>
        <w:rPr>
          <w:bCs/>
        </w:rPr>
        <w:t>4</w:t>
      </w:r>
    </w:p>
    <w:p w14:paraId="68DAB88C">
      <w:pPr>
        <w:tabs>
          <w:tab w:val="left" w:pos="709"/>
          <w:tab w:val="left" w:leader="dot" w:pos="6804"/>
          <w:tab w:val="right" w:pos="7937"/>
        </w:tabs>
        <w:rPr>
          <w:bCs/>
          <w:lang w:val="en-AU"/>
        </w:rPr>
      </w:pPr>
      <w:r>
        <w:rPr>
          <w:bCs/>
        </w:rPr>
        <w:t xml:space="preserve">4.11 </w:t>
      </w:r>
      <w:r>
        <w:rPr>
          <w:bCs/>
        </w:rPr>
        <w:tab/>
      </w:r>
      <w:r>
        <w:rPr>
          <w:lang w:val="en-AU"/>
        </w:rPr>
        <w:t xml:space="preserve">Hasil Uji </w:t>
      </w:r>
      <w:r>
        <w:t>Multikolinearitas</w:t>
      </w:r>
      <w:r>
        <w:rPr>
          <w:bCs/>
        </w:rPr>
        <w:tab/>
      </w:r>
      <w:r>
        <w:rPr>
          <w:bCs/>
        </w:rPr>
        <w:tab/>
      </w:r>
      <w:r>
        <w:rPr>
          <w:bCs/>
          <w:lang w:val="en-AU"/>
        </w:rPr>
        <w:t>7</w:t>
      </w:r>
      <w:r>
        <w:rPr>
          <w:bCs/>
        </w:rPr>
        <w:t>6</w:t>
      </w:r>
    </w:p>
    <w:p w14:paraId="29E6C2E1">
      <w:pPr>
        <w:tabs>
          <w:tab w:val="left" w:pos="709"/>
          <w:tab w:val="left" w:leader="dot" w:pos="6804"/>
          <w:tab w:val="right" w:pos="7937"/>
        </w:tabs>
        <w:rPr>
          <w:bCs/>
          <w:lang w:val="en-AU"/>
        </w:rPr>
      </w:pPr>
      <w:r>
        <w:rPr>
          <w:bCs/>
        </w:rPr>
        <w:t xml:space="preserve">4.12 </w:t>
      </w:r>
      <w:r>
        <w:rPr>
          <w:bCs/>
        </w:rPr>
        <w:tab/>
      </w:r>
      <w:r>
        <w:rPr>
          <w:lang w:val="en-AU"/>
        </w:rPr>
        <w:t>Hasil Uji Regresi Linear Berganda</w:t>
      </w:r>
      <w:r>
        <w:rPr>
          <w:bCs/>
        </w:rPr>
        <w:tab/>
      </w:r>
      <w:r>
        <w:rPr>
          <w:bCs/>
        </w:rPr>
        <w:tab/>
      </w:r>
      <w:r>
        <w:rPr>
          <w:bCs/>
          <w:lang w:val="en-AU"/>
        </w:rPr>
        <w:t>7</w:t>
      </w:r>
      <w:r>
        <w:rPr>
          <w:bCs/>
        </w:rPr>
        <w:t>8</w:t>
      </w:r>
    </w:p>
    <w:p w14:paraId="14CEFA6C">
      <w:pPr>
        <w:tabs>
          <w:tab w:val="left" w:pos="709"/>
          <w:tab w:val="left" w:leader="dot" w:pos="6804"/>
          <w:tab w:val="right" w:pos="7937"/>
        </w:tabs>
        <w:rPr>
          <w:bCs/>
          <w:lang w:val="en-AU"/>
        </w:rPr>
      </w:pPr>
      <w:r>
        <w:rPr>
          <w:bCs/>
        </w:rPr>
        <w:t>4.</w:t>
      </w:r>
      <w:r>
        <w:rPr>
          <w:bCs/>
          <w:lang w:val="en-AU"/>
        </w:rPr>
        <w:t>1</w:t>
      </w:r>
      <w:r>
        <w:rPr>
          <w:bCs/>
        </w:rPr>
        <w:t xml:space="preserve">3 </w:t>
      </w:r>
      <w:r>
        <w:rPr>
          <w:bCs/>
        </w:rPr>
        <w:tab/>
      </w:r>
      <w:r>
        <w:rPr>
          <w:lang w:val="en-AU"/>
        </w:rPr>
        <w:t>Hasil Uji t Parsial</w:t>
      </w:r>
      <w:r>
        <w:rPr>
          <w:bCs/>
        </w:rPr>
        <w:tab/>
      </w:r>
      <w:r>
        <w:rPr>
          <w:bCs/>
        </w:rPr>
        <w:tab/>
      </w:r>
      <w:r>
        <w:rPr>
          <w:bCs/>
        </w:rPr>
        <w:t>80</w:t>
      </w:r>
    </w:p>
    <w:p w14:paraId="6369BC0D">
      <w:pPr>
        <w:tabs>
          <w:tab w:val="left" w:pos="709"/>
          <w:tab w:val="left" w:leader="dot" w:pos="6804"/>
          <w:tab w:val="right" w:pos="7937"/>
        </w:tabs>
        <w:rPr>
          <w:bCs/>
        </w:rPr>
      </w:pPr>
      <w:r>
        <w:rPr>
          <w:bCs/>
        </w:rPr>
        <w:t xml:space="preserve">4.14 </w:t>
      </w:r>
      <w:r>
        <w:rPr>
          <w:bCs/>
        </w:rPr>
        <w:tab/>
      </w:r>
      <w:r>
        <w:rPr>
          <w:lang w:val="en-AU"/>
        </w:rPr>
        <w:t>Hasil Uji F Simultan</w:t>
      </w:r>
      <w:r>
        <w:rPr>
          <w:bCs/>
        </w:rPr>
        <w:tab/>
      </w:r>
      <w:r>
        <w:rPr>
          <w:bCs/>
        </w:rPr>
        <w:tab/>
      </w:r>
      <w:r>
        <w:rPr>
          <w:bCs/>
        </w:rPr>
        <w:t>81</w:t>
      </w:r>
    </w:p>
    <w:p w14:paraId="7AC784F7">
      <w:pPr>
        <w:tabs>
          <w:tab w:val="left" w:pos="709"/>
          <w:tab w:val="left" w:leader="dot" w:pos="6804"/>
          <w:tab w:val="right" w:pos="7937"/>
        </w:tabs>
        <w:rPr>
          <w:bCs/>
          <w:lang w:val="en-AU"/>
        </w:rPr>
      </w:pPr>
      <w:r>
        <w:rPr>
          <w:bCs/>
        </w:rPr>
        <w:t xml:space="preserve">4.15 </w:t>
      </w:r>
      <w:r>
        <w:rPr>
          <w:bCs/>
        </w:rPr>
        <w:tab/>
      </w:r>
      <w:r>
        <w:rPr>
          <w:lang w:val="en-AU"/>
        </w:rPr>
        <w:t xml:space="preserve">Hasil Uji R </w:t>
      </w:r>
      <w:r>
        <w:rPr>
          <w:i/>
          <w:iCs/>
          <w:lang w:val="en-AU"/>
        </w:rPr>
        <w:t>Square</w:t>
      </w:r>
      <w:r>
        <w:rPr>
          <w:bCs/>
        </w:rPr>
        <w:tab/>
      </w:r>
      <w:r>
        <w:rPr>
          <w:bCs/>
        </w:rPr>
        <w:tab/>
      </w:r>
      <w:r>
        <w:rPr>
          <w:bCs/>
        </w:rPr>
        <w:t>82</w:t>
      </w:r>
    </w:p>
    <w:p w14:paraId="7BFB3AB9">
      <w:pPr>
        <w:ind w:firstLine="720"/>
        <w:jc w:val="center"/>
        <w:rPr>
          <w:b/>
          <w:sz w:val="28"/>
          <w:lang w:val="en-US"/>
        </w:rPr>
      </w:pPr>
    </w:p>
    <w:p w14:paraId="7008D692">
      <w:pPr>
        <w:ind w:firstLine="720"/>
        <w:jc w:val="center"/>
        <w:rPr>
          <w:b/>
          <w:sz w:val="28"/>
          <w:lang w:val="en-US"/>
        </w:rPr>
      </w:pPr>
    </w:p>
    <w:p w14:paraId="1E1C998D">
      <w:pPr>
        <w:ind w:firstLine="720"/>
        <w:jc w:val="center"/>
        <w:rPr>
          <w:b/>
          <w:sz w:val="28"/>
          <w:lang w:val="en-US"/>
        </w:rPr>
      </w:pPr>
    </w:p>
    <w:p w14:paraId="4A3B6919">
      <w:pPr>
        <w:rPr>
          <w:b/>
          <w:sz w:val="28"/>
          <w:lang w:val="en-US"/>
        </w:rPr>
      </w:pPr>
    </w:p>
    <w:p w14:paraId="643BCABB">
      <w:pPr>
        <w:ind w:firstLine="720"/>
        <w:jc w:val="center"/>
        <w:rPr>
          <w:b/>
          <w:sz w:val="28"/>
          <w:lang w:val="en-US"/>
        </w:rPr>
      </w:pPr>
    </w:p>
    <w:p w14:paraId="64DD624A">
      <w:pPr>
        <w:ind w:firstLine="720"/>
        <w:jc w:val="center"/>
        <w:rPr>
          <w:b/>
          <w:sz w:val="28"/>
          <w:lang w:val="en-US"/>
        </w:rPr>
        <w:sectPr>
          <w:headerReference r:id="rId21" w:type="first"/>
          <w:headerReference r:id="rId19" w:type="default"/>
          <w:footerReference r:id="rId22" w:type="default"/>
          <w:headerReference r:id="rId20" w:type="even"/>
          <w:pgSz w:w="11907" w:h="16840"/>
          <w:pgMar w:top="2268" w:right="1701" w:bottom="1701" w:left="2268" w:header="720" w:footer="720" w:gutter="0"/>
          <w:pgNumType w:fmt="lowerRoman"/>
          <w:cols w:space="720" w:num="1"/>
          <w:docGrid w:linePitch="360" w:charSpace="0"/>
        </w:sectPr>
      </w:pPr>
    </w:p>
    <w:p w14:paraId="4535E3E2">
      <w:pPr>
        <w:pStyle w:val="23"/>
        <w:tabs>
          <w:tab w:val="left" w:pos="680"/>
          <w:tab w:val="left" w:pos="709"/>
          <w:tab w:val="left" w:pos="1985"/>
          <w:tab w:val="center" w:pos="4065"/>
          <w:tab w:val="left" w:pos="8222"/>
        </w:tabs>
        <w:spacing w:line="480" w:lineRule="auto"/>
        <w:ind w:left="0" w:right="51"/>
        <w:jc w:val="center"/>
        <w:rPr>
          <w:b/>
          <w:sz w:val="28"/>
          <w:szCs w:val="28"/>
          <w:lang w:val="en-US"/>
        </w:rPr>
      </w:pPr>
      <w:r>
        <w:rPr>
          <w:b/>
          <w:sz w:val="28"/>
          <w:szCs w:val="28"/>
          <w:lang w:val="en-US"/>
        </w:rPr>
        <w:t>DAFTAR GAMBAR</w:t>
      </w:r>
    </w:p>
    <w:p w14:paraId="1C069B19">
      <w:pPr>
        <w:tabs>
          <w:tab w:val="left" w:leader="dot" w:pos="7371"/>
          <w:tab w:val="right" w:pos="7937"/>
        </w:tabs>
        <w:spacing w:after="120"/>
        <w:rPr>
          <w:b/>
        </w:rPr>
      </w:pPr>
      <w:r>
        <w:rPr>
          <w:b/>
        </w:rPr>
        <w:t xml:space="preserve">No Gambar                                        </w:t>
      </w:r>
      <w:r>
        <w:rPr>
          <w:b/>
          <w:lang w:val="en-AU"/>
        </w:rPr>
        <w:t xml:space="preserve"> </w:t>
      </w:r>
      <w:r>
        <w:rPr>
          <w:b/>
        </w:rPr>
        <w:t xml:space="preserve">Judul                                        </w:t>
      </w:r>
      <w:r>
        <w:rPr>
          <w:b/>
          <w:lang w:val="en-AU"/>
        </w:rPr>
        <w:t xml:space="preserve">     </w:t>
      </w:r>
      <w:r>
        <w:rPr>
          <w:b/>
        </w:rPr>
        <w:t>Halaman</w:t>
      </w:r>
    </w:p>
    <w:p w14:paraId="7EA03427">
      <w:pPr>
        <w:tabs>
          <w:tab w:val="left" w:pos="709"/>
          <w:tab w:val="left" w:leader="dot" w:pos="6804"/>
          <w:tab w:val="right" w:pos="7937"/>
        </w:tabs>
        <w:rPr>
          <w:bCs/>
          <w:lang w:val="en-AU"/>
        </w:rPr>
      </w:pPr>
      <w:r>
        <w:rPr>
          <w:bCs/>
        </w:rPr>
        <w:t xml:space="preserve">2.1 </w:t>
      </w:r>
      <w:r>
        <w:rPr>
          <w:bCs/>
        </w:rPr>
        <w:tab/>
      </w:r>
      <w:r>
        <w:rPr>
          <w:bCs/>
        </w:rPr>
        <w:t>Kerangka Konseptual</w:t>
      </w:r>
      <w:r>
        <w:rPr>
          <w:bCs/>
        </w:rPr>
        <w:tab/>
      </w:r>
      <w:r>
        <w:rPr>
          <w:bCs/>
        </w:rPr>
        <w:tab/>
      </w:r>
      <w:r>
        <w:rPr>
          <w:bCs/>
        </w:rPr>
        <w:t>30</w:t>
      </w:r>
    </w:p>
    <w:p w14:paraId="62FDB733">
      <w:pPr>
        <w:tabs>
          <w:tab w:val="left" w:pos="709"/>
          <w:tab w:val="left" w:leader="dot" w:pos="6804"/>
          <w:tab w:val="right" w:pos="7937"/>
        </w:tabs>
        <w:rPr>
          <w:bCs/>
          <w:lang w:val="en-AU"/>
        </w:rPr>
      </w:pPr>
      <w:r>
        <w:rPr>
          <w:bCs/>
        </w:rPr>
        <w:t>4.</w:t>
      </w:r>
      <w:r>
        <w:rPr>
          <w:bCs/>
          <w:lang w:val="en-AU"/>
        </w:rPr>
        <w:t>1</w:t>
      </w:r>
      <w:r>
        <w:rPr>
          <w:bCs/>
        </w:rPr>
        <w:tab/>
      </w:r>
      <w:r>
        <w:rPr>
          <w:bCs/>
        </w:rPr>
        <w:t>Struktur Organisasi</w:t>
      </w:r>
      <w:r>
        <w:rPr>
          <w:bCs/>
        </w:rPr>
        <w:tab/>
      </w:r>
      <w:r>
        <w:rPr>
          <w:bCs/>
        </w:rPr>
        <w:tab/>
      </w:r>
      <w:r>
        <w:rPr>
          <w:bCs/>
          <w:lang w:val="en-AU"/>
        </w:rPr>
        <w:t>50</w:t>
      </w:r>
    </w:p>
    <w:p w14:paraId="3A6A0342">
      <w:pPr>
        <w:tabs>
          <w:tab w:val="left" w:pos="709"/>
          <w:tab w:val="left" w:leader="dot" w:pos="6804"/>
          <w:tab w:val="right" w:pos="7937"/>
        </w:tabs>
        <w:rPr>
          <w:bCs/>
          <w:lang w:val="en-AU"/>
        </w:rPr>
      </w:pPr>
      <w:r>
        <w:rPr>
          <w:bCs/>
        </w:rPr>
        <w:t>4.</w:t>
      </w:r>
      <w:r>
        <w:rPr>
          <w:bCs/>
          <w:lang w:val="en-AU"/>
        </w:rPr>
        <w:t>2</w:t>
      </w:r>
      <w:r>
        <w:rPr>
          <w:bCs/>
        </w:rPr>
        <w:tab/>
      </w:r>
      <w:r>
        <w:rPr>
          <w:bCs/>
        </w:rPr>
        <w:t>Hasil Uji Normalitas Histogram</w:t>
      </w:r>
      <w:r>
        <w:rPr>
          <w:bCs/>
        </w:rPr>
        <w:tab/>
      </w:r>
      <w:r>
        <w:rPr>
          <w:bCs/>
        </w:rPr>
        <w:tab/>
      </w:r>
      <w:r>
        <w:rPr>
          <w:bCs/>
          <w:lang w:val="en-AU"/>
        </w:rPr>
        <w:t>7</w:t>
      </w:r>
      <w:r>
        <w:rPr>
          <w:bCs/>
        </w:rPr>
        <w:t>5</w:t>
      </w:r>
    </w:p>
    <w:p w14:paraId="100BCBC1">
      <w:pPr>
        <w:tabs>
          <w:tab w:val="left" w:pos="709"/>
          <w:tab w:val="left" w:leader="dot" w:pos="6804"/>
          <w:tab w:val="right" w:pos="7937"/>
        </w:tabs>
        <w:rPr>
          <w:bCs/>
          <w:lang w:val="en-AU"/>
        </w:rPr>
      </w:pPr>
      <w:r>
        <w:rPr>
          <w:bCs/>
        </w:rPr>
        <w:t>4.</w:t>
      </w:r>
      <w:r>
        <w:rPr>
          <w:bCs/>
          <w:lang w:val="en-AU"/>
        </w:rPr>
        <w:t>3</w:t>
      </w:r>
      <w:r>
        <w:rPr>
          <w:bCs/>
        </w:rPr>
        <w:t xml:space="preserve"> </w:t>
      </w:r>
      <w:r>
        <w:rPr>
          <w:bCs/>
        </w:rPr>
        <w:tab/>
      </w:r>
      <w:r>
        <w:rPr>
          <w:bCs/>
        </w:rPr>
        <w:t>Hasil Uji Normalitas P-P Plot</w:t>
      </w:r>
      <w:r>
        <w:rPr>
          <w:bCs/>
        </w:rPr>
        <w:tab/>
      </w:r>
      <w:r>
        <w:rPr>
          <w:bCs/>
        </w:rPr>
        <w:tab/>
      </w:r>
      <w:r>
        <w:rPr>
          <w:bCs/>
          <w:lang w:val="en-AU"/>
        </w:rPr>
        <w:t>7</w:t>
      </w:r>
      <w:r>
        <w:rPr>
          <w:bCs/>
        </w:rPr>
        <w:t>5</w:t>
      </w:r>
    </w:p>
    <w:p w14:paraId="3F742C78">
      <w:pPr>
        <w:tabs>
          <w:tab w:val="left" w:pos="709"/>
          <w:tab w:val="left" w:leader="dot" w:pos="6804"/>
          <w:tab w:val="right" w:pos="7937"/>
        </w:tabs>
        <w:rPr>
          <w:bCs/>
          <w:lang w:val="en-AU"/>
        </w:rPr>
      </w:pPr>
      <w:r>
        <w:rPr>
          <w:bCs/>
        </w:rPr>
        <w:t>4.</w:t>
      </w:r>
      <w:r>
        <w:rPr>
          <w:bCs/>
          <w:lang w:val="en-AU"/>
        </w:rPr>
        <w:t>4</w:t>
      </w:r>
      <w:r>
        <w:rPr>
          <w:bCs/>
        </w:rPr>
        <w:t xml:space="preserve"> </w:t>
      </w:r>
      <w:r>
        <w:rPr>
          <w:bCs/>
        </w:rPr>
        <w:tab/>
      </w:r>
      <w:r>
        <w:rPr>
          <w:bCs/>
        </w:rPr>
        <w:t>Hasil Uji Heteroskedastisitas Scatterplot</w:t>
      </w:r>
      <w:r>
        <w:rPr>
          <w:bCs/>
        </w:rPr>
        <w:tab/>
      </w:r>
      <w:r>
        <w:rPr>
          <w:bCs/>
        </w:rPr>
        <w:tab/>
      </w:r>
      <w:r>
        <w:rPr>
          <w:bCs/>
          <w:lang w:val="en-AU"/>
        </w:rPr>
        <w:t>7</w:t>
      </w:r>
      <w:r>
        <w:rPr>
          <w:bCs/>
        </w:rPr>
        <w:t>7</w:t>
      </w:r>
    </w:p>
    <w:p w14:paraId="66DAC97D">
      <w:pPr>
        <w:pStyle w:val="23"/>
        <w:tabs>
          <w:tab w:val="left" w:leader="dot" w:pos="7560"/>
          <w:tab w:val="right" w:leader="dot" w:pos="7797"/>
        </w:tabs>
        <w:spacing w:line="480" w:lineRule="auto"/>
        <w:ind w:left="360"/>
        <w:jc w:val="both"/>
        <w:rPr>
          <w:lang w:val="en-US"/>
        </w:rPr>
      </w:pPr>
    </w:p>
    <w:p w14:paraId="7270AEB4">
      <w:pPr>
        <w:spacing w:after="200" w:line="480" w:lineRule="auto"/>
        <w:rPr>
          <w:lang w:val="en-US"/>
        </w:rPr>
      </w:pPr>
    </w:p>
    <w:p w14:paraId="67EB179D">
      <w:pPr>
        <w:pStyle w:val="23"/>
        <w:spacing w:after="200" w:line="276" w:lineRule="auto"/>
        <w:rPr>
          <w:lang w:val="en-US"/>
        </w:rPr>
      </w:pPr>
    </w:p>
    <w:p w14:paraId="40F5D55A">
      <w:pPr>
        <w:pStyle w:val="23"/>
        <w:spacing w:after="200" w:line="276" w:lineRule="auto"/>
        <w:rPr>
          <w:lang w:val="en-US"/>
        </w:rPr>
      </w:pPr>
    </w:p>
    <w:p w14:paraId="3206A614">
      <w:pPr>
        <w:pStyle w:val="23"/>
        <w:spacing w:after="200" w:line="276" w:lineRule="auto"/>
        <w:rPr>
          <w:lang w:val="en-US"/>
        </w:rPr>
      </w:pPr>
    </w:p>
    <w:p w14:paraId="441E1293">
      <w:pPr>
        <w:pStyle w:val="23"/>
        <w:spacing w:after="200" w:line="276" w:lineRule="auto"/>
        <w:rPr>
          <w:lang w:val="en-US"/>
        </w:rPr>
      </w:pPr>
    </w:p>
    <w:p w14:paraId="50BB6BEA">
      <w:pPr>
        <w:pStyle w:val="23"/>
        <w:spacing w:after="200" w:line="276" w:lineRule="auto"/>
        <w:rPr>
          <w:lang w:val="en-US"/>
        </w:rPr>
      </w:pPr>
    </w:p>
    <w:p w14:paraId="4127DA08">
      <w:pPr>
        <w:pStyle w:val="23"/>
        <w:spacing w:after="200" w:line="276" w:lineRule="auto"/>
        <w:rPr>
          <w:lang w:val="en-US"/>
        </w:rPr>
      </w:pPr>
    </w:p>
    <w:p w14:paraId="30E43F92">
      <w:pPr>
        <w:pStyle w:val="23"/>
        <w:spacing w:after="200" w:line="276" w:lineRule="auto"/>
        <w:rPr>
          <w:lang w:val="en-US"/>
        </w:rPr>
      </w:pPr>
    </w:p>
    <w:p w14:paraId="3F6795A3">
      <w:pPr>
        <w:spacing w:after="200" w:line="276" w:lineRule="auto"/>
        <w:rPr>
          <w:b/>
          <w:sz w:val="28"/>
          <w:lang w:val="en-US"/>
        </w:rPr>
      </w:pPr>
    </w:p>
    <w:p w14:paraId="03E460A4">
      <w:pPr>
        <w:spacing w:after="200" w:line="276" w:lineRule="auto"/>
        <w:rPr>
          <w:b/>
          <w:sz w:val="28"/>
          <w:lang w:val="en-US"/>
        </w:rPr>
      </w:pPr>
    </w:p>
    <w:p w14:paraId="6B5C1F8F">
      <w:pPr>
        <w:spacing w:after="200" w:line="276" w:lineRule="auto"/>
        <w:rPr>
          <w:b/>
          <w:sz w:val="28"/>
          <w:lang w:val="en-US"/>
        </w:rPr>
      </w:pPr>
    </w:p>
    <w:p w14:paraId="4833A2B1">
      <w:pPr>
        <w:rPr>
          <w:b/>
          <w:sz w:val="28"/>
          <w:lang w:val="en-US"/>
        </w:rPr>
      </w:pPr>
    </w:p>
    <w:p w14:paraId="7FF52FF2">
      <w:pPr>
        <w:pStyle w:val="23"/>
        <w:tabs>
          <w:tab w:val="left" w:pos="680"/>
          <w:tab w:val="left" w:pos="709"/>
          <w:tab w:val="left" w:pos="1985"/>
          <w:tab w:val="center" w:pos="4065"/>
          <w:tab w:val="left" w:pos="8222"/>
        </w:tabs>
        <w:spacing w:line="480" w:lineRule="auto"/>
        <w:ind w:left="0" w:right="51"/>
        <w:jc w:val="center"/>
        <w:rPr>
          <w:b/>
          <w:lang w:val="en-US"/>
        </w:rPr>
      </w:pPr>
    </w:p>
    <w:p w14:paraId="7C3D5A56">
      <w:pPr>
        <w:pStyle w:val="23"/>
        <w:tabs>
          <w:tab w:val="left" w:pos="680"/>
          <w:tab w:val="left" w:pos="709"/>
          <w:tab w:val="left" w:pos="1985"/>
          <w:tab w:val="center" w:pos="4065"/>
          <w:tab w:val="left" w:pos="8222"/>
        </w:tabs>
        <w:spacing w:line="480" w:lineRule="auto"/>
        <w:ind w:left="0" w:right="51"/>
        <w:jc w:val="center"/>
        <w:rPr>
          <w:b/>
          <w:lang w:val="en-US"/>
        </w:rPr>
      </w:pPr>
    </w:p>
    <w:p w14:paraId="58BF8628">
      <w:pPr>
        <w:pStyle w:val="23"/>
        <w:tabs>
          <w:tab w:val="left" w:pos="680"/>
          <w:tab w:val="left" w:pos="709"/>
          <w:tab w:val="left" w:pos="1985"/>
          <w:tab w:val="center" w:pos="4065"/>
          <w:tab w:val="left" w:pos="8222"/>
        </w:tabs>
        <w:spacing w:line="480" w:lineRule="auto"/>
        <w:ind w:left="0" w:right="51"/>
        <w:jc w:val="center"/>
        <w:rPr>
          <w:b/>
          <w:lang w:val="en-US"/>
        </w:rPr>
      </w:pPr>
    </w:p>
    <w:p w14:paraId="468AA28B">
      <w:pPr>
        <w:pStyle w:val="23"/>
        <w:tabs>
          <w:tab w:val="left" w:pos="680"/>
          <w:tab w:val="left" w:pos="709"/>
          <w:tab w:val="left" w:pos="1985"/>
          <w:tab w:val="center" w:pos="4065"/>
          <w:tab w:val="left" w:pos="8222"/>
        </w:tabs>
        <w:spacing w:line="480" w:lineRule="auto"/>
        <w:ind w:left="0" w:right="51"/>
        <w:jc w:val="center"/>
        <w:rPr>
          <w:b/>
          <w:lang w:val="en-US"/>
        </w:rPr>
      </w:pPr>
    </w:p>
    <w:p w14:paraId="4F8A8B8E">
      <w:pPr>
        <w:pStyle w:val="23"/>
        <w:tabs>
          <w:tab w:val="left" w:pos="680"/>
          <w:tab w:val="left" w:pos="709"/>
          <w:tab w:val="left" w:pos="1985"/>
          <w:tab w:val="center" w:pos="4065"/>
          <w:tab w:val="left" w:pos="8222"/>
        </w:tabs>
        <w:spacing w:line="480" w:lineRule="auto"/>
        <w:ind w:left="0" w:right="51"/>
        <w:jc w:val="center"/>
        <w:rPr>
          <w:b/>
          <w:sz w:val="28"/>
          <w:szCs w:val="28"/>
          <w:lang w:val="en-US"/>
        </w:rPr>
        <w:sectPr>
          <w:headerReference r:id="rId25" w:type="first"/>
          <w:headerReference r:id="rId23" w:type="default"/>
          <w:footerReference r:id="rId26" w:type="default"/>
          <w:headerReference r:id="rId24" w:type="even"/>
          <w:pgSz w:w="11907" w:h="16840"/>
          <w:pgMar w:top="2268" w:right="1701" w:bottom="1701" w:left="2268" w:header="720" w:footer="720" w:gutter="0"/>
          <w:pgNumType w:fmt="lowerRoman"/>
          <w:cols w:space="720" w:num="1"/>
          <w:docGrid w:linePitch="360" w:charSpace="0"/>
        </w:sectPr>
      </w:pPr>
    </w:p>
    <w:p w14:paraId="1118B75B">
      <w:pPr>
        <w:pStyle w:val="23"/>
        <w:tabs>
          <w:tab w:val="left" w:pos="680"/>
          <w:tab w:val="left" w:pos="709"/>
          <w:tab w:val="left" w:pos="1985"/>
          <w:tab w:val="center" w:pos="4065"/>
          <w:tab w:val="left" w:pos="8222"/>
        </w:tabs>
        <w:spacing w:line="480" w:lineRule="auto"/>
        <w:ind w:left="0" w:right="51"/>
        <w:jc w:val="center"/>
        <w:rPr>
          <w:b/>
          <w:sz w:val="28"/>
          <w:szCs w:val="28"/>
          <w:lang w:val="en-US"/>
        </w:rPr>
      </w:pPr>
      <w:r>
        <w:rPr>
          <w:b/>
          <w:sz w:val="28"/>
          <w:szCs w:val="28"/>
          <w:lang w:val="en-US"/>
        </w:rPr>
        <w:t>DAFTAR LAMPIRAN</w:t>
      </w:r>
    </w:p>
    <w:p w14:paraId="292AA963">
      <w:pPr>
        <w:tabs>
          <w:tab w:val="left" w:leader="dot" w:pos="7371"/>
          <w:tab w:val="right" w:pos="7937"/>
        </w:tabs>
        <w:spacing w:after="120"/>
        <w:rPr>
          <w:b/>
        </w:rPr>
      </w:pPr>
      <w:r>
        <w:rPr>
          <w:b/>
        </w:rPr>
        <w:t>No Lampiran                                      Judul                                             Halaman</w:t>
      </w:r>
    </w:p>
    <w:p w14:paraId="218E7FCC">
      <w:pPr>
        <w:tabs>
          <w:tab w:val="left" w:pos="709"/>
          <w:tab w:val="left" w:leader="dot" w:pos="6804"/>
          <w:tab w:val="right" w:pos="7937"/>
        </w:tabs>
        <w:rPr>
          <w:bCs/>
        </w:rPr>
      </w:pPr>
      <w:r>
        <w:rPr>
          <w:bCs/>
        </w:rPr>
        <w:t xml:space="preserve">1 </w:t>
      </w:r>
      <w:r>
        <w:rPr>
          <w:bCs/>
        </w:rPr>
        <w:tab/>
      </w:r>
      <w:r>
        <w:rPr>
          <w:bCs/>
        </w:rPr>
        <w:t>Data UMKM Yang Terdaftar di Lubuk Pakam</w:t>
      </w:r>
      <w:r>
        <w:rPr>
          <w:bCs/>
        </w:rPr>
        <w:tab/>
      </w:r>
      <w:r>
        <w:rPr>
          <w:bCs/>
        </w:rPr>
        <w:tab/>
      </w:r>
      <w:r>
        <w:rPr>
          <w:bCs/>
          <w:lang w:val="en-AU"/>
        </w:rPr>
        <w:t>9</w:t>
      </w:r>
      <w:r>
        <w:rPr>
          <w:bCs/>
        </w:rPr>
        <w:t>8</w:t>
      </w:r>
    </w:p>
    <w:p w14:paraId="72C96E0D">
      <w:pPr>
        <w:tabs>
          <w:tab w:val="left" w:pos="709"/>
          <w:tab w:val="left" w:leader="dot" w:pos="6804"/>
          <w:tab w:val="right" w:pos="7937"/>
        </w:tabs>
        <w:rPr>
          <w:bCs/>
          <w:lang w:val="en-AU"/>
        </w:rPr>
      </w:pPr>
      <w:r>
        <w:rPr>
          <w:bCs/>
        </w:rPr>
        <w:t xml:space="preserve">2 </w:t>
      </w:r>
      <w:r>
        <w:rPr>
          <w:bCs/>
        </w:rPr>
        <w:tab/>
      </w:r>
      <w:r>
        <w:rPr>
          <w:bCs/>
        </w:rPr>
        <w:t>Kuesioner Penelitian</w:t>
      </w:r>
      <w:r>
        <w:rPr>
          <w:bCs/>
        </w:rPr>
        <w:tab/>
      </w:r>
      <w:r>
        <w:rPr>
          <w:bCs/>
        </w:rPr>
        <w:tab/>
      </w:r>
      <w:r>
        <w:rPr>
          <w:bCs/>
          <w:lang w:val="en-AU"/>
        </w:rPr>
        <w:t>10</w:t>
      </w:r>
      <w:r>
        <w:rPr>
          <w:bCs/>
        </w:rPr>
        <w:t>3</w:t>
      </w:r>
    </w:p>
    <w:p w14:paraId="348FEAB9">
      <w:pPr>
        <w:tabs>
          <w:tab w:val="left" w:pos="709"/>
          <w:tab w:val="left" w:leader="dot" w:pos="6804"/>
          <w:tab w:val="right" w:pos="7937"/>
        </w:tabs>
        <w:rPr>
          <w:bCs/>
          <w:lang w:val="en-AU"/>
        </w:rPr>
      </w:pPr>
      <w:r>
        <w:rPr>
          <w:bCs/>
          <w:lang w:val="en-AU"/>
        </w:rPr>
        <w:t>3</w:t>
      </w:r>
      <w:r>
        <w:rPr>
          <w:bCs/>
        </w:rPr>
        <w:t xml:space="preserve"> </w:t>
      </w:r>
      <w:r>
        <w:rPr>
          <w:bCs/>
        </w:rPr>
        <w:tab/>
      </w:r>
      <w:r>
        <w:rPr>
          <w:bCs/>
        </w:rPr>
        <w:t>Tabulasi Data Responden</w:t>
      </w:r>
      <w:r>
        <w:rPr>
          <w:bCs/>
        </w:rPr>
        <w:tab/>
      </w:r>
      <w:r>
        <w:rPr>
          <w:bCs/>
        </w:rPr>
        <w:tab/>
      </w:r>
      <w:r>
        <w:rPr>
          <w:bCs/>
        </w:rPr>
        <w:t>109</w:t>
      </w:r>
    </w:p>
    <w:p w14:paraId="102C9ABE">
      <w:pPr>
        <w:tabs>
          <w:tab w:val="left" w:pos="709"/>
          <w:tab w:val="left" w:leader="dot" w:pos="6804"/>
          <w:tab w:val="right" w:pos="7937"/>
        </w:tabs>
        <w:rPr>
          <w:bCs/>
          <w:lang w:val="en-AU"/>
        </w:rPr>
      </w:pPr>
      <w:r>
        <w:rPr>
          <w:bCs/>
          <w:lang w:val="en-AU"/>
        </w:rPr>
        <w:t>4</w:t>
      </w:r>
      <w:r>
        <w:rPr>
          <w:bCs/>
        </w:rPr>
        <w:t xml:space="preserve"> </w:t>
      </w:r>
      <w:r>
        <w:rPr>
          <w:bCs/>
        </w:rPr>
        <w:tab/>
      </w:r>
      <w:r>
        <w:rPr>
          <w:bCs/>
        </w:rPr>
        <w:t>Hasil Uji Validitas Dan Reliabilitas</w:t>
      </w:r>
      <w:r>
        <w:rPr>
          <w:bCs/>
        </w:rPr>
        <w:tab/>
      </w:r>
      <w:r>
        <w:rPr>
          <w:bCs/>
        </w:rPr>
        <w:tab/>
      </w:r>
      <w:r>
        <w:rPr>
          <w:bCs/>
          <w:lang w:val="en-AU"/>
        </w:rPr>
        <w:t>11</w:t>
      </w:r>
      <w:r>
        <w:rPr>
          <w:bCs/>
        </w:rPr>
        <w:t>7</w:t>
      </w:r>
    </w:p>
    <w:p w14:paraId="1A393535">
      <w:pPr>
        <w:tabs>
          <w:tab w:val="left" w:pos="709"/>
          <w:tab w:val="left" w:leader="dot" w:pos="6804"/>
          <w:tab w:val="right" w:pos="7937"/>
        </w:tabs>
        <w:rPr>
          <w:bCs/>
          <w:lang w:val="en-AU"/>
        </w:rPr>
      </w:pPr>
      <w:r>
        <w:rPr>
          <w:bCs/>
        </w:rPr>
        <w:t xml:space="preserve">5 </w:t>
      </w:r>
      <w:r>
        <w:rPr>
          <w:bCs/>
        </w:rPr>
        <w:tab/>
      </w:r>
      <w:r>
        <w:rPr>
          <w:bCs/>
        </w:rPr>
        <w:t>Statistik Jawaban Responden</w:t>
      </w:r>
      <w:r>
        <w:rPr>
          <w:bCs/>
        </w:rPr>
        <w:tab/>
      </w:r>
      <w:r>
        <w:rPr>
          <w:bCs/>
        </w:rPr>
        <w:tab/>
      </w:r>
      <w:r>
        <w:rPr>
          <w:bCs/>
          <w:lang w:val="en-AU"/>
        </w:rPr>
        <w:t>12</w:t>
      </w:r>
      <w:r>
        <w:rPr>
          <w:bCs/>
        </w:rPr>
        <w:t>8</w:t>
      </w:r>
    </w:p>
    <w:p w14:paraId="1FBADEFD">
      <w:pPr>
        <w:tabs>
          <w:tab w:val="left" w:pos="709"/>
          <w:tab w:val="left" w:leader="dot" w:pos="6804"/>
          <w:tab w:val="right" w:pos="7937"/>
        </w:tabs>
        <w:rPr>
          <w:bCs/>
          <w:lang w:val="en-AU"/>
        </w:rPr>
      </w:pPr>
      <w:r>
        <w:rPr>
          <w:bCs/>
        </w:rPr>
        <w:t xml:space="preserve">6 </w:t>
      </w:r>
      <w:r>
        <w:rPr>
          <w:bCs/>
        </w:rPr>
        <w:tab/>
      </w:r>
      <w:r>
        <w:rPr>
          <w:bCs/>
        </w:rPr>
        <w:t>Hasil Uji Asumsi Klasik Dan Uji Hipotesis</w:t>
      </w:r>
      <w:r>
        <w:rPr>
          <w:bCs/>
        </w:rPr>
        <w:tab/>
      </w:r>
      <w:r>
        <w:rPr>
          <w:bCs/>
        </w:rPr>
        <w:tab/>
      </w:r>
      <w:r>
        <w:rPr>
          <w:bCs/>
          <w:lang w:val="en-AU"/>
        </w:rPr>
        <w:t>1</w:t>
      </w:r>
      <w:r>
        <w:rPr>
          <w:bCs/>
        </w:rPr>
        <w:t>40</w:t>
      </w:r>
    </w:p>
    <w:p w14:paraId="300C63DA">
      <w:pPr>
        <w:tabs>
          <w:tab w:val="left" w:pos="709"/>
          <w:tab w:val="left" w:leader="dot" w:pos="6804"/>
          <w:tab w:val="right" w:pos="7937"/>
        </w:tabs>
        <w:rPr>
          <w:bCs/>
          <w:lang w:val="en-AU"/>
        </w:rPr>
      </w:pPr>
      <w:r>
        <w:rPr>
          <w:bCs/>
        </w:rPr>
        <w:t xml:space="preserve">7 </w:t>
      </w:r>
      <w:r>
        <w:rPr>
          <w:bCs/>
        </w:rPr>
        <w:tab/>
      </w:r>
      <w:r>
        <w:rPr>
          <w:bCs/>
        </w:rPr>
        <w:t>Bukti Dokumentasi</w:t>
      </w:r>
      <w:r>
        <w:rPr>
          <w:bCs/>
        </w:rPr>
        <w:tab/>
      </w:r>
      <w:r>
        <w:rPr>
          <w:bCs/>
        </w:rPr>
        <w:tab/>
      </w:r>
      <w:r>
        <w:rPr>
          <w:bCs/>
          <w:lang w:val="en-AU"/>
        </w:rPr>
        <w:t>14</w:t>
      </w:r>
      <w:r>
        <w:rPr>
          <w:bCs/>
        </w:rPr>
        <w:t>5</w:t>
      </w:r>
    </w:p>
    <w:p w14:paraId="665F7178">
      <w:pPr>
        <w:rPr>
          <w:sz w:val="28"/>
          <w:lang w:val="en-US"/>
        </w:rPr>
      </w:pPr>
    </w:p>
    <w:p w14:paraId="7690E92C">
      <w:pPr>
        <w:rPr>
          <w:sz w:val="28"/>
          <w:lang w:val="en-US"/>
        </w:rPr>
      </w:pPr>
    </w:p>
    <w:p w14:paraId="304E425C">
      <w:pPr>
        <w:rPr>
          <w:sz w:val="28"/>
          <w:lang w:val="en-US"/>
        </w:rPr>
      </w:pPr>
    </w:p>
    <w:p w14:paraId="45548330">
      <w:pPr>
        <w:jc w:val="center"/>
        <w:rPr>
          <w:b/>
          <w:sz w:val="28"/>
          <w:lang w:val="en-US"/>
        </w:rPr>
      </w:pPr>
    </w:p>
    <w:p w14:paraId="56399204">
      <w:pPr>
        <w:jc w:val="center"/>
        <w:rPr>
          <w:b/>
          <w:sz w:val="28"/>
          <w:lang w:val="en-US"/>
        </w:rPr>
      </w:pPr>
    </w:p>
    <w:p w14:paraId="79A38B86">
      <w:pPr>
        <w:spacing w:after="200" w:line="276" w:lineRule="auto"/>
        <w:rPr>
          <w:b/>
          <w:sz w:val="28"/>
          <w:lang w:val="en-US"/>
        </w:rPr>
        <w:sectPr>
          <w:headerReference r:id="rId29" w:type="first"/>
          <w:headerReference r:id="rId27" w:type="default"/>
          <w:headerReference r:id="rId28" w:type="even"/>
          <w:pgSz w:w="11907" w:h="16840"/>
          <w:pgMar w:top="2268" w:right="1701" w:bottom="1701" w:left="2268" w:header="720" w:footer="720" w:gutter="0"/>
          <w:pgNumType w:fmt="lowerRoman"/>
          <w:cols w:space="720" w:num="1"/>
          <w:docGrid w:linePitch="360" w:charSpace="0"/>
        </w:sectPr>
      </w:pPr>
    </w:p>
    <w:p w14:paraId="122C9F59">
      <w:pPr>
        <w:spacing w:line="480" w:lineRule="auto"/>
        <w:jc w:val="center"/>
        <w:rPr>
          <w:b/>
          <w:sz w:val="28"/>
          <w:lang w:val="en-US"/>
        </w:rPr>
      </w:pPr>
      <w:r>
        <w:rPr>
          <w:b/>
          <w:sz w:val="28"/>
          <w:lang w:val="en-US"/>
        </w:rPr>
        <w:t>BAB I</w:t>
      </w:r>
    </w:p>
    <w:p w14:paraId="54E9E2FC">
      <w:pPr>
        <w:spacing w:line="480" w:lineRule="auto"/>
        <w:jc w:val="center"/>
        <w:rPr>
          <w:b/>
          <w:sz w:val="28"/>
          <w:lang w:val="en-US"/>
        </w:rPr>
      </w:pPr>
      <w:r>
        <w:rPr>
          <w:b/>
          <w:sz w:val="28"/>
          <w:lang w:val="en-US"/>
        </w:rPr>
        <w:t>PENDAHULUAN</w:t>
      </w:r>
    </w:p>
    <w:p w14:paraId="2BB5CC98">
      <w:pPr>
        <w:spacing w:line="480" w:lineRule="auto"/>
        <w:jc w:val="center"/>
        <w:rPr>
          <w:b/>
          <w:sz w:val="28"/>
          <w:lang w:val="en-US"/>
        </w:rPr>
      </w:pPr>
    </w:p>
    <w:p w14:paraId="78769E09">
      <w:pPr>
        <w:spacing w:line="480" w:lineRule="auto"/>
        <w:rPr>
          <w:b/>
          <w:sz w:val="28"/>
          <w:lang w:val="en-US"/>
        </w:rPr>
      </w:pPr>
      <w:r>
        <w:rPr>
          <w:b/>
          <w:sz w:val="28"/>
          <w:lang w:val="en-US"/>
        </w:rPr>
        <w:t>1.1</w:t>
      </w:r>
      <w:r>
        <w:rPr>
          <w:b/>
          <w:sz w:val="28"/>
          <w:lang w:val="en-US"/>
        </w:rPr>
        <w:tab/>
      </w:r>
      <w:r>
        <w:rPr>
          <w:b/>
          <w:sz w:val="28"/>
          <w:lang w:val="en-US"/>
        </w:rPr>
        <w:t>Latar Belakang</w:t>
      </w:r>
    </w:p>
    <w:p w14:paraId="7999AFA9">
      <w:pPr>
        <w:spacing w:line="480" w:lineRule="auto"/>
        <w:ind w:firstLine="709"/>
        <w:jc w:val="both"/>
        <w:rPr>
          <w:lang w:val="en-US"/>
        </w:rPr>
      </w:pPr>
      <w:r>
        <w:t>Sektor Usaha Kecil Mikro Dan Menengah (U</w:t>
      </w:r>
      <w:r>
        <w:rPr>
          <w:lang w:val="en-US"/>
        </w:rPr>
        <w:t>M</w:t>
      </w:r>
      <w:r>
        <w:t>KM) memiliki peran penting dalam mempertahankan kegiatan ekonomi lokal U</w:t>
      </w:r>
      <w:r>
        <w:rPr>
          <w:lang w:val="en-US"/>
        </w:rPr>
        <w:t>M</w:t>
      </w:r>
      <w:r>
        <w:t xml:space="preserve">KM dengan semua karakteristik mereka mampu memberikan banyak pilihan kegiatan ekonomi sangat dibutuhkan oleh produsen, konsumen dan pemerintah. Interaksi ekonomi di antara pelaku pasar ekonomi dapat memberikan ruang yang lebih luas dalam meningkatkan nilai tambah bagi perekonomian. Kegiatan ekonomi di sektor riil, pelaku UMKM dapat melakukan kegiatan ekonomi terutama yang berkaitan dengan pemenuhan kehidupan masyarakat. Komoditas yang diperdagangkan termasuk komoditas dari semua jenis, seperti; makanan, minuman, kerajinan, dan layanan. Semakin baik perkembangan sektor </w:t>
      </w:r>
      <w:r>
        <w:rPr>
          <w:lang w:val="en-US"/>
        </w:rPr>
        <w:t>UMKM</w:t>
      </w:r>
      <w:r>
        <w:t>, maka akan mampu memberikan kontribusi positif bagi pembangunan ekono</w:t>
      </w:r>
      <w:r>
        <w:rPr>
          <w:lang w:val="en-US"/>
        </w:rPr>
        <w:t>mi</w:t>
      </w:r>
      <w:r>
        <w:t xml:space="preserve"> (</w:t>
      </w:r>
      <w:r>
        <w:rPr>
          <w:lang w:val="en-US"/>
        </w:rPr>
        <w:t>M</w:t>
      </w:r>
      <w:r>
        <w:t xml:space="preserve">ukhlis dan </w:t>
      </w:r>
      <w:r>
        <w:rPr>
          <w:lang w:val="en-US"/>
        </w:rPr>
        <w:t>S</w:t>
      </w:r>
      <w:r>
        <w:t>imanjuntak, 2020)</w:t>
      </w:r>
      <w:r>
        <w:rPr>
          <w:lang w:val="en-US"/>
        </w:rPr>
        <w:t>.</w:t>
      </w:r>
    </w:p>
    <w:p w14:paraId="17F4D1EB">
      <w:pPr>
        <w:jc w:val="center"/>
        <w:rPr>
          <w:b/>
          <w:lang w:val="en-US"/>
        </w:rPr>
      </w:pPr>
      <w:r>
        <w:rPr>
          <w:b/>
          <w:lang w:val="en-US"/>
        </w:rPr>
        <w:t>Tabel 1.1</w:t>
      </w:r>
    </w:p>
    <w:p w14:paraId="2625F106">
      <w:pPr>
        <w:spacing w:line="276" w:lineRule="auto"/>
        <w:jc w:val="center"/>
        <w:rPr>
          <w:b/>
          <w:lang w:val="en-US"/>
        </w:rPr>
      </w:pPr>
      <w:r>
        <w:rPr>
          <w:b/>
          <w:lang w:val="en-US"/>
        </w:rPr>
        <w:t>Jumlah Bidang UMKM Makanan dan Minuman di Lubuk Pakam</w:t>
      </w:r>
    </w:p>
    <w:tbl>
      <w:tblPr>
        <w:tblStyle w:val="34"/>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4"/>
        <w:gridCol w:w="2994"/>
        <w:gridCol w:w="3119"/>
      </w:tblGrid>
      <w:tr w14:paraId="71CC81D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bottom w:val="single" w:color="7E7E7E" w:themeColor="text1" w:themeTint="80" w:sz="4" w:space="0"/>
              <w:insideH w:val="single" w:sz="4" w:space="0"/>
            </w:tcBorders>
          </w:tcPr>
          <w:p w14:paraId="189C460E">
            <w:pPr>
              <w:rPr>
                <w:b w:val="0"/>
                <w:bCs/>
                <w:sz w:val="20"/>
                <w:szCs w:val="20"/>
                <w:lang w:val="en-US"/>
              </w:rPr>
            </w:pPr>
            <w:r>
              <w:rPr>
                <w:b/>
                <w:bCs/>
                <w:sz w:val="20"/>
                <w:szCs w:val="20"/>
                <w:lang w:val="en-US"/>
              </w:rPr>
              <w:t>No</w:t>
            </w:r>
          </w:p>
        </w:tc>
        <w:tc>
          <w:tcPr>
            <w:tcW w:w="2994" w:type="dxa"/>
            <w:tcBorders>
              <w:bottom w:val="single" w:color="7E7E7E" w:themeColor="text1" w:themeTint="80" w:sz="4" w:space="0"/>
              <w:insideH w:val="single" w:sz="4" w:space="0"/>
            </w:tcBorders>
          </w:tcPr>
          <w:p w14:paraId="3E383684">
            <w:pPr>
              <w:jc w:val="center"/>
              <w:rPr>
                <w:b w:val="0"/>
                <w:bCs/>
                <w:sz w:val="20"/>
                <w:szCs w:val="20"/>
                <w:lang w:val="en-US"/>
              </w:rPr>
            </w:pPr>
            <w:r>
              <w:rPr>
                <w:b/>
                <w:bCs/>
                <w:sz w:val="20"/>
                <w:szCs w:val="20"/>
                <w:lang w:val="en-US"/>
              </w:rPr>
              <w:t>Tahun</w:t>
            </w:r>
          </w:p>
        </w:tc>
        <w:tc>
          <w:tcPr>
            <w:tcW w:w="3119" w:type="dxa"/>
            <w:tcBorders>
              <w:bottom w:val="single" w:color="7E7E7E" w:themeColor="text1" w:themeTint="80" w:sz="4" w:space="0"/>
              <w:insideH w:val="single" w:sz="4" w:space="0"/>
            </w:tcBorders>
          </w:tcPr>
          <w:p w14:paraId="0D903EF9">
            <w:pPr>
              <w:jc w:val="center"/>
              <w:rPr>
                <w:b w:val="0"/>
                <w:bCs/>
                <w:sz w:val="20"/>
                <w:szCs w:val="20"/>
                <w:lang w:val="en-US"/>
              </w:rPr>
            </w:pPr>
            <w:r>
              <w:rPr>
                <w:b/>
                <w:bCs/>
                <w:sz w:val="20"/>
                <w:szCs w:val="20"/>
                <w:lang w:val="en-US"/>
              </w:rPr>
              <w:t>Jumlah</w:t>
            </w:r>
          </w:p>
        </w:tc>
      </w:tr>
      <w:tr w14:paraId="01E20BC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single" w:color="7E7E7E" w:themeColor="text1" w:themeTint="80" w:sz="4" w:space="0"/>
              <w:bottom w:val="single" w:color="7E7E7E" w:themeColor="text1" w:themeTint="80" w:sz="4" w:space="0"/>
              <w:insideH w:val="single" w:sz="4" w:space="0"/>
            </w:tcBorders>
          </w:tcPr>
          <w:p w14:paraId="4D9DF576">
            <w:pPr>
              <w:jc w:val="center"/>
              <w:rPr>
                <w:b w:val="0"/>
                <w:bCs w:val="0"/>
                <w:sz w:val="20"/>
                <w:szCs w:val="20"/>
                <w:lang w:val="en-US"/>
              </w:rPr>
            </w:pPr>
            <w:r>
              <w:rPr>
                <w:b w:val="0"/>
                <w:bCs w:val="0"/>
                <w:sz w:val="20"/>
                <w:szCs w:val="20"/>
                <w:lang w:val="en-US"/>
              </w:rPr>
              <w:t>1</w:t>
            </w:r>
          </w:p>
        </w:tc>
        <w:tc>
          <w:tcPr>
            <w:tcW w:w="2994" w:type="dxa"/>
            <w:tcBorders>
              <w:top w:val="single" w:color="7E7E7E" w:themeColor="text1" w:themeTint="80" w:sz="4" w:space="0"/>
              <w:bottom w:val="single" w:color="7E7E7E" w:themeColor="text1" w:themeTint="80" w:sz="4" w:space="0"/>
              <w:insideH w:val="single" w:sz="4" w:space="0"/>
            </w:tcBorders>
          </w:tcPr>
          <w:p w14:paraId="3FDEA07C">
            <w:pPr>
              <w:jc w:val="center"/>
              <w:rPr>
                <w:sz w:val="20"/>
                <w:szCs w:val="20"/>
                <w:lang w:val="en-US"/>
              </w:rPr>
            </w:pPr>
            <w:r>
              <w:rPr>
                <w:sz w:val="20"/>
                <w:szCs w:val="20"/>
                <w:lang w:val="en-US"/>
              </w:rPr>
              <w:t>2021</w:t>
            </w:r>
          </w:p>
        </w:tc>
        <w:tc>
          <w:tcPr>
            <w:tcW w:w="3119" w:type="dxa"/>
            <w:tcBorders>
              <w:top w:val="single" w:color="7E7E7E" w:themeColor="text1" w:themeTint="80" w:sz="4" w:space="0"/>
              <w:bottom w:val="single" w:color="7E7E7E" w:themeColor="text1" w:themeTint="80" w:sz="4" w:space="0"/>
              <w:insideH w:val="single" w:sz="4" w:space="0"/>
            </w:tcBorders>
          </w:tcPr>
          <w:p w14:paraId="5ABF8F1C">
            <w:pPr>
              <w:jc w:val="center"/>
              <w:rPr>
                <w:sz w:val="20"/>
                <w:szCs w:val="20"/>
                <w:lang w:val="en-US"/>
              </w:rPr>
            </w:pPr>
            <w:r>
              <w:rPr>
                <w:sz w:val="20"/>
                <w:szCs w:val="20"/>
                <w:lang w:val="en-US"/>
              </w:rPr>
              <w:t>575</w:t>
            </w:r>
          </w:p>
        </w:tc>
      </w:tr>
      <w:tr w14:paraId="2B91322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Pr>
          <w:p w14:paraId="57E991C6">
            <w:pPr>
              <w:jc w:val="center"/>
              <w:rPr>
                <w:b w:val="0"/>
                <w:bCs w:val="0"/>
                <w:sz w:val="20"/>
                <w:szCs w:val="20"/>
                <w:lang w:val="en-US"/>
              </w:rPr>
            </w:pPr>
            <w:r>
              <w:rPr>
                <w:b w:val="0"/>
                <w:bCs w:val="0"/>
                <w:sz w:val="20"/>
                <w:szCs w:val="20"/>
                <w:lang w:val="en-US"/>
              </w:rPr>
              <w:t>2</w:t>
            </w:r>
          </w:p>
        </w:tc>
        <w:tc>
          <w:tcPr>
            <w:tcW w:w="2994" w:type="dxa"/>
          </w:tcPr>
          <w:p w14:paraId="368A4EA5">
            <w:pPr>
              <w:jc w:val="center"/>
              <w:rPr>
                <w:sz w:val="20"/>
                <w:szCs w:val="20"/>
                <w:lang w:val="en-US"/>
              </w:rPr>
            </w:pPr>
            <w:r>
              <w:rPr>
                <w:sz w:val="20"/>
                <w:szCs w:val="20"/>
                <w:lang w:val="en-US"/>
              </w:rPr>
              <w:t>2022</w:t>
            </w:r>
          </w:p>
        </w:tc>
        <w:tc>
          <w:tcPr>
            <w:tcW w:w="3119" w:type="dxa"/>
          </w:tcPr>
          <w:p w14:paraId="72F7E821">
            <w:pPr>
              <w:jc w:val="center"/>
              <w:rPr>
                <w:sz w:val="20"/>
                <w:szCs w:val="20"/>
                <w:lang w:val="en-US"/>
              </w:rPr>
            </w:pPr>
            <w:r>
              <w:rPr>
                <w:sz w:val="20"/>
                <w:szCs w:val="20"/>
                <w:lang w:val="en-US"/>
              </w:rPr>
              <w:t>275</w:t>
            </w:r>
          </w:p>
        </w:tc>
      </w:tr>
      <w:tr w14:paraId="51BA42F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single" w:color="7E7E7E" w:themeColor="text1" w:themeTint="80" w:sz="4" w:space="0"/>
              <w:bottom w:val="single" w:color="7E7E7E" w:themeColor="text1" w:themeTint="80" w:sz="4" w:space="0"/>
              <w:insideH w:val="single" w:sz="4" w:space="0"/>
            </w:tcBorders>
          </w:tcPr>
          <w:p w14:paraId="7C3EA94F">
            <w:pPr>
              <w:jc w:val="center"/>
              <w:rPr>
                <w:b w:val="0"/>
                <w:bCs w:val="0"/>
                <w:sz w:val="20"/>
                <w:szCs w:val="20"/>
                <w:lang w:val="en-US"/>
              </w:rPr>
            </w:pPr>
            <w:r>
              <w:rPr>
                <w:b w:val="0"/>
                <w:bCs w:val="0"/>
                <w:sz w:val="20"/>
                <w:szCs w:val="20"/>
                <w:lang w:val="en-US"/>
              </w:rPr>
              <w:t>3</w:t>
            </w:r>
          </w:p>
        </w:tc>
        <w:tc>
          <w:tcPr>
            <w:tcW w:w="2994" w:type="dxa"/>
            <w:tcBorders>
              <w:top w:val="single" w:color="7E7E7E" w:themeColor="text1" w:themeTint="80" w:sz="4" w:space="0"/>
              <w:bottom w:val="single" w:color="7E7E7E" w:themeColor="text1" w:themeTint="80" w:sz="4" w:space="0"/>
              <w:insideH w:val="single" w:sz="4" w:space="0"/>
            </w:tcBorders>
          </w:tcPr>
          <w:p w14:paraId="0AF2280D">
            <w:pPr>
              <w:jc w:val="center"/>
              <w:rPr>
                <w:sz w:val="20"/>
                <w:szCs w:val="20"/>
                <w:lang w:val="en-US"/>
              </w:rPr>
            </w:pPr>
            <w:r>
              <w:rPr>
                <w:sz w:val="20"/>
                <w:szCs w:val="20"/>
                <w:lang w:val="en-US"/>
              </w:rPr>
              <w:t>2023</w:t>
            </w:r>
          </w:p>
        </w:tc>
        <w:tc>
          <w:tcPr>
            <w:tcW w:w="3119" w:type="dxa"/>
            <w:tcBorders>
              <w:top w:val="single" w:color="7E7E7E" w:themeColor="text1" w:themeTint="80" w:sz="4" w:space="0"/>
              <w:bottom w:val="single" w:color="7E7E7E" w:themeColor="text1" w:themeTint="80" w:sz="4" w:space="0"/>
              <w:insideH w:val="single" w:sz="4" w:space="0"/>
            </w:tcBorders>
          </w:tcPr>
          <w:p w14:paraId="06F72104">
            <w:pPr>
              <w:jc w:val="center"/>
              <w:rPr>
                <w:sz w:val="20"/>
                <w:szCs w:val="20"/>
                <w:lang w:val="en-US"/>
              </w:rPr>
            </w:pPr>
            <w:r>
              <w:rPr>
                <w:sz w:val="20"/>
                <w:szCs w:val="20"/>
                <w:lang w:val="en-US"/>
              </w:rPr>
              <w:t>70</w:t>
            </w:r>
          </w:p>
        </w:tc>
      </w:tr>
      <w:tr w14:paraId="5D037A6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528" w:type="dxa"/>
            <w:gridSpan w:val="2"/>
          </w:tcPr>
          <w:p w14:paraId="71A7AD28">
            <w:pPr>
              <w:jc w:val="center"/>
              <w:rPr>
                <w:b w:val="0"/>
                <w:bCs w:val="0"/>
                <w:sz w:val="20"/>
                <w:szCs w:val="20"/>
                <w:lang w:val="en-US"/>
              </w:rPr>
            </w:pPr>
            <w:r>
              <w:rPr>
                <w:b/>
                <w:bCs/>
                <w:sz w:val="20"/>
                <w:szCs w:val="20"/>
                <w:lang w:val="en-US"/>
              </w:rPr>
              <w:t>Jumlah</w:t>
            </w:r>
          </w:p>
        </w:tc>
        <w:tc>
          <w:tcPr>
            <w:tcW w:w="3119" w:type="dxa"/>
          </w:tcPr>
          <w:p w14:paraId="48AAD6E9">
            <w:pPr>
              <w:jc w:val="center"/>
              <w:rPr>
                <w:sz w:val="20"/>
                <w:szCs w:val="20"/>
                <w:lang w:val="en-US"/>
              </w:rPr>
            </w:pPr>
            <w:r>
              <w:rPr>
                <w:sz w:val="20"/>
                <w:szCs w:val="20"/>
                <w:lang w:val="en-US"/>
              </w:rPr>
              <w:t>920</w:t>
            </w:r>
          </w:p>
        </w:tc>
      </w:tr>
    </w:tbl>
    <w:p w14:paraId="34717B7E">
      <w:pPr>
        <w:tabs>
          <w:tab w:val="left" w:pos="1276"/>
        </w:tabs>
        <w:spacing w:line="480" w:lineRule="auto"/>
        <w:ind w:firstLine="709"/>
        <w:rPr>
          <w:lang w:val="en-US"/>
        </w:rPr>
      </w:pPr>
      <w:r>
        <w:rPr>
          <w:lang w:val="en-US"/>
        </w:rPr>
        <w:t>Sumber : KPP Pratama Lubuk Pakam.co.id, 2024</w:t>
      </w:r>
    </w:p>
    <w:p w14:paraId="059AF824">
      <w:pPr>
        <w:tabs>
          <w:tab w:val="left" w:pos="1276"/>
        </w:tabs>
        <w:spacing w:line="480" w:lineRule="auto"/>
        <w:jc w:val="both"/>
        <w:rPr>
          <w:lang w:val="en-US"/>
        </w:rPr>
        <w:sectPr>
          <w:headerReference r:id="rId32" w:type="first"/>
          <w:headerReference r:id="rId30" w:type="default"/>
          <w:footerReference r:id="rId33" w:type="default"/>
          <w:headerReference r:id="rId31" w:type="even"/>
          <w:pgSz w:w="11907" w:h="16840"/>
          <w:pgMar w:top="2268" w:right="1701" w:bottom="1701" w:left="2268" w:header="720" w:footer="720" w:gutter="0"/>
          <w:pgNumType w:start="1"/>
          <w:cols w:space="720" w:num="1"/>
          <w:docGrid w:linePitch="360" w:charSpace="0"/>
        </w:sectPr>
      </w:pPr>
      <w:r>
        <w:tab/>
      </w:r>
      <w:r>
        <w:t>Data yang diperoleh</w:t>
      </w:r>
      <w:r>
        <w:rPr>
          <w:lang w:val="en-US"/>
        </w:rPr>
        <w:t xml:space="preserve"> diatas adalah </w:t>
      </w:r>
      <w:r>
        <w:t>hasil survey</w:t>
      </w:r>
      <w:r>
        <w:rPr>
          <w:lang w:val="en-US"/>
        </w:rPr>
        <w:t xml:space="preserve"> dari</w:t>
      </w:r>
      <w:r>
        <w:t xml:space="preserve"> </w:t>
      </w:r>
      <w:r>
        <w:rPr>
          <w:lang w:val="en-US"/>
        </w:rPr>
        <w:t xml:space="preserve">tahun 2021-2023, dilihat dari 3 tahun terakhir setiap tahunnya UMKM makanan dan minuman mengalami penurunan terhadap penjualan dan pendapatan usaha. Yang memiliki </w:t>
      </w:r>
    </w:p>
    <w:p w14:paraId="00B8E6A4">
      <w:pPr>
        <w:tabs>
          <w:tab w:val="left" w:pos="1276"/>
        </w:tabs>
        <w:spacing w:line="480" w:lineRule="auto"/>
        <w:jc w:val="both"/>
        <w:rPr>
          <w:lang w:val="en-US"/>
        </w:rPr>
      </w:pPr>
      <w:r>
        <w:rPr>
          <w:lang w:val="en-US"/>
        </w:rPr>
        <w:t>jumlah UMKM terbanyak yaitu di tahun 2021 sebanyak 575</w:t>
      </w:r>
      <w:r>
        <w:t>.</w:t>
      </w:r>
      <w:r>
        <w:rPr>
          <w:lang w:val="en-US"/>
        </w:rPr>
        <w:t xml:space="preserve"> Untuk Aspek Perpajakan UMKM yang wajib diketahui oleh para pengusaha makanan salah satunya adalah tentang tarif pajak UMKM.</w:t>
      </w:r>
    </w:p>
    <w:p w14:paraId="5D31D21F">
      <w:pPr>
        <w:spacing w:line="480" w:lineRule="auto"/>
        <w:ind w:firstLine="709"/>
        <w:jc w:val="both"/>
        <w:rPr>
          <w:lang w:val="en-US"/>
        </w:rPr>
      </w:pPr>
      <w:r>
        <w:rPr>
          <w:lang w:val="en-US"/>
        </w:rPr>
        <w:t>Para pengusaha makanan yang taat dalam membayar pajak memiliki omzet kurang dari 4,8 Miliar dalam setahun bisa bernapas lega. Pasalnya terjadi penurunan tarif Pajak Penghasilan (PPh) Final dari 1% menjadi 0,5%. Tarif pajak UMKM yang baru ini tertuang dalam Peraturan Pemerintah (PP) Nomor 23 Tahun 2018. Peraturan Pemerintah Nomor 23 Tahun 2018 memuat tentang Pajak Penghasilan atas Penghasilan Dari Usaha yang Diterima atau Diperoleh Wajib Pajak yang memiliki Peredaran Bruto Tertentu. PP tersebut menggantikan PP sebelumnya yaitu Nomor 46 Tahun 2013. (Klikpajak.co.id, 2022)</w:t>
      </w:r>
    </w:p>
    <w:p w14:paraId="5B56DE14">
      <w:pPr>
        <w:spacing w:line="480" w:lineRule="auto"/>
        <w:ind w:firstLine="709"/>
        <w:jc w:val="both"/>
        <w:rPr>
          <w:lang w:val="en-US"/>
        </w:rPr>
      </w:pPr>
      <w:r>
        <w:rPr>
          <w:lang w:val="en-US"/>
        </w:rPr>
        <w:t>Sementara aturan turunannya dalam bentuk Peraturan Menteri Keuangan (PMK) mengenai pajak UMKM, juga akan segera diterbitkan. Sejak berlakunya peraturan ini pada 1 Juli 2018, Direktorat Jenderal (Ditjen) Pajak Kementerian Keuangan rajin menggelar sosialisasi tarif PPh Final 0,5% kepada pelaku UMKM terbanyak di bidang makanan. Dengan kebijakan ini, diharapkan semakin banyak UMKM yang masuk dalam basis Wajib Pajak dan berkontribusi pada perekonomian nasional.</w:t>
      </w:r>
    </w:p>
    <w:p w14:paraId="2E9297E8">
      <w:pPr>
        <w:spacing w:line="480" w:lineRule="auto"/>
        <w:ind w:firstLine="709"/>
        <w:jc w:val="both"/>
        <w:rPr>
          <w:lang w:val="en-US"/>
        </w:rPr>
      </w:pPr>
      <w:r>
        <w:t>Keberadaan U</w:t>
      </w:r>
      <w:r>
        <w:rPr>
          <w:lang w:val="en-US"/>
        </w:rPr>
        <w:t>M</w:t>
      </w:r>
      <w:r>
        <w:t>KM ini dapat menciptakan peluang bisnis baru yang melibatkan produsen dan konsumen. Hal ini tentunya dapat memberikan peluang baru bagi munculnya wajib pajak baru atau objek pajak dalam kegiatan ekonomi. Wajib pajak adalah pelaku ekonomi usahan yang memiliki penghasilan tertentu. Pendapatan ini</w:t>
      </w:r>
      <w:r>
        <w:rPr>
          <w:lang w:val="en-US"/>
        </w:rPr>
        <w:t xml:space="preserve"> </w:t>
      </w:r>
      <w:r>
        <w:t>dapat diciptakan karena bisnis mereka bekerja dengan memperluas bisnis operasi U</w:t>
      </w:r>
      <w:r>
        <w:rPr>
          <w:lang w:val="en-US"/>
        </w:rPr>
        <w:t>M</w:t>
      </w:r>
      <w:r>
        <w:t>KM dalam pengembangan ekonomi regional. Indikator upaya pengembangan U</w:t>
      </w:r>
      <w:r>
        <w:rPr>
          <w:lang w:val="en-US"/>
        </w:rPr>
        <w:t>M</w:t>
      </w:r>
      <w:r>
        <w:t>KM dapat dilihat dari perkembangan bisnis u</w:t>
      </w:r>
      <w:r>
        <w:rPr>
          <w:lang w:val="en-US"/>
        </w:rPr>
        <w:t>m</w:t>
      </w:r>
      <w:r>
        <w:t>km dan peningkatan U</w:t>
      </w:r>
      <w:r>
        <w:rPr>
          <w:lang w:val="en-US"/>
        </w:rPr>
        <w:t>M</w:t>
      </w:r>
      <w:r>
        <w:t>KM bisnis dari berbagai kelompok usia. Kondisi U</w:t>
      </w:r>
      <w:r>
        <w:rPr>
          <w:lang w:val="en-US"/>
        </w:rPr>
        <w:t>M</w:t>
      </w:r>
      <w:r>
        <w:t>KM yang semakin bertambah, maka semakin banyak pembayar pajak baru yang memiliki kemampuan membayar pajak (</w:t>
      </w:r>
      <w:r>
        <w:rPr>
          <w:lang w:val="en-US"/>
        </w:rPr>
        <w:t>M</w:t>
      </w:r>
      <w:r>
        <w:t xml:space="preserve">ukhlis dan </w:t>
      </w:r>
      <w:r>
        <w:rPr>
          <w:lang w:val="en-US"/>
        </w:rPr>
        <w:t>S</w:t>
      </w:r>
      <w:r>
        <w:t>imanjuntak, 2020).</w:t>
      </w:r>
    </w:p>
    <w:p w14:paraId="48DA75AC">
      <w:pPr>
        <w:spacing w:line="480" w:lineRule="auto"/>
        <w:ind w:firstLine="709"/>
        <w:jc w:val="both"/>
        <w:rPr>
          <w:lang w:val="en-US"/>
        </w:rPr>
      </w:pPr>
      <w:r>
        <w:t xml:space="preserve">Untuk menjalankan roda kehidupan negara, pemerintah membutuhkan dana untuk membiayai operasional pembangunan negara dan untuk mensejahterakan rakyat. Pajak berfungsi sebagai </w:t>
      </w:r>
      <w:r>
        <w:rPr>
          <w:lang w:val="en-US"/>
        </w:rPr>
        <w:t>anggaran dan mengatur (</w:t>
      </w:r>
      <w:r>
        <w:rPr>
          <w:i/>
        </w:rPr>
        <w:t>budgetair-regulered</w:t>
      </w:r>
      <w:r>
        <w:rPr>
          <w:i/>
          <w:lang w:val="en-US"/>
        </w:rPr>
        <w:t>)</w:t>
      </w:r>
      <w:r>
        <w:t xml:space="preserve"> artinya pajak sebagai sumber dana bagi pemerintah untuk membiayai pengeluaran-pengeluarannya. Fungsi pajak </w:t>
      </w:r>
      <w:r>
        <w:rPr>
          <w:i/>
        </w:rPr>
        <w:t>regulered</w:t>
      </w:r>
      <w:r>
        <w:t xml:space="preserve"> yaitu pajak sebagai alat untuk mengatur atau melaksanakan kebijakan pemerintah dalam bidang sosial dan ekonomi. Sedangkan fungsi </w:t>
      </w:r>
      <w:r>
        <w:rPr>
          <w:i/>
        </w:rPr>
        <w:t>budgetair</w:t>
      </w:r>
      <w:r>
        <w:t>, yang berfungsi untuk mengisi kas negara sesuai dengan Undang-Undang yang berlaku dan digunakan untuk membiayai pengeluaran-pengeluaran negara.</w:t>
      </w:r>
      <w:r>
        <w:rPr>
          <w:lang w:val="en-US"/>
        </w:rPr>
        <w:t xml:space="preserve"> (Ariffin dan Sitabuana, 2022)</w:t>
      </w:r>
    </w:p>
    <w:p w14:paraId="328A13BA">
      <w:pPr>
        <w:spacing w:line="480" w:lineRule="auto"/>
        <w:ind w:firstLine="709"/>
        <w:jc w:val="both"/>
        <w:rPr>
          <w:lang w:val="en-US"/>
        </w:rPr>
      </w:pPr>
      <w:r>
        <w:t xml:space="preserve">Penelitian tentang pemahaman perpajakan, kesadaran wajib pajak, dan penurunan tarif pajak terhadap kepatuhan wajib pajak didukung oleh beberapa teori. </w:t>
      </w:r>
      <w:r>
        <w:rPr>
          <w:rStyle w:val="18"/>
          <w:b w:val="0"/>
          <w:bCs w:val="0"/>
        </w:rPr>
        <w:t>Teori Attribution</w:t>
      </w:r>
      <w:r>
        <w:rPr>
          <w:rStyle w:val="18"/>
        </w:rPr>
        <w:t xml:space="preserve"> </w:t>
      </w:r>
      <w:r>
        <w:rPr>
          <w:rStyle w:val="18"/>
          <w:b w:val="0"/>
          <w:bCs w:val="0"/>
        </w:rPr>
        <w:t>(Heider, 1958)</w:t>
      </w:r>
      <w:r>
        <w:t xml:space="preserve"> menjelaskan kepatuhan dipengaruhi faktor internal seperti pengetahuan dan kesadaran, serta faktor eksternal seperti regulasi dan tarif pajak. </w:t>
      </w:r>
      <w:r>
        <w:rPr>
          <w:rStyle w:val="18"/>
          <w:b w:val="0"/>
          <w:bCs w:val="0"/>
          <w:i/>
          <w:iCs/>
        </w:rPr>
        <w:t>Theory of Planned Behavior</w:t>
      </w:r>
      <w:r>
        <w:rPr>
          <w:rStyle w:val="18"/>
          <w:b w:val="0"/>
          <w:bCs w:val="0"/>
        </w:rPr>
        <w:t xml:space="preserve"> (Ajzen, 1991)</w:t>
      </w:r>
      <w:r>
        <w:t xml:space="preserve"> menekankan bahwa niat berperilaku terbentuk dari sikap, norma, dan kontrol, di mana kesadaran wajib pajak dan penurunan tarif menjadi pendorong kepatuhan. Sementara itu, </w:t>
      </w:r>
      <w:r>
        <w:rPr>
          <w:rStyle w:val="18"/>
          <w:b w:val="0"/>
          <w:bCs w:val="0"/>
        </w:rPr>
        <w:t>Teori Kepatuhan</w:t>
      </w:r>
      <w:r>
        <w:rPr>
          <w:b/>
          <w:bCs/>
        </w:rPr>
        <w:t xml:space="preserve"> </w:t>
      </w:r>
      <w:r>
        <w:t>menegaskan bahwa regulasi yang sesuai dengan persepsi wajib pajak, seperti PP No. 23 Tahun 2018, dapat meningkatkan kepatuhan UMKM dengan memberi rasa keadilan dan kemudahan administrasi.</w:t>
      </w:r>
    </w:p>
    <w:p w14:paraId="7FE131E1">
      <w:pPr>
        <w:spacing w:line="480" w:lineRule="auto"/>
        <w:ind w:firstLine="709"/>
        <w:jc w:val="both"/>
        <w:rPr>
          <w:lang w:val="en-US"/>
        </w:rPr>
      </w:pPr>
      <w:r>
        <w:t>Kepatuhan wajib pajak dapat didefinisikan sebagai suatu sikap/prilaku wajib pajak yang melaksanakan semua kewajiban perpajakannya dan menikmati semua hak perpajakannya sesuai dengan ketentuan perarutan perundang-undangan yang berlaku. Isu mengenai kepatuhan perpajakan yang sering terjadi beberapa tahun terakhir ini adalah munculnya ketidakpatuhan perpajakan. Ketidakpatuhan ini akan menimbulkan penghindaran dan penggelapan pajak yang akan menyebabkan berkurangnya penerimaan pajak ke kas negara Indonesia. Dalam rangka meningkatkan kepatuhan perpajakan pemerintah harusnya melakukan sosialisasi kepada masyarakat</w:t>
      </w:r>
      <w:r>
        <w:rPr>
          <w:lang w:val="en-US"/>
        </w:rPr>
        <w:t>.</w:t>
      </w:r>
    </w:p>
    <w:p w14:paraId="7D43823D">
      <w:pPr>
        <w:spacing w:line="480" w:lineRule="auto"/>
        <w:ind w:firstLine="709"/>
        <w:jc w:val="both"/>
      </w:pPr>
      <w:r>
        <w:t>Kepatuhan dalam pembayaran pajak adalah salah satu persoalan yang penting di Indonesia sampai saat ini, sebab jika wajib pajak tidak patuh maka akan menimbulkan keinginan untuk menghindari pembayaran pajak. Sebagian masyarakat lain banyak yang tidak menyadari dan awam akan wajib pajak yang menjadi salah satu ketidakpatuhan wajib pajak di Indonesia. Maka dalam meningkatkan penerimaan pajak pemerintah selalu membuat sistem yang dapat mempermudah para wajib pajak, salah satunya adalah meningkatkan kesadaran wajib pajak baik pajak pribadi maupun badan yang memiliki hak dan kewajiban pajak sesuai dengan ketentuan perpajakan sebagai pembayar pajak, pemotong, pemungut pajak, termasuk bentuk usaha tetap dan kontraktor atau operator, (Indrawan dan Binekas, 2021).</w:t>
      </w:r>
    </w:p>
    <w:p w14:paraId="21E867F5">
      <w:pPr>
        <w:spacing w:line="480" w:lineRule="auto"/>
        <w:ind w:firstLine="709"/>
        <w:jc w:val="both"/>
      </w:pPr>
      <w:r>
        <w:t>Wajib pajak terdiri dari beberapa kategori tergantung jenis dan status hukumnya termasuk golongan usaha baik usaha kecil, usaha menegah dan besar. Pelaku UMKM yang bergerak di bidang makanan merupakan yang jumlahnya sangat banyak menurut data Ditjen Pajak pada tahun 2020, Pajak penghasilan badan dikenakan pada wajib pajak berbentuk badan usaha dengan yang masih melakukan proses produksi dan mendapatkan sejumlah penghasilan tertentu.</w:t>
      </w:r>
    </w:p>
    <w:p w14:paraId="6BE8D6FA">
      <w:pPr>
        <w:spacing w:line="480" w:lineRule="auto"/>
        <w:ind w:firstLine="709"/>
        <w:jc w:val="both"/>
      </w:pPr>
      <w:r>
        <w:t>Menurut (</w:t>
      </w:r>
      <w:r>
        <w:rPr>
          <w:rFonts w:hint="cs"/>
        </w:rPr>
        <w:t>Arisandy</w:t>
      </w:r>
      <w:r>
        <w:t xml:space="preserve">, </w:t>
      </w:r>
      <w:r>
        <w:rPr>
          <w:rFonts w:hint="cs"/>
        </w:rPr>
        <w:t>20</w:t>
      </w:r>
      <w:r>
        <w:t>20</w:t>
      </w:r>
      <w:r>
        <w:rPr>
          <w:rFonts w:hint="cs"/>
        </w:rPr>
        <w:t>) menjelaskan pemahaman wajib pajak terhadap peraturan perpajakan adalah cara wajib pajak dalam memahami peraturan perpajakan yang telah ada sehingga kepatuhan wajib pajaknya meningkat. Rendahnya tingkat pemahaman wajib pajak mengenai kepatuhan wajib pajak mendorong wajib pajak malas untuk menghitung, membayar, dan melaporkan pajaknya sehingga wajib pajak tidak mematuhi peraturan perpajakan yang berlaku</w:t>
      </w:r>
      <w:r>
        <w:t>. Saat ini masih banyak pelaku UMKM khususnya UMKM Makanan Dan Minuman di Lubuk Pakam yang belum memahami jenis pajak yang harus dibayarkan, termasuk perbedaan antara PPh (Pajak Penghasilan), PPN (Pajak Pertambahan Nilai), dan pajak lainnya. Hal ini sering kali disebabkan oleh rendahnya akses terhadap informasi yang jelas dan relevan terkait perpajakan.</w:t>
      </w:r>
      <w:r>
        <w:rPr>
          <w:lang w:val="en-AU"/>
        </w:rPr>
        <w:t xml:space="preserve"> Permasalahan lain juga masih terjadi seperti minimnya </w:t>
      </w:r>
      <w:r>
        <w:t xml:space="preserve">edukasi pajak di tingkat UMKM </w:t>
      </w:r>
      <w:r>
        <w:rPr>
          <w:lang w:val="en-AU"/>
        </w:rPr>
        <w:t xml:space="preserve">juga </w:t>
      </w:r>
      <w:r>
        <w:t>masih terbatas, terutama di daerah-daerah yang jauh dari pusat kota</w:t>
      </w:r>
      <w:r>
        <w:rPr>
          <w:lang w:val="en-AU"/>
        </w:rPr>
        <w:t xml:space="preserve"> seperti di daerah Lubuk Pakam</w:t>
      </w:r>
      <w:r>
        <w:t>. Sosialisasi dari pihak pemerintah atau otoritas perpajakan sering kali tidak menjangkau semua pelaku UMKM, menyebabkan banyak dari mereka tidak mengetahui program dan aturan terbaru terkait pajak.</w:t>
      </w:r>
    </w:p>
    <w:p w14:paraId="5E8C1EC4">
      <w:pPr>
        <w:spacing w:line="480" w:lineRule="auto"/>
        <w:ind w:firstLine="709"/>
        <w:jc w:val="both"/>
        <w:rPr>
          <w:lang w:val="en-US"/>
        </w:rPr>
      </w:pPr>
      <w:r>
        <w:t xml:space="preserve">Kesadaran wajib pajak merupakan kondisi wajib pajak yang mengetahui, memahami, dan mengerti tentang kewajiban perpajakan dapat berupa pelaporan pajak dan penyetoran pajak secara mandiri sebagai bentuk usaha penerapan peraturan pajak yang baik. Kesadaran wajib pajak adalah kesadaran memenuhi kewajiban perpajakan tidak hanya tergantung kepada masalah – masalah teknis saja yang menyangkut metode pemungutan pemungutan, tarif pajak, teknis pemeriksaan, penyidikan, penerapan sanksi sebagai perwujudan pelaksanaan ketentuan peraturan perundang – undangan perpajakan dan pelayanan kepada wajib pajak selaku pihak pemberi dana bagi negara. </w:t>
      </w:r>
      <w:r>
        <w:rPr>
          <w:lang w:val="en-US"/>
        </w:rPr>
        <w:t>(Alifah,  2021)</w:t>
      </w:r>
    </w:p>
    <w:p w14:paraId="40853F69">
      <w:pPr>
        <w:spacing w:line="480" w:lineRule="auto"/>
        <w:ind w:firstLine="709"/>
        <w:jc w:val="both"/>
        <w:rPr>
          <w:lang w:val="en-US"/>
        </w:rPr>
      </w:pPr>
      <w:r>
        <w:rPr>
          <w:color w:val="222222"/>
          <w:shd w:val="clear" w:color="auto" w:fill="FFFFFF"/>
          <w:lang w:val="en-US"/>
        </w:rPr>
        <w:t>Pendapat (</w:t>
      </w:r>
      <w:r>
        <w:rPr>
          <w:color w:val="222222"/>
          <w:shd w:val="clear" w:color="auto" w:fill="FFFFFF"/>
        </w:rPr>
        <w:t>Nurlaela</w:t>
      </w:r>
      <w:r>
        <w:rPr>
          <w:lang w:val="en-US"/>
        </w:rPr>
        <w:t xml:space="preserve">, </w:t>
      </w:r>
      <w:r>
        <w:t>20</w:t>
      </w:r>
      <w:r>
        <w:rPr>
          <w:lang w:val="en-US"/>
        </w:rPr>
        <w:t>20</w:t>
      </w:r>
      <w:r>
        <w:t xml:space="preserve">) menjelaskan bahwa </w:t>
      </w:r>
      <w:r>
        <w:rPr>
          <w:i/>
        </w:rPr>
        <w:t>self assessment system</w:t>
      </w:r>
      <w:r>
        <w:t xml:space="preserve"> memberikan kesempatan bagi wajib pajak untuk menghitung, memperhitungkan, membayar, dan melaporkan hasil perpajakannya sendiri. Para wajib pajak telah diberikan kepercayaan oleh negara agar menerapkan </w:t>
      </w:r>
      <w:r>
        <w:rPr>
          <w:i/>
        </w:rPr>
        <w:t>self assessment ini</w:t>
      </w:r>
      <w:r>
        <w:t xml:space="preserve">. </w:t>
      </w:r>
      <w:r>
        <w:rPr>
          <w:i/>
        </w:rPr>
        <w:t>Self assessment</w:t>
      </w:r>
      <w:r>
        <w:t xml:space="preserve"> mengharuskan wajib pajak untuk memenuhi kewajiban perpajakannya, yaitu mengisi dan menyampaikan </w:t>
      </w:r>
      <w:r>
        <w:rPr>
          <w:lang w:val="en-US"/>
        </w:rPr>
        <w:t>S</w:t>
      </w:r>
      <w:r>
        <w:t xml:space="preserve">urat </w:t>
      </w:r>
      <w:r>
        <w:rPr>
          <w:lang w:val="en-US"/>
        </w:rPr>
        <w:t>P</w:t>
      </w:r>
      <w:r>
        <w:t xml:space="preserve">emberitahuan (SPT) di kantor pelayanan pajak. </w:t>
      </w:r>
    </w:p>
    <w:p w14:paraId="52DE82CC">
      <w:pPr>
        <w:spacing w:line="480" w:lineRule="auto"/>
        <w:ind w:firstLine="709"/>
        <w:jc w:val="both"/>
      </w:pPr>
      <w:r>
        <w:t>Wajib pajak yang memiliki kemauan untuk mengisi dan melaporkan SPT merupakan salah satu sikap sadar yang ada dalam diri wajib pajak. Apabila para wajib pajak tidak memiliki kesadaran untuk pembayaran pajak maka peningkatan hasil pajak akan berkurang. Selain dari kesadaran wajib pajak untuk mematuhi kepatuhan wajib pajak maka sanksi pajak berlaku sebagai peraturan perpajakan agar mematuhi kepatuhan wajib pajak.</w:t>
      </w:r>
    </w:p>
    <w:p w14:paraId="25F1CB08">
      <w:pPr>
        <w:spacing w:line="480" w:lineRule="auto"/>
        <w:ind w:firstLine="709"/>
        <w:jc w:val="both"/>
        <w:rPr>
          <w:lang w:eastAsia="id-ID"/>
        </w:rPr>
      </w:pPr>
      <w:r>
        <w:t>Kesadaran pajak di kalangan pelaku UMKM, khususnya di sektor makanan dan minuman, sering kali menjadi tantangan besar dalam peningkatan kepatuhan pajak.</w:t>
      </w:r>
      <w:r>
        <w:rPr>
          <w:lang w:val="en-AU"/>
        </w:rPr>
        <w:t xml:space="preserve"> </w:t>
      </w:r>
      <w:r>
        <w:rPr>
          <w:lang w:eastAsia="id-ID"/>
        </w:rPr>
        <w:t>Banyak pelaku UMKM di sektor makanan dan minuman belum terbiasa dengan teknologi perpajakan seperti sistem pelaporan pajak secara online (</w:t>
      </w:r>
      <w:r>
        <w:rPr>
          <w:i/>
          <w:iCs/>
          <w:lang w:eastAsia="id-ID"/>
        </w:rPr>
        <w:t>e-filing</w:t>
      </w:r>
      <w:r>
        <w:rPr>
          <w:lang w:eastAsia="id-ID"/>
        </w:rPr>
        <w:t xml:space="preserve">, </w:t>
      </w:r>
      <w:r>
        <w:rPr>
          <w:i/>
          <w:iCs/>
          <w:lang w:eastAsia="id-ID"/>
        </w:rPr>
        <w:t>e-billing</w:t>
      </w:r>
      <w:r>
        <w:rPr>
          <w:lang w:eastAsia="id-ID"/>
        </w:rPr>
        <w:t xml:space="preserve">). </w:t>
      </w:r>
    </w:p>
    <w:p w14:paraId="7E020D31">
      <w:pPr>
        <w:spacing w:line="480" w:lineRule="auto"/>
        <w:ind w:firstLine="709"/>
        <w:jc w:val="mediumKashida"/>
        <w:rPr>
          <w:lang w:eastAsia="id-ID"/>
        </w:rPr>
      </w:pPr>
      <w:r>
        <w:rPr>
          <w:lang w:eastAsia="id-ID"/>
        </w:rPr>
        <w:t xml:space="preserve">Pada tahun 2013, sebelum pemerintah menerbitkan metode pembayaran pajak secara online melalui sistem </w:t>
      </w:r>
      <w:r>
        <w:rPr>
          <w:i/>
          <w:iCs/>
          <w:lang w:eastAsia="id-ID"/>
        </w:rPr>
        <w:t>e-billing</w:t>
      </w:r>
      <w:r>
        <w:rPr>
          <w:lang w:eastAsia="id-ID"/>
        </w:rPr>
        <w:t>, wajib pajak melakukan pembayaran pajak secara online melalui ATM.</w:t>
      </w:r>
      <w:r>
        <w:rPr>
          <w:lang w:val="en-US" w:eastAsia="id-ID"/>
        </w:rPr>
        <w:t xml:space="preserve"> </w:t>
      </w:r>
      <w:r>
        <w:rPr>
          <w:lang w:eastAsia="id-ID"/>
        </w:rPr>
        <w:t>Akan tetapi, saat itu jenis pajak yang dapat dibayarkan masih terbatas Pajak Penghasilan (PPh) saja.</w:t>
      </w:r>
      <w:r>
        <w:rPr>
          <w:lang w:val="en-US" w:eastAsia="id-ID"/>
        </w:rPr>
        <w:t xml:space="preserve"> </w:t>
      </w:r>
      <w:r>
        <w:rPr>
          <w:lang w:eastAsia="id-ID"/>
        </w:rPr>
        <w:t>Pada awalnya sebelum menggunakan ATM, pembayaran hanya bisa dilakukan di bank tertentu saja.</w:t>
      </w:r>
      <w:r>
        <w:rPr>
          <w:lang w:val="en-US" w:eastAsia="id-ID"/>
        </w:rPr>
        <w:t xml:space="preserve"> </w:t>
      </w:r>
      <w:r>
        <w:rPr>
          <w:lang w:eastAsia="id-ID"/>
        </w:rPr>
        <w:t>Untuk menyetorkan pajak, wajib pajak hanya perlu mendatangi ATM dan memasukkan NPWP diikuti 2 digit bulan dan 2 digit tahun pajak.</w:t>
      </w:r>
      <w:r>
        <w:rPr>
          <w:lang w:val="en-US" w:eastAsia="id-ID"/>
        </w:rPr>
        <w:t xml:space="preserve"> </w:t>
      </w:r>
      <w:r>
        <w:rPr>
          <w:lang w:eastAsia="id-ID"/>
        </w:rPr>
        <w:t xml:space="preserve">Setelah melalui beberapa proses tahun berjalan, pemerintah mulai mengembangkan sistem pembayaran berbasis aplikasi </w:t>
      </w:r>
      <w:r>
        <w:rPr>
          <w:i/>
          <w:iCs/>
          <w:lang w:eastAsia="id-ID"/>
        </w:rPr>
        <w:t>e-Billing</w:t>
      </w:r>
      <w:r>
        <w:rPr>
          <w:lang w:eastAsia="id-ID"/>
        </w:rPr>
        <w:t xml:space="preserve"> NPWP yang lebih modern yakni SSE Pajak versi 1, kemudian disempurnakan melalui SSE pajak versi 2 dan SSE Pajak versi 3.</w:t>
      </w:r>
    </w:p>
    <w:p w14:paraId="30548068">
      <w:pPr>
        <w:spacing w:line="480" w:lineRule="auto"/>
        <w:ind w:firstLine="709"/>
        <w:jc w:val="mediumKashida"/>
        <w:rPr>
          <w:lang w:eastAsia="id-ID"/>
        </w:rPr>
      </w:pPr>
      <w:r>
        <w:rPr>
          <w:lang w:eastAsia="id-ID"/>
        </w:rPr>
        <w:t xml:space="preserve">Aplikasi </w:t>
      </w:r>
      <w:r>
        <w:rPr>
          <w:i/>
          <w:iCs/>
          <w:lang w:eastAsia="id-ID"/>
        </w:rPr>
        <w:t>e-Filing</w:t>
      </w:r>
      <w:r>
        <w:rPr>
          <w:lang w:eastAsia="id-ID"/>
        </w:rPr>
        <w:t xml:space="preserve"> pertama kali diperkenalkan oleh PJAP atau ASP dan disahkan melalui PER Dirjen Pajak Nomor KEP-05/PJ./2005 tentang Tata Cara Penyampaian Surat Pemberitahuan Secara Elektronik (</w:t>
      </w:r>
      <w:r>
        <w:rPr>
          <w:i/>
          <w:iCs/>
          <w:lang w:eastAsia="id-ID"/>
        </w:rPr>
        <w:t>e-Filing</w:t>
      </w:r>
      <w:r>
        <w:rPr>
          <w:lang w:eastAsia="id-ID"/>
        </w:rPr>
        <w:t xml:space="preserve">) Melalui Perusahaan Penyedia Jasa Aplikasi (ASP). Jadi, aplikasi </w:t>
      </w:r>
      <w:r>
        <w:rPr>
          <w:i/>
          <w:iCs/>
          <w:lang w:eastAsia="id-ID"/>
        </w:rPr>
        <w:t>e-Filing</w:t>
      </w:r>
      <w:r>
        <w:rPr>
          <w:lang w:eastAsia="id-ID"/>
        </w:rPr>
        <w:t xml:space="preserve"> dikeluarkan oleh DJP dan disediakan oleh mitra resmi DJP seperti Klikpajak.id. Dalam perkembangannya, DJP kemudian mengembangkan aplikasi </w:t>
      </w:r>
      <w:r>
        <w:rPr>
          <w:i/>
          <w:iCs/>
          <w:lang w:eastAsia="id-ID"/>
        </w:rPr>
        <w:t>e-filing</w:t>
      </w:r>
      <w:r>
        <w:rPr>
          <w:lang w:eastAsia="id-ID"/>
        </w:rPr>
        <w:t xml:space="preserve"> pajak milik pemerintah yang dapat diakses dengan mudah melalui website resmi Direktorat Jenderal Pajak (DJP online).</w:t>
      </w:r>
    </w:p>
    <w:p w14:paraId="4D507666">
      <w:pPr>
        <w:spacing w:line="480" w:lineRule="auto"/>
        <w:ind w:firstLine="709"/>
        <w:jc w:val="mediumKashida"/>
        <w:rPr>
          <w:lang w:val="en-US" w:eastAsia="id-ID"/>
        </w:rPr>
      </w:pPr>
      <w:r>
        <w:rPr>
          <w:lang w:val="en-US" w:eastAsia="id-ID"/>
        </w:rPr>
        <w:t xml:space="preserve">Sejak Modul Penerimaan Negara Generasi 2 (MPN G2) diluncurkan, Direktorat Jenderal Pajak mengintegrasikan seluruh aplikasi perpajakan online, baik </w:t>
      </w:r>
      <w:r>
        <w:rPr>
          <w:i/>
          <w:iCs/>
          <w:lang w:val="en-US" w:eastAsia="id-ID"/>
        </w:rPr>
        <w:t>e-Filing</w:t>
      </w:r>
      <w:r>
        <w:rPr>
          <w:lang w:val="en-US" w:eastAsia="id-ID"/>
        </w:rPr>
        <w:t xml:space="preserve"> dan </w:t>
      </w:r>
      <w:r>
        <w:rPr>
          <w:i/>
          <w:iCs/>
          <w:lang w:val="en-US" w:eastAsia="id-ID"/>
        </w:rPr>
        <w:t>e-Billing</w:t>
      </w:r>
      <w:r>
        <w:rPr>
          <w:lang w:val="en-US" w:eastAsia="id-ID"/>
        </w:rPr>
        <w:t xml:space="preserve">, ke dalam situs DJP Online. </w:t>
      </w:r>
    </w:p>
    <w:p w14:paraId="3D4CBC47">
      <w:pPr>
        <w:spacing w:line="480" w:lineRule="auto"/>
        <w:ind w:firstLine="709"/>
        <w:jc w:val="both"/>
      </w:pPr>
      <w:r>
        <w:rPr>
          <w:lang w:eastAsia="id-ID"/>
        </w:rPr>
        <w:t xml:space="preserve">Hal ini terutama dialami oleh pelaku UMKM </w:t>
      </w:r>
      <w:r>
        <w:rPr>
          <w:lang w:val="en-AU" w:eastAsia="id-ID"/>
        </w:rPr>
        <w:t>makanan dan minuman yang terdapat di daerah Lubuk Pakam</w:t>
      </w:r>
      <w:r>
        <w:rPr>
          <w:lang w:eastAsia="id-ID"/>
        </w:rPr>
        <w:t>. Ketidaktahuan dalam menggunakan teknologi ini membuat mereka kesulitan dalam melaporkan dan membayar pajak, sehingga kesadaran pajak mereka menurun dikarenakan minimnya pengetahuan serta edukasi dari pihak pemerintah kepada pelaku UMKM makanan dan minuman.</w:t>
      </w:r>
    </w:p>
    <w:p w14:paraId="43DFC669">
      <w:pPr>
        <w:spacing w:line="480" w:lineRule="auto"/>
        <w:ind w:firstLine="709"/>
        <w:jc w:val="both"/>
        <w:rPr>
          <w:lang w:val="zh-CN"/>
        </w:rPr>
      </w:pPr>
      <w:r>
        <w:rPr>
          <w:lang w:val="zh-CN"/>
        </w:rPr>
        <w:t>Lubuk Pakam adalah ibu kota dari Kabupaten Deli Serdang, Provinsi Sumatera Utara. Berdasarkan data, Kecamatan Lubuk Pakam memiliki luas sekitar 37,92 km². Sebagai pusat pemerintahan Kabupaten Deli Serdang, Lubuk Pakam juga merupakan salah satu kecamatan penting di wilayah tersebut. Sesuai PP No.23 dengan luas daerah yang dimiliki oleh Lubuk Pakam masih belum berjalan sesuai harapan karena beberapa wajib pajak belum membayar kewajibannya. Tingkat kepatuhan wajib pajak UMKM masih terbilang rendah dan belum mencapai target penerimaan pajak negara. Sejak diterapkannya PP No.23 pada tahun 2018, KPP Pratama Lubuk Pakam hanya mecatatkan sebesar 5.692 UMKM yang melaporkan SPTnya. tahun 2022, para pelaku UMKM yang terdaftar di KPP Pratama Lubuk Pakam cukup meningkat dalam melaporkan SPT Tahunannya. Jumlah SPT Lapor yang meningkat pada tahun 2021 sangat berbanding terbalik dengan peningkatan jumlah UMKM yang 2 kali lipat dari tahun sebelumnya.</w:t>
      </w:r>
    </w:p>
    <w:p w14:paraId="7ACB8315">
      <w:pPr>
        <w:spacing w:line="276" w:lineRule="auto"/>
        <w:jc w:val="center"/>
        <w:rPr>
          <w:b/>
          <w:lang w:val="en-US"/>
        </w:rPr>
      </w:pPr>
      <w:r>
        <w:rPr>
          <w:b/>
          <w:lang w:val="en-US"/>
        </w:rPr>
        <w:t>Tabel 1.2</w:t>
      </w:r>
    </w:p>
    <w:p w14:paraId="6C70ADC5">
      <w:pPr>
        <w:spacing w:line="276" w:lineRule="auto"/>
        <w:jc w:val="center"/>
        <w:rPr>
          <w:b/>
          <w:lang w:val="en-US"/>
        </w:rPr>
      </w:pPr>
      <w:r>
        <w:rPr>
          <w:b/>
          <w:lang w:val="en-US"/>
        </w:rPr>
        <w:t>Jumlah Persentase Tingkat Kepatuhan Pajak UMKM Terdaftar di KPP Pratama Lubuk Pakam Tahun 2018-2020</w:t>
      </w:r>
    </w:p>
    <w:tbl>
      <w:tblPr>
        <w:tblStyle w:val="34"/>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50"/>
        <w:gridCol w:w="3233"/>
        <w:gridCol w:w="1417"/>
        <w:gridCol w:w="1418"/>
      </w:tblGrid>
      <w:tr w14:paraId="3270A90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PrEx>
        <w:trPr>
          <w:jc w:val="center"/>
        </w:trPr>
        <w:tc>
          <w:tcPr>
            <w:tcW w:w="1250" w:type="dxa"/>
            <w:tcBorders>
              <w:bottom w:val="single" w:color="7E7E7E" w:themeColor="text1" w:themeTint="80" w:sz="4" w:space="0"/>
              <w:insideH w:val="single" w:sz="4" w:space="0"/>
            </w:tcBorders>
          </w:tcPr>
          <w:p w14:paraId="39C74332">
            <w:pPr>
              <w:spacing w:line="276" w:lineRule="auto"/>
              <w:contextualSpacing/>
              <w:jc w:val="center"/>
              <w:rPr>
                <w:b w:val="0"/>
                <w:bCs/>
                <w:sz w:val="20"/>
                <w:szCs w:val="20"/>
                <w:lang w:val="zh-CN"/>
              </w:rPr>
            </w:pPr>
            <w:r>
              <w:rPr>
                <w:b/>
                <w:bCs/>
                <w:sz w:val="20"/>
                <w:szCs w:val="20"/>
                <w:lang w:val="zh-CN"/>
              </w:rPr>
              <w:t>Tahun</w:t>
            </w:r>
          </w:p>
        </w:tc>
        <w:tc>
          <w:tcPr>
            <w:tcW w:w="3233" w:type="dxa"/>
            <w:tcBorders>
              <w:bottom w:val="single" w:color="7E7E7E" w:themeColor="text1" w:themeTint="80" w:sz="4" w:space="0"/>
              <w:insideH w:val="single" w:sz="4" w:space="0"/>
            </w:tcBorders>
          </w:tcPr>
          <w:p w14:paraId="2C69ACE8">
            <w:pPr>
              <w:spacing w:line="276" w:lineRule="auto"/>
              <w:contextualSpacing/>
              <w:jc w:val="center"/>
              <w:rPr>
                <w:b w:val="0"/>
                <w:bCs/>
                <w:sz w:val="20"/>
                <w:szCs w:val="20"/>
                <w:lang w:val="zh-CN"/>
              </w:rPr>
            </w:pPr>
            <w:r>
              <w:rPr>
                <w:b/>
                <w:bCs/>
                <w:sz w:val="20"/>
                <w:szCs w:val="20"/>
                <w:lang w:val="zh-CN"/>
              </w:rPr>
              <w:t>Target Kepatuhan Pajak UMKM yang Terdaftar</w:t>
            </w:r>
          </w:p>
        </w:tc>
        <w:tc>
          <w:tcPr>
            <w:tcW w:w="1417" w:type="dxa"/>
            <w:tcBorders>
              <w:bottom w:val="single" w:color="7E7E7E" w:themeColor="text1" w:themeTint="80" w:sz="4" w:space="0"/>
              <w:insideH w:val="single" w:sz="4" w:space="0"/>
            </w:tcBorders>
          </w:tcPr>
          <w:p w14:paraId="6D1B0EA7">
            <w:pPr>
              <w:spacing w:line="276" w:lineRule="auto"/>
              <w:contextualSpacing/>
              <w:jc w:val="center"/>
              <w:rPr>
                <w:b w:val="0"/>
                <w:bCs/>
                <w:sz w:val="20"/>
                <w:szCs w:val="20"/>
                <w:lang w:val="zh-CN"/>
              </w:rPr>
            </w:pPr>
            <w:r>
              <w:rPr>
                <w:b/>
                <w:bCs/>
                <w:sz w:val="20"/>
                <w:szCs w:val="20"/>
                <w:lang w:val="zh-CN"/>
              </w:rPr>
              <w:t>SPT Lapor</w:t>
            </w:r>
          </w:p>
        </w:tc>
        <w:tc>
          <w:tcPr>
            <w:tcW w:w="1418" w:type="dxa"/>
            <w:tcBorders>
              <w:bottom w:val="single" w:color="7E7E7E" w:themeColor="text1" w:themeTint="80" w:sz="4" w:space="0"/>
              <w:insideH w:val="single" w:sz="4" w:space="0"/>
            </w:tcBorders>
          </w:tcPr>
          <w:p w14:paraId="420E1CB8">
            <w:pPr>
              <w:spacing w:line="276" w:lineRule="auto"/>
              <w:contextualSpacing/>
              <w:jc w:val="center"/>
              <w:rPr>
                <w:b w:val="0"/>
                <w:bCs/>
                <w:sz w:val="20"/>
                <w:szCs w:val="20"/>
                <w:lang w:val="zh-CN"/>
              </w:rPr>
            </w:pPr>
            <w:r>
              <w:rPr>
                <w:b/>
                <w:bCs/>
                <w:sz w:val="20"/>
                <w:szCs w:val="20"/>
                <w:lang w:val="zh-CN"/>
              </w:rPr>
              <w:t>Persentase</w:t>
            </w:r>
          </w:p>
        </w:tc>
      </w:tr>
      <w:tr w14:paraId="1CC0CC9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0" w:type="dxa"/>
            <w:tcBorders>
              <w:top w:val="single" w:color="7E7E7E" w:themeColor="text1" w:themeTint="80" w:sz="4" w:space="0"/>
              <w:bottom w:val="single" w:color="7E7E7E" w:themeColor="text1" w:themeTint="80" w:sz="4" w:space="0"/>
              <w:insideH w:val="single" w:sz="4" w:space="0"/>
            </w:tcBorders>
          </w:tcPr>
          <w:p w14:paraId="2710E70E">
            <w:pPr>
              <w:spacing w:line="276" w:lineRule="auto"/>
              <w:contextualSpacing/>
              <w:jc w:val="center"/>
              <w:rPr>
                <w:b w:val="0"/>
                <w:bCs w:val="0"/>
                <w:sz w:val="20"/>
                <w:szCs w:val="20"/>
                <w:lang w:val="zh-CN"/>
              </w:rPr>
            </w:pPr>
            <w:r>
              <w:rPr>
                <w:b w:val="0"/>
                <w:bCs w:val="0"/>
                <w:sz w:val="20"/>
                <w:szCs w:val="20"/>
                <w:lang w:val="zh-CN"/>
              </w:rPr>
              <w:t>2021</w:t>
            </w:r>
          </w:p>
        </w:tc>
        <w:tc>
          <w:tcPr>
            <w:tcW w:w="3233" w:type="dxa"/>
            <w:tcBorders>
              <w:top w:val="single" w:color="7E7E7E" w:themeColor="text1" w:themeTint="80" w:sz="4" w:space="0"/>
              <w:bottom w:val="single" w:color="7E7E7E" w:themeColor="text1" w:themeTint="80" w:sz="4" w:space="0"/>
              <w:insideH w:val="single" w:sz="4" w:space="0"/>
            </w:tcBorders>
          </w:tcPr>
          <w:p w14:paraId="4E7CCD71">
            <w:pPr>
              <w:spacing w:line="276" w:lineRule="auto"/>
              <w:contextualSpacing/>
              <w:jc w:val="center"/>
              <w:rPr>
                <w:sz w:val="20"/>
                <w:szCs w:val="20"/>
                <w:lang w:val="zh-CN"/>
              </w:rPr>
            </w:pPr>
            <w:r>
              <w:rPr>
                <w:sz w:val="20"/>
                <w:szCs w:val="20"/>
                <w:lang w:val="zh-CN"/>
              </w:rPr>
              <w:t>48.748</w:t>
            </w:r>
          </w:p>
        </w:tc>
        <w:tc>
          <w:tcPr>
            <w:tcW w:w="1417" w:type="dxa"/>
            <w:tcBorders>
              <w:top w:val="single" w:color="7E7E7E" w:themeColor="text1" w:themeTint="80" w:sz="4" w:space="0"/>
              <w:bottom w:val="single" w:color="7E7E7E" w:themeColor="text1" w:themeTint="80" w:sz="4" w:space="0"/>
              <w:insideH w:val="single" w:sz="4" w:space="0"/>
            </w:tcBorders>
          </w:tcPr>
          <w:p w14:paraId="24E23B39">
            <w:pPr>
              <w:spacing w:line="276" w:lineRule="auto"/>
              <w:contextualSpacing/>
              <w:jc w:val="center"/>
              <w:rPr>
                <w:sz w:val="20"/>
                <w:szCs w:val="20"/>
                <w:lang w:val="zh-CN"/>
              </w:rPr>
            </w:pPr>
            <w:r>
              <w:rPr>
                <w:sz w:val="20"/>
                <w:szCs w:val="20"/>
                <w:lang w:val="zh-CN"/>
              </w:rPr>
              <w:t>5.692</w:t>
            </w:r>
          </w:p>
        </w:tc>
        <w:tc>
          <w:tcPr>
            <w:tcW w:w="1418" w:type="dxa"/>
            <w:tcBorders>
              <w:top w:val="single" w:color="7E7E7E" w:themeColor="text1" w:themeTint="80" w:sz="4" w:space="0"/>
              <w:bottom w:val="single" w:color="7E7E7E" w:themeColor="text1" w:themeTint="80" w:sz="4" w:space="0"/>
              <w:insideH w:val="single" w:sz="4" w:space="0"/>
            </w:tcBorders>
          </w:tcPr>
          <w:p w14:paraId="1606C503">
            <w:pPr>
              <w:spacing w:line="276" w:lineRule="auto"/>
              <w:contextualSpacing/>
              <w:jc w:val="center"/>
              <w:rPr>
                <w:sz w:val="20"/>
                <w:szCs w:val="20"/>
                <w:lang w:val="zh-CN"/>
              </w:rPr>
            </w:pPr>
            <w:r>
              <w:rPr>
                <w:sz w:val="20"/>
                <w:szCs w:val="20"/>
                <w:lang w:val="zh-CN"/>
              </w:rPr>
              <w:t>11.68%</w:t>
            </w:r>
          </w:p>
        </w:tc>
      </w:tr>
      <w:tr w14:paraId="1061D2F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0" w:type="dxa"/>
          </w:tcPr>
          <w:p w14:paraId="2B76C302">
            <w:pPr>
              <w:spacing w:line="276" w:lineRule="auto"/>
              <w:contextualSpacing/>
              <w:jc w:val="center"/>
              <w:rPr>
                <w:b w:val="0"/>
                <w:bCs w:val="0"/>
                <w:sz w:val="20"/>
                <w:szCs w:val="20"/>
                <w:lang w:val="zh-CN"/>
              </w:rPr>
            </w:pPr>
            <w:r>
              <w:rPr>
                <w:b w:val="0"/>
                <w:bCs w:val="0"/>
                <w:sz w:val="20"/>
                <w:szCs w:val="20"/>
                <w:lang w:val="zh-CN"/>
              </w:rPr>
              <w:t>2022</w:t>
            </w:r>
          </w:p>
        </w:tc>
        <w:tc>
          <w:tcPr>
            <w:tcW w:w="3233" w:type="dxa"/>
          </w:tcPr>
          <w:p w14:paraId="0623F600">
            <w:pPr>
              <w:spacing w:line="276" w:lineRule="auto"/>
              <w:contextualSpacing/>
              <w:jc w:val="center"/>
              <w:rPr>
                <w:sz w:val="20"/>
                <w:szCs w:val="20"/>
                <w:lang w:val="zh-CN"/>
              </w:rPr>
            </w:pPr>
            <w:r>
              <w:rPr>
                <w:sz w:val="20"/>
                <w:szCs w:val="20"/>
                <w:lang w:val="zh-CN"/>
              </w:rPr>
              <w:t>55.218</w:t>
            </w:r>
          </w:p>
        </w:tc>
        <w:tc>
          <w:tcPr>
            <w:tcW w:w="1417" w:type="dxa"/>
          </w:tcPr>
          <w:p w14:paraId="2CA12269">
            <w:pPr>
              <w:spacing w:line="276" w:lineRule="auto"/>
              <w:contextualSpacing/>
              <w:jc w:val="center"/>
              <w:rPr>
                <w:sz w:val="20"/>
                <w:szCs w:val="20"/>
                <w:lang w:val="zh-CN"/>
              </w:rPr>
            </w:pPr>
            <w:r>
              <w:rPr>
                <w:sz w:val="20"/>
                <w:szCs w:val="20"/>
                <w:lang w:val="zh-CN"/>
              </w:rPr>
              <w:t>5.209</w:t>
            </w:r>
          </w:p>
        </w:tc>
        <w:tc>
          <w:tcPr>
            <w:tcW w:w="1418" w:type="dxa"/>
          </w:tcPr>
          <w:p w14:paraId="3CB1E9C4">
            <w:pPr>
              <w:spacing w:line="276" w:lineRule="auto"/>
              <w:contextualSpacing/>
              <w:jc w:val="center"/>
              <w:rPr>
                <w:sz w:val="20"/>
                <w:szCs w:val="20"/>
                <w:lang w:val="zh-CN"/>
              </w:rPr>
            </w:pPr>
            <w:r>
              <w:rPr>
                <w:sz w:val="20"/>
                <w:szCs w:val="20"/>
                <w:lang w:val="zh-CN"/>
              </w:rPr>
              <w:t>9.43%</w:t>
            </w:r>
          </w:p>
        </w:tc>
      </w:tr>
      <w:tr w14:paraId="4261EB0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0" w:type="dxa"/>
            <w:tcBorders>
              <w:top w:val="single" w:color="7E7E7E" w:themeColor="text1" w:themeTint="80" w:sz="4" w:space="0"/>
              <w:bottom w:val="single" w:color="7E7E7E" w:themeColor="text1" w:themeTint="80" w:sz="4" w:space="0"/>
              <w:insideH w:val="single" w:sz="4" w:space="0"/>
            </w:tcBorders>
          </w:tcPr>
          <w:p w14:paraId="13E6B0D0">
            <w:pPr>
              <w:spacing w:line="276" w:lineRule="auto"/>
              <w:contextualSpacing/>
              <w:jc w:val="center"/>
              <w:rPr>
                <w:b w:val="0"/>
                <w:bCs w:val="0"/>
                <w:sz w:val="20"/>
                <w:szCs w:val="20"/>
                <w:lang w:val="zh-CN"/>
              </w:rPr>
            </w:pPr>
            <w:r>
              <w:rPr>
                <w:b w:val="0"/>
                <w:bCs w:val="0"/>
                <w:sz w:val="20"/>
                <w:szCs w:val="20"/>
                <w:lang w:val="zh-CN"/>
              </w:rPr>
              <w:t>2023</w:t>
            </w:r>
          </w:p>
        </w:tc>
        <w:tc>
          <w:tcPr>
            <w:tcW w:w="3233" w:type="dxa"/>
            <w:tcBorders>
              <w:top w:val="single" w:color="7E7E7E" w:themeColor="text1" w:themeTint="80" w:sz="4" w:space="0"/>
              <w:bottom w:val="single" w:color="7E7E7E" w:themeColor="text1" w:themeTint="80" w:sz="4" w:space="0"/>
              <w:insideH w:val="single" w:sz="4" w:space="0"/>
            </w:tcBorders>
          </w:tcPr>
          <w:p w14:paraId="1419CAB2">
            <w:pPr>
              <w:spacing w:line="276" w:lineRule="auto"/>
              <w:contextualSpacing/>
              <w:jc w:val="center"/>
              <w:rPr>
                <w:sz w:val="20"/>
                <w:szCs w:val="20"/>
                <w:lang w:val="zh-CN"/>
              </w:rPr>
            </w:pPr>
            <w:r>
              <w:rPr>
                <w:sz w:val="20"/>
                <w:szCs w:val="20"/>
                <w:lang w:val="zh-CN"/>
              </w:rPr>
              <w:t>140.549</w:t>
            </w:r>
          </w:p>
        </w:tc>
        <w:tc>
          <w:tcPr>
            <w:tcW w:w="1417" w:type="dxa"/>
            <w:tcBorders>
              <w:top w:val="single" w:color="7E7E7E" w:themeColor="text1" w:themeTint="80" w:sz="4" w:space="0"/>
              <w:bottom w:val="single" w:color="7E7E7E" w:themeColor="text1" w:themeTint="80" w:sz="4" w:space="0"/>
              <w:insideH w:val="single" w:sz="4" w:space="0"/>
            </w:tcBorders>
          </w:tcPr>
          <w:p w14:paraId="3C81CBCE">
            <w:pPr>
              <w:spacing w:line="276" w:lineRule="auto"/>
              <w:contextualSpacing/>
              <w:jc w:val="center"/>
              <w:rPr>
                <w:sz w:val="20"/>
                <w:szCs w:val="20"/>
                <w:lang w:val="zh-CN"/>
              </w:rPr>
            </w:pPr>
            <w:r>
              <w:rPr>
                <w:sz w:val="20"/>
                <w:szCs w:val="20"/>
                <w:lang w:val="zh-CN"/>
              </w:rPr>
              <w:t>4.659</w:t>
            </w:r>
          </w:p>
        </w:tc>
        <w:tc>
          <w:tcPr>
            <w:tcW w:w="1418" w:type="dxa"/>
            <w:tcBorders>
              <w:top w:val="single" w:color="7E7E7E" w:themeColor="text1" w:themeTint="80" w:sz="4" w:space="0"/>
              <w:bottom w:val="single" w:color="7E7E7E" w:themeColor="text1" w:themeTint="80" w:sz="4" w:space="0"/>
              <w:insideH w:val="single" w:sz="4" w:space="0"/>
            </w:tcBorders>
          </w:tcPr>
          <w:p w14:paraId="5A748011">
            <w:pPr>
              <w:spacing w:line="276" w:lineRule="auto"/>
              <w:contextualSpacing/>
              <w:jc w:val="center"/>
              <w:rPr>
                <w:sz w:val="20"/>
                <w:szCs w:val="20"/>
                <w:lang w:val="zh-CN"/>
              </w:rPr>
            </w:pPr>
            <w:r>
              <w:rPr>
                <w:sz w:val="20"/>
                <w:szCs w:val="20"/>
                <w:lang w:val="zh-CN"/>
              </w:rPr>
              <w:t>3.31%</w:t>
            </w:r>
          </w:p>
        </w:tc>
      </w:tr>
    </w:tbl>
    <w:p w14:paraId="41829076">
      <w:pPr>
        <w:pStyle w:val="23"/>
        <w:spacing w:line="480" w:lineRule="auto"/>
        <w:ind w:left="0" w:firstLine="709"/>
        <w:jc w:val="both"/>
        <w:rPr>
          <w:lang w:val="zh-CN"/>
        </w:rPr>
      </w:pPr>
      <w:r>
        <w:rPr>
          <w:lang w:val="zh-CN"/>
        </w:rPr>
        <w:t>Sumber : KPP Pratama Lubuk Pakam.co.id, 2024</w:t>
      </w:r>
    </w:p>
    <w:p w14:paraId="48ECD0B0">
      <w:pPr>
        <w:spacing w:line="480" w:lineRule="auto"/>
        <w:ind w:firstLine="709"/>
        <w:contextualSpacing/>
        <w:jc w:val="both"/>
        <w:rPr>
          <w:rFonts w:eastAsiaTheme="minorEastAsia"/>
          <w:lang w:val="zh-CN" w:eastAsia="ja-JP"/>
        </w:rPr>
      </w:pPr>
      <w:r>
        <w:rPr>
          <w:rFonts w:eastAsiaTheme="minorEastAsia"/>
          <w:lang w:val="zh-CN" w:eastAsia="ja-JP"/>
        </w:rPr>
        <w:t>Tabel diatas dapat dilihat bahwa persentase tingkat kepatuhan pajak UMKM di KPP Pratama Lubuk Pakam pada tahun 2021-2023 yang melaporkan SPT Tahunan dan cenderung rendah dari target yang ditetapkan oleh Direktorat Jendral Pajak.</w:t>
      </w:r>
    </w:p>
    <w:p w14:paraId="400ED744">
      <w:pPr>
        <w:spacing w:line="480" w:lineRule="auto"/>
        <w:ind w:firstLine="709"/>
        <w:contextualSpacing/>
        <w:jc w:val="both"/>
      </w:pPr>
      <w:r>
        <w:t xml:space="preserve">Berdasarkan </w:t>
      </w:r>
      <w:r>
        <w:rPr>
          <w:lang w:val="en-US"/>
        </w:rPr>
        <w:t>masalah</w:t>
      </w:r>
      <w:r>
        <w:t xml:space="preserve"> yang terjadi seperti dikutip dari pajak.go.id saat dilakukannya sosialisasi mengenai PP No. 23 Th. 2018 yang dilakukan oleh KPP Pratama </w:t>
      </w:r>
      <w:r>
        <w:rPr>
          <w:lang w:val="en-US"/>
        </w:rPr>
        <w:t>Lubuk Pakam</w:t>
      </w:r>
      <w:r>
        <w:t xml:space="preserve"> yang bertempat di </w:t>
      </w:r>
      <w:r>
        <w:rPr>
          <w:lang w:val="en-US"/>
        </w:rPr>
        <w:t>Lubuk Pakam</w:t>
      </w:r>
      <w:r>
        <w:t xml:space="preserve"> pada 13 Agustus 20</w:t>
      </w:r>
      <w:r>
        <w:rPr>
          <w:lang w:val="en-US"/>
        </w:rPr>
        <w:t>21</w:t>
      </w:r>
      <w:r>
        <w:t xml:space="preserve"> dan dihadiri oleh </w:t>
      </w:r>
      <w:r>
        <w:rPr>
          <w:lang w:val="en-US"/>
        </w:rPr>
        <w:t>pegawai pajak</w:t>
      </w:r>
      <w:r>
        <w:t>, kelompok usaha tani, dan beberapa pelaku usaha mikro kecil dan mene</w:t>
      </w:r>
      <w:r>
        <w:rPr>
          <w:lang w:val="en-US"/>
        </w:rPr>
        <w:t>n</w:t>
      </w:r>
      <w:r>
        <w:t xml:space="preserve">gah. Saat dilakukannya sosialisasi yang dilakukan oleh KPP Pratama Lubuk Pakam sebagai narasumber di acara tersebut, menyatakan saat materi perpajakan dibawakan banyak perserta yang aktif bertanya dan dari hasil diskusi beberapa perserta masih belum memahami dan bingung untuk membedakan pajak pusat dan pajak daerah, hingga salah satu peserta bercerita tentang masalah pertanian yang sedang mereka hadapi. </w:t>
      </w:r>
    </w:p>
    <w:p w14:paraId="146511B0">
      <w:pPr>
        <w:spacing w:line="480" w:lineRule="auto"/>
        <w:ind w:firstLine="709"/>
        <w:contextualSpacing/>
        <w:jc w:val="both"/>
        <w:rPr>
          <w:rFonts w:eastAsiaTheme="minorEastAsia"/>
          <w:lang w:val="zh-CN" w:eastAsia="ja-JP"/>
        </w:rPr>
      </w:pPr>
      <w:r>
        <w:rPr>
          <w:rFonts w:eastAsiaTheme="minorEastAsia"/>
          <w:lang w:eastAsia="ja-JP"/>
        </w:rPr>
        <w:t>Beberapa penelitian terdahulu Juwanti, 2020), (</w:t>
      </w:r>
      <w:r>
        <w:rPr>
          <w:color w:val="222222"/>
          <w:shd w:val="clear" w:color="auto" w:fill="FFFFFF"/>
        </w:rPr>
        <w:t>Khotimah</w:t>
      </w:r>
      <w:r>
        <w:rPr>
          <w:rFonts w:eastAsiaTheme="minorEastAsia"/>
          <w:lang w:eastAsia="ja-JP"/>
        </w:rPr>
        <w:t xml:space="preserve"> et al., 2020) dengan hasil penelitian mengatakan bahwa penurunan tarif pajak UMKM berpengaruh secara signifikan terhadap persepsi wajib pajak mengenai kepatuhan wajib pajak UMKM. </w:t>
      </w:r>
      <w:r>
        <w:rPr>
          <w:rFonts w:eastAsiaTheme="minorEastAsia"/>
          <w:lang w:val="zh-CN" w:eastAsia="ja-JP"/>
        </w:rPr>
        <w:t xml:space="preserve">Tarif pajak yang semakin rendah maka pajak yang akan dibayarkan semakin kecil hal tersebut akan mengurangi pengeluaran untuk membayar pajak dimana akan memperoleh keuntungan bagi usahanya. Sedangkan, Agustina (2020) mengatakan bahwa tarif pajak berpengaruh negatif terhadap kepatuhan wajib pajak UMKM.  </w:t>
      </w:r>
    </w:p>
    <w:p w14:paraId="04645971">
      <w:pPr>
        <w:spacing w:line="480" w:lineRule="auto"/>
        <w:ind w:firstLine="709"/>
        <w:jc w:val="both"/>
        <w:rPr>
          <w:lang w:val="en-US"/>
        </w:rPr>
      </w:pPr>
      <w:r>
        <w:t>Penelitian sebelumnya yang dilakukan oleh (</w:t>
      </w:r>
      <w:r>
        <w:rPr>
          <w:lang w:val="en-US"/>
        </w:rPr>
        <w:t>Meidiyustiani et al., 2022)</w:t>
      </w:r>
      <w:r>
        <w:t xml:space="preserve"> menunjukan bahwa </w:t>
      </w:r>
      <w:r>
        <w:rPr>
          <w:lang w:val="en-US"/>
        </w:rPr>
        <w:t>kesadaran wajib pajak</w:t>
      </w:r>
      <w:r>
        <w:t xml:space="preserve"> secara parsial</w:t>
      </w:r>
      <w:r>
        <w:rPr>
          <w:lang w:val="en-US"/>
        </w:rPr>
        <w:t xml:space="preserve"> tidak</w:t>
      </w:r>
      <w:r>
        <w:t xml:space="preserve"> berpengaruh dan signifikan terhadap kepatuhan wajib pajak. Sedangkan penelitian yang dilakukan oleh (</w:t>
      </w:r>
      <w:r>
        <w:rPr>
          <w:shd w:val="clear" w:color="auto" w:fill="FFFFFF"/>
        </w:rPr>
        <w:t>Nasharani</w:t>
      </w:r>
      <w:r>
        <w:rPr>
          <w:shd w:val="clear" w:color="auto" w:fill="FFFFFF"/>
          <w:lang w:val="en-US"/>
        </w:rPr>
        <w:t xml:space="preserve"> dan </w:t>
      </w:r>
      <w:r>
        <w:rPr>
          <w:shd w:val="clear" w:color="auto" w:fill="FFFFFF"/>
        </w:rPr>
        <w:t>Wahjudi</w:t>
      </w:r>
      <w:r>
        <w:t xml:space="preserve">, </w:t>
      </w:r>
      <w:r>
        <w:rPr>
          <w:lang w:val="en-US"/>
        </w:rPr>
        <w:t xml:space="preserve">2023) </w:t>
      </w:r>
      <w:r>
        <w:t xml:space="preserve">menyatakan </w:t>
      </w:r>
      <w:r>
        <w:rPr>
          <w:lang w:val="en-US"/>
        </w:rPr>
        <w:t>Kesadaran</w:t>
      </w:r>
      <w:r>
        <w:t xml:space="preserve"> Wajib Pajak</w:t>
      </w:r>
      <w:r>
        <w:rPr>
          <w:lang w:val="en-US"/>
        </w:rPr>
        <w:t xml:space="preserve"> </w:t>
      </w:r>
      <w:r>
        <w:t>berpengaruh secara signifikan terhadap Kepatuhan Wajib Pajak.</w:t>
      </w:r>
    </w:p>
    <w:p w14:paraId="74580C53">
      <w:pPr>
        <w:spacing w:line="480" w:lineRule="auto"/>
        <w:ind w:firstLine="709"/>
        <w:jc w:val="both"/>
        <w:rPr>
          <w:lang w:val="en-US"/>
        </w:rPr>
      </w:pPr>
      <w:r>
        <w:rPr>
          <w:lang w:val="en-US"/>
        </w:rPr>
        <w:t>Berdasarkan uraian diatas penulis tertarik untuk melakukan penelitian yang berjudul “Analisis Pemahaman Perpajakan, Kesadaran Wajib Pajak Dan Penurunan Tarif Pajak PP No 23 Tahun 2018 Terhadap Kepatuhan Wajib Pajak Pelaku Pada UMKM Makanan Dan Minuman Di Lubuk Pakam”.</w:t>
      </w:r>
    </w:p>
    <w:p w14:paraId="4D0D8995">
      <w:pPr>
        <w:spacing w:line="480" w:lineRule="auto"/>
        <w:jc w:val="both"/>
        <w:rPr>
          <w:b/>
          <w:lang w:val="en-US"/>
        </w:rPr>
      </w:pPr>
      <w:r>
        <w:rPr>
          <w:b/>
          <w:lang w:val="en-US"/>
        </w:rPr>
        <w:t>1.2</w:t>
      </w:r>
      <w:r>
        <w:rPr>
          <w:b/>
          <w:lang w:val="en-US"/>
        </w:rPr>
        <w:tab/>
      </w:r>
      <w:r>
        <w:rPr>
          <w:b/>
          <w:lang w:val="en-US"/>
        </w:rPr>
        <w:t>Identifikasi Masalah</w:t>
      </w:r>
    </w:p>
    <w:p w14:paraId="1B63F166">
      <w:pPr>
        <w:spacing w:line="480" w:lineRule="auto"/>
        <w:ind w:firstLine="709"/>
        <w:jc w:val="both"/>
        <w:rPr>
          <w:lang w:val="en-US"/>
        </w:rPr>
      </w:pPr>
      <w:r>
        <w:t>Berdasarkan latar belakang masalah yang diuraikan, maka dapat diidentifikasikan</w:t>
      </w:r>
      <w:r>
        <w:rPr>
          <w:lang w:val="en-US"/>
        </w:rPr>
        <w:t xml:space="preserve"> </w:t>
      </w:r>
      <w:r>
        <w:t>beberapa masalah, yaitu :</w:t>
      </w:r>
    </w:p>
    <w:p w14:paraId="6430887B">
      <w:pPr>
        <w:pStyle w:val="23"/>
        <w:numPr>
          <w:ilvl w:val="0"/>
          <w:numId w:val="3"/>
        </w:numPr>
        <w:spacing w:line="480" w:lineRule="auto"/>
        <w:ind w:left="284" w:hanging="284"/>
        <w:jc w:val="both"/>
        <w:rPr>
          <w:lang w:val="en-US"/>
        </w:rPr>
      </w:pPr>
      <w:r>
        <w:rPr>
          <w:lang w:val="en-AU"/>
        </w:rPr>
        <w:t xml:space="preserve">Saat ini masih banyak </w:t>
      </w:r>
      <w:r>
        <w:t xml:space="preserve">pelaku UMKM </w:t>
      </w:r>
      <w:r>
        <w:rPr>
          <w:lang w:val="en-AU"/>
        </w:rPr>
        <w:t xml:space="preserve">khususnya </w:t>
      </w:r>
      <w:r>
        <w:rPr>
          <w:lang w:val="en-US"/>
        </w:rPr>
        <w:t>UMKM Makanan Dan Minuman Di Lubuk Pakam</w:t>
      </w:r>
      <w:r>
        <w:t xml:space="preserve"> yang belum memahami jenis pajak yang harus dibayarkan, termasuk perbedaan antara PPh (Pajak Penghasilan), PPN (Pajak Pertambahan Nilai), dan pajak lainnya. Hal ini sering kali disebabkan oleh rendahnya akses terhadap informasi yang jelas dan relevan terkait perpajakan</w:t>
      </w:r>
      <w:r>
        <w:rPr>
          <w:lang w:val="zh-CN"/>
        </w:rPr>
        <w:t>.</w:t>
      </w:r>
    </w:p>
    <w:p w14:paraId="34F0B9E4">
      <w:pPr>
        <w:pStyle w:val="23"/>
        <w:numPr>
          <w:ilvl w:val="0"/>
          <w:numId w:val="3"/>
        </w:numPr>
        <w:spacing w:line="480" w:lineRule="auto"/>
        <w:ind w:left="284" w:hanging="284"/>
        <w:jc w:val="both"/>
        <w:rPr>
          <w:lang w:val="en-US"/>
        </w:rPr>
      </w:pPr>
      <w:r>
        <w:rPr>
          <w:lang w:val="en-AU" w:eastAsia="id-ID"/>
        </w:rPr>
        <w:t>Masih terdapat</w:t>
      </w:r>
      <w:r>
        <w:rPr>
          <w:lang w:eastAsia="id-ID"/>
        </w:rPr>
        <w:t xml:space="preserve"> pelaku UMKM di sektor makanan dan minuman belum terbiasa dengan teknologi perpajakan seperti sistem pelaporan pajak secara online (</w:t>
      </w:r>
      <w:r>
        <w:rPr>
          <w:i/>
          <w:iCs/>
          <w:lang w:eastAsia="id-ID"/>
        </w:rPr>
        <w:t>e-filing</w:t>
      </w:r>
      <w:r>
        <w:rPr>
          <w:lang w:eastAsia="id-ID"/>
        </w:rPr>
        <w:t xml:space="preserve">, </w:t>
      </w:r>
      <w:r>
        <w:rPr>
          <w:i/>
          <w:iCs/>
          <w:lang w:eastAsia="id-ID"/>
        </w:rPr>
        <w:t>e-billing</w:t>
      </w:r>
      <w:r>
        <w:rPr>
          <w:lang w:eastAsia="id-ID"/>
        </w:rPr>
        <w:t>). Ketidaktahuan dalam menggunakan teknologi ini membuat mereka kesulitan dalam melaporkan dan membayar pajak, sehingga kesadaran pajak mereka menurun</w:t>
      </w:r>
      <w:r>
        <w:rPr>
          <w:lang w:val="en-AU" w:eastAsia="id-ID"/>
        </w:rPr>
        <w:t>.</w:t>
      </w:r>
    </w:p>
    <w:p w14:paraId="3B1CEBD5">
      <w:pPr>
        <w:pStyle w:val="23"/>
        <w:numPr>
          <w:ilvl w:val="0"/>
          <w:numId w:val="3"/>
        </w:numPr>
        <w:spacing w:line="480" w:lineRule="auto"/>
        <w:ind w:left="284" w:hanging="284"/>
        <w:jc w:val="both"/>
        <w:rPr>
          <w:lang w:val="en-US"/>
        </w:rPr>
      </w:pPr>
      <w:r>
        <w:rPr>
          <w:iCs/>
          <w:lang w:val="zh-CN"/>
        </w:rPr>
        <w:t>Tingkat Kepatuhan Pajak UMKM di KPP Pratama Lubuk Pakam cenderung rendah dari target yang di tetapkan oleh Direktorat Jendral Pajak.</w:t>
      </w:r>
    </w:p>
    <w:p w14:paraId="437DC86B">
      <w:pPr>
        <w:spacing w:line="480" w:lineRule="auto"/>
        <w:jc w:val="both"/>
        <w:rPr>
          <w:b/>
          <w:lang w:val="en-US"/>
        </w:rPr>
      </w:pPr>
      <w:r>
        <w:rPr>
          <w:b/>
          <w:lang w:val="en-US"/>
        </w:rPr>
        <w:t>1.3</w:t>
      </w:r>
      <w:r>
        <w:rPr>
          <w:b/>
          <w:lang w:val="en-US"/>
        </w:rPr>
        <w:tab/>
      </w:r>
      <w:r>
        <w:rPr>
          <w:b/>
          <w:lang w:val="en-US"/>
        </w:rPr>
        <w:t>Batasan Masalah</w:t>
      </w:r>
    </w:p>
    <w:p w14:paraId="4B7E8790">
      <w:pPr>
        <w:spacing w:line="480" w:lineRule="auto"/>
        <w:ind w:firstLine="709"/>
        <w:jc w:val="both"/>
        <w:rPr>
          <w:bCs/>
        </w:rPr>
      </w:pPr>
      <w:r>
        <w:rPr>
          <w:bCs/>
        </w:rPr>
        <w:t>Menurut (</w:t>
      </w:r>
      <w:r>
        <w:t xml:space="preserve">Sugiyono, </w:t>
      </w:r>
      <w:r>
        <w:rPr>
          <w:lang w:val="en-US"/>
        </w:rPr>
        <w:t>2020</w:t>
      </w:r>
      <w:r>
        <w:t>)</w:t>
      </w:r>
      <w:r>
        <w:rPr>
          <w:bCs/>
        </w:rPr>
        <w:t xml:space="preserve"> Batasan masalah berkaitan dengan pemilihan masalah dari berbagai masalah yang telah diidentifikasi. Dengan demikian, masalah akan dibatasi menjadi lebih khusus, lebih sederhana, dan gejalanya akan lebih mudah kita amati karena dengan pembatasan masalah maka seorang peneliti akan lebih fokus dan terarah sehingga mengerti kemana akan melangkah selanjutnya dan apa tindakan selanjutnya.</w:t>
      </w:r>
    </w:p>
    <w:p w14:paraId="50237F38">
      <w:pPr>
        <w:spacing w:line="480" w:lineRule="auto"/>
        <w:ind w:firstLine="709"/>
        <w:jc w:val="both"/>
        <w:rPr>
          <w:bCs/>
          <w:lang w:val="en-US"/>
        </w:rPr>
      </w:pPr>
      <w:r>
        <w:rPr>
          <w:bCs/>
        </w:rPr>
        <w:t>Dikarenakan keterbatasan waktu, tenaga, serta biaya. Maka penulis memberikan batasan pada lingkup penelitian ini dengan hanya membahas masalah yaitu:</w:t>
      </w:r>
    </w:p>
    <w:p w14:paraId="7CD4745C">
      <w:pPr>
        <w:pStyle w:val="23"/>
        <w:numPr>
          <w:ilvl w:val="0"/>
          <w:numId w:val="4"/>
        </w:numPr>
        <w:spacing w:line="480" w:lineRule="auto"/>
        <w:ind w:left="284" w:hanging="284"/>
        <w:jc w:val="both"/>
        <w:rPr>
          <w:lang w:val="en-US"/>
        </w:rPr>
      </w:pPr>
      <w:r>
        <w:rPr>
          <w:lang w:val="en-US"/>
        </w:rPr>
        <w:t>Penelitian ini hanya berkaitan dengan Analisis Pemahaman Perpajakan, Kesadaran Wajib Pajak Dan Penurunan Tarif Pajak Pp No 23 Tahun 2018 Terhadap Kepatuhan Wajib Pajak Pelaku Pada UMKM Makanan dan Minuman di Lubuk Pakam.</w:t>
      </w:r>
    </w:p>
    <w:p w14:paraId="6A4BACD2">
      <w:pPr>
        <w:pStyle w:val="23"/>
        <w:numPr>
          <w:ilvl w:val="0"/>
          <w:numId w:val="4"/>
        </w:numPr>
        <w:spacing w:line="480" w:lineRule="auto"/>
        <w:ind w:left="284" w:hanging="284"/>
        <w:jc w:val="both"/>
        <w:rPr>
          <w:lang w:val="en-US"/>
        </w:rPr>
      </w:pPr>
      <w:r>
        <w:rPr>
          <w:lang w:val="en-US"/>
        </w:rPr>
        <w:t>Responden penelitian merupakan  responden wajib pajak pada UMKM Makanan dan Minuman di Lubuk Pakam.</w:t>
      </w:r>
    </w:p>
    <w:p w14:paraId="1C740BE7">
      <w:pPr>
        <w:spacing w:line="480" w:lineRule="auto"/>
        <w:jc w:val="both"/>
        <w:rPr>
          <w:lang w:val="en-US"/>
        </w:rPr>
      </w:pPr>
    </w:p>
    <w:p w14:paraId="7BA242D9">
      <w:pPr>
        <w:spacing w:line="480" w:lineRule="auto"/>
        <w:jc w:val="both"/>
        <w:rPr>
          <w:lang w:val="en-US"/>
        </w:rPr>
      </w:pPr>
    </w:p>
    <w:p w14:paraId="57CF71EF">
      <w:pPr>
        <w:spacing w:line="480" w:lineRule="auto"/>
        <w:jc w:val="both"/>
        <w:rPr>
          <w:b/>
          <w:lang w:val="en-US"/>
        </w:rPr>
      </w:pPr>
      <w:r>
        <w:rPr>
          <w:b/>
          <w:lang w:val="en-US"/>
        </w:rPr>
        <w:t>1.4</w:t>
      </w:r>
      <w:r>
        <w:rPr>
          <w:b/>
          <w:lang w:val="en-US"/>
        </w:rPr>
        <w:tab/>
      </w:r>
      <w:r>
        <w:rPr>
          <w:b/>
          <w:lang w:val="en-US"/>
        </w:rPr>
        <w:t>Rumusan Masalah</w:t>
      </w:r>
    </w:p>
    <w:p w14:paraId="4C52CD3E">
      <w:pPr>
        <w:spacing w:line="480" w:lineRule="auto"/>
        <w:ind w:firstLine="709"/>
        <w:jc w:val="both"/>
        <w:rPr>
          <w:bCs/>
          <w:lang w:val="zh-CN"/>
        </w:rPr>
      </w:pPr>
      <w:r>
        <w:t xml:space="preserve">Menurut (Sugiyono, </w:t>
      </w:r>
      <w:r>
        <w:rPr>
          <w:lang w:val="en-US"/>
        </w:rPr>
        <w:t>2020</w:t>
      </w:r>
      <w:r>
        <w:t>) Rumusan masalah merupakan</w:t>
      </w:r>
      <w:r>
        <w:rPr>
          <w:lang w:val="en-US"/>
        </w:rPr>
        <w:t xml:space="preserve"> pertanyaan yang dibuat oleh peneliti, kemudian pertanyaan tersebut dicarikan jawabannya melalui penelitian, olah data, eksperimen dan lain sebagainya secara ilmiah</w:t>
      </w:r>
      <w:r>
        <w:t>. M</w:t>
      </w:r>
      <w:r>
        <w:rPr>
          <w:bCs/>
          <w:lang w:val="zh-CN"/>
        </w:rPr>
        <w:t>aka yang menjadi rumusan masalah dalam penelitian ini adalah:</w:t>
      </w:r>
    </w:p>
    <w:p w14:paraId="1F98A130">
      <w:pPr>
        <w:pStyle w:val="23"/>
        <w:numPr>
          <w:ilvl w:val="0"/>
          <w:numId w:val="5"/>
        </w:numPr>
        <w:spacing w:line="480" w:lineRule="auto"/>
        <w:ind w:left="284" w:hanging="284"/>
        <w:jc w:val="both"/>
        <w:rPr>
          <w:lang w:val="en-US"/>
        </w:rPr>
      </w:pPr>
      <w:r>
        <w:rPr>
          <w:lang w:val="en-US"/>
        </w:rPr>
        <w:t>Bagaimanakah pengaruh Pemahaman Perpajakan terhadap Kepatuhan Wajib Pajak Pada UMKM Makanan dan Minuman di Lubuk Pakam.</w:t>
      </w:r>
    </w:p>
    <w:p w14:paraId="3D6C63DD">
      <w:pPr>
        <w:pStyle w:val="23"/>
        <w:numPr>
          <w:ilvl w:val="0"/>
          <w:numId w:val="5"/>
        </w:numPr>
        <w:spacing w:line="480" w:lineRule="auto"/>
        <w:ind w:left="284" w:hanging="284"/>
        <w:jc w:val="both"/>
        <w:rPr>
          <w:lang w:val="en-US"/>
        </w:rPr>
      </w:pPr>
      <w:r>
        <w:rPr>
          <w:lang w:val="en-US"/>
        </w:rPr>
        <w:t>Bagaimanakah pengaruh Kesadaran Wajib Pajak terhadap Kepatuhan Wajib Pajak Pada UMKM Makanan dan Minuman di Lubuk Pakam.</w:t>
      </w:r>
    </w:p>
    <w:p w14:paraId="023FDC52">
      <w:pPr>
        <w:pStyle w:val="23"/>
        <w:numPr>
          <w:ilvl w:val="0"/>
          <w:numId w:val="5"/>
        </w:numPr>
        <w:spacing w:line="480" w:lineRule="auto"/>
        <w:ind w:left="284" w:hanging="284"/>
        <w:jc w:val="both"/>
        <w:rPr>
          <w:lang w:val="en-US"/>
        </w:rPr>
      </w:pPr>
      <w:r>
        <w:rPr>
          <w:lang w:val="en-US"/>
        </w:rPr>
        <w:t>Bagaimanakah pengaruh Penurunan Tarif Pajak terhadap Kepatuhan Wajib Pajak Pada UMKM Makanan dan Minuman di Lubuk Pakam.</w:t>
      </w:r>
    </w:p>
    <w:p w14:paraId="391ED2BC">
      <w:pPr>
        <w:pStyle w:val="23"/>
        <w:numPr>
          <w:ilvl w:val="0"/>
          <w:numId w:val="5"/>
        </w:numPr>
        <w:spacing w:line="480" w:lineRule="auto"/>
        <w:ind w:left="284" w:hanging="284"/>
        <w:jc w:val="both"/>
        <w:rPr>
          <w:lang w:val="en-US"/>
        </w:rPr>
      </w:pPr>
      <w:r>
        <w:rPr>
          <w:lang w:val="en-US"/>
        </w:rPr>
        <w:t>Bagaimanakah pengaruh Pemahaman Perpajakan, Kesadaran Wajib Pajak, dan Penurunan Tarif Pajak terhadap Kepatuhan Wajib Pajak Pada UMKM Makanan dan Minuman di Lubuk Pakam.</w:t>
      </w:r>
    </w:p>
    <w:p w14:paraId="37681A72">
      <w:pPr>
        <w:spacing w:line="480" w:lineRule="auto"/>
        <w:jc w:val="both"/>
        <w:rPr>
          <w:b/>
          <w:lang w:val="en-US"/>
        </w:rPr>
      </w:pPr>
      <w:r>
        <w:rPr>
          <w:b/>
          <w:lang w:val="en-US"/>
        </w:rPr>
        <w:t>1.5</w:t>
      </w:r>
      <w:r>
        <w:rPr>
          <w:b/>
          <w:lang w:val="en-US"/>
        </w:rPr>
        <w:tab/>
      </w:r>
      <w:r>
        <w:rPr>
          <w:b/>
          <w:lang w:val="en-US"/>
        </w:rPr>
        <w:t>Tujuan Penelitian</w:t>
      </w:r>
    </w:p>
    <w:p w14:paraId="2FCB5B56">
      <w:pPr>
        <w:spacing w:line="480" w:lineRule="auto"/>
        <w:ind w:firstLine="709"/>
        <w:jc w:val="both"/>
        <w:rPr>
          <w:bCs/>
          <w:lang w:val="zh-CN"/>
        </w:rPr>
      </w:pPr>
      <w:r>
        <w:t>Menurut (Sugiyono, 20</w:t>
      </w:r>
      <w:r>
        <w:rPr>
          <w:lang w:val="en-US"/>
        </w:rPr>
        <w:t>20</w:t>
      </w:r>
      <w:r>
        <w:t>) tujuan penelitian adalah untuk menemukan, membuktikan dan mengembangkan sesuatu perolehan ataupun pengetahuan dengan menggunakan prosedur-prosedur ilmiah.</w:t>
      </w:r>
      <w:r>
        <w:rPr>
          <w:bCs/>
          <w:lang w:val="zh-CN"/>
        </w:rPr>
        <w:t xml:space="preserve"> Adapun ya</w:t>
      </w:r>
      <w:r>
        <w:rPr>
          <w:bCs/>
        </w:rPr>
        <w:t>n</w:t>
      </w:r>
      <w:r>
        <w:rPr>
          <w:bCs/>
          <w:lang w:val="zh-CN"/>
        </w:rPr>
        <w:t>g menjadi tujuan penelitian ini adalah :</w:t>
      </w:r>
    </w:p>
    <w:p w14:paraId="277BB681">
      <w:pPr>
        <w:pStyle w:val="23"/>
        <w:numPr>
          <w:ilvl w:val="0"/>
          <w:numId w:val="6"/>
        </w:numPr>
        <w:spacing w:line="480" w:lineRule="auto"/>
        <w:ind w:left="284" w:hanging="284"/>
        <w:jc w:val="both"/>
        <w:rPr>
          <w:lang w:val="en-US"/>
        </w:rPr>
      </w:pPr>
      <w:r>
        <w:rPr>
          <w:lang w:val="en-US"/>
        </w:rPr>
        <w:t>Untuk menganalisis pengaruh Pemahaman Perpajakan terhadap Kepatuhan Wajib Pajak Pada UMKM Makanan dan Minuman di Lubuk Pakam.</w:t>
      </w:r>
    </w:p>
    <w:p w14:paraId="5015388C">
      <w:pPr>
        <w:pStyle w:val="23"/>
        <w:numPr>
          <w:ilvl w:val="0"/>
          <w:numId w:val="6"/>
        </w:numPr>
        <w:spacing w:line="480" w:lineRule="auto"/>
        <w:ind w:left="284" w:hanging="284"/>
        <w:jc w:val="both"/>
        <w:rPr>
          <w:lang w:val="en-US"/>
        </w:rPr>
      </w:pPr>
      <w:r>
        <w:rPr>
          <w:lang w:val="en-US"/>
        </w:rPr>
        <w:t>Untuk menganalisis pengaruh Kesadaran Wajib Pajak terhadap Kepatuhan Wajib Pajak Pada UMKM Makanan dan Minuman di Lubuk Pakam.</w:t>
      </w:r>
    </w:p>
    <w:p w14:paraId="592729DA">
      <w:pPr>
        <w:pStyle w:val="23"/>
        <w:numPr>
          <w:ilvl w:val="0"/>
          <w:numId w:val="6"/>
        </w:numPr>
        <w:spacing w:line="480" w:lineRule="auto"/>
        <w:ind w:left="284" w:hanging="284"/>
        <w:jc w:val="both"/>
        <w:rPr>
          <w:lang w:val="en-US"/>
        </w:rPr>
      </w:pPr>
      <w:r>
        <w:rPr>
          <w:lang w:val="en-US"/>
        </w:rPr>
        <w:t>Untuk menganalisis pengaruh Penurunan Tarif Pajak terhadap Kepatuhan Wajib Pajak Pada UMKM Makanan dan Minuman di Lubuk Pakam.</w:t>
      </w:r>
    </w:p>
    <w:p w14:paraId="21D4C057">
      <w:pPr>
        <w:pStyle w:val="23"/>
        <w:numPr>
          <w:ilvl w:val="0"/>
          <w:numId w:val="6"/>
        </w:numPr>
        <w:spacing w:line="480" w:lineRule="auto"/>
        <w:ind w:left="284" w:hanging="284"/>
        <w:jc w:val="both"/>
        <w:rPr>
          <w:lang w:val="en-US"/>
        </w:rPr>
      </w:pPr>
      <w:r>
        <w:rPr>
          <w:lang w:val="en-US"/>
        </w:rPr>
        <w:t>Untuk menganalisis pengaruh Pemahaman Perpajakan, Kesadaran Wajib Pajak, dan Penurunan Tarif Pajak terhadap Kepatuhan Wajib Pajak Pada UMKM Makanan dan Minuman di Lubuk Pakam.</w:t>
      </w:r>
    </w:p>
    <w:p w14:paraId="3BB01492">
      <w:pPr>
        <w:spacing w:line="480" w:lineRule="auto"/>
        <w:rPr>
          <w:b/>
          <w:lang w:val="en-US"/>
        </w:rPr>
      </w:pPr>
      <w:r>
        <w:rPr>
          <w:b/>
          <w:lang w:val="en-US"/>
        </w:rPr>
        <w:t>1.6</w:t>
      </w:r>
      <w:r>
        <w:rPr>
          <w:b/>
          <w:lang w:val="en-US"/>
        </w:rPr>
        <w:tab/>
      </w:r>
      <w:r>
        <w:rPr>
          <w:b/>
          <w:lang w:val="en-US"/>
        </w:rPr>
        <w:t>Manfaat Penelitian</w:t>
      </w:r>
    </w:p>
    <w:p w14:paraId="6D120B64">
      <w:pPr>
        <w:spacing w:line="480" w:lineRule="auto"/>
        <w:ind w:firstLine="709"/>
        <w:jc w:val="both"/>
        <w:rPr>
          <w:bCs/>
          <w:lang w:val="en-US"/>
        </w:rPr>
      </w:pPr>
      <w:r>
        <w:t xml:space="preserve">Menurut (Sugiyono, </w:t>
      </w:r>
      <w:r>
        <w:rPr>
          <w:lang w:val="en-US"/>
        </w:rPr>
        <w:t>2020</w:t>
      </w:r>
      <w:r>
        <w:t xml:space="preserve">) Manfaat penelitian yaitu untuk menyelidiki keadaan, alasan, maupun konsekuensi terhadap keadaan tertentu. </w:t>
      </w:r>
      <w:r>
        <w:rPr>
          <w:bCs/>
          <w:lang w:val="zh-CN"/>
        </w:rPr>
        <w:t xml:space="preserve">Manfaat </w:t>
      </w:r>
      <w:r>
        <w:rPr>
          <w:bCs/>
        </w:rPr>
        <w:t>penelitian terbagi menjadi dua, yaitu:</w:t>
      </w:r>
    </w:p>
    <w:p w14:paraId="684BD9D0">
      <w:pPr>
        <w:spacing w:line="480" w:lineRule="auto"/>
        <w:rPr>
          <w:lang w:val="en-US"/>
        </w:rPr>
      </w:pPr>
      <w:r>
        <w:rPr>
          <w:lang w:val="en-US"/>
        </w:rPr>
        <w:t>1. Manfaat Teoritis</w:t>
      </w:r>
    </w:p>
    <w:p w14:paraId="40EFDC5A">
      <w:pPr>
        <w:spacing w:line="480" w:lineRule="auto"/>
        <w:ind w:firstLine="709"/>
        <w:jc w:val="both"/>
      </w:pPr>
      <w:r>
        <w:t>Secara teoritis penelitian ini diharapkan dapat memberikan manfaat kepada semua pihak</w:t>
      </w:r>
      <w:r>
        <w:rPr>
          <w:lang w:val="en-US"/>
        </w:rPr>
        <w:t xml:space="preserve">. </w:t>
      </w:r>
      <w:r>
        <w:t>Secara khusus penelitian ini diharapkan dapat memberikan manfaat yang mendalam untuk mata kuliah Akuntansi Perpajakan mengenai Analisis Pemahaman Perpajakan, Kesadaran Wajib Pajak, dan Penurunan Tarif Pajak terhadap Kepatuhan Wajib Pajak Pada UMKM Makanan dan Minuman di Lubuk Pakam.</w:t>
      </w:r>
    </w:p>
    <w:p w14:paraId="4CE52FBA">
      <w:pPr>
        <w:spacing w:line="480" w:lineRule="auto"/>
      </w:pPr>
      <w:r>
        <w:rPr>
          <w:bCs/>
          <w:lang w:val="en-AU"/>
        </w:rPr>
        <w:t xml:space="preserve">2. </w:t>
      </w:r>
      <w:r>
        <w:rPr>
          <w:bCs/>
        </w:rPr>
        <w:t>Manfaat praktis</w:t>
      </w:r>
    </w:p>
    <w:p w14:paraId="0F64D3E8">
      <w:pPr>
        <w:spacing w:line="480" w:lineRule="auto"/>
        <w:ind w:left="284"/>
        <w:rPr>
          <w:lang w:val="en-US"/>
        </w:rPr>
      </w:pPr>
      <w:r>
        <w:rPr>
          <w:lang w:val="en-US"/>
        </w:rPr>
        <w:t>Secara praktis penelitian ini dapat bermanfaat sebagai berikut:</w:t>
      </w:r>
    </w:p>
    <w:p w14:paraId="2A221CE3">
      <w:pPr>
        <w:spacing w:line="480" w:lineRule="auto"/>
        <w:rPr>
          <w:lang w:val="en-US"/>
        </w:rPr>
      </w:pPr>
      <w:r>
        <w:rPr>
          <w:lang w:val="en-US"/>
        </w:rPr>
        <w:t xml:space="preserve">a. </w:t>
      </w:r>
      <w:r>
        <w:rPr>
          <w:bCs/>
          <w:lang w:val="zh-CN"/>
        </w:rPr>
        <w:t>Manfaat bagi peneliti</w:t>
      </w:r>
    </w:p>
    <w:p w14:paraId="79BAED61">
      <w:pPr>
        <w:pStyle w:val="23"/>
        <w:spacing w:line="480" w:lineRule="auto"/>
        <w:ind w:left="284"/>
        <w:jc w:val="both"/>
        <w:rPr>
          <w:lang w:val="en-US"/>
        </w:rPr>
      </w:pPr>
      <w:r>
        <w:rPr>
          <w:bCs/>
          <w:lang w:val="zh-CN"/>
        </w:rPr>
        <w:t xml:space="preserve">Sebagai sumber informasi dan sekaligus untuk meningkatkan ilmu pengetahuan dan meningkatkan wawasan dalam </w:t>
      </w:r>
      <w:r>
        <w:rPr>
          <w:lang w:val="en-US"/>
        </w:rPr>
        <w:t>Kepatuhan Wajib Pajak</w:t>
      </w:r>
    </w:p>
    <w:p w14:paraId="133195EE">
      <w:pPr>
        <w:spacing w:line="480" w:lineRule="auto"/>
        <w:jc w:val="both"/>
        <w:rPr>
          <w:bCs/>
          <w:lang w:val="zh-CN"/>
        </w:rPr>
      </w:pPr>
      <w:r>
        <w:rPr>
          <w:bCs/>
          <w:lang w:val="zh-CN"/>
        </w:rPr>
        <w:t>b. Manfaat bagi KPP Pratama Lubuk Pakam</w:t>
      </w:r>
    </w:p>
    <w:p w14:paraId="70519051">
      <w:pPr>
        <w:pStyle w:val="23"/>
        <w:spacing w:line="480" w:lineRule="auto"/>
        <w:ind w:left="284"/>
        <w:jc w:val="both"/>
        <w:rPr>
          <w:bCs/>
          <w:lang w:val="zh-CN"/>
        </w:rPr>
      </w:pPr>
      <w:r>
        <w:rPr>
          <w:bCs/>
          <w:lang w:val="zh-CN"/>
        </w:rPr>
        <w:t xml:space="preserve">Hasil penelitian ini dapat memberikan masukan bagi KPP Pratama Lubuk Pakam  dalam pemberian </w:t>
      </w:r>
      <w:r>
        <w:rPr>
          <w:lang w:val="en-US"/>
        </w:rPr>
        <w:t>Pemahaman Perpajakan, Kesadaran Wajib Pajak, dan Penurunan Tarif Pajak</w:t>
      </w:r>
      <w:r>
        <w:rPr>
          <w:bCs/>
          <w:lang w:val="zh-CN"/>
        </w:rPr>
        <w:t xml:space="preserve"> yang baik dalam upaya meningkatkan </w:t>
      </w:r>
      <w:r>
        <w:rPr>
          <w:lang w:val="en-US"/>
        </w:rPr>
        <w:t>Kepatuhan Wajib Pajak Pada UMKM Makanan dan Minuman di Lubuk Pakam</w:t>
      </w:r>
      <w:r>
        <w:rPr>
          <w:bCs/>
          <w:lang w:val="zh-CN"/>
        </w:rPr>
        <w:t>.</w:t>
      </w:r>
    </w:p>
    <w:p w14:paraId="041A70DC">
      <w:pPr>
        <w:spacing w:line="480" w:lineRule="auto"/>
        <w:jc w:val="both"/>
        <w:rPr>
          <w:bCs/>
          <w:lang w:val="zh-CN"/>
        </w:rPr>
      </w:pPr>
      <w:r>
        <w:rPr>
          <w:bCs/>
          <w:lang w:val="zh-CN"/>
        </w:rPr>
        <w:t xml:space="preserve">c. Manfaat bagi </w:t>
      </w:r>
      <w:r>
        <w:rPr>
          <w:bCs/>
        </w:rPr>
        <w:t>Universitas Muslim Nusantara Al – Washliyah</w:t>
      </w:r>
    </w:p>
    <w:p w14:paraId="05685E19">
      <w:pPr>
        <w:pStyle w:val="23"/>
        <w:spacing w:line="480" w:lineRule="auto"/>
        <w:ind w:left="284"/>
        <w:jc w:val="both"/>
        <w:rPr>
          <w:bCs/>
          <w:lang w:val="en-US"/>
        </w:rPr>
      </w:pPr>
      <w:r>
        <w:rPr>
          <w:bCs/>
          <w:lang w:val="zh-CN"/>
        </w:rPr>
        <w:t xml:space="preserve">Hasil dari penelitian ini </w:t>
      </w:r>
      <w:r>
        <w:rPr>
          <w:bCs/>
        </w:rPr>
        <w:t>diharapkan dapat berguna untuk pertimbangan atau referensi dalam karya – karya ilmiah serta sebagai sumbangsih kepustakaan di Universitas Muslim Nusantara Al – Washliyah Medan atau pihak lain yang membutuhkan</w:t>
      </w:r>
      <w:r>
        <w:rPr>
          <w:bCs/>
          <w:lang w:val="en-US"/>
        </w:rPr>
        <w:t>.</w:t>
      </w:r>
    </w:p>
    <w:p w14:paraId="0FEEA513">
      <w:pPr>
        <w:spacing w:line="480" w:lineRule="auto"/>
        <w:jc w:val="both"/>
        <w:rPr>
          <w:bCs/>
          <w:lang w:val="zh-CN"/>
        </w:rPr>
      </w:pPr>
      <w:r>
        <w:rPr>
          <w:bCs/>
          <w:lang w:val="en-US"/>
        </w:rPr>
        <w:t>d. Manfaat bagi peneliti selanjutnya</w:t>
      </w:r>
    </w:p>
    <w:p w14:paraId="513F8206">
      <w:pPr>
        <w:pStyle w:val="23"/>
        <w:spacing w:line="480" w:lineRule="auto"/>
        <w:ind w:left="284"/>
        <w:jc w:val="both"/>
        <w:rPr>
          <w:bCs/>
          <w:lang w:val="zh-CN"/>
        </w:rPr>
      </w:pPr>
      <w:r>
        <w:rPr>
          <w:bCs/>
          <w:lang w:val="en-US"/>
        </w:rPr>
        <w:t>Penelitian ini diharapkan dapat digunakan sebagai referensi atau gambaran penelitian selanjutnya terkait analisis Pemahaman Perpajakan, Kesadaran Wajib Pajak, dan Penurunan Tarif Pajak</w:t>
      </w:r>
      <w:r>
        <w:rPr>
          <w:bCs/>
          <w:lang w:val="zh-CN"/>
        </w:rPr>
        <w:t xml:space="preserve"> yang baik dalam upaya meningkatkan </w:t>
      </w:r>
      <w:r>
        <w:rPr>
          <w:bCs/>
          <w:lang w:val="en-US"/>
        </w:rPr>
        <w:t xml:space="preserve">Kepatuhan Wajib Pajak Pada UMKM </w:t>
      </w:r>
      <w:r>
        <w:rPr>
          <w:lang w:val="en-US"/>
        </w:rPr>
        <w:t xml:space="preserve">Makanan dan Minuman di </w:t>
      </w:r>
      <w:r>
        <w:rPr>
          <w:bCs/>
          <w:lang w:val="en-US"/>
        </w:rPr>
        <w:t>Lubuk Pakam.</w:t>
      </w:r>
      <w:r>
        <w:rPr>
          <w:bCs/>
          <w:lang w:val="en-US"/>
        </w:rPr>
        <w:br w:type="page"/>
      </w:r>
    </w:p>
    <w:p w14:paraId="0C6BFBE5">
      <w:pPr>
        <w:pStyle w:val="23"/>
        <w:spacing w:line="360" w:lineRule="auto"/>
        <w:ind w:left="0"/>
        <w:jc w:val="center"/>
        <w:rPr>
          <w:b/>
          <w:sz w:val="28"/>
          <w:szCs w:val="28"/>
          <w:lang w:val="en-US"/>
        </w:rPr>
        <w:sectPr>
          <w:headerReference r:id="rId36" w:type="first"/>
          <w:headerReference r:id="rId34" w:type="default"/>
          <w:footerReference r:id="rId37" w:type="default"/>
          <w:headerReference r:id="rId35" w:type="even"/>
          <w:type w:val="continuous"/>
          <w:pgSz w:w="11907" w:h="16840"/>
          <w:pgMar w:top="2268" w:right="1701" w:bottom="1701" w:left="2268" w:header="720" w:footer="720" w:gutter="0"/>
          <w:pgNumType w:start="2"/>
          <w:cols w:space="720" w:num="1"/>
          <w:docGrid w:linePitch="360" w:charSpace="0"/>
        </w:sectPr>
      </w:pPr>
    </w:p>
    <w:p w14:paraId="25AB4042">
      <w:pPr>
        <w:pStyle w:val="23"/>
        <w:spacing w:line="480" w:lineRule="auto"/>
        <w:ind w:left="0"/>
        <w:jc w:val="center"/>
        <w:rPr>
          <w:b/>
          <w:sz w:val="28"/>
          <w:szCs w:val="28"/>
          <w:lang w:val="en-US"/>
        </w:rPr>
      </w:pPr>
      <w:r>
        <w:rPr>
          <w:b/>
          <w:sz w:val="28"/>
          <w:szCs w:val="28"/>
          <w:lang w:val="en-US"/>
        </w:rPr>
        <w:t>BAB II</w:t>
      </w:r>
    </w:p>
    <w:p w14:paraId="35CCE311">
      <w:pPr>
        <w:pStyle w:val="23"/>
        <w:spacing w:line="480" w:lineRule="auto"/>
        <w:ind w:left="0"/>
        <w:jc w:val="center"/>
        <w:rPr>
          <w:b/>
          <w:sz w:val="28"/>
          <w:szCs w:val="28"/>
          <w:lang w:val="en-US"/>
        </w:rPr>
      </w:pPr>
      <w:r>
        <w:rPr>
          <w:b/>
          <w:sz w:val="28"/>
          <w:szCs w:val="28"/>
          <w:lang w:val="en-US"/>
        </w:rPr>
        <w:t>TINJAUAN PUSTAKA</w:t>
      </w:r>
    </w:p>
    <w:p w14:paraId="102FDAC5">
      <w:pPr>
        <w:pStyle w:val="23"/>
        <w:spacing w:line="480" w:lineRule="auto"/>
        <w:ind w:left="0"/>
        <w:jc w:val="center"/>
        <w:rPr>
          <w:b/>
          <w:sz w:val="28"/>
          <w:szCs w:val="28"/>
          <w:lang w:val="en-US"/>
        </w:rPr>
      </w:pPr>
    </w:p>
    <w:p w14:paraId="16E87802">
      <w:pPr>
        <w:pStyle w:val="3"/>
        <w:tabs>
          <w:tab w:val="left" w:pos="650"/>
        </w:tabs>
        <w:spacing w:line="480" w:lineRule="auto"/>
        <w:ind w:left="0"/>
      </w:pPr>
      <w:r>
        <w:t>2.1</w:t>
      </w:r>
      <w:r>
        <w:tab/>
      </w:r>
      <w:r>
        <w:t>Landasan Teori</w:t>
      </w:r>
    </w:p>
    <w:p w14:paraId="6F50A04B">
      <w:pPr>
        <w:pStyle w:val="3"/>
        <w:tabs>
          <w:tab w:val="left" w:pos="650"/>
        </w:tabs>
        <w:spacing w:line="480" w:lineRule="auto"/>
        <w:ind w:left="0"/>
      </w:pPr>
      <w:r>
        <w:t>2.1.1</w:t>
      </w:r>
      <w:r>
        <w:tab/>
      </w:r>
      <w:r>
        <w:t>Definisi Pajak</w:t>
      </w:r>
    </w:p>
    <w:p w14:paraId="03224699">
      <w:pPr>
        <w:pStyle w:val="23"/>
        <w:spacing w:line="480" w:lineRule="auto"/>
        <w:ind w:left="0" w:firstLine="720"/>
        <w:jc w:val="both"/>
      </w:pPr>
      <w:r>
        <w:t>Menurut</w:t>
      </w:r>
      <w:r>
        <w:rPr>
          <w:spacing w:val="1"/>
        </w:rPr>
        <w:t xml:space="preserve"> </w:t>
      </w:r>
      <w:r>
        <w:t>Undang-Undang</w:t>
      </w:r>
      <w:r>
        <w:rPr>
          <w:spacing w:val="1"/>
        </w:rPr>
        <w:t xml:space="preserve"> </w:t>
      </w:r>
      <w:r>
        <w:t>No</w:t>
      </w:r>
      <w:r>
        <w:rPr>
          <w:spacing w:val="1"/>
        </w:rPr>
        <w:t xml:space="preserve"> </w:t>
      </w:r>
      <w:r>
        <w:t>16</w:t>
      </w:r>
      <w:r>
        <w:rPr>
          <w:spacing w:val="1"/>
        </w:rPr>
        <w:t xml:space="preserve"> </w:t>
      </w:r>
      <w:r>
        <w:t>Tahun</w:t>
      </w:r>
      <w:r>
        <w:rPr>
          <w:spacing w:val="1"/>
        </w:rPr>
        <w:t xml:space="preserve"> </w:t>
      </w:r>
      <w:r>
        <w:t>2009</w:t>
      </w:r>
      <w:r>
        <w:rPr>
          <w:spacing w:val="1"/>
        </w:rPr>
        <w:t xml:space="preserve"> </w:t>
      </w:r>
      <w:r>
        <w:t>Pajak</w:t>
      </w:r>
      <w:r>
        <w:rPr>
          <w:spacing w:val="1"/>
        </w:rPr>
        <w:t xml:space="preserve"> </w:t>
      </w:r>
      <w:r>
        <w:t>adalah</w:t>
      </w:r>
      <w:r>
        <w:rPr>
          <w:spacing w:val="1"/>
        </w:rPr>
        <w:t xml:space="preserve"> </w:t>
      </w:r>
      <w:r>
        <w:t>kontribusi</w:t>
      </w:r>
      <w:r>
        <w:rPr>
          <w:spacing w:val="60"/>
        </w:rPr>
        <w:t xml:space="preserve"> </w:t>
      </w:r>
      <w:r>
        <w:t>wajib</w:t>
      </w:r>
      <w:r>
        <w:rPr>
          <w:spacing w:val="1"/>
        </w:rPr>
        <w:t xml:space="preserve"> </w:t>
      </w:r>
      <w:r>
        <w:t>kepada negara yang terutang oleh orang pribadi atau badan yang bersifat memaksa</w:t>
      </w:r>
      <w:r>
        <w:rPr>
          <w:spacing w:val="1"/>
        </w:rPr>
        <w:t xml:space="preserve"> </w:t>
      </w:r>
      <w:r>
        <w:t>berdasarkan Undang-Undang, dengan tidak emndapatkan imbalan secara langsung dan</w:t>
      </w:r>
      <w:r>
        <w:rPr>
          <w:spacing w:val="1"/>
        </w:rPr>
        <w:t xml:space="preserve"> </w:t>
      </w:r>
      <w:r>
        <w:t>digunakan</w:t>
      </w:r>
      <w:r>
        <w:rPr>
          <w:spacing w:val="1"/>
        </w:rPr>
        <w:t xml:space="preserve"> </w:t>
      </w:r>
      <w:r>
        <w:t>untuk</w:t>
      </w:r>
      <w:r>
        <w:rPr>
          <w:spacing w:val="1"/>
        </w:rPr>
        <w:t xml:space="preserve"> </w:t>
      </w:r>
      <w:r>
        <w:t>keperluan</w:t>
      </w:r>
      <w:r>
        <w:rPr>
          <w:spacing w:val="1"/>
        </w:rPr>
        <w:t xml:space="preserve"> </w:t>
      </w:r>
      <w:r>
        <w:t>negara.</w:t>
      </w:r>
      <w:r>
        <w:rPr>
          <w:spacing w:val="1"/>
        </w:rPr>
        <w:t xml:space="preserve"> </w:t>
      </w:r>
      <w:r>
        <w:t>Sedangkan</w:t>
      </w:r>
      <w:r>
        <w:rPr>
          <w:spacing w:val="1"/>
        </w:rPr>
        <w:t xml:space="preserve"> </w:t>
      </w:r>
      <w:r>
        <w:t>menurut</w:t>
      </w:r>
      <w:r>
        <w:rPr>
          <w:spacing w:val="1"/>
        </w:rPr>
        <w:t xml:space="preserve"> (</w:t>
      </w:r>
      <w:r>
        <w:t>Alfiah</w:t>
      </w:r>
      <w:r>
        <w:rPr>
          <w:spacing w:val="1"/>
        </w:rPr>
        <w:t xml:space="preserve">, </w:t>
      </w:r>
      <w:r>
        <w:t>2021)</w:t>
      </w:r>
      <w:r>
        <w:rPr>
          <w:spacing w:val="1"/>
        </w:rPr>
        <w:t xml:space="preserve"> </w:t>
      </w:r>
      <w:r>
        <w:t xml:space="preserve">pajak adalah </w:t>
      </w:r>
      <w:r>
        <w:rPr>
          <w:spacing w:val="-57"/>
        </w:rPr>
        <w:t xml:space="preserve"> </w:t>
      </w:r>
      <w:r>
        <w:t>perwujudan atas suatu kewajiban kenegaraan dan partisipasi anggota masyarakat dalam</w:t>
      </w:r>
      <w:r>
        <w:rPr>
          <w:spacing w:val="1"/>
        </w:rPr>
        <w:t xml:space="preserve"> </w:t>
      </w:r>
      <w:r>
        <w:t>memenuhi keperluan pembiayaan negara dan pembangunan nasional guna tercapainya</w:t>
      </w:r>
      <w:r>
        <w:rPr>
          <w:spacing w:val="1"/>
        </w:rPr>
        <w:t xml:space="preserve"> </w:t>
      </w:r>
      <w:r>
        <w:t>keadilan</w:t>
      </w:r>
      <w:r>
        <w:rPr>
          <w:spacing w:val="-1"/>
        </w:rPr>
        <w:t xml:space="preserve"> </w:t>
      </w:r>
      <w:r>
        <w:t>sosial dan</w:t>
      </w:r>
      <w:r>
        <w:rPr>
          <w:spacing w:val="-1"/>
        </w:rPr>
        <w:t xml:space="preserve"> </w:t>
      </w:r>
      <w:r>
        <w:t>kemakmuran</w:t>
      </w:r>
      <w:r>
        <w:rPr>
          <w:spacing w:val="2"/>
        </w:rPr>
        <w:t xml:space="preserve"> </w:t>
      </w:r>
      <w:r>
        <w:t>yang</w:t>
      </w:r>
      <w:r>
        <w:rPr>
          <w:spacing w:val="-3"/>
        </w:rPr>
        <w:t xml:space="preserve"> </w:t>
      </w:r>
      <w:r>
        <w:t>merata</w:t>
      </w:r>
      <w:r>
        <w:rPr>
          <w:spacing w:val="-2"/>
        </w:rPr>
        <w:t xml:space="preserve"> </w:t>
      </w:r>
      <w:r>
        <w:t>baik</w:t>
      </w:r>
      <w:r>
        <w:rPr>
          <w:spacing w:val="2"/>
        </w:rPr>
        <w:t xml:space="preserve"> </w:t>
      </w:r>
      <w:r>
        <w:t>material maupun</w:t>
      </w:r>
      <w:r>
        <w:rPr>
          <w:spacing w:val="-1"/>
        </w:rPr>
        <w:t xml:space="preserve"> </w:t>
      </w:r>
      <w:r>
        <w:t>spiritual.</w:t>
      </w:r>
    </w:p>
    <w:p w14:paraId="54FB1E0B">
      <w:pPr>
        <w:spacing w:line="480" w:lineRule="auto"/>
        <w:ind w:firstLine="720"/>
        <w:jc w:val="both"/>
        <w:rPr>
          <w:lang w:val="en-AU"/>
        </w:rPr>
      </w:pPr>
      <w:r>
        <w:t xml:space="preserve">Pajak </w:t>
      </w:r>
      <w:r>
        <w:rPr>
          <w:rFonts w:hint="cs"/>
        </w:rPr>
        <w:t>adalah iuran masyarakat kepada negara (yang dapat dipaksakan) yang terutang oleh wajib membayarnya menurut peraturan-peraturan umum (undang-undang) dengan tidak mendapatkan prestasi kembali yang langsung dapat ditunjuk dan yang gunanya adalah untuk membiayai pengeluaran-pengeluaran umum berhubung tugas negara untuk menyelenggarakan pemerintah</w:t>
      </w:r>
      <w:r>
        <w:rPr>
          <w:lang w:val="en-AU"/>
        </w:rPr>
        <w:t>, (Sandy dan Hidayati, 2024).</w:t>
      </w:r>
    </w:p>
    <w:p w14:paraId="40BC6A42">
      <w:pPr>
        <w:spacing w:line="480" w:lineRule="auto"/>
        <w:ind w:firstLine="720"/>
        <w:jc w:val="both"/>
        <w:sectPr>
          <w:headerReference r:id="rId40" w:type="first"/>
          <w:headerReference r:id="rId38" w:type="default"/>
          <w:footerReference r:id="rId41" w:type="default"/>
          <w:headerReference r:id="rId39" w:type="even"/>
          <w:pgSz w:w="11907" w:h="16840"/>
          <w:pgMar w:top="2268" w:right="1701" w:bottom="1701" w:left="2268" w:header="720" w:footer="720" w:gutter="0"/>
          <w:cols w:space="720" w:num="1"/>
          <w:docGrid w:linePitch="360" w:charSpace="0"/>
        </w:sectPr>
      </w:pPr>
      <w:r>
        <w:rPr>
          <w:rFonts w:hint="cs"/>
        </w:rPr>
        <w:t xml:space="preserve">Menurut </w:t>
      </w:r>
      <w:r>
        <w:rPr>
          <w:lang w:val="en-AU"/>
        </w:rPr>
        <w:t>pandangan (Ainun, et al</w:t>
      </w:r>
      <w:r>
        <w:t xml:space="preserve">., </w:t>
      </w:r>
      <w:r>
        <w:rPr>
          <w:rFonts w:hint="cs"/>
        </w:rPr>
        <w:t>202</w:t>
      </w:r>
      <w:r>
        <w:rPr>
          <w:lang w:val="en-AU"/>
        </w:rPr>
        <w:t>2</w:t>
      </w:r>
      <w:r>
        <w:rPr>
          <w:rFonts w:hint="cs"/>
        </w:rPr>
        <w:t xml:space="preserve">) </w:t>
      </w:r>
      <w:r>
        <w:rPr>
          <w:lang w:val="en-AU"/>
        </w:rPr>
        <w:t xml:space="preserve">menjelaskan </w:t>
      </w:r>
      <w:r>
        <w:rPr>
          <w:rFonts w:hint="cs"/>
        </w:rPr>
        <w:t xml:space="preserve">pajak adalah iuran rakyat kepada Kas Negara berdasarkan undang-undang (yang dapat dipaksakan) dengan tiada mendapatkan jasa timbal (kontra prestasi) yang langsung dapat ditunjukan dan yang digunakan untuk membayar pengeluaran umum. </w:t>
      </w:r>
    </w:p>
    <w:p w14:paraId="174543CA">
      <w:pPr>
        <w:spacing w:line="480" w:lineRule="auto"/>
        <w:ind w:firstLine="720"/>
        <w:jc w:val="both"/>
        <w:rPr>
          <w:lang w:val="en-AU"/>
        </w:rPr>
      </w:pPr>
      <w:r>
        <w:t xml:space="preserve">Definisi </w:t>
      </w:r>
      <w:r>
        <w:rPr>
          <w:rFonts w:hint="cs"/>
        </w:rPr>
        <w:t xml:space="preserve">tersebut kemudian dikoreksinya yang berbunyi sebagai berikut: pajak adalah kekayaan dari pihak rakyat kepada kas negara untuk membiayai pengeluaran rutin dan surplusnya digunakan untuk </w:t>
      </w:r>
      <w:r>
        <w:rPr>
          <w:rFonts w:hint="cs"/>
          <w:i/>
          <w:iCs/>
        </w:rPr>
        <w:t>public saving</w:t>
      </w:r>
      <w:r>
        <w:rPr>
          <w:rFonts w:hint="cs"/>
        </w:rPr>
        <w:t xml:space="preserve"> yang merupakan sumber utama untuk membiayai </w:t>
      </w:r>
      <w:r>
        <w:rPr>
          <w:rFonts w:hint="cs"/>
          <w:i/>
          <w:iCs/>
        </w:rPr>
        <w:t>public investment</w:t>
      </w:r>
      <w:r>
        <w:rPr>
          <w:rFonts w:hint="cs"/>
        </w:rPr>
        <w:t xml:space="preserve">. </w:t>
      </w:r>
    </w:p>
    <w:p w14:paraId="4F4A309F">
      <w:pPr>
        <w:pStyle w:val="23"/>
        <w:spacing w:line="480" w:lineRule="auto"/>
        <w:ind w:left="0" w:firstLine="720"/>
        <w:jc w:val="both"/>
      </w:pPr>
      <w:r>
        <w:rPr>
          <w:rFonts w:hint="cs"/>
        </w:rPr>
        <w:t xml:space="preserve">Menurut </w:t>
      </w:r>
      <w:r>
        <w:t>(</w:t>
      </w:r>
      <w:r>
        <w:rPr>
          <w:lang w:val="en-AU"/>
        </w:rPr>
        <w:t>Anisa</w:t>
      </w:r>
      <w:r>
        <w:t xml:space="preserve">, </w:t>
      </w:r>
      <w:r>
        <w:rPr>
          <w:rFonts w:hint="cs"/>
        </w:rPr>
        <w:t>202</w:t>
      </w:r>
      <w:r>
        <w:rPr>
          <w:lang w:val="en-AU"/>
        </w:rPr>
        <w:t>2</w:t>
      </w:r>
      <w:r>
        <w:rPr>
          <w:rFonts w:hint="cs"/>
        </w:rPr>
        <w:t>) pajak adalah iuran wajib, berupa uang atau barang, yang dipungut oleh penguasa berdasarkan norma-norma hukum guna menutup biaya produksi barang-barang</w:t>
      </w:r>
      <w:r>
        <w:rPr>
          <w:lang w:val="en-US"/>
        </w:rPr>
        <w:t xml:space="preserve"> </w:t>
      </w:r>
      <w:r>
        <w:rPr>
          <w:rFonts w:hint="cs"/>
        </w:rPr>
        <w:t>dan jasa kolektif dalam mencapai kesejahteraan umum.</w:t>
      </w:r>
    </w:p>
    <w:p w14:paraId="41D3E12D">
      <w:pPr>
        <w:spacing w:line="480" w:lineRule="auto"/>
        <w:jc w:val="both"/>
        <w:rPr>
          <w:b/>
          <w:lang w:val="en-US"/>
        </w:rPr>
      </w:pPr>
      <w:r>
        <w:rPr>
          <w:b/>
          <w:lang w:val="en-US"/>
        </w:rPr>
        <w:t>2.2</w:t>
      </w:r>
      <w:r>
        <w:rPr>
          <w:b/>
          <w:lang w:val="en-US"/>
        </w:rPr>
        <w:tab/>
      </w:r>
      <w:r>
        <w:rPr>
          <w:b/>
          <w:lang w:val="en-US"/>
        </w:rPr>
        <w:t>Pemahaman Perpajakan</w:t>
      </w:r>
    </w:p>
    <w:p w14:paraId="78725D6D">
      <w:pPr>
        <w:spacing w:line="480" w:lineRule="auto"/>
        <w:jc w:val="both"/>
        <w:rPr>
          <w:b/>
          <w:lang w:val="en-US"/>
        </w:rPr>
      </w:pPr>
      <w:r>
        <w:rPr>
          <w:b/>
          <w:lang w:val="en-US"/>
        </w:rPr>
        <w:t>2.2.1</w:t>
      </w:r>
      <w:r>
        <w:rPr>
          <w:b/>
          <w:lang w:val="en-US"/>
        </w:rPr>
        <w:tab/>
      </w:r>
      <w:r>
        <w:rPr>
          <w:b/>
          <w:lang w:val="en-US"/>
        </w:rPr>
        <w:t>Pengertian Pemahaman Perpajakan</w:t>
      </w:r>
    </w:p>
    <w:p w14:paraId="567715E2">
      <w:pPr>
        <w:pStyle w:val="23"/>
        <w:spacing w:line="480" w:lineRule="auto"/>
        <w:ind w:left="0" w:firstLine="720"/>
        <w:jc w:val="both"/>
      </w:pPr>
      <w:r>
        <w:t>Menurut Undang-Undang No 16 Tahun 2009 pajak adalah kontribusi wajib kepada negara yang terutang oleh orang pribadi atau badan yang bersifat memaksa berdasarkan Undamg-Undang, dengan tidak emndapatkan imbalan secara langsung dan digunakan untuk keperluan negara. Sedangkan menurut (Alfiah, 2021) pajak adalah perwujudan atas suatu kewajiban kenegaraan dan partisipasi anggota masyarakat dalam memenuhi keperluan pembiayaan negara dan pembangunan nasional guna tercapainya keadilan sosial dan kemakmuran yang merata baik material maupun spiritual.</w:t>
      </w:r>
    </w:p>
    <w:p w14:paraId="318F5F89">
      <w:pPr>
        <w:pStyle w:val="23"/>
        <w:spacing w:line="480" w:lineRule="auto"/>
        <w:ind w:left="0" w:firstLine="720"/>
        <w:jc w:val="both"/>
        <w:rPr>
          <w:lang w:val="en-US"/>
        </w:rPr>
      </w:pPr>
      <w:r>
        <w:t xml:space="preserve">Dalam </w:t>
      </w:r>
      <w:r>
        <w:rPr>
          <w:rStyle w:val="18"/>
          <w:b w:val="0"/>
          <w:bCs w:val="0"/>
        </w:rPr>
        <w:t>PP No. 23 Tahun 2018</w:t>
      </w:r>
      <w:r>
        <w:t xml:space="preserve"> tentang Pajak Penghasilan atas Penghasilan dari Usaha yang Diterima atau Diperoleh Wajib Pajak yang Memiliki Peredaran Bruto Tertentu, kesadaran pajak memiliki kaitan erat dengan penerapan tarif PPh final bagi wajib pajak UMKM (Usaha Mikro, Kecil, dan Menengah). PP ini memberikan insentif berupa tarif pajak yang lebih rendah sebesar 0,5% dari peredaran bruto bagi wajib pajak dengan omzet tidak lebih dari Rp4,8 miliar per tahun. Hal ini bertujuan untuk mendorong wajib pajak, khususnya pelaku UMKM, agar lebih sadar dan patuh dalam melaporkan penghasilannya serta membayar pajak secara rutin.</w:t>
      </w:r>
    </w:p>
    <w:p w14:paraId="6450DBD7">
      <w:pPr>
        <w:spacing w:line="480" w:lineRule="auto"/>
        <w:ind w:left="66" w:firstLine="785"/>
        <w:jc w:val="both"/>
      </w:pPr>
      <w:r>
        <w:t>Memahami perpajakan bagi setiap Wajib Pajak adalah suatu keharusan. Karena</w:t>
      </w:r>
      <w:r>
        <w:rPr>
          <w:spacing w:val="1"/>
        </w:rPr>
        <w:t xml:space="preserve"> </w:t>
      </w:r>
      <w:r>
        <w:t>dengan</w:t>
      </w:r>
      <w:r>
        <w:rPr>
          <w:spacing w:val="1"/>
        </w:rPr>
        <w:t xml:space="preserve"> </w:t>
      </w:r>
      <w:r>
        <w:t>memahami</w:t>
      </w:r>
      <w:r>
        <w:rPr>
          <w:spacing w:val="1"/>
        </w:rPr>
        <w:t xml:space="preserve"> </w:t>
      </w:r>
      <w:r>
        <w:t>peraturan</w:t>
      </w:r>
      <w:r>
        <w:rPr>
          <w:spacing w:val="1"/>
        </w:rPr>
        <w:t xml:space="preserve"> </w:t>
      </w:r>
      <w:r>
        <w:t>perpajakan,</w:t>
      </w:r>
      <w:r>
        <w:rPr>
          <w:spacing w:val="1"/>
        </w:rPr>
        <w:t xml:space="preserve"> </w:t>
      </w:r>
      <w:r>
        <w:t>seseorang</w:t>
      </w:r>
      <w:r>
        <w:rPr>
          <w:spacing w:val="1"/>
        </w:rPr>
        <w:t xml:space="preserve"> </w:t>
      </w:r>
      <w:r>
        <w:t>akan</w:t>
      </w:r>
      <w:r>
        <w:rPr>
          <w:spacing w:val="1"/>
        </w:rPr>
        <w:t xml:space="preserve"> </w:t>
      </w:r>
      <w:r>
        <w:t>lebih</w:t>
      </w:r>
      <w:r>
        <w:rPr>
          <w:spacing w:val="1"/>
        </w:rPr>
        <w:t xml:space="preserve"> </w:t>
      </w:r>
      <w:r>
        <w:t>mudah</w:t>
      </w:r>
      <w:r>
        <w:rPr>
          <w:spacing w:val="1"/>
        </w:rPr>
        <w:t xml:space="preserve"> </w:t>
      </w:r>
      <w:r>
        <w:t>untuk</w:t>
      </w:r>
      <w:r>
        <w:rPr>
          <w:spacing w:val="1"/>
        </w:rPr>
        <w:t xml:space="preserve"> </w:t>
      </w:r>
      <w:r>
        <w:t>menjalankan kewajiban disaat membayar pajaknya, selain itu juga disaat Wajib Pajak</w:t>
      </w:r>
      <w:r>
        <w:rPr>
          <w:spacing w:val="1"/>
        </w:rPr>
        <w:t xml:space="preserve"> </w:t>
      </w:r>
      <w:r>
        <w:t>memahami</w:t>
      </w:r>
      <w:r>
        <w:rPr>
          <w:spacing w:val="1"/>
        </w:rPr>
        <w:t xml:space="preserve"> </w:t>
      </w:r>
      <w:r>
        <w:t>peraturan</w:t>
      </w:r>
      <w:r>
        <w:rPr>
          <w:spacing w:val="1"/>
        </w:rPr>
        <w:t xml:space="preserve"> </w:t>
      </w:r>
      <w:r>
        <w:t>perpajakan</w:t>
      </w:r>
      <w:r>
        <w:rPr>
          <w:spacing w:val="1"/>
        </w:rPr>
        <w:t xml:space="preserve"> </w:t>
      </w:r>
      <w:r>
        <w:t>dengan</w:t>
      </w:r>
      <w:r>
        <w:rPr>
          <w:spacing w:val="1"/>
        </w:rPr>
        <w:t xml:space="preserve"> </w:t>
      </w:r>
      <w:r>
        <w:t>cukup</w:t>
      </w:r>
      <w:r>
        <w:rPr>
          <w:spacing w:val="1"/>
        </w:rPr>
        <w:t xml:space="preserve"> </w:t>
      </w:r>
      <w:r>
        <w:t>luas</w:t>
      </w:r>
      <w:r>
        <w:rPr>
          <w:spacing w:val="1"/>
        </w:rPr>
        <w:t xml:space="preserve"> </w:t>
      </w:r>
      <w:r>
        <w:t>maka akan</w:t>
      </w:r>
      <w:r>
        <w:rPr>
          <w:spacing w:val="1"/>
        </w:rPr>
        <w:t xml:space="preserve"> </w:t>
      </w:r>
      <w:r>
        <w:t>kecil</w:t>
      </w:r>
      <w:r>
        <w:rPr>
          <w:spacing w:val="1"/>
        </w:rPr>
        <w:t xml:space="preserve"> </w:t>
      </w:r>
      <w:r>
        <w:t>kemungkinan</w:t>
      </w:r>
      <w:r>
        <w:rPr>
          <w:spacing w:val="-57"/>
        </w:rPr>
        <w:t xml:space="preserve"> </w:t>
      </w:r>
      <w:r>
        <w:t>mendapatkan</w:t>
      </w:r>
      <w:r>
        <w:rPr>
          <w:spacing w:val="-1"/>
        </w:rPr>
        <w:t xml:space="preserve"> </w:t>
      </w:r>
      <w:r>
        <w:t>hukuman pajak.</w:t>
      </w:r>
    </w:p>
    <w:p w14:paraId="0D0EB57A">
      <w:pPr>
        <w:spacing w:line="480" w:lineRule="auto"/>
        <w:ind w:firstLine="851"/>
        <w:jc w:val="both"/>
      </w:pPr>
      <w:r>
        <w:t xml:space="preserve">Pemahaman peraturan perpajakan adalah suatu proses dimana wajib pajak memahami dan mengetahui tentang peraturan dan Undang-undang serta tata cara perpajakan yang berlaku dan menerapkannya untuk melaksanakan kegiatan perpajakan seperti, membayar pajak tepat waktu, melaporkan SPT, dan lain sebagainya. Jika seseorang telah memahami dan mengerti tentang peraturan perpajakan makan secara otomatis kepatuhan wajib pajak dalam membayar pajak akan meningkat dalam </w:t>
      </w:r>
      <w:r>
        <w:rPr>
          <w:lang w:val="en-US"/>
        </w:rPr>
        <w:t>(</w:t>
      </w:r>
      <w:r>
        <w:t>Wijayanti</w:t>
      </w:r>
      <w:r>
        <w:rPr>
          <w:lang w:val="en-US"/>
        </w:rPr>
        <w:t xml:space="preserve"> dan Sasongko,</w:t>
      </w:r>
      <w:r>
        <w:t xml:space="preserve"> 20</w:t>
      </w:r>
      <w:r>
        <w:rPr>
          <w:lang w:val="en-US"/>
        </w:rPr>
        <w:t>21</w:t>
      </w:r>
      <w:r>
        <w:t xml:space="preserve">). </w:t>
      </w:r>
    </w:p>
    <w:p w14:paraId="0854D228">
      <w:pPr>
        <w:spacing w:line="480" w:lineRule="auto"/>
        <w:ind w:firstLine="851"/>
        <w:jc w:val="both"/>
        <w:rPr>
          <w:lang w:val="en-US"/>
        </w:rPr>
      </w:pPr>
      <w:r>
        <w:rPr>
          <w:lang w:val="en-AU"/>
        </w:rPr>
        <w:t>P</w:t>
      </w:r>
      <w:r>
        <w:t>eraturan perpajakan adalah suatu cara dimana wajib pajak dapat memahami serta mengetahui mengenai peraturan dan prosedur dalam perpajakan serta dapat mengimplementasikannya dalam kegiatan perpajakan seperti membayar pajak dan melaporkan Surat Pemberitahuan (SPT).</w:t>
      </w:r>
    </w:p>
    <w:p w14:paraId="390EEAED">
      <w:pPr>
        <w:spacing w:line="480" w:lineRule="auto"/>
        <w:ind w:firstLine="851"/>
        <w:jc w:val="both"/>
        <w:rPr>
          <w:lang w:val="en-US"/>
        </w:rPr>
      </w:pPr>
      <w:r>
        <w:t>Menurut (</w:t>
      </w:r>
      <w:r>
        <w:rPr>
          <w:lang w:val="en-US"/>
        </w:rPr>
        <w:t>Fitria dan Supriyono, 2020)</w:t>
      </w:r>
      <w:r>
        <w:t xml:space="preserve"> Tingkat pemahaman pajak dilihat dari perspektif hukum merupakan suatu perikatan yang timbul karena adanya undang-undang yang menyebabkan timbulnya kewajiban warga negara untuk menyetorkan sejumlah penghasilan tertentu kepada negara, negara mempunyai kekuatan untuk memaksa dan uang pajak tersebut harus dipergunakan untuk penyelenggaraan pemerintahan. </w:t>
      </w:r>
    </w:p>
    <w:p w14:paraId="0C5747E3">
      <w:pPr>
        <w:spacing w:line="480" w:lineRule="auto"/>
        <w:ind w:firstLine="851"/>
        <w:jc w:val="both"/>
        <w:rPr>
          <w:lang w:val="en-US"/>
        </w:rPr>
      </w:pPr>
      <w:r>
        <w:rPr>
          <w:lang w:val="en-US"/>
        </w:rPr>
        <w:t>Menurut (Meidiyustiana et al., 2022)</w:t>
      </w:r>
      <w:r>
        <w:t xml:space="preserve"> pemahaman perpajakan adalah suatu cara dimana UMKM dapat memahami serta mengetahui mengenai peraturan dan prosedur dalam perpajakan serta dapat mengimplementasikannya dalam kegiatan perpajakan seperti membayar pajak dan melaporkan Surat Pemberitahuan (SPT). Pemahaman wajib pajak UMKM terkait perpajakan sangatlah penting untuk menimbulkan kesadaran dalam diri UMKM akan kewajibannya dalam perpajakan</w:t>
      </w:r>
      <w:r>
        <w:rPr>
          <w:lang w:val="en-US"/>
        </w:rPr>
        <w:t xml:space="preserve"> </w:t>
      </w:r>
      <w:r>
        <w:t>(Alfina</w:t>
      </w:r>
      <w:r>
        <w:rPr>
          <w:lang w:val="en-US"/>
        </w:rPr>
        <w:t xml:space="preserve"> dan Diana, </w:t>
      </w:r>
      <w:r>
        <w:t>2021).</w:t>
      </w:r>
    </w:p>
    <w:p w14:paraId="0B6D9560">
      <w:pPr>
        <w:spacing w:line="480" w:lineRule="auto"/>
        <w:ind w:firstLine="851"/>
        <w:jc w:val="both"/>
        <w:rPr>
          <w:lang w:val="en-US"/>
        </w:rPr>
      </w:pPr>
      <w:r>
        <w:t>Menurut (Wijayanti dan Sasongko, 20</w:t>
      </w:r>
      <w:r>
        <w:rPr>
          <w:lang w:val="en-US"/>
        </w:rPr>
        <w:t>21</w:t>
      </w:r>
      <w:r>
        <w:t>) Pengertian Pemahaman Perpajakan adalah</w:t>
      </w:r>
      <w:r>
        <w:rPr>
          <w:lang w:val="en-US"/>
        </w:rPr>
        <w:t xml:space="preserve"> </w:t>
      </w:r>
      <w:r>
        <w:t>suatu proses dimana wajib pajak memahami dan mengetahui tentang peraturan dan Undang-undang serta tata cara perpajakan yang berlaku dan menerapkannya untuk melaksanakan kegiatan perpajakan seperti, membayar pajak tepat waktu, melaporkan</w:t>
      </w:r>
      <w:r>
        <w:rPr>
          <w:lang w:val="en-US"/>
        </w:rPr>
        <w:t xml:space="preserve"> </w:t>
      </w:r>
      <w:r>
        <w:t>SPT, dan lain sebagainya. Jika seseorang telah memahami dan mengerti tentang peraturan perpajakan makan secara otomatis kepatuhan wajib pajak dalam membayar pajak akan meningkat</w:t>
      </w:r>
      <w:r>
        <w:rPr>
          <w:lang w:val="en-US"/>
        </w:rPr>
        <w:t>.</w:t>
      </w:r>
    </w:p>
    <w:p w14:paraId="0608496A">
      <w:pPr>
        <w:spacing w:line="480" w:lineRule="auto"/>
        <w:ind w:firstLine="851"/>
        <w:jc w:val="both"/>
      </w:pPr>
      <w:r>
        <w:t>Cara memahami perpajakan bagi Wajib Pajak tidaklah sulit, karena pada saat ini media informasi (seperti internet) telah memudahkan setiap Wajib Pajak untuk mendapatkan informasi terbaru. Selain melalui media informasi, pemahaman tentang perpajakan bisa diperoleh melalui sosialisasi dari petugas pajak ataupun dengan mengikuti pelatihan pajak. Sehingga Wajib Pajak dapat lebih mengerti hak dan kewajiban sebagai Wajib Pajak, serta akan memudahkan Wajib Pajak dalam menjalankan kewajiban perpajakannya.</w:t>
      </w:r>
    </w:p>
    <w:p w14:paraId="06F50A34">
      <w:pPr>
        <w:spacing w:line="480" w:lineRule="auto"/>
        <w:jc w:val="both"/>
        <w:rPr>
          <w:b/>
          <w:lang w:val="en-US"/>
        </w:rPr>
      </w:pPr>
      <w:r>
        <w:rPr>
          <w:b/>
          <w:lang w:val="en-US"/>
        </w:rPr>
        <w:t>2.2.2</w:t>
      </w:r>
      <w:r>
        <w:rPr>
          <w:b/>
          <w:lang w:val="en-US"/>
        </w:rPr>
        <w:tab/>
      </w:r>
      <w:r>
        <w:rPr>
          <w:b/>
          <w:lang w:val="en-US"/>
        </w:rPr>
        <w:t>Indikator-indikator Pemahaman Perpajakan</w:t>
      </w:r>
    </w:p>
    <w:p w14:paraId="527790FC">
      <w:pPr>
        <w:spacing w:line="480" w:lineRule="auto"/>
        <w:ind w:firstLine="720"/>
        <w:jc w:val="both"/>
        <w:rPr>
          <w:lang w:val="en-US"/>
        </w:rPr>
      </w:pPr>
      <w:r>
        <w:t>Menurut penelitian yang dilakukan oleh (</w:t>
      </w:r>
      <w:r>
        <w:rPr>
          <w:lang w:val="en-US"/>
        </w:rPr>
        <w:t>Sudijono</w:t>
      </w:r>
      <w:r>
        <w:t>, 20</w:t>
      </w:r>
      <w:r>
        <w:rPr>
          <w:lang w:val="en-US"/>
        </w:rPr>
        <w:t>22</w:t>
      </w:r>
      <w:r>
        <w:t xml:space="preserve">) terdapat </w:t>
      </w:r>
      <w:r>
        <w:rPr>
          <w:lang w:val="en-US"/>
        </w:rPr>
        <w:t xml:space="preserve">3 </w:t>
      </w:r>
      <w:r>
        <w:t>indikator, yaitu :</w:t>
      </w:r>
    </w:p>
    <w:p w14:paraId="5001F8C6">
      <w:pPr>
        <w:pStyle w:val="23"/>
        <w:numPr>
          <w:ilvl w:val="0"/>
          <w:numId w:val="7"/>
        </w:numPr>
        <w:spacing w:line="480" w:lineRule="auto"/>
        <w:ind w:left="284" w:hanging="284"/>
        <w:jc w:val="both"/>
        <w:rPr>
          <w:lang w:val="en-US"/>
        </w:rPr>
      </w:pPr>
      <w:r>
        <w:t xml:space="preserve">Pengetahuan mengenai ketentuan umum </w:t>
      </w:r>
      <w:r>
        <w:rPr>
          <w:lang w:val="en-US"/>
        </w:rPr>
        <w:t>Perpajakan</w:t>
      </w:r>
      <w:r>
        <w:t>.</w:t>
      </w:r>
    </w:p>
    <w:p w14:paraId="5F04E36F">
      <w:pPr>
        <w:pStyle w:val="23"/>
        <w:numPr>
          <w:ilvl w:val="0"/>
          <w:numId w:val="8"/>
        </w:numPr>
        <w:spacing w:line="480" w:lineRule="auto"/>
        <w:ind w:left="426"/>
        <w:jc w:val="both"/>
        <w:rPr>
          <w:lang w:val="en-US"/>
        </w:rPr>
      </w:pPr>
      <w:r>
        <w:t xml:space="preserve">Pemahaman sistem perpajakan di Indonesia </w:t>
      </w:r>
    </w:p>
    <w:p w14:paraId="5995FD5A">
      <w:pPr>
        <w:pStyle w:val="23"/>
        <w:numPr>
          <w:ilvl w:val="0"/>
          <w:numId w:val="8"/>
        </w:numPr>
        <w:spacing w:line="480" w:lineRule="auto"/>
        <w:ind w:left="426"/>
        <w:jc w:val="both"/>
        <w:rPr>
          <w:lang w:val="en-US"/>
        </w:rPr>
      </w:pPr>
      <w:r>
        <w:rPr>
          <w:lang w:val="en-US"/>
        </w:rPr>
        <w:t>Pemahaman sanksi pajak kendaraan</w:t>
      </w:r>
    </w:p>
    <w:p w14:paraId="6189F428">
      <w:pPr>
        <w:pStyle w:val="23"/>
        <w:numPr>
          <w:ilvl w:val="0"/>
          <w:numId w:val="8"/>
        </w:numPr>
        <w:spacing w:line="480" w:lineRule="auto"/>
        <w:ind w:left="426"/>
        <w:jc w:val="both"/>
        <w:rPr>
          <w:lang w:val="en-US"/>
        </w:rPr>
      </w:pPr>
      <w:r>
        <w:rPr>
          <w:lang w:val="en-US"/>
        </w:rPr>
        <w:t>Pemahaman hak dan kewajiban</w:t>
      </w:r>
    </w:p>
    <w:p w14:paraId="07934084">
      <w:pPr>
        <w:pStyle w:val="23"/>
        <w:numPr>
          <w:ilvl w:val="0"/>
          <w:numId w:val="8"/>
        </w:numPr>
        <w:spacing w:line="480" w:lineRule="auto"/>
        <w:ind w:left="426"/>
        <w:jc w:val="both"/>
        <w:rPr>
          <w:lang w:val="en-US"/>
        </w:rPr>
      </w:pPr>
      <w:r>
        <w:rPr>
          <w:lang w:val="en-US"/>
        </w:rPr>
        <w:t>Pemahaman pelaporan pajak kendaraan</w:t>
      </w:r>
    </w:p>
    <w:p w14:paraId="11CA71BB">
      <w:pPr>
        <w:pStyle w:val="23"/>
        <w:numPr>
          <w:ilvl w:val="0"/>
          <w:numId w:val="8"/>
        </w:numPr>
        <w:spacing w:line="480" w:lineRule="auto"/>
        <w:ind w:left="426"/>
        <w:jc w:val="both"/>
        <w:rPr>
          <w:lang w:val="en-US"/>
        </w:rPr>
      </w:pPr>
      <w:r>
        <w:rPr>
          <w:lang w:val="en-US"/>
        </w:rPr>
        <w:t>Pemahaman penentuan nilai kendaraan</w:t>
      </w:r>
    </w:p>
    <w:p w14:paraId="08C09528">
      <w:pPr>
        <w:pStyle w:val="23"/>
        <w:numPr>
          <w:ilvl w:val="0"/>
          <w:numId w:val="8"/>
        </w:numPr>
        <w:spacing w:line="480" w:lineRule="auto"/>
        <w:ind w:left="426"/>
        <w:jc w:val="both"/>
        <w:rPr>
          <w:lang w:val="en-US"/>
        </w:rPr>
      </w:pPr>
      <w:r>
        <w:rPr>
          <w:lang w:val="en-US"/>
        </w:rPr>
        <w:t>Pemahaamn tarif pajak bermotor</w:t>
      </w:r>
    </w:p>
    <w:p w14:paraId="2EA17D17">
      <w:pPr>
        <w:spacing w:line="480" w:lineRule="auto"/>
        <w:jc w:val="both"/>
        <w:rPr>
          <w:b/>
          <w:lang w:val="en-US"/>
        </w:rPr>
      </w:pPr>
      <w:r>
        <w:rPr>
          <w:b/>
          <w:lang w:val="en-US"/>
        </w:rPr>
        <w:t>2.3</w:t>
      </w:r>
      <w:r>
        <w:rPr>
          <w:b/>
          <w:lang w:val="en-US"/>
        </w:rPr>
        <w:tab/>
      </w:r>
      <w:r>
        <w:rPr>
          <w:b/>
          <w:lang w:val="en-US"/>
        </w:rPr>
        <w:t>Kesadaran Wajib Pajak</w:t>
      </w:r>
    </w:p>
    <w:p w14:paraId="0448A7A3">
      <w:pPr>
        <w:spacing w:line="480" w:lineRule="auto"/>
        <w:jc w:val="both"/>
        <w:rPr>
          <w:b/>
          <w:lang w:val="en-US"/>
        </w:rPr>
      </w:pPr>
      <w:r>
        <w:rPr>
          <w:b/>
          <w:lang w:val="en-US"/>
        </w:rPr>
        <w:t>2.3.1</w:t>
      </w:r>
      <w:r>
        <w:rPr>
          <w:b/>
          <w:lang w:val="en-US"/>
        </w:rPr>
        <w:tab/>
      </w:r>
      <w:r>
        <w:rPr>
          <w:b/>
          <w:lang w:val="en-US"/>
        </w:rPr>
        <w:t>Pengertian Kesadaran Wajib Pajak</w:t>
      </w:r>
    </w:p>
    <w:p w14:paraId="7253C83E">
      <w:pPr>
        <w:spacing w:line="480" w:lineRule="auto"/>
        <w:ind w:firstLine="851"/>
        <w:jc w:val="both"/>
      </w:pPr>
      <w:r>
        <w:t>Menurut (Hasibuan, 2020) kesadaran adalah sikap seseorang yang secara sukarela menaati semua peraturan dan sadar akan tugas dan tanggung jawabnya, maka kesadaran dapat diartikan juga sebagai kondisi prilaku dimana seseorang mengerti akan hak dan kewajibannya yang harus dijalankan. Wajib merupakan sesuatu yang harus dilakukan dan bersifat memaksa yang telah ditentukan sebelumnya sebagai kewajiban sedangkan Pajak ialah iuran atau tagihan dari masyarakat untuk negara.</w:t>
      </w:r>
    </w:p>
    <w:p w14:paraId="1335DCED">
      <w:pPr>
        <w:spacing w:line="480" w:lineRule="auto"/>
        <w:ind w:firstLine="851"/>
        <w:jc w:val="both"/>
        <w:rPr>
          <w:lang w:val="en-US"/>
        </w:rPr>
      </w:pPr>
      <w:r>
        <w:t>Menurut (Rukhayah, 2020) Kesadaran wajib pajak merupakan suatu kondisi dimana Wajib Pajak mengetahui, mengakui, menghargai dan menaati ketentuan perpajakan yang berlaku serta memiliki kesungguhan dan keinginan untuk memenuhi kewajiban pajaknya sesuai Undang-Undang perpajakan. Wajib pajak yang memiliki kesadaran perpajakan yang baik akan cenderung untuk patuh dalam melaksanakan kewajiban perpajakannya.</w:t>
      </w:r>
    </w:p>
    <w:p w14:paraId="146920E1">
      <w:pPr>
        <w:spacing w:line="480" w:lineRule="auto"/>
        <w:ind w:firstLine="851"/>
        <w:jc w:val="both"/>
      </w:pPr>
      <w:r>
        <w:t xml:space="preserve">Kesadaran pajak adalah Wajib pajak yang berkemauan tanpa paksaan membayar kewajiban pajaknya. Wajib pajak yang mengetahui bagaimana peraturan pajak, melaksanakan ketentuan pajak dengan benar, dan sukarela. Wajib Pajak yang sadar akan pajaknya tidak akan melanggar peraturan perpajakan yang sudah berlaku, wajib pajak juga menghitung pajaknya dengan benar, serta akan membayar pajak terutangnya (Rahman, 2022) </w:t>
      </w:r>
    </w:p>
    <w:p w14:paraId="201F14BB">
      <w:pPr>
        <w:spacing w:line="480" w:lineRule="auto"/>
        <w:ind w:firstLine="851"/>
        <w:jc w:val="both"/>
      </w:pPr>
      <w:r>
        <w:t>Kesadaran adalah keadaan mengetahui atau mengerti, sedangkan perpajakan adalah perihal pajak. Sehingga kesadaran perpajakan adalah</w:t>
      </w:r>
      <w:r>
        <w:rPr>
          <w:lang w:val="en-US"/>
        </w:rPr>
        <w:t xml:space="preserve"> </w:t>
      </w:r>
      <w:r>
        <w:t>keadaan mengetahui atau mengerti perihal pajak. Penilaian positif wajib pajak terhadap pelaksanaan fungsi negara oleh pemerintah akan menggerakkan masyarakat untuk mematuhi kewajibannya untuk membayar pajak, maka dari itu kesadaran Wajib Pajak mengenai perpajakan amatlah diperlukan guna meningkatkan kepatuhan Wajib Pajak, (Jatmiko, 2021).</w:t>
      </w:r>
    </w:p>
    <w:p w14:paraId="1F737E2D">
      <w:pPr>
        <w:spacing w:line="480" w:lineRule="auto"/>
        <w:ind w:firstLine="851"/>
        <w:jc w:val="both"/>
        <w:rPr>
          <w:lang w:val="en-US"/>
        </w:rPr>
      </w:pPr>
      <w:r>
        <w:t>Kesadaran wajib pajak merupakan perilaku wajib pajak berupa pandangan atau persepsi yang melibatkan keyakinan, pengetahuan dan penalaran serta kecenderungan untuk bertindak sesuai dengan stimulus yang diberikan oleh sistem dan ketentuan perpajakan yang berlaku (Ritonga</w:t>
      </w:r>
      <w:r>
        <w:rPr>
          <w:lang w:val="en-US"/>
        </w:rPr>
        <w:t xml:space="preserve">, </w:t>
      </w:r>
      <w:r>
        <w:t>20</w:t>
      </w:r>
      <w:r>
        <w:rPr>
          <w:lang w:val="en-US"/>
        </w:rPr>
        <w:t>20</w:t>
      </w:r>
      <w:r>
        <w:t>)</w:t>
      </w:r>
    </w:p>
    <w:p w14:paraId="2CBC356D">
      <w:pPr>
        <w:spacing w:line="480" w:lineRule="auto"/>
        <w:ind w:firstLine="851"/>
        <w:jc w:val="both"/>
        <w:rPr>
          <w:lang w:val="en-US"/>
        </w:rPr>
      </w:pPr>
      <w:r>
        <w:t>Menurut (Jatmiko, 20</w:t>
      </w:r>
      <w:r>
        <w:rPr>
          <w:lang w:val="en-US"/>
        </w:rPr>
        <w:t>21</w:t>
      </w:r>
      <w:r>
        <w:t>) kesadaran wajib pajak atas perpajakan amatlah diperlukan guna meningkatkan kepatuhan wajib pajak. Masyarakat harus sadar akan keberadaanya sebagai warga negara yang selalu menjunjung tinggi Undang-Undang Dasar 1945 sebagai dasar hukum penyelenggaraan Negara</w:t>
      </w:r>
      <w:r>
        <w:rPr>
          <w:lang w:val="en-US"/>
        </w:rPr>
        <w:t>,</w:t>
      </w:r>
      <w:r>
        <w:t xml:space="preserve"> (</w:t>
      </w:r>
      <w:r>
        <w:rPr>
          <w:lang w:val="en-US"/>
        </w:rPr>
        <w:t xml:space="preserve">Daim, </w:t>
      </w:r>
      <w:r>
        <w:t>20</w:t>
      </w:r>
      <w:r>
        <w:rPr>
          <w:lang w:val="en-US"/>
        </w:rPr>
        <w:t>21</w:t>
      </w:r>
      <w:r>
        <w:t>). Kesadaran wajib pajak membayar pajak menjadikan masyarakat akan tunduk dan patuh dalam membayar pajak sesuai peraturan yang berlaku.</w:t>
      </w:r>
    </w:p>
    <w:p w14:paraId="4B5A6F76">
      <w:pPr>
        <w:spacing w:line="480" w:lineRule="auto"/>
        <w:ind w:firstLine="851"/>
        <w:jc w:val="both"/>
      </w:pPr>
      <w:r>
        <w:t xml:space="preserve">Kesadaran wajib pajak sangat diperlukan dalam membayar pajak. </w:t>
      </w:r>
      <w:r>
        <w:rPr>
          <w:lang w:val="en-US"/>
        </w:rPr>
        <w:t>Pendapat</w:t>
      </w:r>
      <w:r>
        <w:t xml:space="preserve"> (Jatmiko, 20</w:t>
      </w:r>
      <w:r>
        <w:rPr>
          <w:lang w:val="en-US"/>
        </w:rPr>
        <w:t>21</w:t>
      </w:r>
      <w:r>
        <w:t xml:space="preserve">) menyatakan bahwa kesadaran perpajakan masyarkat yang rendah seringkali menjadi salah satu sebab banyaknya potensi pajak yang tidak dapat dijaring. Dari sisi lain rendahnya partisipasi masyarakat dalam membayar pajak membuat semua perencanaan pembangunan juga menjadi terhambat. Maka dari itu, segala upaya pemerintah lakukan untuk menyadarkan masyarkat pentingnya membayar pajak. Pemerintah juga harus transparan dalam mengelola pajak daerah agar melahirkan kepercayaan dari masyrakat. </w:t>
      </w:r>
    </w:p>
    <w:p w14:paraId="6772EC0A">
      <w:pPr>
        <w:spacing w:line="480" w:lineRule="auto"/>
        <w:ind w:firstLine="851"/>
        <w:jc w:val="both"/>
      </w:pPr>
      <w:r>
        <w:t>Dengan demikian, kesadaran perpajakan tersebut dapat meningkatkan kepatuhan wajib pajak. Kesadaran wajib pajak merupakan sikap mengerti wajib pajak untuk melakukan kewajiban perpajakannya terhadap pelaksanaan fungsi untuk mengetahui tujuan kewajiban dalam membayar pajak. Kesadaran untuk mematuhi ketentuan (hukum pajak) yang berlaku tentu menyangkut faktor</w:t>
      </w:r>
      <w:r>
        <w:rPr>
          <w:lang w:val="en-US"/>
        </w:rPr>
        <w:t>-</w:t>
      </w:r>
      <w:r>
        <w:t>faktor apakah ketentuan tersebut telah diketahui, diakui, dihargai dan ditaati. Bila seseorang hanya mengetahui berarti kesadaran wajib pajak tersebut masih rendah. Idealnya untuk mewujudkan sadar dan peduli pajak, masyarakat harus terus diajak untuk mengetahui, mengakui, menghargai dan</w:t>
      </w:r>
      <w:r>
        <w:rPr>
          <w:lang w:val="en-US"/>
        </w:rPr>
        <w:t xml:space="preserve"> </w:t>
      </w:r>
      <w:r>
        <w:t xml:space="preserve">mentaati ketentuan perpajakan yang berlaku. </w:t>
      </w:r>
    </w:p>
    <w:p w14:paraId="50A7DCF3">
      <w:pPr>
        <w:spacing w:line="480" w:lineRule="auto"/>
        <w:ind w:firstLine="851"/>
        <w:jc w:val="both"/>
        <w:rPr>
          <w:lang w:val="en-US"/>
        </w:rPr>
      </w:pPr>
    </w:p>
    <w:p w14:paraId="3ED6243C">
      <w:pPr>
        <w:tabs>
          <w:tab w:val="left" w:pos="851"/>
        </w:tabs>
        <w:spacing w:line="480" w:lineRule="auto"/>
        <w:jc w:val="both"/>
        <w:rPr>
          <w:b/>
          <w:lang w:val="en-US"/>
        </w:rPr>
      </w:pPr>
      <w:r>
        <w:rPr>
          <w:b/>
          <w:lang w:val="en-US"/>
        </w:rPr>
        <w:t>2.3.2</w:t>
      </w:r>
      <w:r>
        <w:rPr>
          <w:b/>
          <w:lang w:val="en-US"/>
        </w:rPr>
        <w:tab/>
      </w:r>
      <w:r>
        <w:rPr>
          <w:b/>
          <w:lang w:val="en-US"/>
        </w:rPr>
        <w:t>Indikator-indikator Kesadaran Wajib Pajak</w:t>
      </w:r>
    </w:p>
    <w:p w14:paraId="3838DB27">
      <w:pPr>
        <w:pStyle w:val="23"/>
        <w:spacing w:line="480" w:lineRule="auto"/>
        <w:ind w:left="0" w:firstLine="851"/>
        <w:jc w:val="both"/>
        <w:rPr>
          <w:lang w:val="en-US"/>
        </w:rPr>
      </w:pPr>
      <w:r>
        <w:t xml:space="preserve">Lebih lanjut </w:t>
      </w:r>
      <w:r>
        <w:rPr>
          <w:lang w:val="en-US"/>
        </w:rPr>
        <w:t>Pendapat (</w:t>
      </w:r>
      <w:r>
        <w:t>Setiawan, 2020) menjelaskan bahwa indikator dari kesadaran perpajakan sebagai berikut:</w:t>
      </w:r>
    </w:p>
    <w:p w14:paraId="0D693129">
      <w:pPr>
        <w:pStyle w:val="23"/>
        <w:numPr>
          <w:ilvl w:val="0"/>
          <w:numId w:val="9"/>
        </w:numPr>
        <w:spacing w:line="480" w:lineRule="auto"/>
        <w:ind w:left="284" w:hanging="284"/>
        <w:jc w:val="both"/>
        <w:rPr>
          <w:lang w:val="en-US"/>
        </w:rPr>
      </w:pPr>
      <w:r>
        <w:rPr>
          <w:lang w:val="en-US"/>
        </w:rPr>
        <w:t>Kesadaran adanya undang-undang dan ketentuan perpajakan</w:t>
      </w:r>
    </w:p>
    <w:p w14:paraId="4D7626B5">
      <w:pPr>
        <w:pStyle w:val="23"/>
        <w:numPr>
          <w:ilvl w:val="0"/>
          <w:numId w:val="9"/>
        </w:numPr>
        <w:spacing w:line="480" w:lineRule="auto"/>
        <w:ind w:left="284" w:hanging="284"/>
        <w:jc w:val="both"/>
        <w:rPr>
          <w:lang w:val="en-US"/>
        </w:rPr>
      </w:pPr>
      <w:r>
        <w:rPr>
          <w:lang w:val="en-US"/>
        </w:rPr>
        <w:t>Kesadaran bahwa pajak merupakan sumber pembiayaan negara</w:t>
      </w:r>
    </w:p>
    <w:p w14:paraId="6CF2EAD1">
      <w:pPr>
        <w:pStyle w:val="23"/>
        <w:numPr>
          <w:ilvl w:val="0"/>
          <w:numId w:val="9"/>
        </w:numPr>
        <w:spacing w:line="480" w:lineRule="auto"/>
        <w:ind w:left="284" w:hanging="284"/>
        <w:jc w:val="both"/>
        <w:rPr>
          <w:lang w:val="en-US"/>
        </w:rPr>
      </w:pPr>
      <w:r>
        <w:rPr>
          <w:lang w:val="en-US"/>
        </w:rPr>
        <w:t>Kesadaran bahwa kewajiban perpajakan harus dilaksanakan sesuai dengan ketentuan yang berlaku</w:t>
      </w:r>
    </w:p>
    <w:p w14:paraId="7948B961">
      <w:pPr>
        <w:spacing w:line="480" w:lineRule="auto"/>
        <w:jc w:val="both"/>
        <w:rPr>
          <w:b/>
          <w:lang w:val="en-US"/>
        </w:rPr>
      </w:pPr>
      <w:r>
        <w:rPr>
          <w:b/>
          <w:lang w:val="en-US"/>
        </w:rPr>
        <w:t>2.4</w:t>
      </w:r>
      <w:r>
        <w:rPr>
          <w:b/>
          <w:lang w:val="en-US"/>
        </w:rPr>
        <w:tab/>
      </w:r>
      <w:r>
        <w:rPr>
          <w:b/>
          <w:lang w:val="en-US"/>
        </w:rPr>
        <w:t>Penurunan Tarif Pajak PP No 23 Tahun 2018</w:t>
      </w:r>
    </w:p>
    <w:p w14:paraId="75FCA962">
      <w:pPr>
        <w:spacing w:line="480" w:lineRule="auto"/>
        <w:jc w:val="both"/>
        <w:rPr>
          <w:b/>
          <w:lang w:val="en-US"/>
        </w:rPr>
      </w:pPr>
      <w:r>
        <w:rPr>
          <w:b/>
          <w:lang w:val="en-US"/>
        </w:rPr>
        <w:t>2.4.1</w:t>
      </w:r>
      <w:r>
        <w:rPr>
          <w:b/>
          <w:lang w:val="en-US"/>
        </w:rPr>
        <w:tab/>
      </w:r>
      <w:r>
        <w:rPr>
          <w:b/>
          <w:lang w:val="en-US"/>
        </w:rPr>
        <w:t>Pengertian Tarif Pajak</w:t>
      </w:r>
    </w:p>
    <w:p w14:paraId="78FB0B36">
      <w:pPr>
        <w:pStyle w:val="23"/>
        <w:spacing w:line="480" w:lineRule="auto"/>
        <w:ind w:left="0" w:firstLine="851"/>
        <w:jc w:val="both"/>
        <w:rPr>
          <w:lang w:val="en-US"/>
        </w:rPr>
      </w:pPr>
      <w:r>
        <w:t>Tarif pajak adalah suatu penetapan atau presentase berdasarkan undang-undang yang dapat digunakan untuk menghitung dan menentukan jumlah pajak yang harus dibayar, disetor dan dipungut oleh Wajib Pajak. Pada umumnya tarif pajak di Indonesia ditentukan berdasarkan presentase, tetapi ada juga tarif pajak yang hanya berupa nominal saja. Jadi untuk menghitung jumlah pajak, tinggal mengalikan tarif pajak dengan Dasar Pengenaan Pajak.</w:t>
      </w:r>
    </w:p>
    <w:p w14:paraId="7AA756BC">
      <w:pPr>
        <w:pStyle w:val="23"/>
        <w:spacing w:line="480" w:lineRule="auto"/>
        <w:ind w:left="0" w:firstLine="851"/>
        <w:jc w:val="both"/>
      </w:pPr>
      <w:r>
        <w:rPr>
          <w:lang w:val="en-US"/>
        </w:rPr>
        <w:t>Menurut (</w:t>
      </w:r>
      <w:r>
        <w:t xml:space="preserve">Resmi, </w:t>
      </w:r>
      <w:r>
        <w:rPr>
          <w:lang w:val="en-US"/>
        </w:rPr>
        <w:t>2022</w:t>
      </w:r>
      <w:r>
        <w:t>)</w:t>
      </w:r>
      <w:r>
        <w:rPr>
          <w:lang w:val="en-US"/>
        </w:rPr>
        <w:t xml:space="preserve"> </w:t>
      </w:r>
      <w:r>
        <w:t>Tarif tetap adalah tarif berupa jumlah atau angka yang tetap, berapapun besarnya dasar pengenaan pajak. Di Indonesia, tarif tetap diterapkan pada bea materai. Pembayaran dengan menggunakan cek atau bilyet giro untuk berapa punjumlahnya dikenakan pajak sebesar Rp.</w:t>
      </w:r>
      <w:r>
        <w:rPr>
          <w:lang w:val="en-US"/>
        </w:rPr>
        <w:t xml:space="preserve"> </w:t>
      </w:r>
      <w:r>
        <w:t>6.000. Bea materai juga dikenakan atas dokumen-dokumen atau surat perjanjian tertentu yang ditetapkan dalam peraturan tentang Bea Materai.</w:t>
      </w:r>
    </w:p>
    <w:p w14:paraId="38B74713">
      <w:pPr>
        <w:pStyle w:val="23"/>
        <w:spacing w:line="480" w:lineRule="auto"/>
        <w:ind w:left="0" w:firstLine="851"/>
        <w:jc w:val="both"/>
      </w:pPr>
    </w:p>
    <w:p w14:paraId="10AF97D6">
      <w:pPr>
        <w:pStyle w:val="23"/>
        <w:spacing w:line="480" w:lineRule="auto"/>
        <w:ind w:left="0" w:firstLine="851"/>
        <w:jc w:val="both"/>
      </w:pPr>
    </w:p>
    <w:p w14:paraId="7140C36E">
      <w:pPr>
        <w:spacing w:line="480" w:lineRule="auto"/>
        <w:jc w:val="both"/>
        <w:rPr>
          <w:b/>
          <w:lang w:val="en-US"/>
        </w:rPr>
      </w:pPr>
      <w:r>
        <w:rPr>
          <w:b/>
          <w:lang w:val="en-US"/>
        </w:rPr>
        <w:t>2.4.2</w:t>
      </w:r>
      <w:r>
        <w:rPr>
          <w:b/>
          <w:lang w:val="en-US"/>
        </w:rPr>
        <w:tab/>
      </w:r>
      <w:r>
        <w:rPr>
          <w:b/>
          <w:lang w:val="en-US"/>
        </w:rPr>
        <w:t>Penurunan Tarif Pajak PP No 23 Tahun 2018</w:t>
      </w:r>
    </w:p>
    <w:p w14:paraId="5C9637BD">
      <w:pPr>
        <w:pStyle w:val="23"/>
        <w:spacing w:line="480" w:lineRule="auto"/>
        <w:ind w:left="0" w:firstLine="851"/>
        <w:jc w:val="both"/>
        <w:rPr>
          <w:lang w:val="en-US"/>
        </w:rPr>
      </w:pPr>
      <w:r>
        <w:t>PP No. 23 Tahun 2018 merupakan pajak yang dikenakan atas UMKM yang peredaran brutonya di bawah 4,8 miliar yang berlaku efektif tanggal 1 Juli 2018. Terjadinya pergantian ini bertujuan untuk menurunkan tarif PPh final yang sebelumnya sebesar 1 persen menjadi 0,5 persen. Ketentuan pajak ini memiliki sifat opsional dan memiliki batas waktu menerapkan tarif final tersebut bagi wajib pajak tertentu. Sifat opsional dari ketentuan ini adalah wajib pajak bisa memilih untuk menggunakan tarif</w:t>
      </w:r>
      <w:r>
        <w:rPr>
          <w:lang w:val="en-US"/>
        </w:rPr>
        <w:t xml:space="preserve"> </w:t>
      </w:r>
      <w:r>
        <w:t>PPh final atau tarif PPh umum Pasal 17</w:t>
      </w:r>
      <w:r>
        <w:rPr>
          <w:lang w:val="en-US"/>
        </w:rPr>
        <w:t xml:space="preserve"> </w:t>
      </w:r>
      <w:r>
        <w:t xml:space="preserve">dalam pengenaan pajaknya. Sedangkan untuk batas waktu yang ditetapkan adalah waktu yang ditentukan untuk wajib pajak dalam menggunakan fasilitas pajak final tersebut. </w:t>
      </w:r>
    </w:p>
    <w:p w14:paraId="09E53357">
      <w:pPr>
        <w:pStyle w:val="23"/>
        <w:spacing w:line="480" w:lineRule="auto"/>
        <w:ind w:left="0" w:firstLine="851"/>
        <w:jc w:val="both"/>
      </w:pPr>
      <w:r>
        <w:t xml:space="preserve">Setiap subjek pajak memiliki batas waktu yang berbeda-beda. Bagi subjek pajak Orang Pribadi selama 7 tahun; Perseroan Terbatas (PT) selama 3 tahun; dan bagi koperasi, firma, dan </w:t>
      </w:r>
      <w:r>
        <w:rPr>
          <w:i/>
        </w:rPr>
        <w:t>Commanditaire Vennootschap</w:t>
      </w:r>
      <w:r>
        <w:t xml:space="preserve"> (CV) selama 4 tahun (Wahyudi &amp; Mildawati, 2020). Saat batas waktu yang ditetapkan habis atau peredaraan bruto dari wajib pajak melebihi 4,8 miliar, maka wajib pajak tersebut akan dikenakan tarif PPh secara umum sehingga wajib pajak dalam penerapan tarif umum harus melakukan pembukuan dan koreksi fiskal dalam menghitung pajak terutang.</w:t>
      </w:r>
    </w:p>
    <w:p w14:paraId="38EF56BD">
      <w:pPr>
        <w:spacing w:line="480" w:lineRule="auto"/>
        <w:jc w:val="both"/>
        <w:rPr>
          <w:b/>
          <w:lang w:val="en-US"/>
        </w:rPr>
      </w:pPr>
      <w:r>
        <w:rPr>
          <w:b/>
          <w:lang w:val="en-US"/>
        </w:rPr>
        <w:t>2.4.3</w:t>
      </w:r>
      <w:r>
        <w:rPr>
          <w:b/>
          <w:lang w:val="en-US"/>
        </w:rPr>
        <w:tab/>
      </w:r>
      <w:r>
        <w:rPr>
          <w:b/>
          <w:lang w:val="en-US"/>
        </w:rPr>
        <w:t xml:space="preserve">Indikator-indikator Penurunan Tarif Pajak </w:t>
      </w:r>
    </w:p>
    <w:p w14:paraId="50DF6B19">
      <w:pPr>
        <w:spacing w:line="480" w:lineRule="auto"/>
        <w:ind w:firstLine="851"/>
        <w:jc w:val="both"/>
        <w:rPr>
          <w:lang w:val="en-US"/>
        </w:rPr>
      </w:pPr>
      <w:r>
        <w:rPr>
          <w:lang w:val="en-US"/>
        </w:rPr>
        <w:t>Menurut (Huda, 2021) i</w:t>
      </w:r>
      <w:r>
        <w:t>ndikator yang termasuk dalam kategori penurunan tarif pph final yaitu :</w:t>
      </w:r>
    </w:p>
    <w:p w14:paraId="183CD748">
      <w:pPr>
        <w:pStyle w:val="23"/>
        <w:numPr>
          <w:ilvl w:val="0"/>
          <w:numId w:val="10"/>
        </w:numPr>
        <w:spacing w:line="480" w:lineRule="auto"/>
        <w:ind w:left="284" w:hanging="284"/>
        <w:jc w:val="both"/>
        <w:rPr>
          <w:lang w:val="en-US"/>
        </w:rPr>
      </w:pPr>
      <w:r>
        <w:t>Kemauan dalam membayar pajak akan meningkat</w:t>
      </w:r>
    </w:p>
    <w:p w14:paraId="41DB4260">
      <w:pPr>
        <w:pStyle w:val="23"/>
        <w:numPr>
          <w:ilvl w:val="0"/>
          <w:numId w:val="10"/>
        </w:numPr>
        <w:spacing w:line="480" w:lineRule="auto"/>
        <w:ind w:left="284" w:hanging="284"/>
        <w:jc w:val="both"/>
        <w:rPr>
          <w:lang w:val="en-US"/>
        </w:rPr>
      </w:pPr>
      <w:r>
        <w:t>Tarif pajak tidak akan memberatkan wajib pajak</w:t>
      </w:r>
    </w:p>
    <w:p w14:paraId="101BE8EB">
      <w:pPr>
        <w:pStyle w:val="23"/>
        <w:numPr>
          <w:ilvl w:val="0"/>
          <w:numId w:val="10"/>
        </w:numPr>
        <w:spacing w:line="480" w:lineRule="auto"/>
        <w:ind w:left="284" w:hanging="284"/>
        <w:jc w:val="both"/>
        <w:rPr>
          <w:lang w:val="en-US"/>
        </w:rPr>
      </w:pPr>
      <w:r>
        <w:t>Wajib pajak tidak ditentukan besarnya tarif pajak</w:t>
      </w:r>
    </w:p>
    <w:p w14:paraId="4F9A7C26">
      <w:pPr>
        <w:spacing w:line="480" w:lineRule="auto"/>
        <w:jc w:val="both"/>
        <w:rPr>
          <w:b/>
          <w:lang w:val="en-US"/>
        </w:rPr>
      </w:pPr>
      <w:r>
        <w:rPr>
          <w:b/>
          <w:lang w:val="en-US"/>
        </w:rPr>
        <w:t>2.5</w:t>
      </w:r>
      <w:r>
        <w:rPr>
          <w:b/>
          <w:lang w:val="en-US"/>
        </w:rPr>
        <w:tab/>
      </w:r>
      <w:r>
        <w:rPr>
          <w:b/>
          <w:lang w:val="en-US"/>
        </w:rPr>
        <w:t>Kepatuhan Wajib Pajak</w:t>
      </w:r>
    </w:p>
    <w:p w14:paraId="7499A4C1">
      <w:pPr>
        <w:spacing w:line="480" w:lineRule="auto"/>
        <w:jc w:val="both"/>
        <w:rPr>
          <w:b/>
          <w:lang w:val="en-US"/>
        </w:rPr>
      </w:pPr>
      <w:r>
        <w:rPr>
          <w:b/>
          <w:lang w:val="en-US"/>
        </w:rPr>
        <w:t>2.5.1</w:t>
      </w:r>
      <w:r>
        <w:rPr>
          <w:b/>
          <w:lang w:val="en-US"/>
        </w:rPr>
        <w:tab/>
      </w:r>
      <w:r>
        <w:rPr>
          <w:b/>
          <w:lang w:val="en-US"/>
        </w:rPr>
        <w:t>Pengertian Kepatuhan Wajib Pajak</w:t>
      </w:r>
    </w:p>
    <w:p w14:paraId="45526FFB">
      <w:pPr>
        <w:spacing w:line="480" w:lineRule="auto"/>
        <w:ind w:firstLine="851"/>
        <w:jc w:val="both"/>
      </w:pPr>
      <w:r>
        <w:t>Kepatuhan berarti tunduk atau patuh pada ajaran atau aturan. Jadi kepatuhan wajib pajak dapat diartikan sebagai tunduk, taat dan patuhnya wajib pajak dalam melaksanakan hak dan kewajiban perpajakannya sesuai dengan undang-undang perpajakan yang berlaku. Kepatuhan perpajakan dapat didefinisikan sebagai suatu keadaan dimana wajib pajak memenuhi semua kewajiban perpajakan dan melaksanakan hak perpajakan, (Masur dan Rahayu, 2020).</w:t>
      </w:r>
    </w:p>
    <w:p w14:paraId="069ED15F">
      <w:pPr>
        <w:spacing w:line="480" w:lineRule="auto"/>
        <w:ind w:firstLine="851"/>
        <w:jc w:val="both"/>
      </w:pPr>
      <w:r>
        <w:t>Erard dan Feinstin mengartikan “Kepatuhan wajib pajak meggunakan teori psikologi yaitu sebagai rasa bersalah dan rasa malu, persepsi wajib pajak atas kewajaran dan keadilan bebas pajak yang mereka tanggung dan pengaruh kepuasan terhadap pelayanan pemerintah” (Maulana et al., 2024)</w:t>
      </w:r>
    </w:p>
    <w:p w14:paraId="15D2CD2E">
      <w:pPr>
        <w:spacing w:line="480" w:lineRule="auto"/>
        <w:ind w:firstLine="851"/>
        <w:jc w:val="both"/>
      </w:pPr>
      <w:r>
        <w:t>(Prabandaru, 2020) menjelaskan bahwa kepatuhan wajib pajak merupakan suatu tindakan patuh dan sadar terhadap ketertiban pembayaran dan pelaporan kewajiban perpajakan masa dan tahunan dari wajib pajak yang bersangkutan yang berbentuk sekumpulan orang dan/atau modal yang merupakan usaha sesuai dengan ketentuan perpajakan yang berlaku. Kepatuhan perpajakan sebagai suatu keadaan di mana Wajib Pajak memenuhi semua kewajiban perpajakan dan melaksanakan hak perpajakannya” (Rahman, 2022).</w:t>
      </w:r>
    </w:p>
    <w:p w14:paraId="531622DE">
      <w:pPr>
        <w:spacing w:line="480" w:lineRule="auto"/>
        <w:jc w:val="both"/>
        <w:rPr>
          <w:b/>
        </w:rPr>
      </w:pPr>
      <w:r>
        <w:rPr>
          <w:b/>
        </w:rPr>
        <w:t>2.5.2</w:t>
      </w:r>
      <w:r>
        <w:rPr>
          <w:b/>
        </w:rPr>
        <w:tab/>
      </w:r>
      <w:r>
        <w:rPr>
          <w:b/>
        </w:rPr>
        <w:t>Bentuk Kepatuhan Wajib Pajak</w:t>
      </w:r>
    </w:p>
    <w:p w14:paraId="13449197">
      <w:pPr>
        <w:spacing w:line="480" w:lineRule="auto"/>
        <w:ind w:firstLine="851"/>
        <w:jc w:val="both"/>
      </w:pPr>
      <w:r>
        <w:t>Secara umum kepatuhan wajib pajak dibagi menjadi dua yaitu:</w:t>
      </w:r>
    </w:p>
    <w:p w14:paraId="539F264E">
      <w:pPr>
        <w:pStyle w:val="23"/>
        <w:numPr>
          <w:ilvl w:val="0"/>
          <w:numId w:val="11"/>
        </w:numPr>
        <w:tabs>
          <w:tab w:val="left" w:pos="284"/>
        </w:tabs>
        <w:spacing w:line="480" w:lineRule="auto"/>
        <w:ind w:left="0" w:firstLine="0"/>
        <w:jc w:val="both"/>
        <w:rPr>
          <w:lang w:val="en-US"/>
        </w:rPr>
      </w:pPr>
      <w:r>
        <w:t>Kepatuhan formal</w:t>
      </w:r>
    </w:p>
    <w:p w14:paraId="27F30164">
      <w:pPr>
        <w:pStyle w:val="23"/>
        <w:spacing w:line="480" w:lineRule="auto"/>
        <w:ind w:left="284"/>
        <w:jc w:val="both"/>
        <w:rPr>
          <w:lang w:val="en-US"/>
        </w:rPr>
      </w:pPr>
      <w:r>
        <w:t>Kepatuhan Formal adalah suatu keadaan dimana Wajib Pajak memenuhi kewajiban perpajakan secara formal sesuai dengan ketentuan undang-undang perpajakan.</w:t>
      </w:r>
    </w:p>
    <w:p w14:paraId="308931F8">
      <w:pPr>
        <w:pStyle w:val="23"/>
        <w:numPr>
          <w:ilvl w:val="0"/>
          <w:numId w:val="11"/>
        </w:numPr>
        <w:tabs>
          <w:tab w:val="left" w:pos="284"/>
        </w:tabs>
        <w:spacing w:line="480" w:lineRule="auto"/>
        <w:ind w:left="0" w:firstLine="0"/>
        <w:jc w:val="both"/>
        <w:rPr>
          <w:lang w:val="en-US"/>
        </w:rPr>
      </w:pPr>
      <w:r>
        <w:t>Kepatuhan material</w:t>
      </w:r>
    </w:p>
    <w:p w14:paraId="1A4ECC5D">
      <w:pPr>
        <w:pStyle w:val="23"/>
        <w:spacing w:line="480" w:lineRule="auto"/>
        <w:ind w:left="284"/>
        <w:jc w:val="both"/>
        <w:rPr>
          <w:lang w:val="en-US"/>
        </w:rPr>
      </w:pPr>
      <w:r>
        <w:t>Kepatuhan Material adalah suatu keadaan dimana wajib Pajak secara substantif memenuhi semua ketentuan material perpajakan.</w:t>
      </w:r>
    </w:p>
    <w:p w14:paraId="5C02DA62">
      <w:pPr>
        <w:spacing w:line="480" w:lineRule="auto"/>
        <w:ind w:firstLine="851"/>
        <w:jc w:val="both"/>
        <w:rPr>
          <w:lang w:val="en-US"/>
        </w:rPr>
      </w:pPr>
      <w:r>
        <w:t>Maka dapat disimpulkan bahwa bentuk kepatuhan Wajib Pajak dibagi menjadi dua yaitu kepatuhan formal dan kepatuhan material yang keduanya menuntut bahwa Wajib Pajak memenuhi kewajiban perpajakan sesuai ketentuan undang-undang yang berlaku.</w:t>
      </w:r>
    </w:p>
    <w:p w14:paraId="7480D031">
      <w:pPr>
        <w:spacing w:line="480" w:lineRule="auto"/>
        <w:jc w:val="both"/>
        <w:rPr>
          <w:b/>
          <w:lang w:val="en-US"/>
        </w:rPr>
      </w:pPr>
      <w:r>
        <w:rPr>
          <w:b/>
          <w:lang w:val="en-AU"/>
        </w:rPr>
        <w:t>2.5.3</w:t>
      </w:r>
      <w:r>
        <w:rPr>
          <w:b/>
          <w:lang w:val="en-AU"/>
        </w:rPr>
        <w:tab/>
      </w:r>
      <w:r>
        <w:rPr>
          <w:b/>
        </w:rPr>
        <w:t xml:space="preserve">Faktor-faktor yang Mempengaruhi Kepatuhan </w:t>
      </w:r>
      <w:r>
        <w:rPr>
          <w:b/>
          <w:lang w:val="en-US"/>
        </w:rPr>
        <w:t xml:space="preserve">Wajib </w:t>
      </w:r>
      <w:r>
        <w:rPr>
          <w:b/>
        </w:rPr>
        <w:t>Pajak</w:t>
      </w:r>
    </w:p>
    <w:p w14:paraId="0CBFEBE7">
      <w:pPr>
        <w:pStyle w:val="23"/>
        <w:spacing w:line="480" w:lineRule="auto"/>
        <w:ind w:left="0" w:firstLine="851"/>
        <w:jc w:val="both"/>
        <w:rPr>
          <w:lang w:val="en-US"/>
        </w:rPr>
      </w:pPr>
      <w:r>
        <w:t>Menurut (Rustiyaningsih, 20</w:t>
      </w:r>
      <w:r>
        <w:rPr>
          <w:lang w:val="en-US"/>
        </w:rPr>
        <w:t>21</w:t>
      </w:r>
      <w:r>
        <w:t>) faktor-faktor yang mempengaruhi kepatuhan wajib pajak sebagai berikut:</w:t>
      </w:r>
    </w:p>
    <w:p w14:paraId="39C9B963">
      <w:pPr>
        <w:pStyle w:val="23"/>
        <w:numPr>
          <w:ilvl w:val="0"/>
          <w:numId w:val="12"/>
        </w:numPr>
        <w:tabs>
          <w:tab w:val="left" w:pos="284"/>
        </w:tabs>
        <w:spacing w:line="480" w:lineRule="auto"/>
        <w:ind w:left="0" w:firstLine="0"/>
        <w:jc w:val="both"/>
        <w:rPr>
          <w:lang w:val="en-US"/>
        </w:rPr>
      </w:pPr>
      <w:r>
        <w:t xml:space="preserve">Pemahaman Tentang Sistem </w:t>
      </w:r>
      <w:r>
        <w:rPr>
          <w:i/>
          <w:iCs/>
        </w:rPr>
        <w:t>Self Assessment</w:t>
      </w:r>
    </w:p>
    <w:p w14:paraId="0AD9D4D9">
      <w:pPr>
        <w:pStyle w:val="23"/>
        <w:tabs>
          <w:tab w:val="left" w:pos="284"/>
        </w:tabs>
        <w:spacing w:line="480" w:lineRule="auto"/>
        <w:ind w:left="284" w:hanging="284"/>
        <w:jc w:val="both"/>
      </w:pPr>
      <w:r>
        <w:tab/>
      </w:r>
      <w:r>
        <w:t>Pemahaman tentang sistem pemungutan pajak dengan memberikan kepercayaan penuh kepada wajib pajak untuk menghitung, membayar dan melaporkan sendiri besarnya pajak yang terutang wajib pajak.</w:t>
      </w:r>
    </w:p>
    <w:p w14:paraId="61C7400D">
      <w:pPr>
        <w:pStyle w:val="23"/>
        <w:numPr>
          <w:ilvl w:val="0"/>
          <w:numId w:val="12"/>
        </w:numPr>
        <w:tabs>
          <w:tab w:val="left" w:pos="284"/>
        </w:tabs>
        <w:spacing w:line="480" w:lineRule="auto"/>
        <w:ind w:left="0" w:firstLine="0"/>
        <w:jc w:val="both"/>
        <w:rPr>
          <w:lang w:val="en-US"/>
        </w:rPr>
      </w:pPr>
      <w:r>
        <w:t>Kualitas Pelayanan</w:t>
      </w:r>
    </w:p>
    <w:p w14:paraId="467AE86F">
      <w:pPr>
        <w:pStyle w:val="23"/>
        <w:tabs>
          <w:tab w:val="left" w:pos="284"/>
        </w:tabs>
        <w:spacing w:line="480" w:lineRule="auto"/>
        <w:ind w:left="284"/>
        <w:jc w:val="both"/>
      </w:pPr>
      <w:r>
        <w:t>Pelayanan yang berkualitas harus memberikan keamanan, kenyamanan, kelancaran dan kepastian hukum dan kualitas pelayan dapat diukur dengan Kemampuan memberikan pelayanan yang memuaskan, dapat memberikanpelayanan dengan tanggapan, kemampuan, kesopanan dan sikap dapat dipercayaoleh aparat.</w:t>
      </w:r>
    </w:p>
    <w:p w14:paraId="7433CB47">
      <w:pPr>
        <w:pStyle w:val="23"/>
        <w:numPr>
          <w:ilvl w:val="0"/>
          <w:numId w:val="12"/>
        </w:numPr>
        <w:tabs>
          <w:tab w:val="left" w:pos="284"/>
        </w:tabs>
        <w:spacing w:line="480" w:lineRule="auto"/>
        <w:ind w:left="0" w:firstLine="0"/>
        <w:jc w:val="both"/>
        <w:rPr>
          <w:lang w:val="en-US"/>
        </w:rPr>
      </w:pPr>
      <w:r>
        <w:t>Tingkat Pendidikan</w:t>
      </w:r>
    </w:p>
    <w:p w14:paraId="020A64A6">
      <w:pPr>
        <w:pStyle w:val="23"/>
        <w:tabs>
          <w:tab w:val="left" w:pos="284"/>
        </w:tabs>
        <w:spacing w:line="480" w:lineRule="auto"/>
        <w:ind w:left="284"/>
        <w:jc w:val="both"/>
        <w:rPr>
          <w:lang w:val="en-US"/>
        </w:rPr>
      </w:pPr>
      <w:r>
        <w:t>Tingkat pendidikan masyarakat yang semakin tinggi akan menyebabkan masyarakat lebih mudah memahami ketentuan dan peraturan peru</w:t>
      </w:r>
      <w:r>
        <w:rPr>
          <w:lang w:val="en-US"/>
        </w:rPr>
        <w:t>n</w:t>
      </w:r>
      <w:r>
        <w:t>dang-undangan di bidang perpajakan yang berlaku.</w:t>
      </w:r>
    </w:p>
    <w:p w14:paraId="63C3DF89">
      <w:pPr>
        <w:pStyle w:val="23"/>
        <w:numPr>
          <w:ilvl w:val="0"/>
          <w:numId w:val="12"/>
        </w:numPr>
        <w:tabs>
          <w:tab w:val="left" w:pos="284"/>
        </w:tabs>
        <w:spacing w:line="480" w:lineRule="auto"/>
        <w:ind w:left="0" w:firstLine="0"/>
        <w:jc w:val="both"/>
        <w:rPr>
          <w:lang w:val="en-US"/>
        </w:rPr>
      </w:pPr>
      <w:r>
        <w:t>Tingkat Penghasilan</w:t>
      </w:r>
    </w:p>
    <w:p w14:paraId="6C63838E">
      <w:pPr>
        <w:pStyle w:val="23"/>
        <w:tabs>
          <w:tab w:val="left" w:pos="284"/>
        </w:tabs>
        <w:spacing w:line="480" w:lineRule="auto"/>
        <w:ind w:left="284"/>
        <w:jc w:val="both"/>
        <w:rPr>
          <w:lang w:val="en-US"/>
        </w:rPr>
      </w:pPr>
      <w:r>
        <w:t>Tingkat penghasilan wajib pajak akan mempengaruhi kepatuhan wajib pajak dalam membayar pajak tepat pada waktunya dan kemampuan wajib pajak dalam memenuhi kewajiban pajak terkait erat dengan besarnya pengahsilan wajib pajak.</w:t>
      </w:r>
    </w:p>
    <w:p w14:paraId="70706DD3">
      <w:pPr>
        <w:pStyle w:val="23"/>
        <w:numPr>
          <w:ilvl w:val="0"/>
          <w:numId w:val="12"/>
        </w:numPr>
        <w:tabs>
          <w:tab w:val="left" w:pos="284"/>
        </w:tabs>
        <w:spacing w:line="480" w:lineRule="auto"/>
        <w:ind w:left="284" w:hanging="284"/>
        <w:jc w:val="both"/>
        <w:rPr>
          <w:lang w:val="en-US"/>
        </w:rPr>
      </w:pPr>
      <w:r>
        <w:t>Persepsi Wajib Pajak terhadap Sanksi perpajakan diberikan kepada wajib pajak agar wajib pajak mempunyai kesadaran dan patuh terhadap kewajiban pajak.</w:t>
      </w:r>
    </w:p>
    <w:p w14:paraId="589504A6">
      <w:pPr>
        <w:spacing w:line="480" w:lineRule="auto"/>
        <w:jc w:val="both"/>
        <w:rPr>
          <w:b/>
          <w:lang w:val="en-US"/>
        </w:rPr>
      </w:pPr>
      <w:r>
        <w:rPr>
          <w:b/>
          <w:lang w:val="en-AU"/>
        </w:rPr>
        <w:t>2.5.4</w:t>
      </w:r>
      <w:r>
        <w:rPr>
          <w:b/>
          <w:lang w:val="en-AU"/>
        </w:rPr>
        <w:tab/>
      </w:r>
      <w:r>
        <w:rPr>
          <w:b/>
        </w:rPr>
        <w:t>I</w:t>
      </w:r>
      <w:r>
        <w:rPr>
          <w:b/>
          <w:lang w:val="en-US"/>
        </w:rPr>
        <w:t xml:space="preserve">ndikator-indikator </w:t>
      </w:r>
      <w:r>
        <w:rPr>
          <w:b/>
        </w:rPr>
        <w:t>Kepatuhan Wajib Pajak</w:t>
      </w:r>
    </w:p>
    <w:p w14:paraId="67E03290">
      <w:pPr>
        <w:pStyle w:val="23"/>
        <w:spacing w:line="480" w:lineRule="auto"/>
        <w:ind w:left="0" w:firstLine="720"/>
        <w:jc w:val="both"/>
        <w:rPr>
          <w:lang w:val="en-AU"/>
        </w:rPr>
      </w:pPr>
      <w:r>
        <w:t>Menurut (</w:t>
      </w:r>
      <w:r>
        <w:rPr>
          <w:lang w:val="en-US"/>
        </w:rPr>
        <w:t>Rahayu</w:t>
      </w:r>
      <w:r>
        <w:t xml:space="preserve">, </w:t>
      </w:r>
      <w:r>
        <w:rPr>
          <w:lang w:val="en-US"/>
        </w:rPr>
        <w:t>2020., Anggraini dan Lenggono, 2021</w:t>
      </w:r>
      <w:r>
        <w:t xml:space="preserve">) </w:t>
      </w:r>
      <w:r>
        <w:rPr>
          <w:lang w:val="en-US"/>
        </w:rPr>
        <w:t>menyatakan</w:t>
      </w:r>
      <w:r>
        <w:t xml:space="preserve"> indikator kepatuhan wajib pajak terdiri dari 4 poin, yaitu</w:t>
      </w:r>
      <w:r>
        <w:rPr>
          <w:lang w:val="en-AU"/>
        </w:rPr>
        <w:t>:</w:t>
      </w:r>
    </w:p>
    <w:p w14:paraId="27EDC1D6">
      <w:pPr>
        <w:pStyle w:val="23"/>
        <w:numPr>
          <w:ilvl w:val="0"/>
          <w:numId w:val="13"/>
        </w:numPr>
        <w:tabs>
          <w:tab w:val="left" w:pos="284"/>
        </w:tabs>
        <w:spacing w:line="480" w:lineRule="auto"/>
        <w:ind w:left="0" w:firstLine="0"/>
        <w:jc w:val="both"/>
        <w:rPr>
          <w:lang w:val="en-US"/>
        </w:rPr>
      </w:pPr>
      <w:r>
        <w:rPr>
          <w:lang w:val="en-US"/>
        </w:rPr>
        <w:t>Pajak ditetapkan undang-undang dan bersifat memaksa</w:t>
      </w:r>
    </w:p>
    <w:p w14:paraId="622E7B40">
      <w:pPr>
        <w:pStyle w:val="23"/>
        <w:numPr>
          <w:ilvl w:val="0"/>
          <w:numId w:val="13"/>
        </w:numPr>
        <w:tabs>
          <w:tab w:val="left" w:pos="284"/>
        </w:tabs>
        <w:spacing w:line="480" w:lineRule="auto"/>
        <w:ind w:left="180" w:hanging="180"/>
        <w:jc w:val="both"/>
        <w:rPr>
          <w:lang w:val="en-US"/>
        </w:rPr>
      </w:pPr>
      <w:r>
        <w:rPr>
          <w:lang w:val="en-US"/>
        </w:rPr>
        <w:t>Wajib pajak harus mendaftar pada kantor pajak di wilayah kerjanya untuk mendapatkan nomor pokok wajib pajak (NPWP)</w:t>
      </w:r>
    </w:p>
    <w:p w14:paraId="5DD4C59A">
      <w:pPr>
        <w:pStyle w:val="23"/>
        <w:numPr>
          <w:ilvl w:val="0"/>
          <w:numId w:val="13"/>
        </w:numPr>
        <w:tabs>
          <w:tab w:val="left" w:pos="284"/>
        </w:tabs>
        <w:spacing w:line="480" w:lineRule="auto"/>
        <w:ind w:left="180" w:hanging="180"/>
        <w:jc w:val="both"/>
        <w:rPr>
          <w:lang w:val="en-US"/>
        </w:rPr>
      </w:pPr>
      <w:r>
        <w:rPr>
          <w:lang w:val="en-US"/>
        </w:rPr>
        <w:t>Wajib pajak melaporkan surat pemberitahuan (SPT) sesuai dengan ketentuan perundang-undangan</w:t>
      </w:r>
    </w:p>
    <w:p w14:paraId="241D0880">
      <w:pPr>
        <w:pStyle w:val="23"/>
        <w:numPr>
          <w:ilvl w:val="0"/>
          <w:numId w:val="13"/>
        </w:numPr>
        <w:tabs>
          <w:tab w:val="left" w:pos="284"/>
        </w:tabs>
        <w:spacing w:line="480" w:lineRule="auto"/>
        <w:ind w:left="0" w:firstLine="0"/>
        <w:jc w:val="both"/>
        <w:rPr>
          <w:lang w:val="en-US"/>
        </w:rPr>
      </w:pPr>
      <w:r>
        <w:rPr>
          <w:lang w:val="en-US"/>
        </w:rPr>
        <w:t>Menyetorkan surat pemberitahuan (SPT) dengan tepat waktu</w:t>
      </w:r>
    </w:p>
    <w:p w14:paraId="424063D5">
      <w:pPr>
        <w:pStyle w:val="23"/>
        <w:numPr>
          <w:ilvl w:val="0"/>
          <w:numId w:val="13"/>
        </w:numPr>
        <w:tabs>
          <w:tab w:val="left" w:pos="284"/>
        </w:tabs>
        <w:spacing w:line="480" w:lineRule="auto"/>
        <w:ind w:left="0" w:firstLine="0"/>
        <w:jc w:val="both"/>
        <w:rPr>
          <w:lang w:val="en-US"/>
        </w:rPr>
      </w:pPr>
      <w:r>
        <w:rPr>
          <w:lang w:val="en-US"/>
        </w:rPr>
        <w:t>Wajib pajak memahami pelaporan SPT yang berlaku</w:t>
      </w:r>
    </w:p>
    <w:p w14:paraId="16EC3899">
      <w:pPr>
        <w:jc w:val="both"/>
        <w:rPr>
          <w:lang w:val="en-US"/>
        </w:rPr>
      </w:pPr>
    </w:p>
    <w:p w14:paraId="4CA07935">
      <w:pPr>
        <w:spacing w:line="480" w:lineRule="auto"/>
        <w:jc w:val="both"/>
        <w:rPr>
          <w:b/>
          <w:lang w:val="en-US"/>
        </w:rPr>
      </w:pPr>
      <w:r>
        <w:rPr>
          <w:b/>
          <w:lang w:val="en-US"/>
        </w:rPr>
        <w:t>2.6</w:t>
      </w:r>
      <w:r>
        <w:rPr>
          <w:b/>
          <w:lang w:val="en-US"/>
        </w:rPr>
        <w:tab/>
      </w:r>
      <w:r>
        <w:rPr>
          <w:b/>
          <w:lang w:val="en-US"/>
        </w:rPr>
        <w:t>Penelitian Terdahulu</w:t>
      </w:r>
    </w:p>
    <w:p w14:paraId="7F6E2185">
      <w:pPr>
        <w:spacing w:line="480" w:lineRule="auto"/>
        <w:ind w:left="66" w:firstLine="654"/>
        <w:jc w:val="both"/>
      </w:pPr>
      <w:r>
        <w:t xml:space="preserve">Dalam penelitian ini, penulis mecantumkan </w:t>
      </w:r>
      <w:r>
        <w:rPr>
          <w:lang w:val="en-AU"/>
        </w:rPr>
        <w:t>beberapa</w:t>
      </w:r>
      <w:r>
        <w:t xml:space="preserve"> penelitan terdahulu yang relevan dengan peneitian yang penulis kerjakan, dikatakan relevan karena menggunakan variabel penelitian yang sama.</w:t>
      </w:r>
      <w:r>
        <w:rPr>
          <w:lang w:val="en-AU"/>
        </w:rPr>
        <w:t xml:space="preserve"> </w:t>
      </w:r>
      <w:r>
        <w:t>Adapun penelitian terdahulu dari judul ini adalah:</w:t>
      </w:r>
    </w:p>
    <w:p w14:paraId="728FC4D4">
      <w:pPr>
        <w:jc w:val="center"/>
        <w:rPr>
          <w:b/>
          <w:bCs/>
          <w:lang w:val="en-AU"/>
        </w:rPr>
      </w:pPr>
      <w:r>
        <w:rPr>
          <w:b/>
          <w:bCs/>
          <w:lang w:val="en-AU"/>
        </w:rPr>
        <w:t>Tabel 2.1</w:t>
      </w:r>
    </w:p>
    <w:p w14:paraId="609B95CC">
      <w:pPr>
        <w:jc w:val="center"/>
        <w:rPr>
          <w:b/>
          <w:bCs/>
          <w:lang w:val="en-AU"/>
        </w:rPr>
      </w:pPr>
      <w:r>
        <w:rPr>
          <w:b/>
          <w:bCs/>
          <w:lang w:val="en-AU"/>
        </w:rPr>
        <w:t>Penelitian Terdahulu</w:t>
      </w:r>
    </w:p>
    <w:tbl>
      <w:tblPr>
        <w:tblStyle w:val="34"/>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4"/>
        <w:gridCol w:w="1523"/>
        <w:gridCol w:w="2007"/>
        <w:gridCol w:w="1708"/>
        <w:gridCol w:w="2412"/>
      </w:tblGrid>
      <w:tr w14:paraId="367F771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510" w:type="dxa"/>
            <w:tcBorders>
              <w:bottom w:val="single" w:color="7E7E7E" w:themeColor="text1" w:themeTint="80" w:sz="4" w:space="0"/>
              <w:insideH w:val="single" w:sz="4" w:space="0"/>
            </w:tcBorders>
          </w:tcPr>
          <w:p w14:paraId="6E8B34C9">
            <w:pPr>
              <w:jc w:val="center"/>
              <w:rPr>
                <w:b w:val="0"/>
                <w:bCs/>
                <w:sz w:val="20"/>
                <w:szCs w:val="20"/>
                <w:lang w:val="en-US"/>
              </w:rPr>
            </w:pPr>
            <w:r>
              <w:rPr>
                <w:b/>
                <w:bCs/>
                <w:sz w:val="20"/>
                <w:szCs w:val="20"/>
                <w:lang w:val="en-US"/>
              </w:rPr>
              <w:t>No</w:t>
            </w:r>
          </w:p>
        </w:tc>
        <w:tc>
          <w:tcPr>
            <w:tcW w:w="1550" w:type="dxa"/>
            <w:tcBorders>
              <w:bottom w:val="single" w:color="7E7E7E" w:themeColor="text1" w:themeTint="80" w:sz="4" w:space="0"/>
              <w:insideH w:val="single" w:sz="4" w:space="0"/>
            </w:tcBorders>
          </w:tcPr>
          <w:p w14:paraId="6D74F728">
            <w:pPr>
              <w:jc w:val="center"/>
              <w:rPr>
                <w:b w:val="0"/>
                <w:bCs/>
                <w:sz w:val="20"/>
                <w:szCs w:val="20"/>
                <w:lang w:val="en-US"/>
              </w:rPr>
            </w:pPr>
            <w:r>
              <w:rPr>
                <w:b/>
                <w:bCs/>
                <w:sz w:val="20"/>
                <w:szCs w:val="20"/>
                <w:lang w:val="en-US"/>
              </w:rPr>
              <w:t>Nama dan Tahun</w:t>
            </w:r>
          </w:p>
        </w:tc>
        <w:tc>
          <w:tcPr>
            <w:tcW w:w="2110" w:type="dxa"/>
            <w:tcBorders>
              <w:bottom w:val="single" w:color="7E7E7E" w:themeColor="text1" w:themeTint="80" w:sz="4" w:space="0"/>
              <w:insideH w:val="single" w:sz="4" w:space="0"/>
            </w:tcBorders>
          </w:tcPr>
          <w:p w14:paraId="3B3AA85A">
            <w:pPr>
              <w:jc w:val="center"/>
              <w:rPr>
                <w:b w:val="0"/>
                <w:bCs/>
                <w:sz w:val="20"/>
                <w:szCs w:val="20"/>
                <w:lang w:val="en-US"/>
              </w:rPr>
            </w:pPr>
            <w:r>
              <w:rPr>
                <w:b/>
                <w:bCs/>
                <w:sz w:val="20"/>
                <w:szCs w:val="20"/>
                <w:lang w:val="en-US"/>
              </w:rPr>
              <w:t>Judul Penelitian</w:t>
            </w:r>
          </w:p>
        </w:tc>
        <w:tc>
          <w:tcPr>
            <w:tcW w:w="1780" w:type="dxa"/>
            <w:tcBorders>
              <w:bottom w:val="single" w:color="7E7E7E" w:themeColor="text1" w:themeTint="80" w:sz="4" w:space="0"/>
              <w:insideH w:val="single" w:sz="4" w:space="0"/>
            </w:tcBorders>
          </w:tcPr>
          <w:p w14:paraId="5459510C">
            <w:pPr>
              <w:jc w:val="center"/>
              <w:rPr>
                <w:b w:val="0"/>
                <w:bCs/>
                <w:sz w:val="20"/>
                <w:szCs w:val="20"/>
                <w:lang w:val="en-US"/>
              </w:rPr>
            </w:pPr>
            <w:r>
              <w:rPr>
                <w:b/>
                <w:bCs/>
                <w:sz w:val="20"/>
                <w:szCs w:val="20"/>
                <w:lang w:val="en-US"/>
              </w:rPr>
              <w:t>Variabel Penelitian</w:t>
            </w:r>
          </w:p>
        </w:tc>
        <w:tc>
          <w:tcPr>
            <w:tcW w:w="2479" w:type="dxa"/>
            <w:tcBorders>
              <w:bottom w:val="single" w:color="7E7E7E" w:themeColor="text1" w:themeTint="80" w:sz="4" w:space="0"/>
              <w:insideH w:val="single" w:sz="4" w:space="0"/>
            </w:tcBorders>
          </w:tcPr>
          <w:p w14:paraId="018716B9">
            <w:pPr>
              <w:jc w:val="center"/>
              <w:rPr>
                <w:b w:val="0"/>
                <w:bCs/>
                <w:sz w:val="20"/>
                <w:szCs w:val="20"/>
                <w:lang w:val="en-US"/>
              </w:rPr>
            </w:pPr>
            <w:r>
              <w:rPr>
                <w:b/>
                <w:bCs/>
                <w:sz w:val="20"/>
                <w:szCs w:val="20"/>
                <w:lang w:val="en-US"/>
              </w:rPr>
              <w:t>Hasil Penelitian</w:t>
            </w:r>
          </w:p>
        </w:tc>
      </w:tr>
      <w:tr w14:paraId="2B72F46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Borders>
              <w:top w:val="single" w:color="7E7E7E" w:themeColor="text1" w:themeTint="80" w:sz="4" w:space="0"/>
              <w:bottom w:val="single" w:color="7E7E7E" w:themeColor="text1" w:themeTint="80" w:sz="4" w:space="0"/>
              <w:insideH w:val="single" w:sz="4" w:space="0"/>
            </w:tcBorders>
          </w:tcPr>
          <w:p w14:paraId="5309B7C7">
            <w:pPr>
              <w:jc w:val="center"/>
              <w:rPr>
                <w:b w:val="0"/>
                <w:bCs w:val="0"/>
                <w:sz w:val="20"/>
                <w:szCs w:val="20"/>
                <w:lang w:val="en-US"/>
              </w:rPr>
            </w:pPr>
            <w:r>
              <w:rPr>
                <w:b w:val="0"/>
                <w:bCs w:val="0"/>
                <w:sz w:val="20"/>
                <w:szCs w:val="20"/>
                <w:lang w:val="en-US"/>
              </w:rPr>
              <w:t>1</w:t>
            </w:r>
          </w:p>
        </w:tc>
        <w:tc>
          <w:tcPr>
            <w:tcW w:w="1550" w:type="dxa"/>
            <w:tcBorders>
              <w:top w:val="single" w:color="7E7E7E" w:themeColor="text1" w:themeTint="80" w:sz="4" w:space="0"/>
              <w:bottom w:val="single" w:color="7E7E7E" w:themeColor="text1" w:themeTint="80" w:sz="4" w:space="0"/>
              <w:insideH w:val="single" w:sz="4" w:space="0"/>
            </w:tcBorders>
          </w:tcPr>
          <w:p w14:paraId="36DC3897">
            <w:pPr>
              <w:jc w:val="both"/>
              <w:rPr>
                <w:sz w:val="20"/>
                <w:szCs w:val="20"/>
                <w:lang w:val="en-US"/>
              </w:rPr>
            </w:pPr>
            <w:r>
              <w:rPr>
                <w:sz w:val="20"/>
                <w:szCs w:val="20"/>
                <w:lang w:val="en-US"/>
              </w:rPr>
              <w:t>Meidiyustiani et al., (2022)</w:t>
            </w:r>
          </w:p>
        </w:tc>
        <w:tc>
          <w:tcPr>
            <w:tcW w:w="2110" w:type="dxa"/>
            <w:tcBorders>
              <w:top w:val="single" w:color="7E7E7E" w:themeColor="text1" w:themeTint="80" w:sz="4" w:space="0"/>
              <w:bottom w:val="single" w:color="7E7E7E" w:themeColor="text1" w:themeTint="80" w:sz="4" w:space="0"/>
              <w:insideH w:val="single" w:sz="4" w:space="0"/>
            </w:tcBorders>
          </w:tcPr>
          <w:p w14:paraId="3973D6E4">
            <w:pPr>
              <w:jc w:val="both"/>
              <w:rPr>
                <w:sz w:val="20"/>
                <w:szCs w:val="20"/>
                <w:lang w:val="en-US"/>
              </w:rPr>
            </w:pPr>
            <w:r>
              <w:rPr>
                <w:sz w:val="20"/>
                <w:szCs w:val="20"/>
              </w:rPr>
              <w:t>Pengaruh Pemahaman Wajib Pajak, Pelayanan Petugas Pajak, Kesadaran Wajib Pajak, Dan Tingkat Pendidikan Terhadap Kepatuhan Wajib Pajak UMKM</w:t>
            </w:r>
          </w:p>
        </w:tc>
        <w:tc>
          <w:tcPr>
            <w:tcW w:w="1780" w:type="dxa"/>
            <w:tcBorders>
              <w:top w:val="single" w:color="7E7E7E" w:themeColor="text1" w:themeTint="80" w:sz="4" w:space="0"/>
              <w:bottom w:val="single" w:color="7E7E7E" w:themeColor="text1" w:themeTint="80" w:sz="4" w:space="0"/>
              <w:insideH w:val="single" w:sz="4" w:space="0"/>
            </w:tcBorders>
          </w:tcPr>
          <w:p w14:paraId="2C07C118">
            <w:pPr>
              <w:jc w:val="both"/>
              <w:rPr>
                <w:sz w:val="20"/>
                <w:szCs w:val="20"/>
                <w:lang w:val="en-US"/>
              </w:rPr>
            </w:pPr>
            <w:r>
              <w:rPr>
                <w:sz w:val="20"/>
                <w:szCs w:val="20"/>
                <w:lang w:val="en-US"/>
              </w:rPr>
              <w:t>Variabel yang terkait : Kesadaran Wajib Pajak dan Kepatuhan Wajib Pajak UMKM</w:t>
            </w:r>
          </w:p>
        </w:tc>
        <w:tc>
          <w:tcPr>
            <w:tcW w:w="2479" w:type="dxa"/>
            <w:tcBorders>
              <w:top w:val="single" w:color="7E7E7E" w:themeColor="text1" w:themeTint="80" w:sz="4" w:space="0"/>
              <w:bottom w:val="single" w:color="7E7E7E" w:themeColor="text1" w:themeTint="80" w:sz="4" w:space="0"/>
              <w:insideH w:val="single" w:sz="4" w:space="0"/>
            </w:tcBorders>
          </w:tcPr>
          <w:p w14:paraId="40878E82">
            <w:pPr>
              <w:jc w:val="both"/>
              <w:rPr>
                <w:sz w:val="20"/>
                <w:szCs w:val="20"/>
                <w:lang w:val="en-US"/>
              </w:rPr>
            </w:pPr>
            <w:r>
              <w:rPr>
                <w:sz w:val="20"/>
                <w:szCs w:val="20"/>
                <w:lang w:val="en-US"/>
              </w:rPr>
              <w:t xml:space="preserve">Hasil penelitian ini membuktikan bahwa  </w:t>
            </w:r>
            <w:r>
              <w:rPr>
                <w:sz w:val="20"/>
                <w:szCs w:val="20"/>
              </w:rPr>
              <w:t>kesadaran wajib pajak tidak berpengaruh signifikan terhadap kepatuhan wajib pajak.</w:t>
            </w:r>
            <w:r>
              <w:rPr>
                <w:sz w:val="20"/>
                <w:szCs w:val="20"/>
                <w:lang w:val="en-US"/>
              </w:rPr>
              <w:t xml:space="preserve"> </w:t>
            </w:r>
            <w:r>
              <w:rPr>
                <w:sz w:val="20"/>
                <w:szCs w:val="20"/>
              </w:rPr>
              <w:t>Dengan ini dapat disimpulkan bahwa tinggi rendahnya kesadaran wajib pajak tidak akan mempengaruhi kepatuhan wajib pajak.</w:t>
            </w:r>
          </w:p>
        </w:tc>
      </w:tr>
      <w:tr w14:paraId="1499409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74180CAE">
            <w:pPr>
              <w:jc w:val="center"/>
              <w:rPr>
                <w:b w:val="0"/>
                <w:bCs w:val="0"/>
                <w:sz w:val="20"/>
                <w:szCs w:val="20"/>
                <w:lang w:val="en-US"/>
              </w:rPr>
            </w:pPr>
            <w:r>
              <w:rPr>
                <w:b w:val="0"/>
                <w:bCs w:val="0"/>
                <w:sz w:val="20"/>
                <w:szCs w:val="20"/>
                <w:lang w:val="en-US"/>
              </w:rPr>
              <w:t>2</w:t>
            </w:r>
          </w:p>
        </w:tc>
        <w:tc>
          <w:tcPr>
            <w:tcW w:w="1550" w:type="dxa"/>
          </w:tcPr>
          <w:p w14:paraId="59AB5E8E">
            <w:pPr>
              <w:jc w:val="both"/>
              <w:rPr>
                <w:sz w:val="20"/>
                <w:szCs w:val="20"/>
                <w:lang w:val="en-US"/>
              </w:rPr>
            </w:pPr>
            <w:r>
              <w:rPr>
                <w:sz w:val="20"/>
                <w:szCs w:val="20"/>
                <w:lang w:val="en-US"/>
              </w:rPr>
              <w:t xml:space="preserve">Panjaitan (2022) </w:t>
            </w:r>
          </w:p>
        </w:tc>
        <w:tc>
          <w:tcPr>
            <w:tcW w:w="2110" w:type="dxa"/>
          </w:tcPr>
          <w:p w14:paraId="2761089F">
            <w:pPr>
              <w:jc w:val="both"/>
              <w:rPr>
                <w:sz w:val="20"/>
                <w:szCs w:val="20"/>
                <w:lang w:val="en-US"/>
              </w:rPr>
            </w:pPr>
            <w:r>
              <w:rPr>
                <w:sz w:val="20"/>
                <w:szCs w:val="20"/>
                <w:lang w:val="en-US"/>
              </w:rPr>
              <w:t>Pengaruh Penurunan Tarif,</w:t>
            </w:r>
          </w:p>
          <w:p w14:paraId="509478C1">
            <w:pPr>
              <w:jc w:val="both"/>
              <w:rPr>
                <w:sz w:val="20"/>
                <w:szCs w:val="20"/>
                <w:lang w:val="en-US"/>
              </w:rPr>
            </w:pPr>
            <w:r>
              <w:rPr>
                <w:sz w:val="20"/>
                <w:szCs w:val="20"/>
                <w:lang w:val="en-US"/>
              </w:rPr>
              <w:t>Pengetahuan Dan Pemahaman Pajak, Terhadap</w:t>
            </w:r>
          </w:p>
          <w:p w14:paraId="6AE95868">
            <w:pPr>
              <w:jc w:val="both"/>
              <w:rPr>
                <w:sz w:val="20"/>
                <w:szCs w:val="20"/>
                <w:lang w:val="en-US"/>
              </w:rPr>
            </w:pPr>
            <w:r>
              <w:rPr>
                <w:sz w:val="20"/>
                <w:szCs w:val="20"/>
                <w:lang w:val="en-US"/>
              </w:rPr>
              <w:t>Kepatuhan Wajib Pajak (Studi Kasus Wajib Pajak</w:t>
            </w:r>
          </w:p>
          <w:p w14:paraId="1E57446E">
            <w:pPr>
              <w:jc w:val="both"/>
              <w:rPr>
                <w:sz w:val="20"/>
                <w:szCs w:val="20"/>
                <w:lang w:val="en-US"/>
              </w:rPr>
            </w:pPr>
            <w:r>
              <w:rPr>
                <w:sz w:val="20"/>
                <w:szCs w:val="20"/>
                <w:lang w:val="en-US"/>
              </w:rPr>
              <w:t>Umkm Di Kabupaten Bekasi)</w:t>
            </w:r>
          </w:p>
        </w:tc>
        <w:tc>
          <w:tcPr>
            <w:tcW w:w="1780" w:type="dxa"/>
          </w:tcPr>
          <w:p w14:paraId="14E8F772">
            <w:pPr>
              <w:jc w:val="both"/>
              <w:rPr>
                <w:sz w:val="20"/>
                <w:szCs w:val="20"/>
                <w:lang w:val="en-US"/>
              </w:rPr>
            </w:pPr>
            <w:r>
              <w:rPr>
                <w:sz w:val="20"/>
                <w:szCs w:val="20"/>
                <w:lang w:val="en-US"/>
              </w:rPr>
              <w:t>Variabel yang terkait : Penurunan Tarif Pajak, Pemahaman Pajak, dan Kepatuhan wajib pajak</w:t>
            </w:r>
          </w:p>
        </w:tc>
        <w:tc>
          <w:tcPr>
            <w:tcW w:w="2479" w:type="dxa"/>
          </w:tcPr>
          <w:p w14:paraId="48698ED4">
            <w:pPr>
              <w:jc w:val="both"/>
              <w:rPr>
                <w:sz w:val="20"/>
                <w:szCs w:val="20"/>
                <w:lang w:val="en-US"/>
              </w:rPr>
            </w:pPr>
            <w:r>
              <w:rPr>
                <w:sz w:val="20"/>
                <w:szCs w:val="20"/>
                <w:lang w:val="en-US"/>
              </w:rPr>
              <w:t xml:space="preserve">Hasil penelitian ini membuktikan bahwa Penurunan Tarif Pajak tidak berpengaruh positif terhadap kepatuhan wajib pajak, dan </w:t>
            </w:r>
            <w:r>
              <w:rPr>
                <w:sz w:val="20"/>
                <w:szCs w:val="20"/>
              </w:rPr>
              <w:t>pemahamam peraturan perpajakan berpengaruh positif terhadap kepatuhan pelaku umkm dalam membayar pajak.</w:t>
            </w:r>
          </w:p>
        </w:tc>
      </w:tr>
      <w:tr w14:paraId="0D8263C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Borders>
              <w:top w:val="single" w:color="7E7E7E" w:themeColor="text1" w:themeTint="80" w:sz="4" w:space="0"/>
              <w:bottom w:val="single" w:color="7E7E7E" w:themeColor="text1" w:themeTint="80" w:sz="4" w:space="0"/>
              <w:insideH w:val="single" w:sz="4" w:space="0"/>
            </w:tcBorders>
          </w:tcPr>
          <w:p w14:paraId="5650D2ED">
            <w:pPr>
              <w:jc w:val="center"/>
              <w:rPr>
                <w:b w:val="0"/>
                <w:bCs w:val="0"/>
                <w:sz w:val="20"/>
                <w:szCs w:val="20"/>
                <w:lang w:val="en-US"/>
              </w:rPr>
            </w:pPr>
            <w:r>
              <w:rPr>
                <w:b w:val="0"/>
                <w:bCs w:val="0"/>
                <w:sz w:val="20"/>
                <w:szCs w:val="20"/>
                <w:lang w:val="en-US"/>
              </w:rPr>
              <w:t>3</w:t>
            </w:r>
          </w:p>
        </w:tc>
        <w:tc>
          <w:tcPr>
            <w:tcW w:w="1550" w:type="dxa"/>
            <w:tcBorders>
              <w:top w:val="single" w:color="7E7E7E" w:themeColor="text1" w:themeTint="80" w:sz="4" w:space="0"/>
              <w:bottom w:val="single" w:color="7E7E7E" w:themeColor="text1" w:themeTint="80" w:sz="4" w:space="0"/>
              <w:insideH w:val="single" w:sz="4" w:space="0"/>
            </w:tcBorders>
          </w:tcPr>
          <w:p w14:paraId="75B8ACA7">
            <w:pPr>
              <w:jc w:val="both"/>
              <w:rPr>
                <w:sz w:val="20"/>
                <w:szCs w:val="20"/>
                <w:lang w:val="en-US"/>
              </w:rPr>
            </w:pPr>
            <w:r>
              <w:rPr>
                <w:color w:val="222222"/>
                <w:sz w:val="20"/>
                <w:szCs w:val="20"/>
                <w:shd w:val="clear" w:color="auto" w:fill="FFFFFF"/>
              </w:rPr>
              <w:t>Hapsari &amp; Ramayanti</w:t>
            </w:r>
            <w:r>
              <w:rPr>
                <w:sz w:val="20"/>
                <w:szCs w:val="20"/>
              </w:rPr>
              <w:t xml:space="preserve"> (20</w:t>
            </w:r>
            <w:r>
              <w:rPr>
                <w:sz w:val="20"/>
                <w:szCs w:val="20"/>
                <w:lang w:val="en-US"/>
              </w:rPr>
              <w:t>22</w:t>
            </w:r>
            <w:r>
              <w:rPr>
                <w:sz w:val="20"/>
                <w:szCs w:val="20"/>
              </w:rPr>
              <w:t>)</w:t>
            </w:r>
          </w:p>
        </w:tc>
        <w:tc>
          <w:tcPr>
            <w:tcW w:w="2110" w:type="dxa"/>
            <w:tcBorders>
              <w:top w:val="single" w:color="7E7E7E" w:themeColor="text1" w:themeTint="80" w:sz="4" w:space="0"/>
              <w:bottom w:val="single" w:color="7E7E7E" w:themeColor="text1" w:themeTint="80" w:sz="4" w:space="0"/>
              <w:insideH w:val="single" w:sz="4" w:space="0"/>
            </w:tcBorders>
          </w:tcPr>
          <w:p w14:paraId="48C48BB6">
            <w:pPr>
              <w:jc w:val="both"/>
              <w:rPr>
                <w:sz w:val="20"/>
                <w:szCs w:val="20"/>
                <w:lang w:val="en-US"/>
              </w:rPr>
            </w:pPr>
            <w:r>
              <w:rPr>
                <w:color w:val="222222"/>
                <w:sz w:val="20"/>
                <w:szCs w:val="20"/>
                <w:shd w:val="clear" w:color="auto" w:fill="FFFFFF"/>
              </w:rPr>
              <w:t>Pengaruh Pengetahuan Perpajakan, Ketegasan Sanksi Pajak, Dan Kesadaran Wajib Pajak Terhadap Kepatuhan Wajib Pajak UMKM</w:t>
            </w:r>
          </w:p>
        </w:tc>
        <w:tc>
          <w:tcPr>
            <w:tcW w:w="1780" w:type="dxa"/>
            <w:tcBorders>
              <w:top w:val="single" w:color="7E7E7E" w:themeColor="text1" w:themeTint="80" w:sz="4" w:space="0"/>
              <w:bottom w:val="single" w:color="7E7E7E" w:themeColor="text1" w:themeTint="80" w:sz="4" w:space="0"/>
              <w:insideH w:val="single" w:sz="4" w:space="0"/>
            </w:tcBorders>
          </w:tcPr>
          <w:p w14:paraId="3730A780">
            <w:pPr>
              <w:jc w:val="both"/>
              <w:rPr>
                <w:sz w:val="20"/>
                <w:szCs w:val="20"/>
                <w:lang w:val="en-US"/>
              </w:rPr>
            </w:pPr>
            <w:r>
              <w:rPr>
                <w:sz w:val="20"/>
                <w:szCs w:val="20"/>
                <w:lang w:val="en-US"/>
              </w:rPr>
              <w:t xml:space="preserve">Variabel yang terkait : </w:t>
            </w:r>
            <w:r>
              <w:rPr>
                <w:color w:val="222222"/>
                <w:sz w:val="20"/>
                <w:szCs w:val="20"/>
                <w:shd w:val="clear" w:color="auto" w:fill="FFFFFF"/>
              </w:rPr>
              <w:t>Kesadaran Wajib Pajak</w:t>
            </w:r>
            <w:r>
              <w:rPr>
                <w:color w:val="222222"/>
                <w:sz w:val="20"/>
                <w:szCs w:val="20"/>
                <w:shd w:val="clear" w:color="auto" w:fill="FFFFFF"/>
                <w:lang w:val="en-US"/>
              </w:rPr>
              <w:t xml:space="preserve">, </w:t>
            </w:r>
            <w:r>
              <w:rPr>
                <w:color w:val="222222"/>
                <w:sz w:val="20"/>
                <w:szCs w:val="20"/>
                <w:shd w:val="clear" w:color="auto" w:fill="FFFFFF"/>
              </w:rPr>
              <w:t>Kepatuhan Wajib Pajak</w:t>
            </w:r>
          </w:p>
        </w:tc>
        <w:tc>
          <w:tcPr>
            <w:tcW w:w="2479" w:type="dxa"/>
            <w:tcBorders>
              <w:top w:val="single" w:color="7E7E7E" w:themeColor="text1" w:themeTint="80" w:sz="4" w:space="0"/>
              <w:bottom w:val="single" w:color="7E7E7E" w:themeColor="text1" w:themeTint="80" w:sz="4" w:space="0"/>
              <w:insideH w:val="single" w:sz="4" w:space="0"/>
            </w:tcBorders>
          </w:tcPr>
          <w:p w14:paraId="60969FEE">
            <w:pPr>
              <w:jc w:val="both"/>
              <w:rPr>
                <w:sz w:val="20"/>
                <w:szCs w:val="20"/>
              </w:rPr>
            </w:pPr>
            <w:r>
              <w:rPr>
                <w:sz w:val="20"/>
                <w:szCs w:val="20"/>
                <w:shd w:val="clear" w:color="auto" w:fill="FFFFFF"/>
              </w:rPr>
              <w:t>Hasil penelitian ini menunjukkan bahwa pengetahuan perpajakan dan ketegasan sanksi pajak berpengaruh positif dan signifikan terhadap kepatuhan wajib pajak UMKM </w:t>
            </w:r>
            <w:r>
              <w:rPr>
                <w:rStyle w:val="11"/>
                <w:sz w:val="20"/>
                <w:szCs w:val="20"/>
                <w:shd w:val="clear" w:color="auto" w:fill="FFFFFF"/>
              </w:rPr>
              <w:t>e-commerce </w:t>
            </w:r>
            <w:r>
              <w:rPr>
                <w:sz w:val="20"/>
                <w:szCs w:val="20"/>
                <w:shd w:val="clear" w:color="auto" w:fill="FFFFFF"/>
              </w:rPr>
              <w:t>khususnya pada platform gojek. Sedangkan kesadaran wajib pajak tidak berpengaruh terhadap kepatuhan wajib pajak UMKM </w:t>
            </w:r>
            <w:r>
              <w:rPr>
                <w:rStyle w:val="11"/>
                <w:sz w:val="20"/>
                <w:szCs w:val="20"/>
                <w:shd w:val="clear" w:color="auto" w:fill="FFFFFF"/>
              </w:rPr>
              <w:t>e-commerce</w:t>
            </w:r>
            <w:r>
              <w:rPr>
                <w:sz w:val="20"/>
                <w:szCs w:val="20"/>
                <w:shd w:val="clear" w:color="auto" w:fill="FFFFFF"/>
              </w:rPr>
              <w:t> khususnya pada platform gojek.</w:t>
            </w:r>
          </w:p>
        </w:tc>
      </w:tr>
      <w:tr w14:paraId="7148C97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5E3A7580">
            <w:pPr>
              <w:jc w:val="center"/>
              <w:rPr>
                <w:b w:val="0"/>
                <w:bCs w:val="0"/>
                <w:sz w:val="20"/>
                <w:szCs w:val="20"/>
                <w:lang w:val="en-US"/>
              </w:rPr>
            </w:pPr>
            <w:r>
              <w:rPr>
                <w:b w:val="0"/>
                <w:bCs w:val="0"/>
                <w:sz w:val="20"/>
                <w:szCs w:val="20"/>
                <w:lang w:val="en-US"/>
              </w:rPr>
              <w:t>4</w:t>
            </w:r>
          </w:p>
        </w:tc>
        <w:tc>
          <w:tcPr>
            <w:tcW w:w="1550" w:type="dxa"/>
          </w:tcPr>
          <w:p w14:paraId="03BA8FC9">
            <w:pPr>
              <w:jc w:val="both"/>
              <w:rPr>
                <w:sz w:val="20"/>
                <w:szCs w:val="20"/>
                <w:lang w:val="en-US"/>
              </w:rPr>
            </w:pPr>
            <w:r>
              <w:rPr>
                <w:sz w:val="20"/>
                <w:szCs w:val="20"/>
                <w:lang w:val="en-US"/>
              </w:rPr>
              <w:t>Meutia et al.,</w:t>
            </w:r>
            <w:r>
              <w:rPr>
                <w:sz w:val="20"/>
                <w:szCs w:val="20"/>
              </w:rPr>
              <w:t xml:space="preserve"> (202</w:t>
            </w:r>
            <w:r>
              <w:rPr>
                <w:sz w:val="20"/>
                <w:szCs w:val="20"/>
                <w:lang w:val="en-US"/>
              </w:rPr>
              <w:t>1</w:t>
            </w:r>
            <w:r>
              <w:rPr>
                <w:sz w:val="20"/>
                <w:szCs w:val="20"/>
              </w:rPr>
              <w:t>)</w:t>
            </w:r>
          </w:p>
        </w:tc>
        <w:tc>
          <w:tcPr>
            <w:tcW w:w="2110" w:type="dxa"/>
          </w:tcPr>
          <w:p w14:paraId="272AD528">
            <w:pPr>
              <w:jc w:val="both"/>
              <w:rPr>
                <w:sz w:val="20"/>
                <w:szCs w:val="20"/>
                <w:lang w:val="en-US"/>
              </w:rPr>
            </w:pPr>
            <w:r>
              <w:rPr>
                <w:sz w:val="20"/>
                <w:szCs w:val="20"/>
                <w:shd w:val="clear" w:color="auto" w:fill="FFFFFF"/>
              </w:rPr>
              <w:t>Pengaruh Pemahaman Peraturan Perpajakan, Kesadaran Membayar Pajak, Dan Sanksi Pajak Terhadap Kepatuhan Wajib Pajak (Studi Pada Wajib Pajak Kendaraan Bermotor Di Kota Langsa)</w:t>
            </w:r>
          </w:p>
        </w:tc>
        <w:tc>
          <w:tcPr>
            <w:tcW w:w="1780" w:type="dxa"/>
          </w:tcPr>
          <w:p w14:paraId="31402FC8">
            <w:pPr>
              <w:jc w:val="both"/>
              <w:rPr>
                <w:sz w:val="20"/>
                <w:szCs w:val="20"/>
                <w:lang w:val="en-US"/>
              </w:rPr>
            </w:pPr>
            <w:r>
              <w:rPr>
                <w:sz w:val="20"/>
                <w:szCs w:val="20"/>
                <w:lang w:val="en-US"/>
              </w:rPr>
              <w:t xml:space="preserve">Variabel yang terkait : </w:t>
            </w:r>
            <w:r>
              <w:rPr>
                <w:sz w:val="20"/>
                <w:szCs w:val="20"/>
                <w:shd w:val="clear" w:color="auto" w:fill="FFFFFF"/>
              </w:rPr>
              <w:t>Pemahaman Peraturan Perpajakan, Kesadaran Membayar Pajak, Dan Kepatuhan Wajib Pajak</w:t>
            </w:r>
          </w:p>
        </w:tc>
        <w:tc>
          <w:tcPr>
            <w:tcW w:w="2479" w:type="dxa"/>
          </w:tcPr>
          <w:p w14:paraId="0675D3BE">
            <w:pPr>
              <w:jc w:val="both"/>
              <w:rPr>
                <w:sz w:val="20"/>
                <w:szCs w:val="20"/>
                <w:lang w:val="en-US"/>
              </w:rPr>
            </w:pPr>
            <w:r>
              <w:rPr>
                <w:sz w:val="20"/>
                <w:szCs w:val="20"/>
              </w:rPr>
              <w:t>Hasil analisi koefisien determinasi menunjukan kontribusi variabel pemahaman peraturan perpajakan, kesadaran membayar pajak, dan sanksi pajak dalam mempengaruhi kepatuhan wajib pajak kendaraan bermotor di Kota Langsa sebesar 0.041 atau 4.1% sementara sisanya 0.959 atau 95.9% dipengaruhi oleh variabel lain yang tidak diteliti dalam penelitian ini seperti kualitas pelayanan, sosialisasi dan lain sebagainya.</w:t>
            </w:r>
          </w:p>
        </w:tc>
      </w:tr>
      <w:tr w14:paraId="5C6B1B0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510" w:type="dxa"/>
            <w:tcBorders>
              <w:top w:val="single" w:color="7E7E7E" w:themeColor="text1" w:themeTint="80" w:sz="4" w:space="0"/>
              <w:bottom w:val="single" w:color="7E7E7E" w:themeColor="text1" w:themeTint="80" w:sz="4" w:space="0"/>
              <w:insideH w:val="single" w:sz="4" w:space="0"/>
            </w:tcBorders>
          </w:tcPr>
          <w:p w14:paraId="10657881">
            <w:pPr>
              <w:jc w:val="center"/>
              <w:rPr>
                <w:b w:val="0"/>
                <w:bCs w:val="0"/>
                <w:sz w:val="20"/>
                <w:szCs w:val="20"/>
                <w:lang w:val="en-US"/>
              </w:rPr>
            </w:pPr>
            <w:r>
              <w:rPr>
                <w:b w:val="0"/>
                <w:bCs w:val="0"/>
                <w:sz w:val="20"/>
                <w:szCs w:val="20"/>
                <w:lang w:val="en-US"/>
              </w:rPr>
              <w:t>5</w:t>
            </w:r>
          </w:p>
        </w:tc>
        <w:tc>
          <w:tcPr>
            <w:tcW w:w="1550" w:type="dxa"/>
            <w:tcBorders>
              <w:top w:val="single" w:color="7E7E7E" w:themeColor="text1" w:themeTint="80" w:sz="4" w:space="0"/>
              <w:bottom w:val="single" w:color="7E7E7E" w:themeColor="text1" w:themeTint="80" w:sz="4" w:space="0"/>
              <w:insideH w:val="single" w:sz="4" w:space="0"/>
            </w:tcBorders>
          </w:tcPr>
          <w:p w14:paraId="1FCCAF07">
            <w:pPr>
              <w:jc w:val="both"/>
              <w:rPr>
                <w:sz w:val="20"/>
                <w:szCs w:val="20"/>
                <w:lang w:val="en-US"/>
              </w:rPr>
            </w:pPr>
            <w:r>
              <w:rPr>
                <w:sz w:val="20"/>
                <w:szCs w:val="20"/>
                <w:shd w:val="clear" w:color="auto" w:fill="FFFFFF"/>
              </w:rPr>
              <w:t>Madjodjo</w:t>
            </w:r>
            <w:r>
              <w:rPr>
                <w:sz w:val="20"/>
                <w:szCs w:val="20"/>
                <w:shd w:val="clear" w:color="auto" w:fill="FFFFFF"/>
                <w:lang w:val="en-US"/>
              </w:rPr>
              <w:t xml:space="preserve"> &amp; </w:t>
            </w:r>
            <w:r>
              <w:rPr>
                <w:sz w:val="20"/>
                <w:szCs w:val="20"/>
                <w:shd w:val="clear" w:color="auto" w:fill="FFFFFF"/>
              </w:rPr>
              <w:t xml:space="preserve"> Baharuddin</w:t>
            </w:r>
            <w:r>
              <w:rPr>
                <w:sz w:val="20"/>
                <w:szCs w:val="20"/>
              </w:rPr>
              <w:t xml:space="preserve"> (202</w:t>
            </w:r>
            <w:r>
              <w:rPr>
                <w:sz w:val="20"/>
                <w:szCs w:val="20"/>
                <w:lang w:val="en-US"/>
              </w:rPr>
              <w:t>2</w:t>
            </w:r>
            <w:r>
              <w:rPr>
                <w:sz w:val="20"/>
                <w:szCs w:val="20"/>
              </w:rPr>
              <w:t>)</w:t>
            </w:r>
          </w:p>
        </w:tc>
        <w:tc>
          <w:tcPr>
            <w:tcW w:w="2110" w:type="dxa"/>
            <w:tcBorders>
              <w:top w:val="single" w:color="7E7E7E" w:themeColor="text1" w:themeTint="80" w:sz="4" w:space="0"/>
              <w:bottom w:val="single" w:color="7E7E7E" w:themeColor="text1" w:themeTint="80" w:sz="4" w:space="0"/>
              <w:insideH w:val="single" w:sz="4" w:space="0"/>
            </w:tcBorders>
          </w:tcPr>
          <w:p w14:paraId="0A6361EF">
            <w:pPr>
              <w:jc w:val="both"/>
              <w:rPr>
                <w:sz w:val="20"/>
                <w:szCs w:val="20"/>
                <w:lang w:val="en-US"/>
              </w:rPr>
            </w:pPr>
            <w:r>
              <w:rPr>
                <w:sz w:val="20"/>
                <w:szCs w:val="20"/>
                <w:shd w:val="clear" w:color="auto" w:fill="FFFFFF"/>
              </w:rPr>
              <w:t>Pengaruh Kesadaran Wajib Pajak Dan Pelayanan Fiskus Terhadap Kepatuhan Wajib Pajak UMKM</w:t>
            </w:r>
          </w:p>
        </w:tc>
        <w:tc>
          <w:tcPr>
            <w:tcW w:w="1780" w:type="dxa"/>
            <w:tcBorders>
              <w:top w:val="single" w:color="7E7E7E" w:themeColor="text1" w:themeTint="80" w:sz="4" w:space="0"/>
              <w:bottom w:val="single" w:color="7E7E7E" w:themeColor="text1" w:themeTint="80" w:sz="4" w:space="0"/>
              <w:insideH w:val="single" w:sz="4" w:space="0"/>
            </w:tcBorders>
          </w:tcPr>
          <w:p w14:paraId="21B0BEC1">
            <w:pPr>
              <w:jc w:val="both"/>
              <w:rPr>
                <w:sz w:val="20"/>
                <w:szCs w:val="20"/>
                <w:lang w:val="en-US"/>
              </w:rPr>
            </w:pPr>
            <w:r>
              <w:rPr>
                <w:sz w:val="20"/>
                <w:szCs w:val="20"/>
                <w:lang w:val="en-US"/>
              </w:rPr>
              <w:t xml:space="preserve">Variabel yang terkait : </w:t>
            </w:r>
            <w:r>
              <w:rPr>
                <w:sz w:val="20"/>
                <w:szCs w:val="20"/>
                <w:shd w:val="clear" w:color="auto" w:fill="FFFFFF"/>
              </w:rPr>
              <w:t>Kesadaran Wajib Pajak Dan Kepatuhan Wajib Pajak</w:t>
            </w:r>
          </w:p>
        </w:tc>
        <w:tc>
          <w:tcPr>
            <w:tcW w:w="2479" w:type="dxa"/>
            <w:tcBorders>
              <w:top w:val="single" w:color="7E7E7E" w:themeColor="text1" w:themeTint="80" w:sz="4" w:space="0"/>
              <w:bottom w:val="single" w:color="7E7E7E" w:themeColor="text1" w:themeTint="80" w:sz="4" w:space="0"/>
              <w:insideH w:val="single" w:sz="4" w:space="0"/>
            </w:tcBorders>
          </w:tcPr>
          <w:p w14:paraId="1492BD0B">
            <w:pPr>
              <w:shd w:val="clear" w:color="auto" w:fill="FFFFFF"/>
              <w:jc w:val="both"/>
              <w:rPr>
                <w:color w:val="333333"/>
                <w:sz w:val="20"/>
                <w:szCs w:val="20"/>
                <w:lang w:val="en-US"/>
              </w:rPr>
            </w:pPr>
            <w:r>
              <w:rPr>
                <w:iCs/>
                <w:sz w:val="20"/>
                <w:szCs w:val="20"/>
                <w:lang w:val="en-US"/>
              </w:rPr>
              <w:t>Hasil penelitian membuktikan bahwa baik secara parsial maupun simultan kesadaran wajib pajak berpengaruh signifikan dan positif terhadap kepatuhan wajib pajak UMKM di Kota Tidore Kepulauan. Hal ini menunjukkan bahwa semakin baik tingkat kesadaran wajib pajak dan pelayanan perpajakan yang baik oleh aparat pajak maka dapat meningkatkan kepatuhan wajib pajak dalam membayar dan melaporkan kewajiban perpajakannya sesuai dengan peraturan yang berlaku.</w:t>
            </w:r>
          </w:p>
        </w:tc>
      </w:tr>
      <w:tr w14:paraId="0BBBC8B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13F98337">
            <w:pPr>
              <w:jc w:val="center"/>
              <w:rPr>
                <w:b w:val="0"/>
                <w:bCs w:val="0"/>
                <w:sz w:val="20"/>
                <w:szCs w:val="20"/>
                <w:lang w:val="en-US"/>
              </w:rPr>
            </w:pPr>
            <w:r>
              <w:rPr>
                <w:b w:val="0"/>
                <w:bCs w:val="0"/>
                <w:sz w:val="20"/>
                <w:szCs w:val="20"/>
                <w:lang w:val="en-US"/>
              </w:rPr>
              <w:t>6</w:t>
            </w:r>
          </w:p>
        </w:tc>
        <w:tc>
          <w:tcPr>
            <w:tcW w:w="1550" w:type="dxa"/>
          </w:tcPr>
          <w:p w14:paraId="780B52BA">
            <w:pPr>
              <w:jc w:val="both"/>
              <w:rPr>
                <w:sz w:val="20"/>
                <w:szCs w:val="20"/>
                <w:lang w:val="en-US"/>
              </w:rPr>
            </w:pPr>
            <w:r>
              <w:rPr>
                <w:sz w:val="20"/>
                <w:szCs w:val="20"/>
                <w:lang w:val="en-US"/>
              </w:rPr>
              <w:t>Maksumah &amp; Hamidih</w:t>
            </w:r>
          </w:p>
          <w:p w14:paraId="662B7F03">
            <w:pPr>
              <w:jc w:val="both"/>
              <w:rPr>
                <w:sz w:val="20"/>
                <w:szCs w:val="20"/>
                <w:lang w:val="en-US"/>
              </w:rPr>
            </w:pPr>
            <w:r>
              <w:rPr>
                <w:sz w:val="20"/>
                <w:szCs w:val="20"/>
                <w:lang w:val="en-US"/>
              </w:rPr>
              <w:t>(2022)</w:t>
            </w:r>
          </w:p>
        </w:tc>
        <w:tc>
          <w:tcPr>
            <w:tcW w:w="2110" w:type="dxa"/>
          </w:tcPr>
          <w:p w14:paraId="2DB49279">
            <w:pPr>
              <w:jc w:val="both"/>
              <w:rPr>
                <w:i/>
                <w:iCs/>
                <w:sz w:val="20"/>
                <w:szCs w:val="20"/>
                <w:lang w:val="en-US"/>
              </w:rPr>
            </w:pPr>
            <w:r>
              <w:rPr>
                <w:i/>
                <w:iCs/>
                <w:sz w:val="20"/>
                <w:szCs w:val="20"/>
                <w:lang w:val="en-US"/>
              </w:rPr>
              <w:t>The Influence of Tax Rates, Tax Payment Mechanisms, Tax Knowledge, Service Quality, And Taxpayer Awareness of Taxpayer Compliance with Religiosity as Intervening Variables</w:t>
            </w:r>
          </w:p>
        </w:tc>
        <w:tc>
          <w:tcPr>
            <w:tcW w:w="1780" w:type="dxa"/>
          </w:tcPr>
          <w:p w14:paraId="0363F384">
            <w:pPr>
              <w:jc w:val="both"/>
              <w:rPr>
                <w:i/>
                <w:iCs/>
                <w:sz w:val="20"/>
                <w:szCs w:val="20"/>
                <w:lang w:val="en-US"/>
              </w:rPr>
            </w:pPr>
            <w:r>
              <w:rPr>
                <w:i/>
                <w:iCs/>
                <w:color w:val="222222"/>
                <w:sz w:val="20"/>
                <w:szCs w:val="20"/>
                <w:shd w:val="clear" w:color="auto" w:fill="FFFFFF"/>
              </w:rPr>
              <w:t xml:space="preserve"> </w:t>
            </w:r>
            <w:r>
              <w:rPr>
                <w:color w:val="222222"/>
                <w:sz w:val="20"/>
                <w:szCs w:val="20"/>
                <w:shd w:val="clear" w:color="auto" w:fill="FFFFFF"/>
                <w:lang w:val="en-US"/>
              </w:rPr>
              <w:t>Variabel yang terkait</w:t>
            </w:r>
            <w:r>
              <w:rPr>
                <w:i/>
                <w:iCs/>
                <w:color w:val="222222"/>
                <w:sz w:val="20"/>
                <w:szCs w:val="20"/>
                <w:shd w:val="clear" w:color="auto" w:fill="FFFFFF"/>
                <w:lang w:val="en-US"/>
              </w:rPr>
              <w:t xml:space="preserve"> : Tax Rates and taxpayer compliance</w:t>
            </w:r>
          </w:p>
        </w:tc>
        <w:tc>
          <w:tcPr>
            <w:tcW w:w="2479" w:type="dxa"/>
          </w:tcPr>
          <w:p w14:paraId="2C81D457">
            <w:pPr>
              <w:jc w:val="both"/>
              <w:rPr>
                <w:i/>
                <w:iCs/>
                <w:sz w:val="20"/>
                <w:szCs w:val="20"/>
              </w:rPr>
            </w:pPr>
            <w:r>
              <w:rPr>
                <w:i/>
                <w:iCs/>
                <w:sz w:val="20"/>
                <w:szCs w:val="20"/>
              </w:rPr>
              <w:t>Tax rates do not affect taxpayer compliance, because regardless of the tariff that the government sets, respondents realize that it is the best rate.</w:t>
            </w:r>
          </w:p>
        </w:tc>
      </w:tr>
      <w:tr w14:paraId="7437830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Borders>
              <w:top w:val="single" w:color="7E7E7E" w:themeColor="text1" w:themeTint="80" w:sz="4" w:space="0"/>
              <w:bottom w:val="single" w:color="7E7E7E" w:themeColor="text1" w:themeTint="80" w:sz="4" w:space="0"/>
              <w:insideH w:val="single" w:sz="4" w:space="0"/>
            </w:tcBorders>
          </w:tcPr>
          <w:p w14:paraId="3E10471C">
            <w:pPr>
              <w:jc w:val="center"/>
              <w:rPr>
                <w:b w:val="0"/>
                <w:bCs w:val="0"/>
                <w:sz w:val="20"/>
                <w:szCs w:val="20"/>
                <w:lang w:val="en-US"/>
              </w:rPr>
            </w:pPr>
            <w:r>
              <w:rPr>
                <w:b w:val="0"/>
                <w:bCs w:val="0"/>
                <w:sz w:val="20"/>
                <w:szCs w:val="20"/>
                <w:lang w:val="en-US"/>
              </w:rPr>
              <w:t>7</w:t>
            </w:r>
          </w:p>
        </w:tc>
        <w:tc>
          <w:tcPr>
            <w:tcW w:w="1550" w:type="dxa"/>
            <w:tcBorders>
              <w:top w:val="single" w:color="7E7E7E" w:themeColor="text1" w:themeTint="80" w:sz="4" w:space="0"/>
              <w:bottom w:val="single" w:color="7E7E7E" w:themeColor="text1" w:themeTint="80" w:sz="4" w:space="0"/>
              <w:insideH w:val="single" w:sz="4" w:space="0"/>
            </w:tcBorders>
          </w:tcPr>
          <w:p w14:paraId="18EA962B">
            <w:pPr>
              <w:jc w:val="both"/>
              <w:rPr>
                <w:sz w:val="20"/>
                <w:szCs w:val="20"/>
                <w:lang w:val="en-US"/>
              </w:rPr>
            </w:pPr>
            <w:r>
              <w:rPr>
                <w:sz w:val="20"/>
                <w:szCs w:val="20"/>
                <w:lang w:val="en-US"/>
              </w:rPr>
              <w:t xml:space="preserve">Yulitasari et al., </w:t>
            </w:r>
          </w:p>
          <w:p w14:paraId="1184D837">
            <w:pPr>
              <w:jc w:val="both"/>
              <w:rPr>
                <w:sz w:val="20"/>
                <w:szCs w:val="20"/>
                <w:lang w:val="en-US"/>
              </w:rPr>
            </w:pPr>
            <w:r>
              <w:rPr>
                <w:sz w:val="20"/>
                <w:szCs w:val="20"/>
                <w:lang w:val="en-US"/>
              </w:rPr>
              <w:t>(2023)</w:t>
            </w:r>
          </w:p>
        </w:tc>
        <w:tc>
          <w:tcPr>
            <w:tcW w:w="2110" w:type="dxa"/>
            <w:tcBorders>
              <w:top w:val="single" w:color="7E7E7E" w:themeColor="text1" w:themeTint="80" w:sz="4" w:space="0"/>
              <w:bottom w:val="single" w:color="7E7E7E" w:themeColor="text1" w:themeTint="80" w:sz="4" w:space="0"/>
              <w:insideH w:val="single" w:sz="4" w:space="0"/>
            </w:tcBorders>
          </w:tcPr>
          <w:p w14:paraId="30675DB2">
            <w:pPr>
              <w:jc w:val="both"/>
              <w:rPr>
                <w:i/>
                <w:iCs/>
                <w:sz w:val="20"/>
                <w:szCs w:val="20"/>
                <w:lang w:val="en-US"/>
              </w:rPr>
            </w:pPr>
            <w:r>
              <w:rPr>
                <w:i/>
                <w:iCs/>
                <w:sz w:val="20"/>
                <w:szCs w:val="20"/>
                <w:lang w:val="en-US"/>
              </w:rPr>
              <w:t>Effect of Tax Awareness, Tax Rate and Tax Sanctions on Taxpayer Compliance</w:t>
            </w:r>
          </w:p>
        </w:tc>
        <w:tc>
          <w:tcPr>
            <w:tcW w:w="1780" w:type="dxa"/>
            <w:tcBorders>
              <w:top w:val="single" w:color="7E7E7E" w:themeColor="text1" w:themeTint="80" w:sz="4" w:space="0"/>
              <w:bottom w:val="single" w:color="7E7E7E" w:themeColor="text1" w:themeTint="80" w:sz="4" w:space="0"/>
              <w:insideH w:val="single" w:sz="4" w:space="0"/>
            </w:tcBorders>
          </w:tcPr>
          <w:p w14:paraId="0882337C">
            <w:pPr>
              <w:jc w:val="both"/>
              <w:rPr>
                <w:sz w:val="20"/>
                <w:szCs w:val="20"/>
                <w:lang w:val="en-US"/>
              </w:rPr>
            </w:pPr>
            <w:r>
              <w:rPr>
                <w:sz w:val="20"/>
                <w:szCs w:val="20"/>
                <w:lang w:val="en-US"/>
              </w:rPr>
              <w:t xml:space="preserve">Variabel yang terkait : </w:t>
            </w:r>
            <w:r>
              <w:rPr>
                <w:i/>
                <w:iCs/>
                <w:sz w:val="20"/>
                <w:szCs w:val="20"/>
                <w:lang w:val="en-US"/>
              </w:rPr>
              <w:t>Tax Awareness, Tax Rate and taxpayer compliance</w:t>
            </w:r>
          </w:p>
        </w:tc>
        <w:tc>
          <w:tcPr>
            <w:tcW w:w="2479" w:type="dxa"/>
            <w:tcBorders>
              <w:top w:val="single" w:color="7E7E7E" w:themeColor="text1" w:themeTint="80" w:sz="4" w:space="0"/>
              <w:bottom w:val="single" w:color="7E7E7E" w:themeColor="text1" w:themeTint="80" w:sz="4" w:space="0"/>
              <w:insideH w:val="single" w:sz="4" w:space="0"/>
            </w:tcBorders>
          </w:tcPr>
          <w:p w14:paraId="05FDC9E8">
            <w:pPr>
              <w:jc w:val="both"/>
              <w:rPr>
                <w:sz w:val="20"/>
                <w:szCs w:val="20"/>
                <w:lang w:val="en-US"/>
              </w:rPr>
            </w:pPr>
            <w:r>
              <w:rPr>
                <w:i/>
                <w:iCs/>
                <w:sz w:val="20"/>
                <w:szCs w:val="20"/>
                <w:lang w:val="en-US"/>
              </w:rPr>
              <w:t>Taxpayer awareness has a significant and positive effect on taxpayer compliance. This shows that the better the level of taxpayer awareness and good tax services by tax officials, the better the taxpayer compliance in paying and reporting their tax obligations</w:t>
            </w:r>
            <w:r>
              <w:rPr>
                <w:sz w:val="20"/>
                <w:szCs w:val="20"/>
                <w:lang w:val="en-US"/>
              </w:rPr>
              <w:t>.</w:t>
            </w:r>
          </w:p>
        </w:tc>
      </w:tr>
    </w:tbl>
    <w:p w14:paraId="1227CEB4">
      <w:pPr>
        <w:spacing w:line="480" w:lineRule="auto"/>
        <w:ind w:left="66"/>
        <w:jc w:val="both"/>
        <w:rPr>
          <w:lang w:val="en-US"/>
        </w:rPr>
      </w:pPr>
      <w:r>
        <w:rPr>
          <w:lang w:val="en-US"/>
        </w:rPr>
        <w:t>Sumber ; Hasil Penelitian, 2025</w:t>
      </w:r>
    </w:p>
    <w:p w14:paraId="00C42429">
      <w:pPr>
        <w:pStyle w:val="3"/>
        <w:spacing w:line="480" w:lineRule="auto"/>
        <w:ind w:left="0" w:right="-1" w:firstLine="709"/>
        <w:rPr>
          <w:b w:val="0"/>
        </w:rPr>
      </w:pPr>
      <w:r>
        <w:rPr>
          <w:b w:val="0"/>
          <w:lang w:eastAsia="id-ID"/>
        </w:rPr>
        <w:t>Berdasarkan beberapa hasil penelitian terdahulu diatas terdapat satu hasil penelitian yang sama akan dijadikan sebagai patokan dalam penelitian ini karena penelitian tersebut paling mendekati dengan penelitian ini, yaitu penelitian yang dilakukan oleh (</w:t>
      </w:r>
      <w:r>
        <w:rPr>
          <w:b w:val="0"/>
          <w:bCs w:val="0"/>
          <w:lang w:val="en-US"/>
        </w:rPr>
        <w:t>Meutia et al.,</w:t>
      </w:r>
      <w:r>
        <w:rPr>
          <w:b w:val="0"/>
          <w:bCs w:val="0"/>
        </w:rPr>
        <w:t xml:space="preserve"> 202</w:t>
      </w:r>
      <w:r>
        <w:rPr>
          <w:b w:val="0"/>
          <w:bCs w:val="0"/>
          <w:lang w:val="en-US"/>
        </w:rPr>
        <w:t>1</w:t>
      </w:r>
      <w:r>
        <w:rPr>
          <w:b w:val="0"/>
          <w:bCs w:val="0"/>
        </w:rPr>
        <w:t>)</w:t>
      </w:r>
      <w:r>
        <w:rPr>
          <w:b w:val="0"/>
          <w:lang w:eastAsia="id-ID"/>
        </w:rPr>
        <w:t xml:space="preserve"> yang berjudul “</w:t>
      </w:r>
      <w:r>
        <w:rPr>
          <w:b w:val="0"/>
          <w:bCs w:val="0"/>
          <w:shd w:val="clear" w:color="auto" w:fill="FFFFFF"/>
        </w:rPr>
        <w:t>Pengaruh Pemahaman Peraturan Perpajakan, Kesadaran Membayar Pajak, Dan Sanksi Pajak Terhadap Kepatuhan Wajib Pajak (Studi Pada Wajib Pajak Kendaraan Bermotor Di Kota Langsa)</w:t>
      </w:r>
      <w:r>
        <w:rPr>
          <w:b w:val="0"/>
          <w:bCs w:val="0"/>
        </w:rPr>
        <w:t>”</w:t>
      </w:r>
      <w:r>
        <w:rPr>
          <w:b w:val="0"/>
        </w:rPr>
        <w:t>. Persamaannya yaitu menggunakan Pemahamaan perpajakan, kesadaran wajib pajak sebagai variabel independen dan menggunakan kepatuhan wajib pajak sebagai variabel dependen. Perbedaannya dari penelitian meutia tidak menggunakan variabel tarif pajak sedangkan di penelitian saya tidak memakai variabel sanksi pajak. Saya hanya membahas 4 variabel yaitu pemahaman perpajakan, kesadaran wajib pajak, penurunan tarif pajak pp no 23 tahun 2018 dan kepatuhan wajib pajak.</w:t>
      </w:r>
    </w:p>
    <w:p w14:paraId="29C16AB4">
      <w:pPr>
        <w:pStyle w:val="3"/>
        <w:spacing w:line="480" w:lineRule="auto"/>
        <w:ind w:left="0" w:right="-1" w:firstLine="709"/>
        <w:rPr>
          <w:b w:val="0"/>
        </w:rPr>
      </w:pPr>
    </w:p>
    <w:p w14:paraId="0B2313F0">
      <w:pPr>
        <w:pStyle w:val="3"/>
        <w:spacing w:line="480" w:lineRule="auto"/>
        <w:ind w:left="0" w:right="-1" w:firstLine="709"/>
        <w:rPr>
          <w:b w:val="0"/>
          <w:bCs w:val="0"/>
        </w:rPr>
      </w:pPr>
    </w:p>
    <w:p w14:paraId="719CDC3D">
      <w:pPr>
        <w:pStyle w:val="3"/>
        <w:ind w:left="0" w:right="-1" w:firstLine="709"/>
        <w:rPr>
          <w:b w:val="0"/>
          <w:bCs w:val="0"/>
        </w:rPr>
      </w:pPr>
    </w:p>
    <w:p w14:paraId="75B04C29">
      <w:pPr>
        <w:spacing w:line="480" w:lineRule="auto"/>
        <w:jc w:val="both"/>
        <w:rPr>
          <w:b/>
          <w:lang w:val="en-US"/>
        </w:rPr>
      </w:pPr>
      <w:r>
        <w:rPr>
          <w:b/>
          <w:lang w:val="en-US"/>
        </w:rPr>
        <w:t>2.7</w:t>
      </w:r>
      <w:r>
        <w:rPr>
          <w:b/>
          <w:lang w:val="en-US"/>
        </w:rPr>
        <w:tab/>
      </w:r>
      <w:r>
        <w:rPr>
          <w:b/>
          <w:lang w:val="en-US"/>
        </w:rPr>
        <w:t>Kerangka Konseptual</w:t>
      </w:r>
    </w:p>
    <w:p w14:paraId="0766B5DD">
      <w:pPr>
        <w:pStyle w:val="23"/>
        <w:autoSpaceDE w:val="0"/>
        <w:autoSpaceDN w:val="0"/>
        <w:adjustRightInd w:val="0"/>
        <w:spacing w:line="480" w:lineRule="auto"/>
        <w:ind w:left="0" w:firstLine="720"/>
        <w:jc w:val="both"/>
        <w:rPr>
          <w:lang w:val="en-US"/>
        </w:rPr>
      </w:pPr>
      <w:r>
        <w:rPr>
          <w:lang w:val="en-US"/>
        </w:rPr>
        <w:t xml:space="preserve">Kerangka konsep menurut (Sugiyono, 2020) adalah suatu hubungan yang akan menghubungkan secara teoritis antara variabel-variabel penelitian yaitu, antara variabel independen dengan variabel dependen yang akan di amati atau di ukur melalui penelitian yang akan di laksanakan. </w:t>
      </w:r>
    </w:p>
    <w:p w14:paraId="7D013AC3">
      <w:pPr>
        <w:autoSpaceDE w:val="0"/>
        <w:autoSpaceDN w:val="0"/>
        <w:adjustRightInd w:val="0"/>
        <w:spacing w:line="480" w:lineRule="auto"/>
        <w:ind w:firstLine="450"/>
        <w:jc w:val="both"/>
      </w:pPr>
      <w:r>
        <w:t>Berdasarkan tinjauan landasan teori dan penelitian terdahulu, maka dapat disusun suatu kerangka konseptual dalam penelitian ini, seperti yang disajikan dalam gambar dibawah ini:</w:t>
      </w:r>
    </w:p>
    <w:p w14:paraId="76344EE9">
      <w:pPr>
        <w:autoSpaceDE w:val="0"/>
        <w:autoSpaceDN w:val="0"/>
        <w:adjustRightInd w:val="0"/>
        <w:spacing w:line="360" w:lineRule="auto"/>
        <w:jc w:val="both"/>
        <w:rPr>
          <w:lang w:val="en-US"/>
        </w:rPr>
      </w:pPr>
      <w:r>
        <w:rPr>
          <w:lang w:val="en-US" w:eastAsia="en-US"/>
        </w:rPr>
        <mc:AlternateContent>
          <mc:Choice Requires="wpg">
            <w:drawing>
              <wp:anchor distT="0" distB="0" distL="114300" distR="114300" simplePos="0" relativeHeight="251669504" behindDoc="0" locked="0" layoutInCell="1" allowOverlap="1">
                <wp:simplePos x="0" y="0"/>
                <wp:positionH relativeFrom="margin">
                  <wp:align>right</wp:align>
                </wp:positionH>
                <wp:positionV relativeFrom="paragraph">
                  <wp:posOffset>43180</wp:posOffset>
                </wp:positionV>
                <wp:extent cx="5017770" cy="2137410"/>
                <wp:effectExtent l="0" t="0" r="11430" b="15240"/>
                <wp:wrapNone/>
                <wp:docPr id="13" name="Group 13"/>
                <wp:cNvGraphicFramePr/>
                <a:graphic xmlns:a="http://schemas.openxmlformats.org/drawingml/2006/main">
                  <a:graphicData uri="http://schemas.microsoft.com/office/word/2010/wordprocessingGroup">
                    <wpg:wgp>
                      <wpg:cNvGrpSpPr/>
                      <wpg:grpSpPr>
                        <a:xfrm>
                          <a:off x="0" y="0"/>
                          <a:ext cx="5017770" cy="2137410"/>
                          <a:chOff x="0" y="0"/>
                          <a:chExt cx="5018154" cy="2828260"/>
                        </a:xfrm>
                      </wpg:grpSpPr>
                      <wps:wsp>
                        <wps:cNvPr id="6" name="Rectangle 6"/>
                        <wps:cNvSpPr/>
                        <wps:spPr>
                          <a:xfrm>
                            <a:off x="0" y="0"/>
                            <a:ext cx="2339163" cy="28282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 name="Rectangle 2"/>
                        <wps:cNvSpPr/>
                        <wps:spPr>
                          <a:xfrm>
                            <a:off x="170121" y="223284"/>
                            <a:ext cx="2009554" cy="70174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64CF73">
                              <w:pPr>
                                <w:jc w:val="center"/>
                                <w:rPr>
                                  <w:lang w:val="en-US"/>
                                </w:rPr>
                              </w:pPr>
                              <w:r>
                                <w:rPr>
                                  <w:lang w:val="en-US"/>
                                </w:rPr>
                                <w:t>PEMAHAMAN PERPAJAKAN</w:t>
                              </w:r>
                            </w:p>
                            <w:p w14:paraId="4D0138BC">
                              <w:pPr>
                                <w:jc w:val="center"/>
                                <w:rPr>
                                  <w:lang w:val="en-US"/>
                                </w:rPr>
                              </w:pPr>
                              <w:r>
                                <w:rPr>
                                  <w:lang w:val="en-US"/>
                                </w:rPr>
                                <w:t>(X</w:t>
                              </w:r>
                              <w:r>
                                <w:rPr>
                                  <w:vertAlign w:val="subscript"/>
                                  <w:lang w:val="en-US"/>
                                </w:rPr>
                                <w:t>1</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 name="Rectangle 3"/>
                        <wps:cNvSpPr/>
                        <wps:spPr>
                          <a:xfrm>
                            <a:off x="180754" y="1073888"/>
                            <a:ext cx="2009140" cy="701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0FF3BE">
                              <w:pPr>
                                <w:jc w:val="center"/>
                                <w:rPr>
                                  <w:lang w:val="en-US"/>
                                </w:rPr>
                              </w:pPr>
                              <w:r>
                                <w:rPr>
                                  <w:lang w:val="en-US"/>
                                </w:rPr>
                                <w:t>KESADARAN WAJIB PAJAK</w:t>
                              </w:r>
                            </w:p>
                            <w:p w14:paraId="2A7B65D8">
                              <w:pPr>
                                <w:jc w:val="center"/>
                                <w:rPr>
                                  <w:lang w:val="en-US"/>
                                </w:rPr>
                              </w:pPr>
                              <w:r>
                                <w:rPr>
                                  <w:lang w:val="en-US"/>
                                </w:rPr>
                                <w:t>(X</w:t>
                              </w:r>
                              <w:r>
                                <w:rPr>
                                  <w:vertAlign w:val="subscript"/>
                                  <w:lang w:val="en-US"/>
                                </w:rPr>
                                <w:t>2</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 name="Rectangle 4"/>
                        <wps:cNvSpPr/>
                        <wps:spPr>
                          <a:xfrm>
                            <a:off x="202019" y="1934597"/>
                            <a:ext cx="2009140" cy="8004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14062E4">
                              <w:pPr>
                                <w:jc w:val="center"/>
                                <w:rPr>
                                  <w:lang w:val="en-US"/>
                                </w:rPr>
                              </w:pPr>
                              <w:r>
                                <w:rPr>
                                  <w:lang w:val="en-US"/>
                                </w:rPr>
                                <w:t>PENURUNAN TARIF PAJAK PP NO 23 TAHUN 2018</w:t>
                              </w:r>
                            </w:p>
                            <w:p w14:paraId="6090A18E">
                              <w:pPr>
                                <w:jc w:val="center"/>
                                <w:rPr>
                                  <w:lang w:val="en-US"/>
                                </w:rPr>
                              </w:pPr>
                              <w:r>
                                <w:rPr>
                                  <w:lang w:val="en-US"/>
                                </w:rPr>
                                <w:t>(X</w:t>
                              </w:r>
                              <w:r>
                                <w:rPr>
                                  <w:vertAlign w:val="subscript"/>
                                  <w:lang w:val="en-US"/>
                                </w:rPr>
                                <w:t>3</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 name="Rectangle 5"/>
                        <wps:cNvSpPr/>
                        <wps:spPr>
                          <a:xfrm>
                            <a:off x="3009014" y="1084521"/>
                            <a:ext cx="2009140" cy="701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A30456">
                              <w:pPr>
                                <w:jc w:val="center"/>
                                <w:rPr>
                                  <w:lang w:val="en-US"/>
                                </w:rPr>
                              </w:pPr>
                              <w:r>
                                <w:rPr>
                                  <w:lang w:val="en-US"/>
                                </w:rPr>
                                <w:t>KEPATUHAN WAJIB PAJAK (Y)</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 name="Straight Arrow Connector 8"/>
                        <wps:cNvCnPr/>
                        <wps:spPr>
                          <a:xfrm>
                            <a:off x="2339163" y="659219"/>
                            <a:ext cx="670309" cy="754911"/>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1" name="Straight Arrow Connector 11"/>
                        <wps:cNvCnPr/>
                        <wps:spPr>
                          <a:xfrm flipV="1">
                            <a:off x="2339163" y="1414130"/>
                            <a:ext cx="669851" cy="8613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2" name="Straight Arrow Connector 12"/>
                        <wps:cNvCnPr/>
                        <wps:spPr>
                          <a:xfrm>
                            <a:off x="2339163" y="1435395"/>
                            <a:ext cx="669851"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id="_x0000_s1026" o:spid="_x0000_s1026" o:spt="203" style="position:absolute;left:0pt;margin-top:3.4pt;height:168.3pt;width:395.1pt;mso-position-horizontal:right;mso-position-horizontal-relative:margin;z-index:251669504;mso-width-relative:page;mso-height-relative:page;" coordsize="5018154,2828260" o:gfxdata="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">
                <o:lock v:ext="edit" aspectratio="f"/>
                <v:rect id="_x0000_s1026" o:spid="_x0000_s1026" o:spt="1" style="position:absolute;left:0;top:0;height:2828260;width:2339163;v-text-anchor:middle;" fillcolor="#FFFFFF [3201]" filled="t" stroked="t" coordsize="21600,21600" o:gfxdata="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PVGW7sAAADa&#10;AAAADwAAAAAAAAABACAAAAAiAAAAZHJzL2Rvd25yZXYueG1sUEsBAhQAFAAAAAgAh07iQDMvBZ47&#10;AAAAOQAAABAAAAAAAAAAAQAgAAAACgEAAGRycy9zaGFwZXhtbC54bWxQSwUGAAAAAAYABgBbAQAA&#10;tAMAAAAA&#10;">
                  <v:fill on="t" focussize="0,0"/>
                  <v:stroke weight="2pt" color="#000000 [3200]" joinstyle="round"/>
                  <v:imagedata o:title=""/>
                  <o:lock v:ext="edit" aspectratio="f"/>
                </v:rect>
                <v:rect id="_x0000_s1026" o:spid="_x0000_s1026" o:spt="1" style="position:absolute;left:170121;top:223284;height:701748;width:2009554;v-text-anchor:middle;" fillcolor="#FFFFFF [3201]" filled="t" stroked="t" coordsize="21600,21600" o:gfxdata="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OQFi8AAAA&#10;2gAAAA8AAAAAAAAAAQAgAAAAIgAAAGRycy9kb3ducmV2LnhtbFBLAQIUABQAAAAIAIdO4kAzLwWe&#10;OwAAADkAAAAQAAAAAAAAAAEAIAAAAAsBAABkcnMvc2hhcGV4bWwueG1sUEsFBgAAAAAGAAYAWwEA&#10;ALUDAAAAAA==&#10;">
                  <v:fill on="t" focussize="0,0"/>
                  <v:stroke weight="2pt" color="#000000 [3213]" joinstyle="round"/>
                  <v:imagedata o:title=""/>
                  <o:lock v:ext="edit" aspectratio="f"/>
                  <v:textbox>
                    <w:txbxContent>
                      <w:p w14:paraId="4B64CF73">
                        <w:pPr>
                          <w:jc w:val="center"/>
                          <w:rPr>
                            <w:lang w:val="en-US"/>
                          </w:rPr>
                        </w:pPr>
                        <w:r>
                          <w:rPr>
                            <w:lang w:val="en-US"/>
                          </w:rPr>
                          <w:t>PEMAHAMAN PERPAJAKAN</w:t>
                        </w:r>
                      </w:p>
                      <w:p w14:paraId="4D0138BC">
                        <w:pPr>
                          <w:jc w:val="center"/>
                          <w:rPr>
                            <w:lang w:val="en-US"/>
                          </w:rPr>
                        </w:pPr>
                        <w:r>
                          <w:rPr>
                            <w:lang w:val="en-US"/>
                          </w:rPr>
                          <w:t>(X</w:t>
                        </w:r>
                        <w:r>
                          <w:rPr>
                            <w:vertAlign w:val="subscript"/>
                            <w:lang w:val="en-US"/>
                          </w:rPr>
                          <w:t>1</w:t>
                        </w:r>
                        <w:r>
                          <w:rPr>
                            <w:lang w:val="en-US"/>
                          </w:rPr>
                          <w:t>)</w:t>
                        </w:r>
                      </w:p>
                    </w:txbxContent>
                  </v:textbox>
                </v:rect>
                <v:rect id="_x0000_s1026" o:spid="_x0000_s1026" o:spt="1" style="position:absolute;left:180754;top:1073888;height:701675;width:2009140;v-text-anchor:middle;" fillcolor="#FFFFFF [3201]" filled="t" stroked="t" coordsize="21600,21600" o:gfxdata="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C5cO8AAAA&#10;2gAAAA8AAAAAAAAAAQAgAAAAIgAAAGRycy9kb3ducmV2LnhtbFBLAQIUABQAAAAIAIdO4kAzLwWe&#10;OwAAADkAAAAQAAAAAAAAAAEAIAAAAAsBAABkcnMvc2hhcGV4bWwueG1sUEsFBgAAAAAGAAYAWwEA&#10;ALUDAAAAAA==&#10;">
                  <v:fill on="t" focussize="0,0"/>
                  <v:stroke weight="2pt" color="#000000 [3213]" joinstyle="round"/>
                  <v:imagedata o:title=""/>
                  <o:lock v:ext="edit" aspectratio="f"/>
                  <v:textbox>
                    <w:txbxContent>
                      <w:p w14:paraId="7B0FF3BE">
                        <w:pPr>
                          <w:jc w:val="center"/>
                          <w:rPr>
                            <w:lang w:val="en-US"/>
                          </w:rPr>
                        </w:pPr>
                        <w:r>
                          <w:rPr>
                            <w:lang w:val="en-US"/>
                          </w:rPr>
                          <w:t>KESADARAN WAJIB PAJAK</w:t>
                        </w:r>
                      </w:p>
                      <w:p w14:paraId="2A7B65D8">
                        <w:pPr>
                          <w:jc w:val="center"/>
                          <w:rPr>
                            <w:lang w:val="en-US"/>
                          </w:rPr>
                        </w:pPr>
                        <w:r>
                          <w:rPr>
                            <w:lang w:val="en-US"/>
                          </w:rPr>
                          <w:t>(X</w:t>
                        </w:r>
                        <w:r>
                          <w:rPr>
                            <w:vertAlign w:val="subscript"/>
                            <w:lang w:val="en-US"/>
                          </w:rPr>
                          <w:t>2</w:t>
                        </w:r>
                        <w:r>
                          <w:rPr>
                            <w:lang w:val="en-US"/>
                          </w:rPr>
                          <w:t>)</w:t>
                        </w:r>
                      </w:p>
                    </w:txbxContent>
                  </v:textbox>
                </v:rect>
                <v:rect id="_x0000_s1026" o:spid="_x0000_s1026" o:spt="1" style="position:absolute;left:202019;top:1934597;height:800447;width:2009140;v-text-anchor:middle;" fillcolor="#FFFFFF [3201]" filled="t" stroked="t" coordsize="21600,21600" o:gfxdata="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rfbe8AAAA&#10;2gAAAA8AAAAAAAAAAQAgAAAAIgAAAGRycy9kb3ducmV2LnhtbFBLAQIUABQAAAAIAIdO4kAzLwWe&#10;OwAAADkAAAAQAAAAAAAAAAEAIAAAAAsBAABkcnMvc2hhcGV4bWwueG1sUEsFBgAAAAAGAAYAWwEA&#10;ALUDAAAAAA==&#10;">
                  <v:fill on="t" focussize="0,0"/>
                  <v:stroke weight="2pt" color="#000000 [3213]" joinstyle="round"/>
                  <v:imagedata o:title=""/>
                  <o:lock v:ext="edit" aspectratio="f"/>
                  <v:textbox>
                    <w:txbxContent>
                      <w:p w14:paraId="514062E4">
                        <w:pPr>
                          <w:jc w:val="center"/>
                          <w:rPr>
                            <w:lang w:val="en-US"/>
                          </w:rPr>
                        </w:pPr>
                        <w:r>
                          <w:rPr>
                            <w:lang w:val="en-US"/>
                          </w:rPr>
                          <w:t>PENURUNAN TARIF PAJAK PP NO 23 TAHUN 2018</w:t>
                        </w:r>
                      </w:p>
                      <w:p w14:paraId="6090A18E">
                        <w:pPr>
                          <w:jc w:val="center"/>
                          <w:rPr>
                            <w:lang w:val="en-US"/>
                          </w:rPr>
                        </w:pPr>
                        <w:r>
                          <w:rPr>
                            <w:lang w:val="en-US"/>
                          </w:rPr>
                          <w:t>(X</w:t>
                        </w:r>
                        <w:r>
                          <w:rPr>
                            <w:vertAlign w:val="subscript"/>
                            <w:lang w:val="en-US"/>
                          </w:rPr>
                          <w:t>3</w:t>
                        </w:r>
                        <w:r>
                          <w:rPr>
                            <w:lang w:val="en-US"/>
                          </w:rPr>
                          <w:t>)</w:t>
                        </w:r>
                      </w:p>
                    </w:txbxContent>
                  </v:textbox>
                </v:rect>
                <v:rect id="_x0000_s1026" o:spid="_x0000_s1026" o:spt="1" style="position:absolute;left:3009014;top:1084521;height:701675;width:2009140;v-text-anchor:middle;" fillcolor="#FFFFFF [3201]" filled="t" stroked="t" coordsize="21600,21600" o:gfxdata="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n2Cy8AAAA&#10;2gAAAA8AAAAAAAAAAQAgAAAAIgAAAGRycy9kb3ducmV2LnhtbFBLAQIUABQAAAAIAIdO4kAzLwWe&#10;OwAAADkAAAAQAAAAAAAAAAEAIAAAAAsBAABkcnMvc2hhcGV4bWwueG1sUEsFBgAAAAAGAAYAWwEA&#10;ALUDAAAAAA==&#10;">
                  <v:fill on="t" focussize="0,0"/>
                  <v:stroke weight="2pt" color="#000000 [3213]" joinstyle="round"/>
                  <v:imagedata o:title=""/>
                  <o:lock v:ext="edit" aspectratio="f"/>
                  <v:textbox>
                    <w:txbxContent>
                      <w:p w14:paraId="66A30456">
                        <w:pPr>
                          <w:jc w:val="center"/>
                          <w:rPr>
                            <w:lang w:val="en-US"/>
                          </w:rPr>
                        </w:pPr>
                        <w:r>
                          <w:rPr>
                            <w:lang w:val="en-US"/>
                          </w:rPr>
                          <w:t>KEPATUHAN WAJIB PAJAK (Y)</w:t>
                        </w:r>
                      </w:p>
                    </w:txbxContent>
                  </v:textbox>
                </v:rect>
                <v:shape id="_x0000_s1026" o:spid="_x0000_s1026" o:spt="32" type="#_x0000_t32" style="position:absolute;left:2339163;top:659219;height:754911;width:670309;" filled="f" stroked="t" coordsize="21600,21600" o:gfxdata="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h7mS7gAAADaAAAA&#10;DwAAAAAAAAABACAAAAAiAAAAZHJzL2Rvd25yZXYueG1sUEsBAhQAFAAAAAgAh07iQDMvBZ47AAAA&#10;OQAAABAAAAAAAAAAAQAgAAAABwEAAGRycy9zaGFwZXhtbC54bWxQSwUGAAAAAAYABgBbAQAAsQMA&#10;AAAA&#10;">
                  <v:fill on="f" focussize="0,0"/>
                  <v:stroke weight="2pt" color="#000000 [3200]" joinstyle="round" endarrow="open"/>
                  <v:imagedata o:title=""/>
                  <o:lock v:ext="edit" aspectratio="f"/>
                  <v:shadow on="t" color="#000000" opacity="24903f" offset="0pt,1.5748031496063pt" origin="0f,32768f" matrix="65536f,0f,0f,65536f"/>
                </v:shape>
                <v:shape id="_x0000_s1026" o:spid="_x0000_s1026" o:spt="32" type="#_x0000_t32" style="position:absolute;left:2339163;top:1414130;flip:y;height:861325;width:669851;" filled="f" stroked="t" coordsize="21600,21600" o:gfxdata="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e8U+vQAA&#10;ANsAAAAPAAAAAAAAAAEAIAAAACIAAABkcnMvZG93bnJldi54bWxQSwECFAAUAAAACACHTuJAMy8F&#10;njsAAAA5AAAAEAAAAAAAAAABACAAAAAMAQAAZHJzL3NoYXBleG1sLnhtbFBLBQYAAAAABgAGAFsB&#10;AAC2AwAAAAA=&#10;">
                  <v:fill on="f" focussize="0,0"/>
                  <v:stroke weight="2pt" color="#000000 [3200]" joinstyle="round" endarrow="open"/>
                  <v:imagedata o:title=""/>
                  <o:lock v:ext="edit" aspectratio="f"/>
                  <v:shadow on="t" color="#000000" opacity="24903f" offset="0pt,1.5748031496063pt" origin="0f,32768f" matrix="65536f,0f,0f,65536f"/>
                </v:shape>
                <v:shape id="_x0000_s1026" o:spid="_x0000_s1026" o:spt="32" type="#_x0000_t32" style="position:absolute;left:2339163;top:1435395;height:0;width:669851;" filled="f" stroked="t" coordsize="21600,21600" o:gfxdata="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ELXf7gAAADbAAAA&#10;DwAAAAAAAAABACAAAAAiAAAAZHJzL2Rvd25yZXYueG1sUEsBAhQAFAAAAAgAh07iQDMvBZ47AAAA&#10;OQAAABAAAAAAAAAAAQAgAAAABwEAAGRycy9zaGFwZXhtbC54bWxQSwUGAAAAAAYABgBbAQAAsQMA&#10;AAAA&#10;">
                  <v:fill on="f" focussize="0,0"/>
                  <v:stroke weight="2pt" color="#000000 [3200]" joinstyle="round" endarrow="open"/>
                  <v:imagedata o:title=""/>
                  <o:lock v:ext="edit" aspectratio="f"/>
                  <v:shadow on="t" color="#000000" opacity="24903f" offset="0pt,1.5748031496063pt" origin="0f,32768f" matrix="65536f,0f,0f,65536f"/>
                </v:shape>
              </v:group>
            </w:pict>
          </mc:Fallback>
        </mc:AlternateContent>
      </w:r>
    </w:p>
    <w:p w14:paraId="4FC425DF">
      <w:pPr>
        <w:tabs>
          <w:tab w:val="center" w:pos="4285"/>
        </w:tabs>
        <w:spacing w:after="200" w:line="276" w:lineRule="auto"/>
        <w:rPr>
          <w:lang w:val="en-US"/>
        </w:rPr>
      </w:pPr>
      <w:r>
        <w:rPr>
          <w:lang w:val="en-US"/>
        </w:rPr>
        <w:tab/>
      </w:r>
    </w:p>
    <w:p w14:paraId="531A30AC">
      <w:pPr>
        <w:ind w:left="66"/>
        <w:jc w:val="both"/>
        <w:rPr>
          <w:b/>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14:paraId="7B29801E">
      <w:pPr>
        <w:spacing w:line="480" w:lineRule="auto"/>
        <w:ind w:left="1980" w:firstLine="720"/>
        <w:rPr>
          <w:b/>
          <w:lang w:val="en-US"/>
        </w:rPr>
      </w:pPr>
    </w:p>
    <w:p w14:paraId="0224FAC2">
      <w:pPr>
        <w:spacing w:line="480" w:lineRule="auto"/>
        <w:ind w:left="1980" w:firstLine="720"/>
        <w:rPr>
          <w:b/>
          <w:lang w:val="en-US"/>
        </w:rPr>
      </w:pPr>
    </w:p>
    <w:p w14:paraId="5FB4A1B1">
      <w:pPr>
        <w:spacing w:line="480" w:lineRule="auto"/>
        <w:ind w:left="1980" w:firstLine="720"/>
        <w:rPr>
          <w:b/>
          <w:lang w:val="en-US"/>
        </w:rPr>
      </w:pPr>
    </w:p>
    <w:p w14:paraId="2FABEC81">
      <w:pPr>
        <w:spacing w:line="480" w:lineRule="auto"/>
        <w:ind w:left="1980" w:firstLine="720"/>
        <w:rPr>
          <w:b/>
          <w:lang w:val="en-US"/>
        </w:rPr>
      </w:pPr>
    </w:p>
    <w:p w14:paraId="5194D91C">
      <w:pPr>
        <w:spacing w:line="480" w:lineRule="auto"/>
        <w:ind w:left="1980" w:firstLine="720"/>
        <w:rPr>
          <w:b/>
        </w:rPr>
      </w:pPr>
      <w:r>
        <w:rPr>
          <w:b/>
          <w:lang w:val="en-US"/>
        </w:rPr>
        <w:t>Gambar</w:t>
      </w:r>
      <w:r>
        <w:rPr>
          <w:b/>
        </w:rPr>
        <w:t xml:space="preserve"> 2.</w:t>
      </w:r>
      <w:r>
        <w:rPr>
          <w:b/>
          <w:lang w:val="en-US"/>
        </w:rPr>
        <w:t>7</w:t>
      </w:r>
      <w:r>
        <w:rPr>
          <w:b/>
        </w:rPr>
        <w:t xml:space="preserve"> Kerangka Konseptual</w:t>
      </w:r>
    </w:p>
    <w:p w14:paraId="48DF1E71">
      <w:pPr>
        <w:pStyle w:val="10"/>
        <w:numPr>
          <w:ilvl w:val="0"/>
          <w:numId w:val="14"/>
        </w:numPr>
        <w:spacing w:line="480" w:lineRule="auto"/>
        <w:ind w:left="360"/>
        <w:jc w:val="both"/>
        <w:rPr>
          <w:b/>
          <w:bCs/>
        </w:rPr>
      </w:pPr>
      <w:r>
        <w:rPr>
          <w:b/>
          <w:bCs/>
        </w:rPr>
        <w:t>Pengaruh Pemahaman Perpajakan Terhadap Kepatuhan Wajib Pajak</w:t>
      </w:r>
    </w:p>
    <w:p w14:paraId="329FC24C">
      <w:pPr>
        <w:pStyle w:val="10"/>
        <w:spacing w:line="480" w:lineRule="auto"/>
        <w:ind w:firstLine="720"/>
        <w:jc w:val="both"/>
      </w:pPr>
      <w:r>
        <w:t>Pemahaman</w:t>
      </w:r>
      <w:r>
        <w:rPr>
          <w:spacing w:val="1"/>
        </w:rPr>
        <w:t xml:space="preserve"> </w:t>
      </w:r>
      <w:r>
        <w:t>perpajakan</w:t>
      </w:r>
      <w:r>
        <w:rPr>
          <w:spacing w:val="1"/>
        </w:rPr>
        <w:t xml:space="preserve"> </w:t>
      </w:r>
      <w:r>
        <w:t>adalah</w:t>
      </w:r>
      <w:r>
        <w:rPr>
          <w:spacing w:val="1"/>
        </w:rPr>
        <w:t xml:space="preserve"> </w:t>
      </w:r>
      <w:r>
        <w:t>suatu</w:t>
      </w:r>
      <w:r>
        <w:rPr>
          <w:spacing w:val="1"/>
        </w:rPr>
        <w:t xml:space="preserve"> </w:t>
      </w:r>
      <w:r>
        <w:t>proses</w:t>
      </w:r>
      <w:r>
        <w:rPr>
          <w:spacing w:val="1"/>
        </w:rPr>
        <w:t xml:space="preserve"> </w:t>
      </w:r>
      <w:r>
        <w:t>wajib</w:t>
      </w:r>
      <w:r>
        <w:rPr>
          <w:spacing w:val="1"/>
        </w:rPr>
        <w:t xml:space="preserve"> </w:t>
      </w:r>
      <w:r>
        <w:t>pajak untuk</w:t>
      </w:r>
      <w:r>
        <w:rPr>
          <w:spacing w:val="1"/>
        </w:rPr>
        <w:t xml:space="preserve"> </w:t>
      </w:r>
      <w:r>
        <w:t>memahami</w:t>
      </w:r>
      <w:r>
        <w:rPr>
          <w:spacing w:val="1"/>
        </w:rPr>
        <w:t xml:space="preserve"> </w:t>
      </w:r>
      <w:r>
        <w:t>dan</w:t>
      </w:r>
      <w:r>
        <w:rPr>
          <w:spacing w:val="1"/>
        </w:rPr>
        <w:t xml:space="preserve"> </w:t>
      </w:r>
      <w:r>
        <w:t>mengetahui</w:t>
      </w:r>
      <w:r>
        <w:rPr>
          <w:spacing w:val="1"/>
        </w:rPr>
        <w:t xml:space="preserve"> </w:t>
      </w:r>
      <w:r>
        <w:t>tentang</w:t>
      </w:r>
      <w:r>
        <w:rPr>
          <w:spacing w:val="1"/>
        </w:rPr>
        <w:t xml:space="preserve"> </w:t>
      </w:r>
      <w:r>
        <w:t>peraturan</w:t>
      </w:r>
      <w:r>
        <w:rPr>
          <w:spacing w:val="1"/>
        </w:rPr>
        <w:t xml:space="preserve"> </w:t>
      </w:r>
      <w:r>
        <w:t>dan</w:t>
      </w:r>
      <w:r>
        <w:rPr>
          <w:spacing w:val="1"/>
        </w:rPr>
        <w:t xml:space="preserve"> </w:t>
      </w:r>
      <w:r>
        <w:t>Undang-undang</w:t>
      </w:r>
      <w:r>
        <w:rPr>
          <w:spacing w:val="1"/>
        </w:rPr>
        <w:t xml:space="preserve"> </w:t>
      </w:r>
      <w:r>
        <w:t>serta</w:t>
      </w:r>
      <w:r>
        <w:rPr>
          <w:spacing w:val="1"/>
        </w:rPr>
        <w:t xml:space="preserve"> </w:t>
      </w:r>
      <w:r>
        <w:t>tata</w:t>
      </w:r>
      <w:r>
        <w:rPr>
          <w:spacing w:val="1"/>
        </w:rPr>
        <w:t xml:space="preserve"> </w:t>
      </w:r>
      <w:r>
        <w:t>cara</w:t>
      </w:r>
      <w:r>
        <w:rPr>
          <w:spacing w:val="1"/>
        </w:rPr>
        <w:t xml:space="preserve"> </w:t>
      </w:r>
      <w:r>
        <w:t>perpajakan yang berlaku dan menerapkannya untuk melaksanakan kegiatan perpajakan</w:t>
      </w:r>
      <w:r>
        <w:rPr>
          <w:spacing w:val="1"/>
        </w:rPr>
        <w:t xml:space="preserve"> </w:t>
      </w:r>
      <w:r>
        <w:t>seperti,</w:t>
      </w:r>
      <w:r>
        <w:rPr>
          <w:spacing w:val="1"/>
        </w:rPr>
        <w:t xml:space="preserve"> </w:t>
      </w:r>
      <w:r>
        <w:t>membayar</w:t>
      </w:r>
      <w:r>
        <w:rPr>
          <w:spacing w:val="1"/>
        </w:rPr>
        <w:t xml:space="preserve"> </w:t>
      </w:r>
      <w:r>
        <w:t>pajak</w:t>
      </w:r>
      <w:r>
        <w:rPr>
          <w:spacing w:val="1"/>
        </w:rPr>
        <w:t xml:space="preserve"> </w:t>
      </w:r>
      <w:r>
        <w:t>tepat</w:t>
      </w:r>
      <w:r>
        <w:rPr>
          <w:spacing w:val="1"/>
        </w:rPr>
        <w:t xml:space="preserve"> </w:t>
      </w:r>
      <w:r>
        <w:t>waktu,</w:t>
      </w:r>
      <w:r>
        <w:rPr>
          <w:spacing w:val="1"/>
        </w:rPr>
        <w:t xml:space="preserve"> </w:t>
      </w:r>
      <w:r>
        <w:t>melaporkan</w:t>
      </w:r>
      <w:r>
        <w:rPr>
          <w:spacing w:val="1"/>
        </w:rPr>
        <w:t xml:space="preserve"> </w:t>
      </w:r>
      <w:r>
        <w:t>SPT,</w:t>
      </w:r>
      <w:r>
        <w:rPr>
          <w:spacing w:val="1"/>
        </w:rPr>
        <w:t xml:space="preserve"> </w:t>
      </w:r>
      <w:r>
        <w:t>dan</w:t>
      </w:r>
      <w:r>
        <w:rPr>
          <w:spacing w:val="1"/>
        </w:rPr>
        <w:t xml:space="preserve"> </w:t>
      </w:r>
      <w:r>
        <w:t>lain</w:t>
      </w:r>
      <w:r>
        <w:rPr>
          <w:spacing w:val="1"/>
        </w:rPr>
        <w:t xml:space="preserve"> </w:t>
      </w:r>
      <w:r>
        <w:t>sebagainya.</w:t>
      </w:r>
      <w:r>
        <w:rPr>
          <w:spacing w:val="1"/>
        </w:rPr>
        <w:t xml:space="preserve"> </w:t>
      </w:r>
      <w:r>
        <w:t>Jika</w:t>
      </w:r>
      <w:r>
        <w:rPr>
          <w:spacing w:val="1"/>
        </w:rPr>
        <w:t xml:space="preserve"> </w:t>
      </w:r>
      <w:r>
        <w:t>seseorang telah memahami dan mengerti tentang peraturan perpajakan makan secara</w:t>
      </w:r>
      <w:r>
        <w:rPr>
          <w:spacing w:val="1"/>
        </w:rPr>
        <w:t xml:space="preserve"> </w:t>
      </w:r>
      <w:r>
        <w:t>otomatis</w:t>
      </w:r>
      <w:r>
        <w:rPr>
          <w:spacing w:val="1"/>
        </w:rPr>
        <w:t xml:space="preserve"> </w:t>
      </w:r>
      <w:r>
        <w:t>kepatuhan</w:t>
      </w:r>
      <w:r>
        <w:rPr>
          <w:spacing w:val="1"/>
        </w:rPr>
        <w:t xml:space="preserve"> </w:t>
      </w:r>
      <w:r>
        <w:t>wajib</w:t>
      </w:r>
      <w:r>
        <w:rPr>
          <w:spacing w:val="1"/>
        </w:rPr>
        <w:t xml:space="preserve"> </w:t>
      </w:r>
      <w:r>
        <w:t>pajak</w:t>
      </w:r>
      <w:r>
        <w:rPr>
          <w:spacing w:val="1"/>
        </w:rPr>
        <w:t xml:space="preserve"> </w:t>
      </w:r>
      <w:r>
        <w:t>dalam</w:t>
      </w:r>
      <w:r>
        <w:rPr>
          <w:spacing w:val="1"/>
        </w:rPr>
        <w:t xml:space="preserve"> </w:t>
      </w:r>
      <w:r>
        <w:t>membayar</w:t>
      </w:r>
      <w:r>
        <w:rPr>
          <w:spacing w:val="1"/>
        </w:rPr>
        <w:t xml:space="preserve"> </w:t>
      </w:r>
      <w:r>
        <w:t>pajak</w:t>
      </w:r>
      <w:r>
        <w:rPr>
          <w:spacing w:val="1"/>
        </w:rPr>
        <w:t xml:space="preserve"> </w:t>
      </w:r>
      <w:r>
        <w:t>akan</w:t>
      </w:r>
      <w:r>
        <w:rPr>
          <w:spacing w:val="1"/>
        </w:rPr>
        <w:t xml:space="preserve"> </w:t>
      </w:r>
      <w:r>
        <w:t>meningkat</w:t>
      </w:r>
      <w:r>
        <w:rPr>
          <w:spacing w:val="1"/>
        </w:rPr>
        <w:t xml:space="preserve"> </w:t>
      </w:r>
      <w:r>
        <w:t>dalam</w:t>
      </w:r>
      <w:r>
        <w:rPr>
          <w:spacing w:val="1"/>
        </w:rPr>
        <w:t xml:space="preserve"> </w:t>
      </w:r>
      <w:r>
        <w:t>(Wijayanti dan Sasongko,</w:t>
      </w:r>
      <w:r>
        <w:rPr>
          <w:spacing w:val="1"/>
        </w:rPr>
        <w:t xml:space="preserve"> </w:t>
      </w:r>
      <w:r>
        <w:t>2017).</w:t>
      </w:r>
    </w:p>
    <w:p w14:paraId="69286749">
      <w:pPr>
        <w:pStyle w:val="10"/>
        <w:spacing w:line="480" w:lineRule="auto"/>
        <w:ind w:firstLine="720"/>
        <w:jc w:val="both"/>
      </w:pPr>
      <w:r>
        <w:t>Menurut (Fatimah &amp; Elan Nurhadi, 2024) Ini menandakan bahwa jika KPP Pratama Jakarta Pesanggrahan meningkatkan pemahaman wajib pajak terhadap kewajibannya akan dapat meningkatkan kepatuhan wajib pajak. Hal ini dapat dilakukan dengan meningkatkan pemahaman wajib pajak tentang peraturan perpajakan melalui sosialisasi perpajakan dan aturan pajak.</w:t>
      </w:r>
    </w:p>
    <w:p w14:paraId="7AAC5391">
      <w:pPr>
        <w:pStyle w:val="10"/>
        <w:numPr>
          <w:ilvl w:val="0"/>
          <w:numId w:val="14"/>
        </w:numPr>
        <w:spacing w:line="480" w:lineRule="auto"/>
        <w:ind w:left="450"/>
        <w:jc w:val="both"/>
        <w:rPr>
          <w:b/>
          <w:bCs/>
        </w:rPr>
      </w:pPr>
      <w:r>
        <w:rPr>
          <w:b/>
          <w:bCs/>
        </w:rPr>
        <w:t>Pengaruh Kesadaran Wajib Pajak Terhadap Kepatuhan Wajib Pajak</w:t>
      </w:r>
    </w:p>
    <w:p w14:paraId="400EEA92">
      <w:pPr>
        <w:pStyle w:val="10"/>
        <w:spacing w:line="480" w:lineRule="auto"/>
        <w:ind w:firstLine="720"/>
        <w:jc w:val="both"/>
      </w:pPr>
      <w:r>
        <w:t>Kesadaran</w:t>
      </w:r>
      <w:r>
        <w:rPr>
          <w:spacing w:val="1"/>
        </w:rPr>
        <w:t xml:space="preserve"> </w:t>
      </w:r>
      <w:r>
        <w:t>wajib</w:t>
      </w:r>
      <w:r>
        <w:rPr>
          <w:spacing w:val="1"/>
        </w:rPr>
        <w:t xml:space="preserve"> </w:t>
      </w:r>
      <w:r>
        <w:t>pajak</w:t>
      </w:r>
      <w:r>
        <w:rPr>
          <w:spacing w:val="1"/>
        </w:rPr>
        <w:t xml:space="preserve"> </w:t>
      </w:r>
      <w:r>
        <w:t>merupakan</w:t>
      </w:r>
      <w:r>
        <w:rPr>
          <w:spacing w:val="1"/>
        </w:rPr>
        <w:t xml:space="preserve"> </w:t>
      </w:r>
      <w:r>
        <w:t>suatu</w:t>
      </w:r>
      <w:r>
        <w:rPr>
          <w:spacing w:val="1"/>
        </w:rPr>
        <w:t xml:space="preserve"> </w:t>
      </w:r>
      <w:r>
        <w:t>kondisi</w:t>
      </w:r>
      <w:r>
        <w:rPr>
          <w:spacing w:val="1"/>
        </w:rPr>
        <w:t xml:space="preserve"> </w:t>
      </w:r>
      <w:r>
        <w:t>Wajib</w:t>
      </w:r>
      <w:r>
        <w:rPr>
          <w:spacing w:val="1"/>
        </w:rPr>
        <w:t xml:space="preserve"> </w:t>
      </w:r>
      <w:r>
        <w:t>Pajak</w:t>
      </w:r>
      <w:r>
        <w:rPr>
          <w:spacing w:val="1"/>
        </w:rPr>
        <w:t xml:space="preserve"> untuk </w:t>
      </w:r>
      <w:r>
        <w:t>mengetahui,</w:t>
      </w:r>
      <w:r>
        <w:rPr>
          <w:spacing w:val="1"/>
        </w:rPr>
        <w:t xml:space="preserve"> </w:t>
      </w:r>
      <w:r>
        <w:t>mengakui,</w:t>
      </w:r>
      <w:r>
        <w:rPr>
          <w:spacing w:val="1"/>
        </w:rPr>
        <w:t xml:space="preserve"> </w:t>
      </w:r>
      <w:r>
        <w:t>menghargai</w:t>
      </w:r>
      <w:r>
        <w:rPr>
          <w:spacing w:val="1"/>
        </w:rPr>
        <w:t xml:space="preserve"> </w:t>
      </w:r>
      <w:r>
        <w:t>dan</w:t>
      </w:r>
      <w:r>
        <w:rPr>
          <w:spacing w:val="1"/>
        </w:rPr>
        <w:t xml:space="preserve"> </w:t>
      </w:r>
      <w:r>
        <w:t>menaati</w:t>
      </w:r>
      <w:r>
        <w:rPr>
          <w:spacing w:val="1"/>
        </w:rPr>
        <w:t xml:space="preserve"> </w:t>
      </w:r>
      <w:r>
        <w:t>ketentuan</w:t>
      </w:r>
      <w:r>
        <w:rPr>
          <w:spacing w:val="1"/>
        </w:rPr>
        <w:t xml:space="preserve"> </w:t>
      </w:r>
      <w:r>
        <w:t>perpajakan yang berlaku serta memiliki kesungguhan dan keinginan untuk memenuhi</w:t>
      </w:r>
      <w:r>
        <w:rPr>
          <w:spacing w:val="1"/>
        </w:rPr>
        <w:t xml:space="preserve"> </w:t>
      </w:r>
      <w:r>
        <w:t>kewajiban pajaknya sesuai Undang-Undang perpajakan. Wajib pajak yang memiliki</w:t>
      </w:r>
      <w:r>
        <w:rPr>
          <w:spacing w:val="1"/>
        </w:rPr>
        <w:t xml:space="preserve"> </w:t>
      </w:r>
      <w:r>
        <w:t>kesadaran perpajakan</w:t>
      </w:r>
      <w:r>
        <w:rPr>
          <w:spacing w:val="1"/>
        </w:rPr>
        <w:t xml:space="preserve"> </w:t>
      </w:r>
      <w:r>
        <w:t>yang baik</w:t>
      </w:r>
      <w:r>
        <w:rPr>
          <w:spacing w:val="1"/>
        </w:rPr>
        <w:t xml:space="preserve"> </w:t>
      </w:r>
      <w:r>
        <w:t>akan</w:t>
      </w:r>
      <w:r>
        <w:rPr>
          <w:spacing w:val="1"/>
        </w:rPr>
        <w:t xml:space="preserve"> </w:t>
      </w:r>
      <w:r>
        <w:t>cenderung untuk patuh dalam melaksanakan</w:t>
      </w:r>
      <w:r>
        <w:rPr>
          <w:spacing w:val="1"/>
        </w:rPr>
        <w:t xml:space="preserve"> </w:t>
      </w:r>
      <w:r>
        <w:t>kewajiban</w:t>
      </w:r>
      <w:r>
        <w:rPr>
          <w:spacing w:val="-1"/>
        </w:rPr>
        <w:t xml:space="preserve"> </w:t>
      </w:r>
      <w:r>
        <w:t>perpajakannya.</w:t>
      </w:r>
    </w:p>
    <w:p w14:paraId="687DADF2">
      <w:pPr>
        <w:pStyle w:val="10"/>
        <w:spacing w:line="480" w:lineRule="auto"/>
        <w:ind w:firstLine="720"/>
        <w:jc w:val="both"/>
      </w:pPr>
      <w:r>
        <w:t>Menurut (Fatimah &amp; Elan Nurhadi, 2024) menunjukan bahwa kepatuhan wajib pajak terutama didorong oleh kesadaran wajib pajak itu sendiri. KPP Pratama perlu meningkatkan kesadaran wajib pajak dalam diri wajib pajak untuk meningkatkan kepatuhan wajib pajak. KPP perlu terus menerus memberikan sosilisasi bahwa pajak diatur dan dipungut langsung berdasarkan undang – undang. Selain itu perlu djelaskan kepada masyarakat bahwa fungsi dan manfaat pajak akan dirasakan atau dinikmati oleh wajib pajak sendiri maupun masyarakat melalui infrastruktur prasaran dan sarana yang pembangunannya dibiayai dari pajak.</w:t>
      </w:r>
    </w:p>
    <w:p w14:paraId="4A5EC446">
      <w:pPr>
        <w:pStyle w:val="10"/>
        <w:spacing w:line="480" w:lineRule="auto"/>
        <w:ind w:firstLine="720"/>
        <w:jc w:val="both"/>
      </w:pPr>
    </w:p>
    <w:p w14:paraId="003E8BC0">
      <w:pPr>
        <w:pStyle w:val="10"/>
        <w:spacing w:line="480" w:lineRule="auto"/>
        <w:ind w:firstLine="720"/>
        <w:jc w:val="both"/>
      </w:pPr>
    </w:p>
    <w:p w14:paraId="0210DEBA">
      <w:pPr>
        <w:pStyle w:val="10"/>
        <w:numPr>
          <w:ilvl w:val="0"/>
          <w:numId w:val="14"/>
        </w:numPr>
        <w:spacing w:line="480" w:lineRule="auto"/>
        <w:ind w:left="450"/>
        <w:jc w:val="both"/>
        <w:rPr>
          <w:b/>
          <w:bCs/>
        </w:rPr>
      </w:pPr>
      <w:r>
        <w:rPr>
          <w:b/>
          <w:bCs/>
        </w:rPr>
        <w:t>Pengaruh Penurunan Tarif Pajak PP No. 23 Tahun 2018 Terhadap Kepatuhan Wajib Pajak</w:t>
      </w:r>
    </w:p>
    <w:p w14:paraId="5C3D2E68">
      <w:pPr>
        <w:pStyle w:val="10"/>
        <w:spacing w:line="480" w:lineRule="auto"/>
        <w:ind w:firstLine="709"/>
        <w:jc w:val="both"/>
      </w:pPr>
      <w:r>
        <w:t>PP</w:t>
      </w:r>
      <w:r>
        <w:rPr>
          <w:spacing w:val="1"/>
        </w:rPr>
        <w:t xml:space="preserve"> </w:t>
      </w:r>
      <w:r>
        <w:t>No.</w:t>
      </w:r>
      <w:r>
        <w:rPr>
          <w:spacing w:val="1"/>
        </w:rPr>
        <w:t xml:space="preserve"> </w:t>
      </w:r>
      <w:r>
        <w:t>23</w:t>
      </w:r>
      <w:r>
        <w:rPr>
          <w:spacing w:val="1"/>
        </w:rPr>
        <w:t xml:space="preserve"> </w:t>
      </w:r>
      <w:r>
        <w:t>Tahun</w:t>
      </w:r>
      <w:r>
        <w:rPr>
          <w:spacing w:val="1"/>
        </w:rPr>
        <w:t xml:space="preserve"> </w:t>
      </w:r>
      <w:r>
        <w:t>2018</w:t>
      </w:r>
      <w:r>
        <w:rPr>
          <w:spacing w:val="1"/>
        </w:rPr>
        <w:t xml:space="preserve"> </w:t>
      </w:r>
      <w:r>
        <w:t>merupakan</w:t>
      </w:r>
      <w:r>
        <w:rPr>
          <w:spacing w:val="1"/>
        </w:rPr>
        <w:t xml:space="preserve"> </w:t>
      </w:r>
      <w:r>
        <w:t>pajak</w:t>
      </w:r>
      <w:r>
        <w:rPr>
          <w:spacing w:val="1"/>
        </w:rPr>
        <w:t xml:space="preserve"> </w:t>
      </w:r>
      <w:r>
        <w:t>yang</w:t>
      </w:r>
      <w:r>
        <w:rPr>
          <w:spacing w:val="1"/>
        </w:rPr>
        <w:t xml:space="preserve"> </w:t>
      </w:r>
      <w:r>
        <w:t>dikenakan</w:t>
      </w:r>
      <w:r>
        <w:rPr>
          <w:spacing w:val="1"/>
        </w:rPr>
        <w:t xml:space="preserve"> </w:t>
      </w:r>
      <w:r>
        <w:t>atas</w:t>
      </w:r>
      <w:r>
        <w:rPr>
          <w:spacing w:val="1"/>
        </w:rPr>
        <w:t xml:space="preserve"> </w:t>
      </w:r>
      <w:r>
        <w:t>UMKM</w:t>
      </w:r>
      <w:r>
        <w:rPr>
          <w:spacing w:val="1"/>
        </w:rPr>
        <w:t xml:space="preserve"> </w:t>
      </w:r>
      <w:r>
        <w:t>yang</w:t>
      </w:r>
      <w:r>
        <w:rPr>
          <w:spacing w:val="1"/>
        </w:rPr>
        <w:t xml:space="preserve"> </w:t>
      </w:r>
      <w:r>
        <w:t>peredaran</w:t>
      </w:r>
      <w:r>
        <w:rPr>
          <w:spacing w:val="1"/>
        </w:rPr>
        <w:t xml:space="preserve"> </w:t>
      </w:r>
      <w:r>
        <w:t>brutonya</w:t>
      </w:r>
      <w:r>
        <w:rPr>
          <w:spacing w:val="1"/>
        </w:rPr>
        <w:t xml:space="preserve"> </w:t>
      </w:r>
      <w:r>
        <w:t>di</w:t>
      </w:r>
      <w:r>
        <w:rPr>
          <w:spacing w:val="1"/>
        </w:rPr>
        <w:t xml:space="preserve"> </w:t>
      </w:r>
      <w:r>
        <w:t>bawah</w:t>
      </w:r>
      <w:r>
        <w:rPr>
          <w:spacing w:val="1"/>
        </w:rPr>
        <w:t xml:space="preserve"> </w:t>
      </w:r>
      <w:r>
        <w:t>4,8</w:t>
      </w:r>
      <w:r>
        <w:rPr>
          <w:spacing w:val="1"/>
        </w:rPr>
        <w:t xml:space="preserve"> </w:t>
      </w:r>
      <w:r>
        <w:t>miliar</w:t>
      </w:r>
      <w:r>
        <w:rPr>
          <w:spacing w:val="1"/>
        </w:rPr>
        <w:t xml:space="preserve"> </w:t>
      </w:r>
      <w:r>
        <w:t>yang</w:t>
      </w:r>
      <w:r>
        <w:rPr>
          <w:spacing w:val="1"/>
        </w:rPr>
        <w:t xml:space="preserve"> </w:t>
      </w:r>
      <w:r>
        <w:t>berlaku</w:t>
      </w:r>
      <w:r>
        <w:rPr>
          <w:spacing w:val="1"/>
        </w:rPr>
        <w:t xml:space="preserve"> </w:t>
      </w:r>
      <w:r>
        <w:t>efektif</w:t>
      </w:r>
      <w:r>
        <w:rPr>
          <w:spacing w:val="1"/>
        </w:rPr>
        <w:t xml:space="preserve"> </w:t>
      </w:r>
      <w:r>
        <w:t>tanggal</w:t>
      </w:r>
      <w:r>
        <w:rPr>
          <w:spacing w:val="1"/>
        </w:rPr>
        <w:t xml:space="preserve"> </w:t>
      </w:r>
      <w:r>
        <w:t>1</w:t>
      </w:r>
      <w:r>
        <w:rPr>
          <w:spacing w:val="1"/>
        </w:rPr>
        <w:t xml:space="preserve"> </w:t>
      </w:r>
      <w:r>
        <w:t>Juli</w:t>
      </w:r>
      <w:r>
        <w:rPr>
          <w:spacing w:val="1"/>
        </w:rPr>
        <w:t xml:space="preserve"> </w:t>
      </w:r>
      <w:r>
        <w:t>2018.</w:t>
      </w:r>
      <w:r>
        <w:rPr>
          <w:spacing w:val="1"/>
        </w:rPr>
        <w:t xml:space="preserve"> </w:t>
      </w:r>
      <w:r>
        <w:t>Terjadinya pergantian ini bertujuan untuk menurunkan tarif PPh final yang sebelumnya</w:t>
      </w:r>
      <w:r>
        <w:rPr>
          <w:spacing w:val="1"/>
        </w:rPr>
        <w:t xml:space="preserve"> </w:t>
      </w:r>
      <w:r>
        <w:t>sebesar 1 persen menjadi 0,5 persen. Ketentuan pajak ini memiliki sifat opsional dan</w:t>
      </w:r>
      <w:r>
        <w:rPr>
          <w:spacing w:val="1"/>
        </w:rPr>
        <w:t xml:space="preserve"> </w:t>
      </w:r>
      <w:r>
        <w:t>memiliki batas waktu menerapkan tarif final tersebut bagi wajib pajak tertentu.</w:t>
      </w:r>
    </w:p>
    <w:p w14:paraId="4A5D5382">
      <w:pPr>
        <w:pStyle w:val="10"/>
        <w:spacing w:line="480" w:lineRule="auto"/>
        <w:ind w:firstLine="709"/>
        <w:jc w:val="both"/>
      </w:pPr>
      <w:r>
        <w:t>Menurut (Amelia dan Wicaksono, 2020) terdapat juga penelitian yang menilai keefektifan PP. No. 23 tahun 2018 dan dampaknya pada pendapatan pajak. Terdapat peningkatan dalam pendapatan pajak sejak diberlakukannya PP. No. 23 tahun 2018.</w:t>
      </w:r>
    </w:p>
    <w:p w14:paraId="15E98DD4">
      <w:pPr>
        <w:pStyle w:val="10"/>
        <w:numPr>
          <w:ilvl w:val="0"/>
          <w:numId w:val="14"/>
        </w:numPr>
        <w:spacing w:line="480" w:lineRule="auto"/>
        <w:ind w:left="360"/>
        <w:jc w:val="both"/>
        <w:rPr>
          <w:b/>
          <w:bCs/>
        </w:rPr>
      </w:pPr>
      <w:r>
        <w:rPr>
          <w:b/>
          <w:bCs/>
        </w:rPr>
        <w:t>Pengaruh Pemahaman Perpajakan, Kesadaran Wajib Pajak, Penurunan Tarif Pajak PP No. 23 Tahun 2018 Terhadap Kepatuhan Wajib Pajak</w:t>
      </w:r>
    </w:p>
    <w:p w14:paraId="6830A9B7">
      <w:pPr>
        <w:spacing w:line="480" w:lineRule="auto"/>
        <w:ind w:left="66" w:firstLine="654"/>
        <w:jc w:val="both"/>
      </w:pPr>
      <w:r>
        <w:t xml:space="preserve">Dari kerangka teori di atas terdapat lokasi penelitian yang akan di lakukan di </w:t>
      </w:r>
      <w:r>
        <w:rPr>
          <w:lang w:val="en-US"/>
        </w:rPr>
        <w:t>UMKM Lubuk Pakam</w:t>
      </w:r>
      <w:r>
        <w:t xml:space="preserve"> dimana penelitian ini akan melihat variabel terikat yaitu </w:t>
      </w:r>
      <w:r>
        <w:rPr>
          <w:lang w:val="en-US"/>
        </w:rPr>
        <w:t>Pemahaman Perpajakan, Tarif Pajak PP No 23 Tahun 2018</w:t>
      </w:r>
      <w:r>
        <w:t xml:space="preserve"> apakah dapat dipengaruhi oleh </w:t>
      </w:r>
      <w:r>
        <w:rPr>
          <w:lang w:val="en-US"/>
        </w:rPr>
        <w:t>Kepatuhan Wajib Pajak</w:t>
      </w:r>
      <w:r>
        <w:t xml:space="preserve">. Oleh karena itu peneliti merumuskan masalah “Bagaimanakah Pemahaman Perpajakan, Kesadaran Wajib Pajak dan Tarif Pajak PP No 23 Tahun 2018 berpengaruh terhadap Kepatuhan Wajib Pajak pada UMKM Makanan dan Minuman di Lubuk Pakam” dengan metode kuantitatif untuk memecahkan masalah tersebut. Setelah terdapat pemecahan masalah peneliti melakukan kesimpulan dan dapat menjadi rekomendasi bagi instansi yaitu </w:t>
      </w:r>
      <w:r>
        <w:rPr>
          <w:lang w:val="en-US"/>
        </w:rPr>
        <w:t>UMKM Makanan dan Minuman di  Lubuk Pakam</w:t>
      </w:r>
      <w:r>
        <w:t>.</w:t>
      </w:r>
    </w:p>
    <w:p w14:paraId="0F960A0C">
      <w:pPr>
        <w:spacing w:line="480" w:lineRule="auto"/>
        <w:jc w:val="both"/>
        <w:rPr>
          <w:b/>
          <w:lang w:val="en-US"/>
        </w:rPr>
      </w:pPr>
      <w:r>
        <w:rPr>
          <w:b/>
          <w:lang w:val="en-US"/>
        </w:rPr>
        <w:t>2.8</w:t>
      </w:r>
      <w:r>
        <w:rPr>
          <w:b/>
          <w:lang w:val="en-US"/>
        </w:rPr>
        <w:tab/>
      </w:r>
      <w:r>
        <w:rPr>
          <w:b/>
          <w:lang w:val="en-US"/>
        </w:rPr>
        <w:t>Hipotesis</w:t>
      </w:r>
    </w:p>
    <w:p w14:paraId="0A0C2A9B">
      <w:pPr>
        <w:spacing w:line="480" w:lineRule="auto"/>
        <w:ind w:firstLine="720"/>
        <w:jc w:val="both"/>
        <w:rPr>
          <w:lang w:val="en-US"/>
        </w:rPr>
      </w:pPr>
      <w:r>
        <w:t>Menurut (</w:t>
      </w:r>
      <w:r>
        <w:rPr>
          <w:lang w:val="en-US"/>
        </w:rPr>
        <w:t>Sugiyono, 2020)</w:t>
      </w:r>
      <w:r>
        <w:t xml:space="preserve"> Hipotesis adalah pernyataan sementara namun dapat diuji dan dapat untuk memprediksi apa yang ingin ditemukan peneliti dalam data empiris peneliti.</w:t>
      </w:r>
    </w:p>
    <w:p w14:paraId="0FCB3149">
      <w:pPr>
        <w:spacing w:line="480" w:lineRule="auto"/>
        <w:ind w:firstLine="720"/>
        <w:jc w:val="both"/>
        <w:rPr>
          <w:lang w:val="en-US"/>
        </w:rPr>
      </w:pPr>
      <w:r>
        <w:t>Berdasarkan uraian kerangka konseptual dan paradigma penelitian sebelumnya, Hipotesis penelitian adalah sebagai berikut :</w:t>
      </w:r>
    </w:p>
    <w:p w14:paraId="012E811C">
      <w:pPr>
        <w:spacing w:line="480" w:lineRule="auto"/>
        <w:ind w:left="567" w:hanging="567"/>
        <w:jc w:val="both"/>
        <w:rPr>
          <w:lang w:val="en-US"/>
        </w:rPr>
      </w:pPr>
      <w:r>
        <w:rPr>
          <w:lang w:val="en-US"/>
        </w:rPr>
        <w:t>H</w:t>
      </w:r>
      <w:r>
        <w:rPr>
          <w:vertAlign w:val="subscript"/>
          <w:lang w:val="en-US"/>
        </w:rPr>
        <w:t>1</w:t>
      </w:r>
      <w:r>
        <w:rPr>
          <w:lang w:val="en-US"/>
        </w:rPr>
        <w:t xml:space="preserve"> = Pemahaman perpajakan berpengaruh signifikan terhadap Kepatuhan Wajib Pajak pada UMKM Makanan dan Minuman di Lubuk Pakam</w:t>
      </w:r>
    </w:p>
    <w:p w14:paraId="701BBC80">
      <w:pPr>
        <w:spacing w:line="480" w:lineRule="auto"/>
        <w:ind w:left="567" w:hanging="567"/>
        <w:jc w:val="both"/>
        <w:rPr>
          <w:lang w:val="en-US"/>
        </w:rPr>
      </w:pPr>
      <w:r>
        <w:rPr>
          <w:lang w:val="en-US"/>
        </w:rPr>
        <w:t>H</w:t>
      </w:r>
      <w:r>
        <w:rPr>
          <w:vertAlign w:val="subscript"/>
          <w:lang w:val="en-US"/>
        </w:rPr>
        <w:t>2</w:t>
      </w:r>
      <w:r>
        <w:rPr>
          <w:lang w:val="en-US"/>
        </w:rPr>
        <w:t xml:space="preserve"> = Kesadaran Wajib Pajak tidak berpengaruh signifikan terhadap Kepatuhan Wajib Pajak pada UMKM Makanan dan Minuman di Lubuk Pakam</w:t>
      </w:r>
    </w:p>
    <w:p w14:paraId="731B7694">
      <w:pPr>
        <w:spacing w:line="480" w:lineRule="auto"/>
        <w:ind w:left="567" w:hanging="567"/>
        <w:jc w:val="both"/>
        <w:rPr>
          <w:lang w:val="en-US"/>
        </w:rPr>
      </w:pPr>
      <w:r>
        <w:rPr>
          <w:lang w:val="en-US"/>
        </w:rPr>
        <w:t>H</w:t>
      </w:r>
      <w:r>
        <w:rPr>
          <w:vertAlign w:val="subscript"/>
          <w:lang w:val="en-US"/>
        </w:rPr>
        <w:t>3</w:t>
      </w:r>
      <w:r>
        <w:rPr>
          <w:lang w:val="en-US"/>
        </w:rPr>
        <w:t xml:space="preserve"> = Penurunan Tarif Pajak PP No 23 Tahun 2018 berpengaruh signifikan terhadap Kepatuhan Wajib Pajak pada UMKM Makanan dan Minuman di Lubuk Pakam</w:t>
      </w:r>
    </w:p>
    <w:p w14:paraId="7FA10FB6">
      <w:pPr>
        <w:spacing w:line="480" w:lineRule="auto"/>
        <w:ind w:left="567" w:hanging="567"/>
        <w:jc w:val="both"/>
        <w:rPr>
          <w:lang w:val="en-US"/>
        </w:rPr>
      </w:pPr>
      <w:r>
        <w:rPr>
          <w:lang w:val="en-US"/>
        </w:rPr>
        <w:t>H</w:t>
      </w:r>
      <w:r>
        <w:rPr>
          <w:vertAlign w:val="subscript"/>
          <w:lang w:val="en-US"/>
        </w:rPr>
        <w:t>4</w:t>
      </w:r>
      <w:r>
        <w:rPr>
          <w:lang w:val="en-US"/>
        </w:rPr>
        <w:t xml:space="preserve"> = Pemahaman perpajakan, Penurunan Tarif Pajak PP No 23 Tahun 2018, dan Kesadaran Wajib Pajak berpengaruh signifikan terhadap Kepatuhan Wajib Pajak pada UMKM Makanan dan Minuman di Lubuk Pakam</w:t>
      </w:r>
      <w:r>
        <w:br w:type="page"/>
      </w:r>
    </w:p>
    <w:p w14:paraId="60E4B45F">
      <w:pPr>
        <w:spacing w:line="480" w:lineRule="auto"/>
        <w:ind w:left="66" w:firstLine="360"/>
        <w:rPr>
          <w:b/>
          <w:lang w:val="en-US"/>
        </w:rPr>
        <w:sectPr>
          <w:headerReference r:id="rId44" w:type="first"/>
          <w:headerReference r:id="rId42" w:type="default"/>
          <w:footerReference r:id="rId45" w:type="default"/>
          <w:headerReference r:id="rId43" w:type="even"/>
          <w:pgSz w:w="11907" w:h="16840"/>
          <w:pgMar w:top="2268" w:right="1701" w:bottom="1701" w:left="2268" w:header="720" w:footer="720" w:gutter="0"/>
          <w:cols w:space="720" w:num="1"/>
          <w:docGrid w:linePitch="360" w:charSpace="0"/>
        </w:sectPr>
      </w:pPr>
    </w:p>
    <w:p w14:paraId="40E89912">
      <w:pPr>
        <w:spacing w:line="480" w:lineRule="auto"/>
        <w:jc w:val="center"/>
        <w:rPr>
          <w:b/>
          <w:lang w:val="en-US"/>
        </w:rPr>
      </w:pPr>
      <w:r>
        <w:rPr>
          <w:b/>
          <w:lang w:val="en-US"/>
        </w:rPr>
        <w:t>BAB III</w:t>
      </w:r>
    </w:p>
    <w:p w14:paraId="36452B58">
      <w:pPr>
        <w:spacing w:line="480" w:lineRule="auto"/>
        <w:jc w:val="center"/>
        <w:rPr>
          <w:b/>
          <w:lang w:val="en-US"/>
        </w:rPr>
      </w:pPr>
      <w:r>
        <w:rPr>
          <w:b/>
          <w:lang w:val="en-US"/>
        </w:rPr>
        <w:t>METODOLOGI PENELITIAN</w:t>
      </w:r>
    </w:p>
    <w:p w14:paraId="169CA6B6">
      <w:pPr>
        <w:spacing w:line="480" w:lineRule="auto"/>
        <w:jc w:val="both"/>
        <w:rPr>
          <w:b/>
          <w:lang w:val="en-US"/>
        </w:rPr>
      </w:pPr>
    </w:p>
    <w:p w14:paraId="12B4627F">
      <w:pPr>
        <w:spacing w:line="480" w:lineRule="auto"/>
        <w:jc w:val="both"/>
        <w:rPr>
          <w:b/>
          <w:lang w:val="en-US"/>
        </w:rPr>
      </w:pPr>
      <w:r>
        <w:rPr>
          <w:b/>
          <w:lang w:val="en-US"/>
        </w:rPr>
        <w:t>3.1</w:t>
      </w:r>
      <w:r>
        <w:rPr>
          <w:b/>
          <w:lang w:val="en-US"/>
        </w:rPr>
        <w:tab/>
      </w:r>
      <w:r>
        <w:rPr>
          <w:b/>
          <w:lang w:val="en-US"/>
        </w:rPr>
        <w:t>Desain Penelitian</w:t>
      </w:r>
    </w:p>
    <w:p w14:paraId="2D335577">
      <w:pPr>
        <w:spacing w:line="480" w:lineRule="auto"/>
        <w:ind w:firstLine="720"/>
        <w:jc w:val="both"/>
      </w:pPr>
      <w:r>
        <w:t xml:space="preserve">Jenis penelitian yang digunakan oleh penulis dalam penelitian ini yaitu deskriptif dan kuantitatif. Menurut (Sugiyono, 2020) penelitian desktiptif adalah penelitian yang bertujuan untuk mendeskripsikan suatu keadaan atau objek yang menjadi perhatian dalam kegiatan penelitian secara sistematis. </w:t>
      </w:r>
    </w:p>
    <w:p w14:paraId="256279F8">
      <w:pPr>
        <w:spacing w:line="480" w:lineRule="auto"/>
        <w:ind w:firstLine="720"/>
        <w:jc w:val="both"/>
        <w:rPr>
          <w:lang w:val="en-US"/>
        </w:rPr>
      </w:pPr>
      <w:r>
        <w:t>Menurut</w:t>
      </w:r>
      <w:r>
        <w:rPr>
          <w:lang w:val="en-US"/>
        </w:rPr>
        <w:t xml:space="preserve"> (Sugiyono</w:t>
      </w:r>
      <w:r>
        <w:t>, 20</w:t>
      </w:r>
      <w:r>
        <w:rPr>
          <w:lang w:val="en-US"/>
        </w:rPr>
        <w:t>20</w:t>
      </w:r>
      <w:r>
        <w:t xml:space="preserve">) mendefinisikan penelitian kuantitatif adalah penelitian yang </w:t>
      </w:r>
      <w:r>
        <w:rPr>
          <w:lang w:val="en-US"/>
        </w:rPr>
        <w:t xml:space="preserve">melandaskan pada filsafat </w:t>
      </w:r>
      <w:r>
        <w:rPr>
          <w:i/>
          <w:lang w:val="en-US"/>
        </w:rPr>
        <w:t>positivism</w:t>
      </w:r>
      <w:r>
        <w:rPr>
          <w:lang w:val="en-US"/>
        </w:rPr>
        <w:t>, digunakan untuk meneliti pada populasi atau sampel tertentu, pengumpulan data menggunakan instrument penelitian, analisis yang bersifat kuantitatif/statistik dengan tujuan untuk menguji hipotesis yang telah diucapkan.</w:t>
      </w:r>
    </w:p>
    <w:p w14:paraId="2ACBDDCD">
      <w:pPr>
        <w:spacing w:line="480" w:lineRule="auto"/>
        <w:ind w:firstLine="720"/>
        <w:jc w:val="both"/>
        <w:rPr>
          <w:lang w:val="en-US"/>
        </w:rPr>
      </w:pPr>
      <w:r>
        <w:t xml:space="preserve">Berdasarkan jenis penelitian tersebut, maka penulis ingin mendeskripsikan </w:t>
      </w:r>
      <w:r>
        <w:rPr>
          <w:lang w:val="en-US"/>
        </w:rPr>
        <w:t>Analisis Pemahaman Perpajakan, Kesadaran Wajib Pajak dan Penurunan Tarif Pajak PP No 23 Tahun 2018</w:t>
      </w:r>
      <w:r>
        <w:t xml:space="preserve"> berpengaruh terhadap </w:t>
      </w:r>
      <w:r>
        <w:rPr>
          <w:lang w:val="en-US"/>
        </w:rPr>
        <w:t>Kepatuhan Wajib Pajak</w:t>
      </w:r>
      <w:r>
        <w:t xml:space="preserve"> pada </w:t>
      </w:r>
      <w:r>
        <w:rPr>
          <w:lang w:val="en-US"/>
        </w:rPr>
        <w:t>UMKM Makanan dan Minuman di Lubuk Pakam.</w:t>
      </w:r>
    </w:p>
    <w:p w14:paraId="38DEEF43">
      <w:pPr>
        <w:spacing w:line="480" w:lineRule="auto"/>
        <w:jc w:val="both"/>
        <w:rPr>
          <w:b/>
          <w:bCs/>
          <w:lang w:val="en-US"/>
        </w:rPr>
      </w:pPr>
      <w:r>
        <w:rPr>
          <w:b/>
          <w:bCs/>
          <w:lang w:val="en-US"/>
        </w:rPr>
        <w:t>3.2</w:t>
      </w:r>
      <w:r>
        <w:rPr>
          <w:b/>
          <w:bCs/>
          <w:lang w:val="en-US"/>
        </w:rPr>
        <w:tab/>
      </w:r>
      <w:r>
        <w:rPr>
          <w:b/>
          <w:bCs/>
          <w:lang w:val="en-US"/>
        </w:rPr>
        <w:t xml:space="preserve">Populasi dan Sampel Penelitian </w:t>
      </w:r>
    </w:p>
    <w:p w14:paraId="5B8DB022">
      <w:pPr>
        <w:spacing w:line="480" w:lineRule="auto"/>
        <w:jc w:val="both"/>
        <w:rPr>
          <w:b/>
          <w:bCs/>
          <w:lang w:val="en-US"/>
        </w:rPr>
      </w:pPr>
      <w:r>
        <w:rPr>
          <w:b/>
          <w:bCs/>
          <w:lang w:val="en-US"/>
        </w:rPr>
        <w:t>3.2.1</w:t>
      </w:r>
      <w:r>
        <w:rPr>
          <w:b/>
          <w:bCs/>
          <w:lang w:val="en-US"/>
        </w:rPr>
        <w:tab/>
      </w:r>
      <w:r>
        <w:rPr>
          <w:b/>
          <w:lang w:val="en-US"/>
        </w:rPr>
        <w:t>Populasi</w:t>
      </w:r>
    </w:p>
    <w:p w14:paraId="65AAFD8A">
      <w:pPr>
        <w:spacing w:line="480" w:lineRule="auto"/>
        <w:ind w:firstLine="720"/>
        <w:jc w:val="both"/>
        <w:rPr>
          <w:lang w:val="en-US"/>
        </w:rPr>
      </w:pPr>
      <w:r>
        <w:rPr>
          <w:lang w:val="en-US"/>
        </w:rPr>
        <w:t>Menurut (Sugiyono, 2020) Populasi adalah wilayah generalisasi yang terdiri atas obyek/subyek yang mempunyai kuantitas dan karakteristik tertentu yang ditetapkan oleh peneliti untuk dipelajari dan kemudian ditarik kesimpulannya.</w:t>
      </w:r>
    </w:p>
    <w:p w14:paraId="6BCD7444">
      <w:pPr>
        <w:spacing w:line="480" w:lineRule="auto"/>
        <w:ind w:firstLine="360"/>
        <w:jc w:val="both"/>
        <w:sectPr>
          <w:headerReference r:id="rId48" w:type="first"/>
          <w:headerReference r:id="rId46" w:type="default"/>
          <w:footerReference r:id="rId49" w:type="default"/>
          <w:headerReference r:id="rId47" w:type="even"/>
          <w:pgSz w:w="11907" w:h="16840"/>
          <w:pgMar w:top="2268" w:right="1701" w:bottom="1701" w:left="2268" w:header="720" w:footer="720" w:gutter="0"/>
          <w:cols w:space="720" w:num="1"/>
          <w:docGrid w:linePitch="360" w:charSpace="0"/>
        </w:sectPr>
      </w:pPr>
    </w:p>
    <w:p w14:paraId="53A50D80">
      <w:pPr>
        <w:spacing w:line="480" w:lineRule="auto"/>
        <w:ind w:left="66" w:firstLine="720"/>
        <w:jc w:val="both"/>
      </w:pPr>
      <w:r>
        <w:t xml:space="preserve">Populasi dalam penelitian ini adalah sebanyak </w:t>
      </w:r>
      <w:r>
        <w:rPr>
          <w:spacing w:val="1"/>
        </w:rPr>
        <w:t xml:space="preserve">70 UMKM di bidang Makanan dan Minuman </w:t>
      </w:r>
      <w:r>
        <w:t>yang</w:t>
      </w:r>
      <w:r>
        <w:rPr>
          <w:spacing w:val="1"/>
        </w:rPr>
        <w:t xml:space="preserve"> </w:t>
      </w:r>
      <w:r>
        <w:t>terdaftar</w:t>
      </w:r>
      <w:r>
        <w:rPr>
          <w:spacing w:val="1"/>
        </w:rPr>
        <w:t xml:space="preserve"> </w:t>
      </w:r>
      <w:r>
        <w:t>di</w:t>
      </w:r>
      <w:r>
        <w:rPr>
          <w:spacing w:val="1"/>
        </w:rPr>
        <w:t xml:space="preserve"> KPP Pratama </w:t>
      </w:r>
      <w:r>
        <w:t>Lubuk</w:t>
      </w:r>
      <w:r>
        <w:rPr>
          <w:spacing w:val="1"/>
        </w:rPr>
        <w:t xml:space="preserve"> </w:t>
      </w:r>
      <w:r>
        <w:t>Pakam</w:t>
      </w:r>
      <w:r>
        <w:rPr>
          <w:spacing w:val="1"/>
        </w:rPr>
        <w:t xml:space="preserve"> </w:t>
      </w:r>
      <w:r>
        <w:t>yang</w:t>
      </w:r>
      <w:r>
        <w:rPr>
          <w:spacing w:val="1"/>
        </w:rPr>
        <w:t xml:space="preserve"> </w:t>
      </w:r>
      <w:r>
        <w:t>bekerja</w:t>
      </w:r>
      <w:r>
        <w:rPr>
          <w:spacing w:val="1"/>
        </w:rPr>
        <w:t xml:space="preserve"> </w:t>
      </w:r>
      <w:r>
        <w:t>pada</w:t>
      </w:r>
      <w:r>
        <w:rPr>
          <w:spacing w:val="1"/>
        </w:rPr>
        <w:t xml:space="preserve"> </w:t>
      </w:r>
      <w:r>
        <w:t>Usaha</w:t>
      </w:r>
      <w:r>
        <w:rPr>
          <w:spacing w:val="1"/>
        </w:rPr>
        <w:t xml:space="preserve"> </w:t>
      </w:r>
      <w:r>
        <w:t>Mikro</w:t>
      </w:r>
      <w:r>
        <w:rPr>
          <w:spacing w:val="1"/>
        </w:rPr>
        <w:t xml:space="preserve"> </w:t>
      </w:r>
      <w:r>
        <w:t>Kecil</w:t>
      </w:r>
      <w:r>
        <w:rPr>
          <w:spacing w:val="1"/>
        </w:rPr>
        <w:t xml:space="preserve"> </w:t>
      </w:r>
      <w:r>
        <w:t>Menengah</w:t>
      </w:r>
      <w:r>
        <w:rPr>
          <w:spacing w:val="-1"/>
        </w:rPr>
        <w:t xml:space="preserve"> </w:t>
      </w:r>
      <w:r>
        <w:t>di</w:t>
      </w:r>
      <w:r>
        <w:rPr>
          <w:spacing w:val="2"/>
        </w:rPr>
        <w:t xml:space="preserve"> </w:t>
      </w:r>
      <w:r>
        <w:t>Lubuk Pakam, (KPP Pratama Lubuk Pakam.co.id, 2024).</w:t>
      </w:r>
    </w:p>
    <w:p w14:paraId="416B48B8">
      <w:pPr>
        <w:spacing w:line="480" w:lineRule="auto"/>
        <w:rPr>
          <w:b/>
          <w:lang w:val="en-US"/>
        </w:rPr>
      </w:pPr>
      <w:r>
        <w:rPr>
          <w:b/>
          <w:lang w:val="en-US"/>
        </w:rPr>
        <w:t>3.2.2</w:t>
      </w:r>
      <w:r>
        <w:rPr>
          <w:b/>
          <w:lang w:val="en-US"/>
        </w:rPr>
        <w:tab/>
      </w:r>
      <w:r>
        <w:rPr>
          <w:b/>
          <w:lang w:val="en-US"/>
        </w:rPr>
        <w:t>Sampel</w:t>
      </w:r>
    </w:p>
    <w:p w14:paraId="4BD18120">
      <w:pPr>
        <w:pStyle w:val="23"/>
        <w:autoSpaceDE w:val="0"/>
        <w:autoSpaceDN w:val="0"/>
        <w:adjustRightInd w:val="0"/>
        <w:spacing w:line="480" w:lineRule="auto"/>
        <w:ind w:left="0" w:firstLine="720"/>
        <w:jc w:val="both"/>
        <w:rPr>
          <w:lang w:val="en-US"/>
        </w:rPr>
      </w:pPr>
      <w:r>
        <w:rPr>
          <w:lang w:val="en-US"/>
        </w:rPr>
        <w:t>Menurut (Sugiyono, 2020) Sampel adalah bagian dari jumlah dan karakteristik yang dimiliki oleh populasi tersebut. Bila populasi besar, dan peneliti tidak mungkin mempelajari semua yang ada pada populasi, misalnya karena keterbatasan dana, tenaga dan waktu, maka peneliti dapat menggunakan sampel yang diambil dari populasi itu.</w:t>
      </w:r>
    </w:p>
    <w:p w14:paraId="3F539100">
      <w:pPr>
        <w:pStyle w:val="23"/>
        <w:autoSpaceDE w:val="0"/>
        <w:autoSpaceDN w:val="0"/>
        <w:adjustRightInd w:val="0"/>
        <w:spacing w:line="480" w:lineRule="auto"/>
        <w:ind w:left="0" w:firstLine="720"/>
        <w:jc w:val="both"/>
        <w:rPr>
          <w:spacing w:val="1"/>
          <w:lang w:val="en-US"/>
        </w:rPr>
      </w:pPr>
      <w:r>
        <w:t xml:space="preserve">Dalam penelitian pengambilan sampel menggunakan </w:t>
      </w:r>
      <w:r>
        <w:rPr>
          <w:lang w:val="en-US"/>
        </w:rPr>
        <w:t>random sampling</w:t>
      </w:r>
      <w:r>
        <w:t>, yaitu menurut (Sugiyono, 20</w:t>
      </w:r>
      <w:r>
        <w:rPr>
          <w:lang w:val="en-US"/>
        </w:rPr>
        <w:t>20</w:t>
      </w:r>
      <w:r>
        <w:t>) jika populasi lebih kecil dari 100 orang, semua populasi dijadikan sampel.</w:t>
      </w:r>
      <w:r>
        <w:rPr>
          <w:lang w:val="en-AU"/>
        </w:rPr>
        <w:t xml:space="preserve"> Maka semua populasi didalam penelitian ini akan dijadikan sampel yaitu sebanyak 70 responden yaitu </w:t>
      </w:r>
      <w:r>
        <w:rPr>
          <w:spacing w:val="1"/>
        </w:rPr>
        <w:t>UMKM di bidang Makanan dan Minuman</w:t>
      </w:r>
      <w:r>
        <w:rPr>
          <w:spacing w:val="1"/>
          <w:lang w:val="en-US"/>
        </w:rPr>
        <w:t>.</w:t>
      </w:r>
    </w:p>
    <w:p w14:paraId="6406C741">
      <w:pPr>
        <w:autoSpaceDE w:val="0"/>
        <w:autoSpaceDN w:val="0"/>
        <w:adjustRightInd w:val="0"/>
        <w:jc w:val="center"/>
        <w:rPr>
          <w:b/>
          <w:bCs/>
          <w:spacing w:val="1"/>
          <w:lang w:val="en-US"/>
        </w:rPr>
      </w:pPr>
      <w:r>
        <w:rPr>
          <w:b/>
          <w:bCs/>
          <w:spacing w:val="1"/>
          <w:lang w:val="en-US"/>
        </w:rPr>
        <w:t>Tabel 3.1</w:t>
      </w:r>
    </w:p>
    <w:p w14:paraId="143CA42F">
      <w:pPr>
        <w:autoSpaceDE w:val="0"/>
        <w:autoSpaceDN w:val="0"/>
        <w:adjustRightInd w:val="0"/>
        <w:jc w:val="center"/>
        <w:rPr>
          <w:b/>
          <w:bCs/>
          <w:sz w:val="22"/>
          <w:szCs w:val="22"/>
          <w:lang w:val="en-US"/>
        </w:rPr>
      </w:pPr>
      <w:r>
        <w:rPr>
          <w:b/>
          <w:bCs/>
          <w:sz w:val="22"/>
          <w:szCs w:val="22"/>
          <w:lang w:val="en-US"/>
        </w:rPr>
        <w:t>Jumlah Bidang UMKM Makanan dan Minuman yang Terdaftar di Lubuk Pakam</w:t>
      </w:r>
    </w:p>
    <w:tbl>
      <w:tblPr>
        <w:tblStyle w:val="34"/>
        <w:tblW w:w="5670" w:type="dxa"/>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3"/>
        <w:gridCol w:w="2888"/>
        <w:gridCol w:w="2049"/>
      </w:tblGrid>
      <w:tr w14:paraId="344B72C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tcBorders>
              <w:bottom w:val="single" w:color="7E7E7E" w:themeColor="text1" w:themeTint="80" w:sz="4" w:space="0"/>
              <w:insideH w:val="single" w:sz="4" w:space="0"/>
            </w:tcBorders>
            <w:noWrap/>
          </w:tcPr>
          <w:p w14:paraId="1EAE39AB">
            <w:pPr>
              <w:jc w:val="center"/>
              <w:rPr>
                <w:b/>
                <w:bCs/>
                <w:color w:val="000000"/>
              </w:rPr>
            </w:pPr>
            <w:r>
              <w:rPr>
                <w:b/>
                <w:bCs/>
                <w:color w:val="000000"/>
              </w:rPr>
              <w:t>No</w:t>
            </w:r>
          </w:p>
        </w:tc>
        <w:tc>
          <w:tcPr>
            <w:tcW w:w="2888" w:type="dxa"/>
            <w:tcBorders>
              <w:bottom w:val="single" w:color="7E7E7E" w:themeColor="text1" w:themeTint="80" w:sz="4" w:space="0"/>
              <w:insideH w:val="single" w:sz="4" w:space="0"/>
            </w:tcBorders>
            <w:noWrap/>
          </w:tcPr>
          <w:p w14:paraId="1CE720BA">
            <w:pPr>
              <w:jc w:val="center"/>
              <w:rPr>
                <w:b/>
                <w:bCs/>
                <w:color w:val="000000"/>
              </w:rPr>
            </w:pPr>
            <w:r>
              <w:rPr>
                <w:b/>
                <w:bCs/>
                <w:color w:val="000000"/>
              </w:rPr>
              <w:t>Wilayah/Kelurahan</w:t>
            </w:r>
          </w:p>
        </w:tc>
        <w:tc>
          <w:tcPr>
            <w:tcW w:w="2049" w:type="dxa"/>
            <w:tcBorders>
              <w:bottom w:val="single" w:color="7E7E7E" w:themeColor="text1" w:themeTint="80" w:sz="4" w:space="0"/>
              <w:insideH w:val="single" w:sz="4" w:space="0"/>
            </w:tcBorders>
            <w:noWrap/>
          </w:tcPr>
          <w:p w14:paraId="69DF3D9C">
            <w:pPr>
              <w:jc w:val="center"/>
              <w:rPr>
                <w:b/>
                <w:bCs/>
                <w:color w:val="000000"/>
              </w:rPr>
            </w:pPr>
            <w:r>
              <w:rPr>
                <w:b/>
                <w:bCs/>
                <w:color w:val="000000"/>
              </w:rPr>
              <w:t>Jumlah UMKM</w:t>
            </w:r>
          </w:p>
        </w:tc>
      </w:tr>
      <w:tr w14:paraId="68F5E0E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tcBorders>
              <w:top w:val="single" w:color="7E7E7E" w:themeColor="text1" w:themeTint="80" w:sz="4" w:space="0"/>
              <w:bottom w:val="single" w:color="7E7E7E" w:themeColor="text1" w:themeTint="80" w:sz="4" w:space="0"/>
              <w:insideH w:val="single" w:sz="4" w:space="0"/>
            </w:tcBorders>
            <w:noWrap/>
          </w:tcPr>
          <w:p w14:paraId="4D7FCFE1">
            <w:pPr>
              <w:jc w:val="center"/>
              <w:rPr>
                <w:b w:val="0"/>
                <w:bCs w:val="0"/>
                <w:color w:val="000000"/>
              </w:rPr>
            </w:pPr>
            <w:r>
              <w:rPr>
                <w:b w:val="0"/>
                <w:bCs w:val="0"/>
                <w:color w:val="000000"/>
              </w:rPr>
              <w:t>1</w:t>
            </w:r>
          </w:p>
        </w:tc>
        <w:tc>
          <w:tcPr>
            <w:tcW w:w="2888" w:type="dxa"/>
            <w:tcBorders>
              <w:top w:val="single" w:color="7E7E7E" w:themeColor="text1" w:themeTint="80" w:sz="4" w:space="0"/>
              <w:bottom w:val="single" w:color="7E7E7E" w:themeColor="text1" w:themeTint="80" w:sz="4" w:space="0"/>
              <w:insideH w:val="single" w:sz="4" w:space="0"/>
            </w:tcBorders>
            <w:noWrap/>
          </w:tcPr>
          <w:p w14:paraId="3B56C76D">
            <w:pPr>
              <w:rPr>
                <w:color w:val="000000"/>
              </w:rPr>
            </w:pPr>
            <w:r>
              <w:rPr>
                <w:color w:val="000000"/>
              </w:rPr>
              <w:t>Tanjung Garbus Satu</w:t>
            </w:r>
          </w:p>
        </w:tc>
        <w:tc>
          <w:tcPr>
            <w:tcW w:w="2049" w:type="dxa"/>
            <w:tcBorders>
              <w:top w:val="single" w:color="7E7E7E" w:themeColor="text1" w:themeTint="80" w:sz="4" w:space="0"/>
              <w:bottom w:val="single" w:color="7E7E7E" w:themeColor="text1" w:themeTint="80" w:sz="4" w:space="0"/>
              <w:insideH w:val="single" w:sz="4" w:space="0"/>
            </w:tcBorders>
            <w:noWrap/>
          </w:tcPr>
          <w:p w14:paraId="0B2D6E87">
            <w:pPr>
              <w:jc w:val="center"/>
              <w:rPr>
                <w:color w:val="000000"/>
              </w:rPr>
            </w:pPr>
            <w:r>
              <w:rPr>
                <w:color w:val="000000"/>
              </w:rPr>
              <w:t>8 UMKM</w:t>
            </w:r>
          </w:p>
        </w:tc>
      </w:tr>
      <w:tr w14:paraId="4CFD009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noWrap/>
          </w:tcPr>
          <w:p w14:paraId="3BC29A32">
            <w:pPr>
              <w:jc w:val="center"/>
              <w:rPr>
                <w:b w:val="0"/>
                <w:bCs w:val="0"/>
                <w:color w:val="000000"/>
              </w:rPr>
            </w:pPr>
            <w:r>
              <w:rPr>
                <w:b w:val="0"/>
                <w:bCs w:val="0"/>
                <w:color w:val="000000"/>
              </w:rPr>
              <w:t>2</w:t>
            </w:r>
          </w:p>
        </w:tc>
        <w:tc>
          <w:tcPr>
            <w:tcW w:w="2888" w:type="dxa"/>
            <w:noWrap/>
          </w:tcPr>
          <w:p w14:paraId="33A24F8D">
            <w:pPr>
              <w:rPr>
                <w:color w:val="000000"/>
              </w:rPr>
            </w:pPr>
            <w:r>
              <w:rPr>
                <w:color w:val="000000"/>
              </w:rPr>
              <w:t>Bakaran Batu</w:t>
            </w:r>
          </w:p>
        </w:tc>
        <w:tc>
          <w:tcPr>
            <w:tcW w:w="2049" w:type="dxa"/>
            <w:noWrap/>
          </w:tcPr>
          <w:p w14:paraId="74D29076">
            <w:pPr>
              <w:jc w:val="center"/>
              <w:rPr>
                <w:color w:val="000000"/>
              </w:rPr>
            </w:pPr>
            <w:r>
              <w:rPr>
                <w:color w:val="000000"/>
              </w:rPr>
              <w:t>9 UMKM</w:t>
            </w:r>
          </w:p>
        </w:tc>
      </w:tr>
      <w:tr w14:paraId="689DEDF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tcBorders>
              <w:top w:val="single" w:color="7E7E7E" w:themeColor="text1" w:themeTint="80" w:sz="4" w:space="0"/>
              <w:bottom w:val="single" w:color="7E7E7E" w:themeColor="text1" w:themeTint="80" w:sz="4" w:space="0"/>
              <w:insideH w:val="single" w:sz="4" w:space="0"/>
            </w:tcBorders>
            <w:noWrap/>
          </w:tcPr>
          <w:p w14:paraId="210BA4B4">
            <w:pPr>
              <w:jc w:val="center"/>
              <w:rPr>
                <w:b w:val="0"/>
                <w:bCs w:val="0"/>
                <w:color w:val="000000"/>
              </w:rPr>
            </w:pPr>
            <w:r>
              <w:rPr>
                <w:b w:val="0"/>
                <w:bCs w:val="0"/>
                <w:color w:val="000000"/>
              </w:rPr>
              <w:t>3</w:t>
            </w:r>
          </w:p>
        </w:tc>
        <w:tc>
          <w:tcPr>
            <w:tcW w:w="2888" w:type="dxa"/>
            <w:tcBorders>
              <w:top w:val="single" w:color="7E7E7E" w:themeColor="text1" w:themeTint="80" w:sz="4" w:space="0"/>
              <w:bottom w:val="single" w:color="7E7E7E" w:themeColor="text1" w:themeTint="80" w:sz="4" w:space="0"/>
              <w:insideH w:val="single" w:sz="4" w:space="0"/>
            </w:tcBorders>
            <w:noWrap/>
          </w:tcPr>
          <w:p w14:paraId="56BA41B1">
            <w:pPr>
              <w:rPr>
                <w:color w:val="000000"/>
              </w:rPr>
            </w:pPr>
            <w:r>
              <w:rPr>
                <w:color w:val="000000"/>
              </w:rPr>
              <w:t>Petapahan</w:t>
            </w:r>
          </w:p>
        </w:tc>
        <w:tc>
          <w:tcPr>
            <w:tcW w:w="2049" w:type="dxa"/>
            <w:tcBorders>
              <w:top w:val="single" w:color="7E7E7E" w:themeColor="text1" w:themeTint="80" w:sz="4" w:space="0"/>
              <w:bottom w:val="single" w:color="7E7E7E" w:themeColor="text1" w:themeTint="80" w:sz="4" w:space="0"/>
              <w:insideH w:val="single" w:sz="4" w:space="0"/>
            </w:tcBorders>
            <w:noWrap/>
          </w:tcPr>
          <w:p w14:paraId="4276F4E6">
            <w:pPr>
              <w:jc w:val="center"/>
              <w:rPr>
                <w:color w:val="000000"/>
              </w:rPr>
            </w:pPr>
            <w:r>
              <w:rPr>
                <w:color w:val="000000"/>
              </w:rPr>
              <w:t>3 UMKM</w:t>
            </w:r>
          </w:p>
        </w:tc>
      </w:tr>
      <w:tr w14:paraId="5DF1FFA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noWrap/>
          </w:tcPr>
          <w:p w14:paraId="0DBF622B">
            <w:pPr>
              <w:jc w:val="center"/>
              <w:rPr>
                <w:b w:val="0"/>
                <w:bCs w:val="0"/>
                <w:color w:val="000000"/>
              </w:rPr>
            </w:pPr>
            <w:r>
              <w:rPr>
                <w:b w:val="0"/>
                <w:bCs w:val="0"/>
                <w:color w:val="000000"/>
              </w:rPr>
              <w:t>4</w:t>
            </w:r>
          </w:p>
        </w:tc>
        <w:tc>
          <w:tcPr>
            <w:tcW w:w="2888" w:type="dxa"/>
            <w:noWrap/>
          </w:tcPr>
          <w:p w14:paraId="0225D701">
            <w:pPr>
              <w:rPr>
                <w:color w:val="000000"/>
              </w:rPr>
            </w:pPr>
            <w:r>
              <w:rPr>
                <w:color w:val="000000"/>
              </w:rPr>
              <w:t>Lubuk Pakam Tiga</w:t>
            </w:r>
          </w:p>
        </w:tc>
        <w:tc>
          <w:tcPr>
            <w:tcW w:w="2049" w:type="dxa"/>
            <w:noWrap/>
          </w:tcPr>
          <w:p w14:paraId="00B5EA81">
            <w:pPr>
              <w:jc w:val="center"/>
              <w:rPr>
                <w:color w:val="000000"/>
              </w:rPr>
            </w:pPr>
            <w:r>
              <w:rPr>
                <w:color w:val="000000"/>
              </w:rPr>
              <w:t>3 UMKM</w:t>
            </w:r>
          </w:p>
        </w:tc>
      </w:tr>
      <w:tr w14:paraId="2F2C5F1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tcBorders>
              <w:top w:val="single" w:color="7E7E7E" w:themeColor="text1" w:themeTint="80" w:sz="4" w:space="0"/>
              <w:bottom w:val="single" w:color="7E7E7E" w:themeColor="text1" w:themeTint="80" w:sz="4" w:space="0"/>
              <w:insideH w:val="single" w:sz="4" w:space="0"/>
            </w:tcBorders>
            <w:noWrap/>
          </w:tcPr>
          <w:p w14:paraId="27E886C5">
            <w:pPr>
              <w:jc w:val="center"/>
              <w:rPr>
                <w:b w:val="0"/>
                <w:bCs w:val="0"/>
                <w:color w:val="000000"/>
              </w:rPr>
            </w:pPr>
            <w:r>
              <w:rPr>
                <w:b w:val="0"/>
                <w:bCs w:val="0"/>
                <w:color w:val="000000"/>
              </w:rPr>
              <w:t>5</w:t>
            </w:r>
          </w:p>
        </w:tc>
        <w:tc>
          <w:tcPr>
            <w:tcW w:w="2888" w:type="dxa"/>
            <w:tcBorders>
              <w:top w:val="single" w:color="7E7E7E" w:themeColor="text1" w:themeTint="80" w:sz="4" w:space="0"/>
              <w:bottom w:val="single" w:color="7E7E7E" w:themeColor="text1" w:themeTint="80" w:sz="4" w:space="0"/>
              <w:insideH w:val="single" w:sz="4" w:space="0"/>
            </w:tcBorders>
            <w:noWrap/>
          </w:tcPr>
          <w:p w14:paraId="1E86FEA6">
            <w:pPr>
              <w:rPr>
                <w:color w:val="000000"/>
              </w:rPr>
            </w:pPr>
            <w:r>
              <w:rPr>
                <w:color w:val="000000"/>
              </w:rPr>
              <w:t>Pantai Labu (Besar/Sidodadi)</w:t>
            </w:r>
          </w:p>
        </w:tc>
        <w:tc>
          <w:tcPr>
            <w:tcW w:w="2049" w:type="dxa"/>
            <w:tcBorders>
              <w:top w:val="single" w:color="7E7E7E" w:themeColor="text1" w:themeTint="80" w:sz="4" w:space="0"/>
              <w:bottom w:val="single" w:color="7E7E7E" w:themeColor="text1" w:themeTint="80" w:sz="4" w:space="0"/>
              <w:insideH w:val="single" w:sz="4" w:space="0"/>
            </w:tcBorders>
            <w:noWrap/>
          </w:tcPr>
          <w:p w14:paraId="3BE3D9EE">
            <w:pPr>
              <w:jc w:val="center"/>
              <w:rPr>
                <w:color w:val="000000"/>
              </w:rPr>
            </w:pPr>
            <w:r>
              <w:rPr>
                <w:color w:val="000000"/>
              </w:rPr>
              <w:t>4 UMKM</w:t>
            </w:r>
          </w:p>
        </w:tc>
      </w:tr>
      <w:tr w14:paraId="01F7F8F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noWrap/>
          </w:tcPr>
          <w:p w14:paraId="544806AF">
            <w:pPr>
              <w:jc w:val="center"/>
              <w:rPr>
                <w:b w:val="0"/>
                <w:bCs w:val="0"/>
                <w:color w:val="000000"/>
              </w:rPr>
            </w:pPr>
            <w:r>
              <w:rPr>
                <w:b w:val="0"/>
                <w:bCs w:val="0"/>
                <w:color w:val="000000"/>
              </w:rPr>
              <w:t>6</w:t>
            </w:r>
          </w:p>
        </w:tc>
        <w:tc>
          <w:tcPr>
            <w:tcW w:w="2888" w:type="dxa"/>
            <w:noWrap/>
          </w:tcPr>
          <w:p w14:paraId="6A355CE9">
            <w:pPr>
              <w:rPr>
                <w:color w:val="000000"/>
              </w:rPr>
            </w:pPr>
            <w:r>
              <w:rPr>
                <w:color w:val="000000"/>
              </w:rPr>
              <w:t>Kota Lubuk Pakam</w:t>
            </w:r>
          </w:p>
        </w:tc>
        <w:tc>
          <w:tcPr>
            <w:tcW w:w="2049" w:type="dxa"/>
            <w:noWrap/>
          </w:tcPr>
          <w:p w14:paraId="1C3A41B8">
            <w:pPr>
              <w:jc w:val="center"/>
              <w:rPr>
                <w:color w:val="000000"/>
              </w:rPr>
            </w:pPr>
            <w:r>
              <w:rPr>
                <w:color w:val="000000"/>
              </w:rPr>
              <w:t>43 UMKM</w:t>
            </w:r>
          </w:p>
        </w:tc>
      </w:tr>
      <w:tr w14:paraId="3A707C9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3621" w:type="dxa"/>
            <w:gridSpan w:val="2"/>
            <w:tcBorders>
              <w:top w:val="single" w:color="7E7E7E" w:themeColor="text1" w:themeTint="80" w:sz="4" w:space="0"/>
              <w:bottom w:val="single" w:color="7E7E7E" w:themeColor="text1" w:themeTint="80" w:sz="4" w:space="0"/>
              <w:insideH w:val="single" w:sz="4" w:space="0"/>
            </w:tcBorders>
            <w:noWrap/>
          </w:tcPr>
          <w:p w14:paraId="15F51CAA">
            <w:pPr>
              <w:jc w:val="center"/>
              <w:rPr>
                <w:b/>
                <w:bCs/>
                <w:color w:val="000000"/>
              </w:rPr>
            </w:pPr>
            <w:r>
              <w:rPr>
                <w:b/>
                <w:bCs/>
                <w:color w:val="000000"/>
              </w:rPr>
              <w:t>Total</w:t>
            </w:r>
          </w:p>
        </w:tc>
        <w:tc>
          <w:tcPr>
            <w:tcW w:w="2049" w:type="dxa"/>
            <w:tcBorders>
              <w:top w:val="single" w:color="7E7E7E" w:themeColor="text1" w:themeTint="80" w:sz="4" w:space="0"/>
              <w:bottom w:val="single" w:color="7E7E7E" w:themeColor="text1" w:themeTint="80" w:sz="4" w:space="0"/>
              <w:insideH w:val="single" w:sz="4" w:space="0"/>
            </w:tcBorders>
            <w:noWrap/>
          </w:tcPr>
          <w:p w14:paraId="77595DCD">
            <w:pPr>
              <w:jc w:val="center"/>
              <w:rPr>
                <w:b/>
                <w:bCs/>
                <w:color w:val="000000"/>
              </w:rPr>
            </w:pPr>
            <w:r>
              <w:rPr>
                <w:b/>
                <w:bCs/>
                <w:color w:val="000000"/>
              </w:rPr>
              <w:t>70 UMKM</w:t>
            </w:r>
          </w:p>
        </w:tc>
      </w:tr>
    </w:tbl>
    <w:p w14:paraId="2FC997BC">
      <w:pPr>
        <w:autoSpaceDE w:val="0"/>
        <w:autoSpaceDN w:val="0"/>
        <w:adjustRightInd w:val="0"/>
        <w:spacing w:line="480" w:lineRule="auto"/>
        <w:ind w:left="1134"/>
        <w:jc w:val="both"/>
        <w:rPr>
          <w:bCs/>
          <w:lang w:val="en-US"/>
        </w:rPr>
      </w:pPr>
      <w:r>
        <w:rPr>
          <w:bCs/>
          <w:lang w:val="en-US"/>
        </w:rPr>
        <w:t>Sumber : Data Primer Diolah, 2025</w:t>
      </w:r>
    </w:p>
    <w:p w14:paraId="171245CE">
      <w:pPr>
        <w:autoSpaceDE w:val="0"/>
        <w:autoSpaceDN w:val="0"/>
        <w:adjustRightInd w:val="0"/>
        <w:spacing w:line="480" w:lineRule="auto"/>
        <w:ind w:firstLine="720"/>
        <w:jc w:val="both"/>
      </w:pPr>
      <w:r>
        <w:t>Tabel 3.1 terlihat bahwa pelaku UMKM sektor makanan dan minuman di wilayah Lubuk Pakam tersebar di beberapa kelurahan/kawasan administratif. Wilayah dengan jumlah UMKM terbanyak adalah Wilayah Umum Kota Lubuk Pakam yang mencakup 43 pelaku usaha. Sementara itu, wilayah dengan jumlah UMKM terbanyak berikutnya adalah Bakaran Batu dengan 9 pelaku usaha, dan Tanjung Garbus Satu dengan 8 pelaku usaha. Wilayah lain seperti Pantai Labu (Besar dan Sidodadi) memiliki 4 UMKM, sementara Petapahan dan Lubuk Pakam Tiga masing-masing memiliki 3 UMKM. Pemilihan sampel ini dilakukan untuk mencerminkan keterwakilan pelaku UMKM makanan dan minuman di seluruh wilayah Lubuk Pakam secara merata sesuai dengan keberadaan dan aktivitas usaha mereka di masing-masing daerah.</w:t>
      </w:r>
    </w:p>
    <w:p w14:paraId="03EE87D1">
      <w:pPr>
        <w:spacing w:line="480" w:lineRule="auto"/>
        <w:jc w:val="both"/>
        <w:rPr>
          <w:b/>
          <w:lang w:val="en-US"/>
        </w:rPr>
      </w:pPr>
      <w:r>
        <w:rPr>
          <w:b/>
          <w:lang w:val="en-US"/>
        </w:rPr>
        <w:t>3.3</w:t>
      </w:r>
      <w:r>
        <w:rPr>
          <w:b/>
          <w:lang w:val="en-US"/>
        </w:rPr>
        <w:tab/>
      </w:r>
      <w:r>
        <w:rPr>
          <w:b/>
          <w:lang w:val="en-US"/>
        </w:rPr>
        <w:t>Lokasi dan Waktu Penelitian</w:t>
      </w:r>
    </w:p>
    <w:p w14:paraId="70DD1618">
      <w:pPr>
        <w:spacing w:line="480" w:lineRule="auto"/>
        <w:jc w:val="both"/>
        <w:rPr>
          <w:b/>
          <w:lang w:val="en-US"/>
        </w:rPr>
      </w:pPr>
      <w:r>
        <w:rPr>
          <w:b/>
          <w:lang w:val="en-US"/>
        </w:rPr>
        <w:t>3.3.1</w:t>
      </w:r>
      <w:r>
        <w:rPr>
          <w:b/>
          <w:lang w:val="en-US"/>
        </w:rPr>
        <w:tab/>
      </w:r>
      <w:r>
        <w:rPr>
          <w:b/>
          <w:lang w:val="en-US"/>
        </w:rPr>
        <w:t>Lokasi Penelitian</w:t>
      </w:r>
    </w:p>
    <w:p w14:paraId="7FC9822C">
      <w:pPr>
        <w:spacing w:line="480" w:lineRule="auto"/>
        <w:ind w:firstLine="720"/>
        <w:jc w:val="both"/>
        <w:rPr>
          <w:lang w:val="en-US"/>
        </w:rPr>
      </w:pPr>
      <w:r>
        <w:rPr>
          <w:lang w:val="en-US"/>
        </w:rPr>
        <w:t>Lokasi Penelitian ini adalah UMKM di Lubuk Pakam pada Tahun 2024, Kabupaten Deli Serdang, Provinsi Sumatera Utara.</w:t>
      </w:r>
    </w:p>
    <w:p w14:paraId="36F9C68A">
      <w:pPr>
        <w:spacing w:line="480" w:lineRule="auto"/>
        <w:jc w:val="both"/>
        <w:rPr>
          <w:b/>
          <w:lang w:val="en-US"/>
        </w:rPr>
      </w:pPr>
      <w:r>
        <w:rPr>
          <w:b/>
          <w:lang w:val="en-US"/>
        </w:rPr>
        <w:t>3.3.2</w:t>
      </w:r>
      <w:r>
        <w:rPr>
          <w:b/>
          <w:lang w:val="en-US"/>
        </w:rPr>
        <w:tab/>
      </w:r>
      <w:r>
        <w:rPr>
          <w:b/>
          <w:lang w:val="en-US"/>
        </w:rPr>
        <w:t>Waktu Penelitian</w:t>
      </w:r>
    </w:p>
    <w:p w14:paraId="19173E9C">
      <w:pPr>
        <w:spacing w:line="480" w:lineRule="auto"/>
        <w:ind w:firstLine="720"/>
        <w:jc w:val="both"/>
        <w:rPr>
          <w:lang w:val="en-US"/>
        </w:rPr>
      </w:pPr>
      <w:r>
        <w:t>Penelitian ini dilaksanakan pada periode bulan Januari hingga September 2025. Tahapan kegiatan penelitian meliputi penyusunan proposal, pengumpulan data melalui penyebaran kuesioner kepada pelaku UMKM makanan dan minuman di wilayah Lubuk Pakam, pengolahan data, analisis data, hingga penyusunan laporan akhir penelitian. Pemilihan rentang waktu tersebut disesuaikan dengan kebutuhan penelitian serta mempertimbangkan ketersediaan responden dan kemudahan akses ke lokasi penelitian. Seluruh kegiatan dilakukan secara sistematis guna memastikan validitas dan keandalan data yang diperoleh dalam menjawab tujuan penelitian.</w:t>
      </w:r>
    </w:p>
    <w:p w14:paraId="12E194D7">
      <w:pPr>
        <w:jc w:val="center"/>
        <w:rPr>
          <w:b/>
          <w:lang w:val="en-US"/>
        </w:rPr>
      </w:pPr>
      <w:r>
        <w:rPr>
          <w:b/>
          <w:lang w:val="en-US"/>
        </w:rPr>
        <w:t>Tabel 3.2</w:t>
      </w:r>
    </w:p>
    <w:p w14:paraId="7317C77B">
      <w:pPr>
        <w:jc w:val="center"/>
        <w:rPr>
          <w:b/>
          <w:lang w:val="en-US"/>
        </w:rPr>
      </w:pPr>
      <w:r>
        <w:rPr>
          <w:b/>
          <w:lang w:val="en-US"/>
        </w:rPr>
        <w:t>Jadwal Penelitian</w:t>
      </w:r>
    </w:p>
    <w:tbl>
      <w:tblPr>
        <w:tblStyle w:val="19"/>
        <w:tblW w:w="53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1611"/>
        <w:gridCol w:w="652"/>
        <w:gridCol w:w="706"/>
        <w:gridCol w:w="812"/>
        <w:gridCol w:w="706"/>
        <w:gridCol w:w="769"/>
        <w:gridCol w:w="729"/>
        <w:gridCol w:w="729"/>
        <w:gridCol w:w="729"/>
        <w:gridCol w:w="728"/>
      </w:tblGrid>
      <w:tr w14:paraId="79EA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724CAF8B">
            <w:pPr>
              <w:ind w:left="66"/>
              <w:jc w:val="center"/>
              <w:rPr>
                <w:b/>
                <w:sz w:val="20"/>
                <w:szCs w:val="20"/>
              </w:rPr>
            </w:pPr>
            <w:r>
              <w:rPr>
                <w:b/>
                <w:sz w:val="20"/>
                <w:szCs w:val="20"/>
              </w:rPr>
              <w:t>No</w:t>
            </w:r>
          </w:p>
        </w:tc>
        <w:tc>
          <w:tcPr>
            <w:tcW w:w="1566" w:type="dxa"/>
          </w:tcPr>
          <w:p w14:paraId="02F75D10">
            <w:pPr>
              <w:ind w:left="66"/>
              <w:jc w:val="center"/>
              <w:rPr>
                <w:b/>
                <w:sz w:val="20"/>
                <w:szCs w:val="20"/>
              </w:rPr>
            </w:pPr>
            <w:r>
              <w:rPr>
                <w:b/>
                <w:sz w:val="20"/>
                <w:szCs w:val="20"/>
              </w:rPr>
              <w:t>Kegiatan</w:t>
            </w:r>
          </w:p>
        </w:tc>
        <w:tc>
          <w:tcPr>
            <w:tcW w:w="634" w:type="dxa"/>
          </w:tcPr>
          <w:p w14:paraId="38A6E956">
            <w:pPr>
              <w:jc w:val="center"/>
              <w:rPr>
                <w:b/>
                <w:sz w:val="20"/>
                <w:szCs w:val="20"/>
                <w:lang w:val="en-US"/>
              </w:rPr>
            </w:pPr>
            <w:r>
              <w:rPr>
                <w:b/>
                <w:sz w:val="20"/>
                <w:szCs w:val="20"/>
                <w:lang w:val="en-US"/>
              </w:rPr>
              <w:t>Jan</w:t>
            </w:r>
          </w:p>
          <w:p w14:paraId="66B9E223">
            <w:pPr>
              <w:jc w:val="center"/>
              <w:rPr>
                <w:b/>
                <w:sz w:val="20"/>
                <w:szCs w:val="20"/>
                <w:lang w:val="en-US"/>
              </w:rPr>
            </w:pPr>
            <w:r>
              <w:rPr>
                <w:b/>
                <w:sz w:val="20"/>
                <w:szCs w:val="20"/>
              </w:rPr>
              <w:t>202</w:t>
            </w:r>
            <w:r>
              <w:rPr>
                <w:b/>
                <w:sz w:val="20"/>
                <w:szCs w:val="20"/>
                <w:lang w:val="en-US"/>
              </w:rPr>
              <w:t>5</w:t>
            </w:r>
          </w:p>
        </w:tc>
        <w:tc>
          <w:tcPr>
            <w:tcW w:w="686" w:type="dxa"/>
          </w:tcPr>
          <w:p w14:paraId="044A0293">
            <w:pPr>
              <w:jc w:val="center"/>
              <w:rPr>
                <w:b/>
                <w:sz w:val="20"/>
                <w:szCs w:val="20"/>
                <w:lang w:val="en-US"/>
              </w:rPr>
            </w:pPr>
            <w:r>
              <w:rPr>
                <w:b/>
                <w:sz w:val="20"/>
                <w:szCs w:val="20"/>
                <w:lang w:val="en-US"/>
              </w:rPr>
              <w:t>Feb</w:t>
            </w:r>
          </w:p>
          <w:p w14:paraId="042542D2">
            <w:pPr>
              <w:ind w:left="66"/>
              <w:jc w:val="center"/>
              <w:rPr>
                <w:b/>
                <w:sz w:val="20"/>
                <w:szCs w:val="20"/>
                <w:lang w:val="en-US"/>
              </w:rPr>
            </w:pPr>
            <w:r>
              <w:rPr>
                <w:b/>
                <w:sz w:val="20"/>
                <w:szCs w:val="20"/>
                <w:lang w:val="en-US"/>
              </w:rPr>
              <w:t>2025</w:t>
            </w:r>
          </w:p>
        </w:tc>
        <w:tc>
          <w:tcPr>
            <w:tcW w:w="789" w:type="dxa"/>
          </w:tcPr>
          <w:p w14:paraId="68C6C375">
            <w:pPr>
              <w:jc w:val="center"/>
              <w:rPr>
                <w:b/>
                <w:sz w:val="20"/>
                <w:szCs w:val="20"/>
                <w:lang w:val="en-US"/>
              </w:rPr>
            </w:pPr>
            <w:r>
              <w:rPr>
                <w:b/>
                <w:sz w:val="20"/>
                <w:szCs w:val="20"/>
                <w:lang w:val="en-US"/>
              </w:rPr>
              <w:t>Mar</w:t>
            </w:r>
          </w:p>
          <w:p w14:paraId="08704EF1">
            <w:pPr>
              <w:ind w:left="66"/>
              <w:jc w:val="center"/>
              <w:rPr>
                <w:b/>
                <w:sz w:val="20"/>
                <w:szCs w:val="20"/>
                <w:lang w:val="en-US"/>
              </w:rPr>
            </w:pPr>
            <w:r>
              <w:rPr>
                <w:b/>
                <w:sz w:val="20"/>
                <w:szCs w:val="20"/>
                <w:lang w:val="en-US"/>
              </w:rPr>
              <w:t>2025</w:t>
            </w:r>
          </w:p>
        </w:tc>
        <w:tc>
          <w:tcPr>
            <w:tcW w:w="686" w:type="dxa"/>
          </w:tcPr>
          <w:p w14:paraId="75A473F2">
            <w:pPr>
              <w:ind w:left="66"/>
              <w:jc w:val="center"/>
              <w:rPr>
                <w:b/>
                <w:sz w:val="20"/>
                <w:szCs w:val="20"/>
                <w:lang w:val="en-US"/>
              </w:rPr>
            </w:pPr>
            <w:r>
              <w:rPr>
                <w:b/>
                <w:sz w:val="20"/>
                <w:szCs w:val="20"/>
                <w:lang w:val="en-US"/>
              </w:rPr>
              <w:t>Apr 2025</w:t>
            </w:r>
          </w:p>
        </w:tc>
        <w:tc>
          <w:tcPr>
            <w:tcW w:w="748" w:type="dxa"/>
          </w:tcPr>
          <w:p w14:paraId="71482359">
            <w:pPr>
              <w:jc w:val="center"/>
              <w:rPr>
                <w:b/>
                <w:sz w:val="20"/>
                <w:szCs w:val="20"/>
                <w:lang w:val="en-US"/>
              </w:rPr>
            </w:pPr>
            <w:r>
              <w:rPr>
                <w:b/>
                <w:sz w:val="20"/>
                <w:szCs w:val="20"/>
                <w:lang w:val="en-US"/>
              </w:rPr>
              <w:t>Mei</w:t>
            </w:r>
          </w:p>
          <w:p w14:paraId="5F87760E">
            <w:pPr>
              <w:jc w:val="center"/>
              <w:rPr>
                <w:b/>
                <w:sz w:val="20"/>
                <w:szCs w:val="20"/>
                <w:lang w:val="en-US"/>
              </w:rPr>
            </w:pPr>
            <w:r>
              <w:rPr>
                <w:b/>
                <w:sz w:val="20"/>
                <w:szCs w:val="20"/>
              </w:rPr>
              <w:t>202</w:t>
            </w:r>
            <w:r>
              <w:rPr>
                <w:b/>
                <w:sz w:val="20"/>
                <w:szCs w:val="20"/>
                <w:lang w:val="en-US"/>
              </w:rPr>
              <w:t>5</w:t>
            </w:r>
          </w:p>
        </w:tc>
        <w:tc>
          <w:tcPr>
            <w:tcW w:w="709" w:type="dxa"/>
          </w:tcPr>
          <w:p w14:paraId="5EDF60F2">
            <w:pPr>
              <w:jc w:val="center"/>
              <w:rPr>
                <w:b/>
                <w:sz w:val="20"/>
                <w:szCs w:val="20"/>
                <w:lang w:val="en-US"/>
              </w:rPr>
            </w:pPr>
            <w:r>
              <w:rPr>
                <w:b/>
                <w:sz w:val="20"/>
                <w:szCs w:val="20"/>
                <w:lang w:val="en-US"/>
              </w:rPr>
              <w:t>Juni</w:t>
            </w:r>
          </w:p>
          <w:p w14:paraId="388D5D08">
            <w:pPr>
              <w:jc w:val="center"/>
              <w:rPr>
                <w:b/>
                <w:sz w:val="20"/>
                <w:szCs w:val="20"/>
                <w:lang w:val="en-US"/>
              </w:rPr>
            </w:pPr>
            <w:r>
              <w:rPr>
                <w:b/>
                <w:sz w:val="20"/>
                <w:szCs w:val="20"/>
                <w:lang w:val="en-US"/>
              </w:rPr>
              <w:t>2025</w:t>
            </w:r>
          </w:p>
        </w:tc>
        <w:tc>
          <w:tcPr>
            <w:tcW w:w="709" w:type="dxa"/>
          </w:tcPr>
          <w:p w14:paraId="53D99205">
            <w:pPr>
              <w:jc w:val="center"/>
              <w:rPr>
                <w:b/>
                <w:sz w:val="20"/>
                <w:szCs w:val="20"/>
                <w:lang w:val="en-US"/>
              </w:rPr>
            </w:pPr>
            <w:r>
              <w:rPr>
                <w:b/>
                <w:sz w:val="20"/>
                <w:szCs w:val="20"/>
                <w:lang w:val="en-US"/>
              </w:rPr>
              <w:t>Juli</w:t>
            </w:r>
          </w:p>
          <w:p w14:paraId="2236DB98">
            <w:pPr>
              <w:ind w:left="66"/>
              <w:jc w:val="center"/>
              <w:rPr>
                <w:b/>
                <w:sz w:val="20"/>
                <w:szCs w:val="20"/>
                <w:lang w:val="en-US"/>
              </w:rPr>
            </w:pPr>
            <w:r>
              <w:rPr>
                <w:b/>
                <w:sz w:val="20"/>
                <w:szCs w:val="20"/>
                <w:lang w:val="en-US"/>
              </w:rPr>
              <w:t>2025</w:t>
            </w:r>
          </w:p>
        </w:tc>
        <w:tc>
          <w:tcPr>
            <w:tcW w:w="709" w:type="dxa"/>
          </w:tcPr>
          <w:p w14:paraId="434ADEBC">
            <w:pPr>
              <w:jc w:val="center"/>
              <w:rPr>
                <w:b/>
                <w:sz w:val="20"/>
                <w:szCs w:val="20"/>
                <w:lang w:val="en-US"/>
              </w:rPr>
            </w:pPr>
            <w:r>
              <w:rPr>
                <w:b/>
                <w:sz w:val="20"/>
                <w:szCs w:val="20"/>
                <w:lang w:val="en-US"/>
              </w:rPr>
              <w:t>Agts</w:t>
            </w:r>
          </w:p>
          <w:p w14:paraId="7CA5A64F">
            <w:pPr>
              <w:jc w:val="center"/>
              <w:rPr>
                <w:b/>
                <w:sz w:val="20"/>
                <w:szCs w:val="20"/>
                <w:lang w:val="en-US"/>
              </w:rPr>
            </w:pPr>
            <w:r>
              <w:rPr>
                <w:b/>
                <w:sz w:val="20"/>
                <w:szCs w:val="20"/>
                <w:lang w:val="en-US"/>
              </w:rPr>
              <w:t>2025</w:t>
            </w:r>
          </w:p>
        </w:tc>
        <w:tc>
          <w:tcPr>
            <w:tcW w:w="708" w:type="dxa"/>
          </w:tcPr>
          <w:p w14:paraId="03E08EB6">
            <w:pPr>
              <w:jc w:val="center"/>
              <w:rPr>
                <w:b/>
                <w:sz w:val="20"/>
                <w:szCs w:val="20"/>
                <w:lang w:val="en-US"/>
              </w:rPr>
            </w:pPr>
            <w:r>
              <w:rPr>
                <w:b/>
                <w:sz w:val="20"/>
                <w:szCs w:val="20"/>
                <w:lang w:val="en-US"/>
              </w:rPr>
              <w:t>Sept</w:t>
            </w:r>
          </w:p>
          <w:p w14:paraId="37FCED73">
            <w:pPr>
              <w:jc w:val="center"/>
              <w:rPr>
                <w:b/>
                <w:sz w:val="20"/>
                <w:szCs w:val="20"/>
                <w:lang w:val="en-US"/>
              </w:rPr>
            </w:pPr>
            <w:r>
              <w:rPr>
                <w:b/>
                <w:sz w:val="20"/>
                <w:szCs w:val="20"/>
                <w:lang w:val="en-US"/>
              </w:rPr>
              <w:t>2025</w:t>
            </w:r>
          </w:p>
        </w:tc>
      </w:tr>
      <w:tr w14:paraId="0C7B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237A4791">
            <w:pPr>
              <w:ind w:left="66"/>
              <w:jc w:val="both"/>
              <w:rPr>
                <w:sz w:val="20"/>
                <w:szCs w:val="20"/>
                <w:lang w:val="en-US"/>
              </w:rPr>
            </w:pPr>
            <w:r>
              <w:rPr>
                <w:sz w:val="20"/>
                <w:szCs w:val="20"/>
              </w:rPr>
              <w:t>1</w:t>
            </w:r>
            <w:r>
              <w:rPr>
                <w:sz w:val="20"/>
                <w:szCs w:val="20"/>
                <w:lang w:val="en-US"/>
              </w:rPr>
              <w:t>.</w:t>
            </w:r>
          </w:p>
        </w:tc>
        <w:tc>
          <w:tcPr>
            <w:tcW w:w="1566" w:type="dxa"/>
          </w:tcPr>
          <w:p w14:paraId="25183D59">
            <w:pPr>
              <w:ind w:left="66"/>
              <w:jc w:val="both"/>
              <w:rPr>
                <w:sz w:val="20"/>
                <w:szCs w:val="20"/>
              </w:rPr>
            </w:pPr>
            <w:r>
              <w:rPr>
                <w:sz w:val="20"/>
                <w:szCs w:val="20"/>
              </w:rPr>
              <w:t>Pengajuan Judul</w:t>
            </w:r>
          </w:p>
        </w:tc>
        <w:tc>
          <w:tcPr>
            <w:tcW w:w="634" w:type="dxa"/>
            <w:shd w:val="clear" w:color="auto" w:fill="000000" w:themeFill="text1"/>
          </w:tcPr>
          <w:p w14:paraId="2DF65799">
            <w:pPr>
              <w:ind w:left="66"/>
              <w:jc w:val="both"/>
              <w:rPr>
                <w:b/>
                <w:sz w:val="20"/>
                <w:szCs w:val="20"/>
              </w:rPr>
            </w:pPr>
          </w:p>
        </w:tc>
        <w:tc>
          <w:tcPr>
            <w:tcW w:w="686" w:type="dxa"/>
          </w:tcPr>
          <w:p w14:paraId="5E8B615F">
            <w:pPr>
              <w:ind w:left="66"/>
              <w:jc w:val="both"/>
              <w:rPr>
                <w:b/>
                <w:sz w:val="20"/>
                <w:szCs w:val="20"/>
              </w:rPr>
            </w:pPr>
          </w:p>
        </w:tc>
        <w:tc>
          <w:tcPr>
            <w:tcW w:w="789" w:type="dxa"/>
          </w:tcPr>
          <w:p w14:paraId="24235CB8">
            <w:pPr>
              <w:ind w:left="66"/>
              <w:jc w:val="both"/>
              <w:rPr>
                <w:b/>
                <w:sz w:val="20"/>
                <w:szCs w:val="20"/>
              </w:rPr>
            </w:pPr>
          </w:p>
        </w:tc>
        <w:tc>
          <w:tcPr>
            <w:tcW w:w="686" w:type="dxa"/>
          </w:tcPr>
          <w:p w14:paraId="7BA8C533">
            <w:pPr>
              <w:ind w:left="66"/>
              <w:jc w:val="both"/>
              <w:rPr>
                <w:b/>
                <w:sz w:val="20"/>
                <w:szCs w:val="20"/>
              </w:rPr>
            </w:pPr>
          </w:p>
        </w:tc>
        <w:tc>
          <w:tcPr>
            <w:tcW w:w="748" w:type="dxa"/>
          </w:tcPr>
          <w:p w14:paraId="14A224E0">
            <w:pPr>
              <w:ind w:left="66"/>
              <w:jc w:val="both"/>
              <w:rPr>
                <w:b/>
                <w:sz w:val="20"/>
                <w:szCs w:val="20"/>
              </w:rPr>
            </w:pPr>
          </w:p>
        </w:tc>
        <w:tc>
          <w:tcPr>
            <w:tcW w:w="709" w:type="dxa"/>
          </w:tcPr>
          <w:p w14:paraId="2B6D55DB">
            <w:pPr>
              <w:ind w:left="66"/>
              <w:jc w:val="both"/>
              <w:rPr>
                <w:b/>
                <w:sz w:val="20"/>
                <w:szCs w:val="20"/>
              </w:rPr>
            </w:pPr>
          </w:p>
        </w:tc>
        <w:tc>
          <w:tcPr>
            <w:tcW w:w="709" w:type="dxa"/>
          </w:tcPr>
          <w:p w14:paraId="1C837A0B">
            <w:pPr>
              <w:ind w:left="66"/>
              <w:jc w:val="both"/>
              <w:rPr>
                <w:b/>
                <w:sz w:val="20"/>
                <w:szCs w:val="20"/>
              </w:rPr>
            </w:pPr>
          </w:p>
        </w:tc>
        <w:tc>
          <w:tcPr>
            <w:tcW w:w="709" w:type="dxa"/>
          </w:tcPr>
          <w:p w14:paraId="7AEDB668">
            <w:pPr>
              <w:ind w:left="66"/>
              <w:jc w:val="both"/>
              <w:rPr>
                <w:b/>
                <w:sz w:val="20"/>
                <w:szCs w:val="20"/>
              </w:rPr>
            </w:pPr>
          </w:p>
        </w:tc>
        <w:tc>
          <w:tcPr>
            <w:tcW w:w="708" w:type="dxa"/>
          </w:tcPr>
          <w:p w14:paraId="6D43F1A6">
            <w:pPr>
              <w:ind w:left="66"/>
              <w:jc w:val="both"/>
              <w:rPr>
                <w:b/>
                <w:sz w:val="20"/>
                <w:szCs w:val="20"/>
              </w:rPr>
            </w:pPr>
          </w:p>
        </w:tc>
      </w:tr>
      <w:tr w14:paraId="4F4B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0277E7EB">
            <w:pPr>
              <w:ind w:left="66"/>
              <w:jc w:val="both"/>
              <w:rPr>
                <w:sz w:val="20"/>
                <w:szCs w:val="20"/>
                <w:lang w:val="en-US"/>
              </w:rPr>
            </w:pPr>
            <w:r>
              <w:rPr>
                <w:sz w:val="20"/>
                <w:szCs w:val="20"/>
              </w:rPr>
              <w:t>2</w:t>
            </w:r>
            <w:r>
              <w:rPr>
                <w:sz w:val="20"/>
                <w:szCs w:val="20"/>
                <w:lang w:val="en-US"/>
              </w:rPr>
              <w:t>.</w:t>
            </w:r>
          </w:p>
        </w:tc>
        <w:tc>
          <w:tcPr>
            <w:tcW w:w="1566" w:type="dxa"/>
          </w:tcPr>
          <w:p w14:paraId="4D08DA91">
            <w:pPr>
              <w:ind w:left="66"/>
              <w:jc w:val="both"/>
              <w:rPr>
                <w:sz w:val="20"/>
                <w:szCs w:val="20"/>
              </w:rPr>
            </w:pPr>
            <w:r>
              <w:rPr>
                <w:sz w:val="20"/>
                <w:szCs w:val="20"/>
              </w:rPr>
              <w:t>Pra Riset</w:t>
            </w:r>
          </w:p>
        </w:tc>
        <w:tc>
          <w:tcPr>
            <w:tcW w:w="634" w:type="dxa"/>
          </w:tcPr>
          <w:p w14:paraId="67B5CF5B">
            <w:pPr>
              <w:ind w:left="66"/>
              <w:jc w:val="both"/>
              <w:rPr>
                <w:b/>
                <w:sz w:val="20"/>
                <w:szCs w:val="20"/>
              </w:rPr>
            </w:pPr>
          </w:p>
        </w:tc>
        <w:tc>
          <w:tcPr>
            <w:tcW w:w="686" w:type="dxa"/>
            <w:shd w:val="clear" w:color="auto" w:fill="000000" w:themeFill="text1"/>
          </w:tcPr>
          <w:p w14:paraId="44E0CF5E">
            <w:pPr>
              <w:ind w:left="66"/>
              <w:jc w:val="both"/>
              <w:rPr>
                <w:b/>
                <w:sz w:val="20"/>
                <w:szCs w:val="20"/>
              </w:rPr>
            </w:pPr>
          </w:p>
        </w:tc>
        <w:tc>
          <w:tcPr>
            <w:tcW w:w="789" w:type="dxa"/>
          </w:tcPr>
          <w:p w14:paraId="7F8025E8">
            <w:pPr>
              <w:ind w:left="66"/>
              <w:jc w:val="both"/>
              <w:rPr>
                <w:b/>
                <w:sz w:val="20"/>
                <w:szCs w:val="20"/>
              </w:rPr>
            </w:pPr>
          </w:p>
        </w:tc>
        <w:tc>
          <w:tcPr>
            <w:tcW w:w="686" w:type="dxa"/>
          </w:tcPr>
          <w:p w14:paraId="723B3089">
            <w:pPr>
              <w:ind w:left="66"/>
              <w:jc w:val="both"/>
              <w:rPr>
                <w:b/>
                <w:sz w:val="20"/>
                <w:szCs w:val="20"/>
              </w:rPr>
            </w:pPr>
          </w:p>
        </w:tc>
        <w:tc>
          <w:tcPr>
            <w:tcW w:w="748" w:type="dxa"/>
          </w:tcPr>
          <w:p w14:paraId="63C1F054">
            <w:pPr>
              <w:ind w:left="66"/>
              <w:jc w:val="both"/>
              <w:rPr>
                <w:b/>
                <w:sz w:val="20"/>
                <w:szCs w:val="20"/>
              </w:rPr>
            </w:pPr>
          </w:p>
        </w:tc>
        <w:tc>
          <w:tcPr>
            <w:tcW w:w="709" w:type="dxa"/>
          </w:tcPr>
          <w:p w14:paraId="222DAA66">
            <w:pPr>
              <w:ind w:left="66"/>
              <w:jc w:val="both"/>
              <w:rPr>
                <w:b/>
                <w:sz w:val="20"/>
                <w:szCs w:val="20"/>
              </w:rPr>
            </w:pPr>
          </w:p>
        </w:tc>
        <w:tc>
          <w:tcPr>
            <w:tcW w:w="709" w:type="dxa"/>
          </w:tcPr>
          <w:p w14:paraId="4CEEC366">
            <w:pPr>
              <w:ind w:left="66"/>
              <w:jc w:val="both"/>
              <w:rPr>
                <w:b/>
                <w:sz w:val="20"/>
                <w:szCs w:val="20"/>
              </w:rPr>
            </w:pPr>
          </w:p>
        </w:tc>
        <w:tc>
          <w:tcPr>
            <w:tcW w:w="709" w:type="dxa"/>
          </w:tcPr>
          <w:p w14:paraId="7ECB10AB">
            <w:pPr>
              <w:ind w:left="66"/>
              <w:jc w:val="both"/>
              <w:rPr>
                <w:b/>
                <w:sz w:val="20"/>
                <w:szCs w:val="20"/>
              </w:rPr>
            </w:pPr>
          </w:p>
        </w:tc>
        <w:tc>
          <w:tcPr>
            <w:tcW w:w="708" w:type="dxa"/>
          </w:tcPr>
          <w:p w14:paraId="57DB37D2">
            <w:pPr>
              <w:ind w:left="66"/>
              <w:jc w:val="both"/>
              <w:rPr>
                <w:b/>
                <w:sz w:val="20"/>
                <w:szCs w:val="20"/>
              </w:rPr>
            </w:pPr>
          </w:p>
        </w:tc>
      </w:tr>
      <w:tr w14:paraId="08EB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1C299197">
            <w:pPr>
              <w:ind w:left="66"/>
              <w:jc w:val="both"/>
              <w:rPr>
                <w:sz w:val="20"/>
                <w:szCs w:val="20"/>
                <w:lang w:val="en-US"/>
              </w:rPr>
            </w:pPr>
            <w:r>
              <w:rPr>
                <w:sz w:val="20"/>
                <w:szCs w:val="20"/>
              </w:rPr>
              <w:t>3</w:t>
            </w:r>
            <w:r>
              <w:rPr>
                <w:sz w:val="20"/>
                <w:szCs w:val="20"/>
                <w:lang w:val="en-US"/>
              </w:rPr>
              <w:t>.</w:t>
            </w:r>
          </w:p>
        </w:tc>
        <w:tc>
          <w:tcPr>
            <w:tcW w:w="1566" w:type="dxa"/>
          </w:tcPr>
          <w:p w14:paraId="01C30276">
            <w:pPr>
              <w:ind w:left="66"/>
              <w:jc w:val="both"/>
              <w:rPr>
                <w:sz w:val="20"/>
                <w:szCs w:val="20"/>
              </w:rPr>
            </w:pPr>
            <w:r>
              <w:rPr>
                <w:sz w:val="20"/>
                <w:szCs w:val="20"/>
              </w:rPr>
              <w:t>Penyusunan Proposal</w:t>
            </w:r>
          </w:p>
        </w:tc>
        <w:tc>
          <w:tcPr>
            <w:tcW w:w="634" w:type="dxa"/>
          </w:tcPr>
          <w:p w14:paraId="3142099D">
            <w:pPr>
              <w:ind w:left="66"/>
              <w:jc w:val="both"/>
              <w:rPr>
                <w:b/>
                <w:sz w:val="20"/>
                <w:szCs w:val="20"/>
              </w:rPr>
            </w:pPr>
          </w:p>
        </w:tc>
        <w:tc>
          <w:tcPr>
            <w:tcW w:w="686" w:type="dxa"/>
            <w:shd w:val="clear" w:color="auto" w:fill="000000" w:themeFill="text1"/>
          </w:tcPr>
          <w:p w14:paraId="4D778DF9">
            <w:pPr>
              <w:ind w:left="66"/>
              <w:jc w:val="both"/>
              <w:rPr>
                <w:b/>
                <w:sz w:val="20"/>
                <w:szCs w:val="20"/>
              </w:rPr>
            </w:pPr>
          </w:p>
        </w:tc>
        <w:tc>
          <w:tcPr>
            <w:tcW w:w="789" w:type="dxa"/>
            <w:shd w:val="clear" w:color="auto" w:fill="000000" w:themeFill="text1"/>
          </w:tcPr>
          <w:p w14:paraId="7E8E744D">
            <w:pPr>
              <w:ind w:left="66"/>
              <w:jc w:val="both"/>
              <w:rPr>
                <w:b/>
                <w:sz w:val="20"/>
                <w:szCs w:val="20"/>
                <w:lang w:val="en-US"/>
              </w:rPr>
            </w:pPr>
          </w:p>
        </w:tc>
        <w:tc>
          <w:tcPr>
            <w:tcW w:w="686" w:type="dxa"/>
            <w:shd w:val="clear" w:color="auto" w:fill="FFFFFF" w:themeFill="background1"/>
          </w:tcPr>
          <w:p w14:paraId="3A10AEED">
            <w:pPr>
              <w:ind w:left="66"/>
              <w:jc w:val="both"/>
              <w:rPr>
                <w:b/>
                <w:sz w:val="20"/>
                <w:szCs w:val="20"/>
              </w:rPr>
            </w:pPr>
          </w:p>
        </w:tc>
        <w:tc>
          <w:tcPr>
            <w:tcW w:w="748" w:type="dxa"/>
          </w:tcPr>
          <w:p w14:paraId="2D1384CD">
            <w:pPr>
              <w:ind w:left="66"/>
              <w:jc w:val="both"/>
              <w:rPr>
                <w:b/>
                <w:sz w:val="20"/>
                <w:szCs w:val="20"/>
              </w:rPr>
            </w:pPr>
          </w:p>
        </w:tc>
        <w:tc>
          <w:tcPr>
            <w:tcW w:w="709" w:type="dxa"/>
          </w:tcPr>
          <w:p w14:paraId="60DA89FB">
            <w:pPr>
              <w:ind w:left="66"/>
              <w:jc w:val="both"/>
              <w:rPr>
                <w:b/>
                <w:sz w:val="20"/>
                <w:szCs w:val="20"/>
              </w:rPr>
            </w:pPr>
          </w:p>
        </w:tc>
        <w:tc>
          <w:tcPr>
            <w:tcW w:w="709" w:type="dxa"/>
          </w:tcPr>
          <w:p w14:paraId="3AEC5666">
            <w:pPr>
              <w:ind w:left="66"/>
              <w:jc w:val="both"/>
              <w:rPr>
                <w:b/>
                <w:sz w:val="20"/>
                <w:szCs w:val="20"/>
              </w:rPr>
            </w:pPr>
          </w:p>
        </w:tc>
        <w:tc>
          <w:tcPr>
            <w:tcW w:w="709" w:type="dxa"/>
          </w:tcPr>
          <w:p w14:paraId="17BB5655">
            <w:pPr>
              <w:ind w:left="66"/>
              <w:jc w:val="both"/>
              <w:rPr>
                <w:b/>
                <w:sz w:val="20"/>
                <w:szCs w:val="20"/>
              </w:rPr>
            </w:pPr>
          </w:p>
        </w:tc>
        <w:tc>
          <w:tcPr>
            <w:tcW w:w="708" w:type="dxa"/>
          </w:tcPr>
          <w:p w14:paraId="6A081D0C">
            <w:pPr>
              <w:ind w:left="66"/>
              <w:jc w:val="both"/>
              <w:rPr>
                <w:b/>
                <w:sz w:val="20"/>
                <w:szCs w:val="20"/>
              </w:rPr>
            </w:pPr>
          </w:p>
        </w:tc>
      </w:tr>
      <w:tr w14:paraId="3426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558F5F17">
            <w:pPr>
              <w:ind w:left="66"/>
              <w:jc w:val="both"/>
              <w:rPr>
                <w:sz w:val="20"/>
                <w:szCs w:val="20"/>
                <w:lang w:val="en-US"/>
              </w:rPr>
            </w:pPr>
            <w:r>
              <w:rPr>
                <w:sz w:val="20"/>
                <w:szCs w:val="20"/>
              </w:rPr>
              <w:t>4</w:t>
            </w:r>
            <w:r>
              <w:rPr>
                <w:sz w:val="20"/>
                <w:szCs w:val="20"/>
                <w:lang w:val="en-US"/>
              </w:rPr>
              <w:t>.</w:t>
            </w:r>
          </w:p>
        </w:tc>
        <w:tc>
          <w:tcPr>
            <w:tcW w:w="1566" w:type="dxa"/>
          </w:tcPr>
          <w:p w14:paraId="783FDB7B">
            <w:pPr>
              <w:ind w:left="66"/>
              <w:jc w:val="both"/>
              <w:rPr>
                <w:sz w:val="20"/>
                <w:szCs w:val="20"/>
              </w:rPr>
            </w:pPr>
            <w:r>
              <w:rPr>
                <w:sz w:val="20"/>
                <w:szCs w:val="20"/>
              </w:rPr>
              <w:t>Bimbingan Proposal</w:t>
            </w:r>
          </w:p>
        </w:tc>
        <w:tc>
          <w:tcPr>
            <w:tcW w:w="634" w:type="dxa"/>
          </w:tcPr>
          <w:p w14:paraId="44D3EDA0">
            <w:pPr>
              <w:ind w:left="66"/>
              <w:jc w:val="both"/>
              <w:rPr>
                <w:b/>
                <w:sz w:val="20"/>
                <w:szCs w:val="20"/>
              </w:rPr>
            </w:pPr>
          </w:p>
        </w:tc>
        <w:tc>
          <w:tcPr>
            <w:tcW w:w="686" w:type="dxa"/>
            <w:shd w:val="clear" w:color="auto" w:fill="000000" w:themeFill="text1"/>
          </w:tcPr>
          <w:p w14:paraId="114FFB5A">
            <w:pPr>
              <w:ind w:left="66"/>
              <w:jc w:val="both"/>
              <w:rPr>
                <w:b/>
                <w:sz w:val="20"/>
                <w:szCs w:val="20"/>
              </w:rPr>
            </w:pPr>
          </w:p>
        </w:tc>
        <w:tc>
          <w:tcPr>
            <w:tcW w:w="789" w:type="dxa"/>
            <w:shd w:val="clear" w:color="auto" w:fill="000000" w:themeFill="text1"/>
          </w:tcPr>
          <w:p w14:paraId="446A7892">
            <w:pPr>
              <w:ind w:left="66"/>
              <w:jc w:val="both"/>
              <w:rPr>
                <w:b/>
                <w:sz w:val="20"/>
                <w:szCs w:val="20"/>
              </w:rPr>
            </w:pPr>
          </w:p>
        </w:tc>
        <w:tc>
          <w:tcPr>
            <w:tcW w:w="686" w:type="dxa"/>
            <w:shd w:val="clear" w:color="auto" w:fill="000000" w:themeFill="text1"/>
          </w:tcPr>
          <w:p w14:paraId="43A060D1">
            <w:pPr>
              <w:ind w:left="66"/>
              <w:jc w:val="both"/>
              <w:rPr>
                <w:b/>
                <w:sz w:val="20"/>
                <w:szCs w:val="20"/>
              </w:rPr>
            </w:pPr>
          </w:p>
        </w:tc>
        <w:tc>
          <w:tcPr>
            <w:tcW w:w="748" w:type="dxa"/>
            <w:shd w:val="clear" w:color="auto" w:fill="000000" w:themeFill="text1"/>
          </w:tcPr>
          <w:p w14:paraId="7AAEFB5A">
            <w:pPr>
              <w:ind w:left="66"/>
              <w:jc w:val="both"/>
              <w:rPr>
                <w:b/>
                <w:sz w:val="20"/>
                <w:szCs w:val="20"/>
              </w:rPr>
            </w:pPr>
          </w:p>
        </w:tc>
        <w:tc>
          <w:tcPr>
            <w:tcW w:w="709" w:type="dxa"/>
            <w:shd w:val="clear" w:color="auto" w:fill="000000" w:themeFill="text1"/>
          </w:tcPr>
          <w:p w14:paraId="25EDAC33">
            <w:pPr>
              <w:ind w:left="66"/>
              <w:jc w:val="both"/>
              <w:rPr>
                <w:b/>
                <w:sz w:val="20"/>
                <w:szCs w:val="20"/>
              </w:rPr>
            </w:pPr>
          </w:p>
        </w:tc>
        <w:tc>
          <w:tcPr>
            <w:tcW w:w="709" w:type="dxa"/>
          </w:tcPr>
          <w:p w14:paraId="29F3E7C9">
            <w:pPr>
              <w:ind w:left="66"/>
              <w:jc w:val="both"/>
              <w:rPr>
                <w:b/>
                <w:sz w:val="20"/>
                <w:szCs w:val="20"/>
              </w:rPr>
            </w:pPr>
          </w:p>
        </w:tc>
        <w:tc>
          <w:tcPr>
            <w:tcW w:w="709" w:type="dxa"/>
          </w:tcPr>
          <w:p w14:paraId="0D0FD9E6">
            <w:pPr>
              <w:ind w:left="66"/>
              <w:jc w:val="both"/>
              <w:rPr>
                <w:b/>
                <w:sz w:val="20"/>
                <w:szCs w:val="20"/>
              </w:rPr>
            </w:pPr>
          </w:p>
        </w:tc>
        <w:tc>
          <w:tcPr>
            <w:tcW w:w="708" w:type="dxa"/>
          </w:tcPr>
          <w:p w14:paraId="7E9B94A2">
            <w:pPr>
              <w:ind w:left="66"/>
              <w:jc w:val="both"/>
              <w:rPr>
                <w:b/>
                <w:sz w:val="20"/>
                <w:szCs w:val="20"/>
              </w:rPr>
            </w:pPr>
          </w:p>
        </w:tc>
      </w:tr>
      <w:tr w14:paraId="4DD4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5516DD26">
            <w:pPr>
              <w:ind w:left="66"/>
              <w:jc w:val="both"/>
              <w:rPr>
                <w:sz w:val="20"/>
                <w:szCs w:val="20"/>
                <w:lang w:val="en-US"/>
              </w:rPr>
            </w:pPr>
            <w:r>
              <w:rPr>
                <w:sz w:val="20"/>
                <w:szCs w:val="20"/>
              </w:rPr>
              <w:t>5</w:t>
            </w:r>
            <w:r>
              <w:rPr>
                <w:sz w:val="20"/>
                <w:szCs w:val="20"/>
                <w:lang w:val="en-US"/>
              </w:rPr>
              <w:t>.</w:t>
            </w:r>
          </w:p>
        </w:tc>
        <w:tc>
          <w:tcPr>
            <w:tcW w:w="1566" w:type="dxa"/>
          </w:tcPr>
          <w:p w14:paraId="692EE3ED">
            <w:pPr>
              <w:ind w:left="66"/>
              <w:jc w:val="both"/>
              <w:rPr>
                <w:sz w:val="20"/>
                <w:szCs w:val="20"/>
              </w:rPr>
            </w:pPr>
            <w:r>
              <w:rPr>
                <w:sz w:val="20"/>
                <w:szCs w:val="20"/>
              </w:rPr>
              <w:t>Seminar Proposal</w:t>
            </w:r>
          </w:p>
        </w:tc>
        <w:tc>
          <w:tcPr>
            <w:tcW w:w="634" w:type="dxa"/>
          </w:tcPr>
          <w:p w14:paraId="46EAF53B">
            <w:pPr>
              <w:ind w:left="66"/>
              <w:jc w:val="both"/>
              <w:rPr>
                <w:b/>
                <w:sz w:val="20"/>
                <w:szCs w:val="20"/>
              </w:rPr>
            </w:pPr>
          </w:p>
        </w:tc>
        <w:tc>
          <w:tcPr>
            <w:tcW w:w="686" w:type="dxa"/>
          </w:tcPr>
          <w:p w14:paraId="3ECEB51F">
            <w:pPr>
              <w:ind w:left="66"/>
              <w:jc w:val="both"/>
              <w:rPr>
                <w:b/>
                <w:sz w:val="20"/>
                <w:szCs w:val="20"/>
              </w:rPr>
            </w:pPr>
          </w:p>
        </w:tc>
        <w:tc>
          <w:tcPr>
            <w:tcW w:w="789" w:type="dxa"/>
            <w:shd w:val="clear" w:color="auto" w:fill="FFFFFF" w:themeFill="background1"/>
          </w:tcPr>
          <w:p w14:paraId="1B073431">
            <w:pPr>
              <w:ind w:left="66"/>
              <w:jc w:val="both"/>
              <w:rPr>
                <w:b/>
                <w:sz w:val="20"/>
                <w:szCs w:val="20"/>
              </w:rPr>
            </w:pPr>
          </w:p>
        </w:tc>
        <w:tc>
          <w:tcPr>
            <w:tcW w:w="686" w:type="dxa"/>
          </w:tcPr>
          <w:p w14:paraId="7E69EBAD">
            <w:pPr>
              <w:ind w:left="66"/>
              <w:jc w:val="both"/>
              <w:rPr>
                <w:b/>
                <w:sz w:val="20"/>
                <w:szCs w:val="20"/>
              </w:rPr>
            </w:pPr>
          </w:p>
        </w:tc>
        <w:tc>
          <w:tcPr>
            <w:tcW w:w="748" w:type="dxa"/>
          </w:tcPr>
          <w:p w14:paraId="40834EAC">
            <w:pPr>
              <w:ind w:left="66"/>
              <w:jc w:val="both"/>
              <w:rPr>
                <w:b/>
                <w:sz w:val="20"/>
                <w:szCs w:val="20"/>
              </w:rPr>
            </w:pPr>
          </w:p>
        </w:tc>
        <w:tc>
          <w:tcPr>
            <w:tcW w:w="709" w:type="dxa"/>
          </w:tcPr>
          <w:p w14:paraId="086DFC06">
            <w:pPr>
              <w:ind w:left="66"/>
              <w:jc w:val="both"/>
              <w:rPr>
                <w:b/>
                <w:sz w:val="20"/>
                <w:szCs w:val="20"/>
              </w:rPr>
            </w:pPr>
          </w:p>
        </w:tc>
        <w:tc>
          <w:tcPr>
            <w:tcW w:w="709" w:type="dxa"/>
            <w:shd w:val="clear" w:color="auto" w:fill="000000" w:themeFill="text1"/>
          </w:tcPr>
          <w:p w14:paraId="7E6A15FE">
            <w:pPr>
              <w:ind w:left="66"/>
              <w:jc w:val="both"/>
              <w:rPr>
                <w:b/>
                <w:sz w:val="20"/>
                <w:szCs w:val="20"/>
              </w:rPr>
            </w:pPr>
          </w:p>
        </w:tc>
        <w:tc>
          <w:tcPr>
            <w:tcW w:w="709" w:type="dxa"/>
          </w:tcPr>
          <w:p w14:paraId="46DAAABB">
            <w:pPr>
              <w:ind w:left="66"/>
              <w:jc w:val="both"/>
              <w:rPr>
                <w:b/>
                <w:sz w:val="20"/>
                <w:szCs w:val="20"/>
              </w:rPr>
            </w:pPr>
          </w:p>
        </w:tc>
        <w:tc>
          <w:tcPr>
            <w:tcW w:w="708" w:type="dxa"/>
          </w:tcPr>
          <w:p w14:paraId="3007CFD6">
            <w:pPr>
              <w:ind w:left="66"/>
              <w:jc w:val="both"/>
              <w:rPr>
                <w:b/>
                <w:sz w:val="20"/>
                <w:szCs w:val="20"/>
              </w:rPr>
            </w:pPr>
          </w:p>
        </w:tc>
      </w:tr>
      <w:tr w14:paraId="75DCB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73D89D5F">
            <w:pPr>
              <w:ind w:left="66"/>
              <w:jc w:val="both"/>
              <w:rPr>
                <w:sz w:val="20"/>
                <w:szCs w:val="20"/>
                <w:lang w:val="en-US"/>
              </w:rPr>
            </w:pPr>
            <w:r>
              <w:rPr>
                <w:sz w:val="20"/>
                <w:szCs w:val="20"/>
              </w:rPr>
              <w:t>6</w:t>
            </w:r>
            <w:r>
              <w:rPr>
                <w:sz w:val="20"/>
                <w:szCs w:val="20"/>
                <w:lang w:val="en-US"/>
              </w:rPr>
              <w:t>.</w:t>
            </w:r>
          </w:p>
        </w:tc>
        <w:tc>
          <w:tcPr>
            <w:tcW w:w="1566" w:type="dxa"/>
          </w:tcPr>
          <w:p w14:paraId="581A3AA0">
            <w:pPr>
              <w:ind w:left="66"/>
              <w:jc w:val="both"/>
              <w:rPr>
                <w:sz w:val="20"/>
                <w:szCs w:val="20"/>
                <w:lang w:val="en-US"/>
              </w:rPr>
            </w:pPr>
            <w:r>
              <w:rPr>
                <w:sz w:val="20"/>
                <w:szCs w:val="20"/>
                <w:lang w:val="en-US"/>
              </w:rPr>
              <w:t>Riset</w:t>
            </w:r>
          </w:p>
        </w:tc>
        <w:tc>
          <w:tcPr>
            <w:tcW w:w="634" w:type="dxa"/>
          </w:tcPr>
          <w:p w14:paraId="0147E25F">
            <w:pPr>
              <w:ind w:left="66"/>
              <w:jc w:val="both"/>
              <w:rPr>
                <w:b/>
                <w:sz w:val="20"/>
                <w:szCs w:val="20"/>
              </w:rPr>
            </w:pPr>
          </w:p>
        </w:tc>
        <w:tc>
          <w:tcPr>
            <w:tcW w:w="686" w:type="dxa"/>
          </w:tcPr>
          <w:p w14:paraId="3DC40C9C">
            <w:pPr>
              <w:ind w:left="66"/>
              <w:jc w:val="both"/>
              <w:rPr>
                <w:b/>
                <w:sz w:val="20"/>
                <w:szCs w:val="20"/>
              </w:rPr>
            </w:pPr>
          </w:p>
        </w:tc>
        <w:tc>
          <w:tcPr>
            <w:tcW w:w="789" w:type="dxa"/>
          </w:tcPr>
          <w:p w14:paraId="25249C0F">
            <w:pPr>
              <w:ind w:left="66"/>
              <w:jc w:val="both"/>
              <w:rPr>
                <w:b/>
                <w:sz w:val="20"/>
                <w:szCs w:val="20"/>
              </w:rPr>
            </w:pPr>
          </w:p>
        </w:tc>
        <w:tc>
          <w:tcPr>
            <w:tcW w:w="686" w:type="dxa"/>
          </w:tcPr>
          <w:p w14:paraId="0883B329">
            <w:pPr>
              <w:ind w:left="66"/>
              <w:jc w:val="both"/>
              <w:rPr>
                <w:b/>
                <w:sz w:val="20"/>
                <w:szCs w:val="20"/>
              </w:rPr>
            </w:pPr>
          </w:p>
        </w:tc>
        <w:tc>
          <w:tcPr>
            <w:tcW w:w="748" w:type="dxa"/>
          </w:tcPr>
          <w:p w14:paraId="3F7CD8DA">
            <w:pPr>
              <w:ind w:left="66"/>
              <w:jc w:val="both"/>
              <w:rPr>
                <w:b/>
                <w:sz w:val="20"/>
                <w:szCs w:val="20"/>
              </w:rPr>
            </w:pPr>
          </w:p>
        </w:tc>
        <w:tc>
          <w:tcPr>
            <w:tcW w:w="709" w:type="dxa"/>
          </w:tcPr>
          <w:p w14:paraId="3397FC70">
            <w:pPr>
              <w:ind w:left="66"/>
              <w:jc w:val="both"/>
              <w:rPr>
                <w:b/>
                <w:sz w:val="20"/>
                <w:szCs w:val="20"/>
              </w:rPr>
            </w:pPr>
          </w:p>
        </w:tc>
        <w:tc>
          <w:tcPr>
            <w:tcW w:w="709" w:type="dxa"/>
          </w:tcPr>
          <w:p w14:paraId="68BC14F9">
            <w:pPr>
              <w:ind w:left="66"/>
              <w:jc w:val="both"/>
              <w:rPr>
                <w:b/>
                <w:sz w:val="20"/>
                <w:szCs w:val="20"/>
              </w:rPr>
            </w:pPr>
          </w:p>
        </w:tc>
        <w:tc>
          <w:tcPr>
            <w:tcW w:w="709" w:type="dxa"/>
            <w:shd w:val="clear" w:color="auto" w:fill="000000" w:themeFill="text1"/>
          </w:tcPr>
          <w:p w14:paraId="127D8ED1">
            <w:pPr>
              <w:ind w:left="66"/>
              <w:jc w:val="both"/>
              <w:rPr>
                <w:b/>
                <w:sz w:val="20"/>
                <w:szCs w:val="20"/>
              </w:rPr>
            </w:pPr>
          </w:p>
        </w:tc>
        <w:tc>
          <w:tcPr>
            <w:tcW w:w="708" w:type="dxa"/>
            <w:shd w:val="clear" w:color="auto" w:fill="FFFFFF" w:themeFill="background1"/>
          </w:tcPr>
          <w:p w14:paraId="1081A959">
            <w:pPr>
              <w:ind w:left="66"/>
              <w:jc w:val="both"/>
              <w:rPr>
                <w:b/>
                <w:sz w:val="20"/>
                <w:szCs w:val="20"/>
              </w:rPr>
            </w:pPr>
          </w:p>
        </w:tc>
      </w:tr>
      <w:tr w14:paraId="2FA7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2ED1C718">
            <w:pPr>
              <w:ind w:left="66"/>
              <w:jc w:val="both"/>
              <w:rPr>
                <w:sz w:val="20"/>
                <w:szCs w:val="20"/>
                <w:lang w:val="en-US"/>
              </w:rPr>
            </w:pPr>
            <w:r>
              <w:rPr>
                <w:sz w:val="20"/>
                <w:szCs w:val="20"/>
              </w:rPr>
              <w:t>7</w:t>
            </w:r>
            <w:r>
              <w:rPr>
                <w:sz w:val="20"/>
                <w:szCs w:val="20"/>
                <w:lang w:val="en-US"/>
              </w:rPr>
              <w:t>.</w:t>
            </w:r>
          </w:p>
        </w:tc>
        <w:tc>
          <w:tcPr>
            <w:tcW w:w="1566" w:type="dxa"/>
          </w:tcPr>
          <w:p w14:paraId="40CFBB29">
            <w:pPr>
              <w:ind w:left="66"/>
              <w:jc w:val="both"/>
              <w:rPr>
                <w:sz w:val="20"/>
                <w:szCs w:val="20"/>
              </w:rPr>
            </w:pPr>
            <w:r>
              <w:rPr>
                <w:sz w:val="20"/>
                <w:szCs w:val="20"/>
              </w:rPr>
              <w:t>Pengolahan Data</w:t>
            </w:r>
          </w:p>
        </w:tc>
        <w:tc>
          <w:tcPr>
            <w:tcW w:w="634" w:type="dxa"/>
          </w:tcPr>
          <w:p w14:paraId="7C4BECC2">
            <w:pPr>
              <w:ind w:left="66"/>
              <w:jc w:val="both"/>
              <w:rPr>
                <w:b/>
                <w:sz w:val="20"/>
                <w:szCs w:val="20"/>
              </w:rPr>
            </w:pPr>
          </w:p>
        </w:tc>
        <w:tc>
          <w:tcPr>
            <w:tcW w:w="686" w:type="dxa"/>
          </w:tcPr>
          <w:p w14:paraId="07C6B8A7">
            <w:pPr>
              <w:ind w:left="66"/>
              <w:jc w:val="both"/>
              <w:rPr>
                <w:b/>
                <w:sz w:val="20"/>
                <w:szCs w:val="20"/>
              </w:rPr>
            </w:pPr>
          </w:p>
        </w:tc>
        <w:tc>
          <w:tcPr>
            <w:tcW w:w="789" w:type="dxa"/>
          </w:tcPr>
          <w:p w14:paraId="6DA6A0FA">
            <w:pPr>
              <w:ind w:left="66"/>
              <w:jc w:val="both"/>
              <w:rPr>
                <w:b/>
                <w:sz w:val="20"/>
                <w:szCs w:val="20"/>
              </w:rPr>
            </w:pPr>
          </w:p>
        </w:tc>
        <w:tc>
          <w:tcPr>
            <w:tcW w:w="686" w:type="dxa"/>
          </w:tcPr>
          <w:p w14:paraId="2C7A8D82">
            <w:pPr>
              <w:ind w:left="66"/>
              <w:jc w:val="both"/>
              <w:rPr>
                <w:b/>
                <w:sz w:val="20"/>
                <w:szCs w:val="20"/>
              </w:rPr>
            </w:pPr>
          </w:p>
        </w:tc>
        <w:tc>
          <w:tcPr>
            <w:tcW w:w="748" w:type="dxa"/>
          </w:tcPr>
          <w:p w14:paraId="74938346">
            <w:pPr>
              <w:ind w:left="66"/>
              <w:jc w:val="both"/>
              <w:rPr>
                <w:b/>
                <w:sz w:val="20"/>
                <w:szCs w:val="20"/>
              </w:rPr>
            </w:pPr>
          </w:p>
        </w:tc>
        <w:tc>
          <w:tcPr>
            <w:tcW w:w="709" w:type="dxa"/>
          </w:tcPr>
          <w:p w14:paraId="5A200678">
            <w:pPr>
              <w:ind w:left="66"/>
              <w:jc w:val="both"/>
              <w:rPr>
                <w:b/>
                <w:sz w:val="20"/>
                <w:szCs w:val="20"/>
              </w:rPr>
            </w:pPr>
          </w:p>
        </w:tc>
        <w:tc>
          <w:tcPr>
            <w:tcW w:w="709" w:type="dxa"/>
          </w:tcPr>
          <w:p w14:paraId="19A5151E">
            <w:pPr>
              <w:ind w:left="66"/>
              <w:jc w:val="both"/>
              <w:rPr>
                <w:b/>
                <w:sz w:val="20"/>
                <w:szCs w:val="20"/>
              </w:rPr>
            </w:pPr>
          </w:p>
        </w:tc>
        <w:tc>
          <w:tcPr>
            <w:tcW w:w="709" w:type="dxa"/>
            <w:shd w:val="clear" w:color="auto" w:fill="000000" w:themeFill="text1"/>
          </w:tcPr>
          <w:p w14:paraId="6D27EC79">
            <w:pPr>
              <w:ind w:left="66"/>
              <w:jc w:val="both"/>
              <w:rPr>
                <w:b/>
                <w:sz w:val="20"/>
                <w:szCs w:val="20"/>
              </w:rPr>
            </w:pPr>
          </w:p>
        </w:tc>
        <w:tc>
          <w:tcPr>
            <w:tcW w:w="708" w:type="dxa"/>
            <w:shd w:val="clear" w:color="auto" w:fill="FFFFFF" w:themeFill="background1"/>
          </w:tcPr>
          <w:p w14:paraId="173C305E">
            <w:pPr>
              <w:ind w:left="66"/>
              <w:jc w:val="both"/>
              <w:rPr>
                <w:b/>
                <w:sz w:val="20"/>
                <w:szCs w:val="20"/>
              </w:rPr>
            </w:pPr>
          </w:p>
        </w:tc>
      </w:tr>
      <w:tr w14:paraId="15A1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53EBF4B2">
            <w:pPr>
              <w:ind w:left="66"/>
              <w:jc w:val="both"/>
              <w:rPr>
                <w:sz w:val="20"/>
                <w:szCs w:val="20"/>
                <w:lang w:val="en-US"/>
              </w:rPr>
            </w:pPr>
            <w:r>
              <w:rPr>
                <w:sz w:val="20"/>
                <w:szCs w:val="20"/>
              </w:rPr>
              <w:t>8</w:t>
            </w:r>
            <w:r>
              <w:rPr>
                <w:sz w:val="20"/>
                <w:szCs w:val="20"/>
                <w:lang w:val="en-US"/>
              </w:rPr>
              <w:t>.</w:t>
            </w:r>
          </w:p>
        </w:tc>
        <w:tc>
          <w:tcPr>
            <w:tcW w:w="1566" w:type="dxa"/>
          </w:tcPr>
          <w:p w14:paraId="1E173046">
            <w:pPr>
              <w:ind w:left="66"/>
              <w:jc w:val="both"/>
              <w:rPr>
                <w:sz w:val="20"/>
                <w:szCs w:val="20"/>
              </w:rPr>
            </w:pPr>
            <w:r>
              <w:rPr>
                <w:sz w:val="20"/>
                <w:szCs w:val="20"/>
              </w:rPr>
              <w:t>Penyusunan Skripsi</w:t>
            </w:r>
          </w:p>
        </w:tc>
        <w:tc>
          <w:tcPr>
            <w:tcW w:w="634" w:type="dxa"/>
          </w:tcPr>
          <w:p w14:paraId="7AA3BE93">
            <w:pPr>
              <w:ind w:left="66"/>
              <w:jc w:val="both"/>
              <w:rPr>
                <w:b/>
                <w:sz w:val="20"/>
                <w:szCs w:val="20"/>
              </w:rPr>
            </w:pPr>
          </w:p>
        </w:tc>
        <w:tc>
          <w:tcPr>
            <w:tcW w:w="686" w:type="dxa"/>
          </w:tcPr>
          <w:p w14:paraId="76D302BD">
            <w:pPr>
              <w:ind w:left="66"/>
              <w:jc w:val="both"/>
              <w:rPr>
                <w:b/>
                <w:sz w:val="20"/>
                <w:szCs w:val="20"/>
                <w:lang w:val="en-US"/>
              </w:rPr>
            </w:pPr>
          </w:p>
        </w:tc>
        <w:tc>
          <w:tcPr>
            <w:tcW w:w="789" w:type="dxa"/>
          </w:tcPr>
          <w:p w14:paraId="181CF7E3">
            <w:pPr>
              <w:ind w:left="66"/>
              <w:jc w:val="both"/>
              <w:rPr>
                <w:b/>
                <w:sz w:val="20"/>
                <w:szCs w:val="20"/>
              </w:rPr>
            </w:pPr>
          </w:p>
        </w:tc>
        <w:tc>
          <w:tcPr>
            <w:tcW w:w="686" w:type="dxa"/>
          </w:tcPr>
          <w:p w14:paraId="2A5E703F">
            <w:pPr>
              <w:ind w:left="66"/>
              <w:jc w:val="both"/>
              <w:rPr>
                <w:b/>
                <w:sz w:val="20"/>
                <w:szCs w:val="20"/>
              </w:rPr>
            </w:pPr>
          </w:p>
        </w:tc>
        <w:tc>
          <w:tcPr>
            <w:tcW w:w="748" w:type="dxa"/>
          </w:tcPr>
          <w:p w14:paraId="0404DDE2">
            <w:pPr>
              <w:ind w:left="66"/>
              <w:jc w:val="both"/>
              <w:rPr>
                <w:b/>
                <w:sz w:val="20"/>
                <w:szCs w:val="20"/>
              </w:rPr>
            </w:pPr>
          </w:p>
        </w:tc>
        <w:tc>
          <w:tcPr>
            <w:tcW w:w="709" w:type="dxa"/>
          </w:tcPr>
          <w:p w14:paraId="49C0D508">
            <w:pPr>
              <w:ind w:left="66"/>
              <w:jc w:val="both"/>
              <w:rPr>
                <w:b/>
                <w:sz w:val="20"/>
                <w:szCs w:val="20"/>
              </w:rPr>
            </w:pPr>
          </w:p>
        </w:tc>
        <w:tc>
          <w:tcPr>
            <w:tcW w:w="709" w:type="dxa"/>
          </w:tcPr>
          <w:p w14:paraId="05B97B03">
            <w:pPr>
              <w:ind w:left="66"/>
              <w:jc w:val="both"/>
              <w:rPr>
                <w:b/>
                <w:sz w:val="20"/>
                <w:szCs w:val="20"/>
              </w:rPr>
            </w:pPr>
          </w:p>
        </w:tc>
        <w:tc>
          <w:tcPr>
            <w:tcW w:w="709" w:type="dxa"/>
            <w:shd w:val="clear" w:color="auto" w:fill="000000" w:themeFill="text1"/>
          </w:tcPr>
          <w:p w14:paraId="37B0D32B">
            <w:pPr>
              <w:ind w:left="66"/>
              <w:jc w:val="both"/>
              <w:rPr>
                <w:b/>
                <w:sz w:val="20"/>
                <w:szCs w:val="20"/>
              </w:rPr>
            </w:pPr>
          </w:p>
        </w:tc>
        <w:tc>
          <w:tcPr>
            <w:tcW w:w="708" w:type="dxa"/>
          </w:tcPr>
          <w:p w14:paraId="6AC3A82B">
            <w:pPr>
              <w:ind w:left="66"/>
              <w:jc w:val="both"/>
              <w:rPr>
                <w:b/>
                <w:sz w:val="20"/>
                <w:szCs w:val="20"/>
              </w:rPr>
            </w:pPr>
          </w:p>
        </w:tc>
      </w:tr>
      <w:tr w14:paraId="5618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00BA0C39">
            <w:pPr>
              <w:ind w:left="66"/>
              <w:jc w:val="both"/>
              <w:rPr>
                <w:sz w:val="20"/>
                <w:szCs w:val="20"/>
                <w:lang w:val="en-US"/>
              </w:rPr>
            </w:pPr>
            <w:r>
              <w:rPr>
                <w:sz w:val="20"/>
                <w:szCs w:val="20"/>
              </w:rPr>
              <w:t>9</w:t>
            </w:r>
            <w:r>
              <w:rPr>
                <w:sz w:val="20"/>
                <w:szCs w:val="20"/>
                <w:lang w:val="en-US"/>
              </w:rPr>
              <w:t>.</w:t>
            </w:r>
          </w:p>
        </w:tc>
        <w:tc>
          <w:tcPr>
            <w:tcW w:w="1566" w:type="dxa"/>
          </w:tcPr>
          <w:p w14:paraId="7C73A8F1">
            <w:pPr>
              <w:ind w:left="66"/>
              <w:jc w:val="both"/>
              <w:rPr>
                <w:sz w:val="20"/>
                <w:szCs w:val="20"/>
              </w:rPr>
            </w:pPr>
            <w:r>
              <w:rPr>
                <w:sz w:val="20"/>
                <w:szCs w:val="20"/>
              </w:rPr>
              <w:t>Bimbingan Skripsi</w:t>
            </w:r>
          </w:p>
        </w:tc>
        <w:tc>
          <w:tcPr>
            <w:tcW w:w="634" w:type="dxa"/>
          </w:tcPr>
          <w:p w14:paraId="7C251544">
            <w:pPr>
              <w:ind w:left="66"/>
              <w:jc w:val="both"/>
              <w:rPr>
                <w:b/>
                <w:sz w:val="20"/>
                <w:szCs w:val="20"/>
              </w:rPr>
            </w:pPr>
          </w:p>
        </w:tc>
        <w:tc>
          <w:tcPr>
            <w:tcW w:w="686" w:type="dxa"/>
          </w:tcPr>
          <w:p w14:paraId="35ADD6DA">
            <w:pPr>
              <w:ind w:left="66"/>
              <w:jc w:val="both"/>
              <w:rPr>
                <w:b/>
                <w:sz w:val="20"/>
                <w:szCs w:val="20"/>
              </w:rPr>
            </w:pPr>
          </w:p>
        </w:tc>
        <w:tc>
          <w:tcPr>
            <w:tcW w:w="789" w:type="dxa"/>
          </w:tcPr>
          <w:p w14:paraId="69183A7E">
            <w:pPr>
              <w:ind w:left="66"/>
              <w:jc w:val="both"/>
              <w:rPr>
                <w:b/>
                <w:sz w:val="20"/>
                <w:szCs w:val="20"/>
              </w:rPr>
            </w:pPr>
          </w:p>
        </w:tc>
        <w:tc>
          <w:tcPr>
            <w:tcW w:w="686" w:type="dxa"/>
          </w:tcPr>
          <w:p w14:paraId="6188D0AF">
            <w:pPr>
              <w:ind w:left="66"/>
              <w:jc w:val="both"/>
              <w:rPr>
                <w:b/>
                <w:sz w:val="20"/>
                <w:szCs w:val="20"/>
              </w:rPr>
            </w:pPr>
          </w:p>
        </w:tc>
        <w:tc>
          <w:tcPr>
            <w:tcW w:w="748" w:type="dxa"/>
          </w:tcPr>
          <w:p w14:paraId="58BAAC67">
            <w:pPr>
              <w:ind w:left="66"/>
              <w:jc w:val="both"/>
              <w:rPr>
                <w:b/>
                <w:sz w:val="20"/>
                <w:szCs w:val="20"/>
              </w:rPr>
            </w:pPr>
          </w:p>
        </w:tc>
        <w:tc>
          <w:tcPr>
            <w:tcW w:w="709" w:type="dxa"/>
          </w:tcPr>
          <w:p w14:paraId="0C74DBAA">
            <w:pPr>
              <w:ind w:left="66"/>
              <w:jc w:val="both"/>
              <w:rPr>
                <w:b/>
                <w:sz w:val="20"/>
                <w:szCs w:val="20"/>
              </w:rPr>
            </w:pPr>
          </w:p>
        </w:tc>
        <w:tc>
          <w:tcPr>
            <w:tcW w:w="709" w:type="dxa"/>
          </w:tcPr>
          <w:p w14:paraId="7A1BBFFA">
            <w:pPr>
              <w:ind w:left="66"/>
              <w:jc w:val="both"/>
              <w:rPr>
                <w:b/>
                <w:sz w:val="20"/>
                <w:szCs w:val="20"/>
              </w:rPr>
            </w:pPr>
          </w:p>
        </w:tc>
        <w:tc>
          <w:tcPr>
            <w:tcW w:w="709" w:type="dxa"/>
            <w:shd w:val="clear" w:color="auto" w:fill="000000" w:themeFill="text1"/>
          </w:tcPr>
          <w:p w14:paraId="15A0D501">
            <w:pPr>
              <w:ind w:left="66"/>
              <w:jc w:val="both"/>
              <w:rPr>
                <w:b/>
                <w:sz w:val="20"/>
                <w:szCs w:val="20"/>
              </w:rPr>
            </w:pPr>
          </w:p>
        </w:tc>
        <w:tc>
          <w:tcPr>
            <w:tcW w:w="708" w:type="dxa"/>
          </w:tcPr>
          <w:p w14:paraId="6D906009">
            <w:pPr>
              <w:ind w:left="66"/>
              <w:jc w:val="both"/>
              <w:rPr>
                <w:b/>
                <w:sz w:val="20"/>
                <w:szCs w:val="20"/>
              </w:rPr>
            </w:pPr>
          </w:p>
        </w:tc>
      </w:tr>
      <w:tr w14:paraId="0706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7E2272E8">
            <w:pPr>
              <w:ind w:left="66"/>
              <w:jc w:val="both"/>
              <w:rPr>
                <w:sz w:val="20"/>
                <w:szCs w:val="20"/>
                <w:lang w:val="en-US"/>
              </w:rPr>
            </w:pPr>
            <w:r>
              <w:rPr>
                <w:sz w:val="20"/>
                <w:szCs w:val="20"/>
              </w:rPr>
              <w:t>10</w:t>
            </w:r>
            <w:r>
              <w:rPr>
                <w:sz w:val="20"/>
                <w:szCs w:val="20"/>
                <w:lang w:val="en-US"/>
              </w:rPr>
              <w:t>.</w:t>
            </w:r>
          </w:p>
        </w:tc>
        <w:tc>
          <w:tcPr>
            <w:tcW w:w="1566" w:type="dxa"/>
          </w:tcPr>
          <w:p w14:paraId="0A9F3023">
            <w:pPr>
              <w:ind w:left="66"/>
              <w:jc w:val="both"/>
              <w:rPr>
                <w:sz w:val="20"/>
                <w:szCs w:val="20"/>
                <w:lang w:val="en-US"/>
              </w:rPr>
            </w:pPr>
            <w:r>
              <w:rPr>
                <w:sz w:val="20"/>
                <w:szCs w:val="20"/>
              </w:rPr>
              <w:t>Sidang</w:t>
            </w:r>
            <w:r>
              <w:rPr>
                <w:sz w:val="20"/>
                <w:szCs w:val="20"/>
                <w:lang w:val="en-US"/>
              </w:rPr>
              <w:t xml:space="preserve"> Meja Hijau</w:t>
            </w:r>
          </w:p>
        </w:tc>
        <w:tc>
          <w:tcPr>
            <w:tcW w:w="634" w:type="dxa"/>
          </w:tcPr>
          <w:p w14:paraId="180659F4">
            <w:pPr>
              <w:ind w:left="66"/>
              <w:jc w:val="both"/>
              <w:rPr>
                <w:b/>
                <w:sz w:val="20"/>
                <w:szCs w:val="20"/>
              </w:rPr>
            </w:pPr>
          </w:p>
        </w:tc>
        <w:tc>
          <w:tcPr>
            <w:tcW w:w="686" w:type="dxa"/>
          </w:tcPr>
          <w:p w14:paraId="46B591B3">
            <w:pPr>
              <w:ind w:left="66"/>
              <w:jc w:val="both"/>
              <w:rPr>
                <w:b/>
                <w:sz w:val="20"/>
                <w:szCs w:val="20"/>
              </w:rPr>
            </w:pPr>
          </w:p>
        </w:tc>
        <w:tc>
          <w:tcPr>
            <w:tcW w:w="789" w:type="dxa"/>
          </w:tcPr>
          <w:p w14:paraId="3EA35260">
            <w:pPr>
              <w:ind w:left="66"/>
              <w:jc w:val="both"/>
              <w:rPr>
                <w:b/>
                <w:sz w:val="20"/>
                <w:szCs w:val="20"/>
              </w:rPr>
            </w:pPr>
          </w:p>
        </w:tc>
        <w:tc>
          <w:tcPr>
            <w:tcW w:w="686" w:type="dxa"/>
          </w:tcPr>
          <w:p w14:paraId="1A9BF841">
            <w:pPr>
              <w:ind w:left="66"/>
              <w:jc w:val="both"/>
              <w:rPr>
                <w:b/>
                <w:sz w:val="20"/>
                <w:szCs w:val="20"/>
              </w:rPr>
            </w:pPr>
          </w:p>
        </w:tc>
        <w:tc>
          <w:tcPr>
            <w:tcW w:w="748" w:type="dxa"/>
          </w:tcPr>
          <w:p w14:paraId="6C8FA51C">
            <w:pPr>
              <w:ind w:left="66"/>
              <w:jc w:val="both"/>
              <w:rPr>
                <w:b/>
                <w:sz w:val="20"/>
                <w:szCs w:val="20"/>
              </w:rPr>
            </w:pPr>
          </w:p>
        </w:tc>
        <w:tc>
          <w:tcPr>
            <w:tcW w:w="709" w:type="dxa"/>
          </w:tcPr>
          <w:p w14:paraId="5DBE18A8">
            <w:pPr>
              <w:ind w:left="66"/>
              <w:jc w:val="both"/>
              <w:rPr>
                <w:b/>
                <w:sz w:val="20"/>
                <w:szCs w:val="20"/>
              </w:rPr>
            </w:pPr>
          </w:p>
        </w:tc>
        <w:tc>
          <w:tcPr>
            <w:tcW w:w="709" w:type="dxa"/>
          </w:tcPr>
          <w:p w14:paraId="60C4DE0A">
            <w:pPr>
              <w:ind w:left="66"/>
              <w:jc w:val="both"/>
              <w:rPr>
                <w:b/>
                <w:sz w:val="20"/>
                <w:szCs w:val="20"/>
              </w:rPr>
            </w:pPr>
          </w:p>
        </w:tc>
        <w:tc>
          <w:tcPr>
            <w:tcW w:w="709" w:type="dxa"/>
          </w:tcPr>
          <w:p w14:paraId="7B870CE1">
            <w:pPr>
              <w:ind w:left="66"/>
              <w:jc w:val="both"/>
              <w:rPr>
                <w:b/>
                <w:sz w:val="20"/>
                <w:szCs w:val="20"/>
              </w:rPr>
            </w:pPr>
          </w:p>
        </w:tc>
        <w:tc>
          <w:tcPr>
            <w:tcW w:w="708" w:type="dxa"/>
            <w:shd w:val="clear" w:color="auto" w:fill="000000" w:themeFill="text1"/>
          </w:tcPr>
          <w:p w14:paraId="4C6238BD">
            <w:pPr>
              <w:ind w:left="66"/>
              <w:jc w:val="both"/>
              <w:rPr>
                <w:b/>
                <w:sz w:val="20"/>
                <w:szCs w:val="20"/>
              </w:rPr>
            </w:pPr>
          </w:p>
        </w:tc>
      </w:tr>
    </w:tbl>
    <w:p w14:paraId="10F28262">
      <w:pPr>
        <w:ind w:left="66"/>
        <w:jc w:val="both"/>
        <w:rPr>
          <w:lang w:val="en-US"/>
        </w:rPr>
      </w:pPr>
    </w:p>
    <w:p w14:paraId="4280B521">
      <w:pPr>
        <w:spacing w:line="480" w:lineRule="auto"/>
        <w:jc w:val="both"/>
        <w:rPr>
          <w:b/>
          <w:lang w:val="en-US"/>
        </w:rPr>
      </w:pPr>
      <w:r>
        <w:rPr>
          <w:b/>
          <w:lang w:val="en-US"/>
        </w:rPr>
        <w:t>3.4</w:t>
      </w:r>
      <w:r>
        <w:rPr>
          <w:b/>
          <w:lang w:val="en-US"/>
        </w:rPr>
        <w:tab/>
      </w:r>
      <w:r>
        <w:rPr>
          <w:b/>
          <w:lang w:val="en-US"/>
        </w:rPr>
        <w:t>Definisi dan Operasionalisasi Variabel</w:t>
      </w:r>
    </w:p>
    <w:p w14:paraId="34CFE4BF">
      <w:pPr>
        <w:spacing w:line="480" w:lineRule="auto"/>
        <w:ind w:firstLine="720"/>
        <w:jc w:val="both"/>
        <w:rPr>
          <w:lang w:val="en-US"/>
        </w:rPr>
      </w:pPr>
      <w:r>
        <w:t>Menurut (</w:t>
      </w:r>
      <w:r>
        <w:rPr>
          <w:lang w:val="en-US"/>
        </w:rPr>
        <w:t xml:space="preserve">Bahri, </w:t>
      </w:r>
      <w:r>
        <w:t>20</w:t>
      </w:r>
      <w:r>
        <w:rPr>
          <w:lang w:val="en-US"/>
        </w:rPr>
        <w:t>20</w:t>
      </w:r>
      <w:r>
        <w:t>) Variabel</w:t>
      </w:r>
      <w:r>
        <w:rPr>
          <w:lang w:val="en-US"/>
        </w:rPr>
        <w:t xml:space="preserve"> merupakan sesuatu yang mempunyai nilai dan dapat diukur, baik berwujud (</w:t>
      </w:r>
      <w:r>
        <w:rPr>
          <w:i/>
          <w:lang w:val="en-US"/>
        </w:rPr>
        <w:t>tangible</w:t>
      </w:r>
      <w:r>
        <w:rPr>
          <w:lang w:val="en-US"/>
        </w:rPr>
        <w:t>) maupun tidak berwujud (</w:t>
      </w:r>
      <w:r>
        <w:rPr>
          <w:i/>
          <w:lang w:val="en-US"/>
        </w:rPr>
        <w:t>intangible</w:t>
      </w:r>
      <w:r>
        <w:rPr>
          <w:lang w:val="en-US"/>
        </w:rPr>
        <w:t>). Nilai yang diberikan pada suatu variabel didasarkan pada ciri-ciri variabel tersebut. Variabel harus dapat didefinisikan dengan jelas baik secara konseptual maupun operasional</w:t>
      </w:r>
      <w:r>
        <w:t>.</w:t>
      </w:r>
      <w:r>
        <w:rPr>
          <w:lang w:val="en-US"/>
        </w:rPr>
        <w:t xml:space="preserve"> </w:t>
      </w:r>
    </w:p>
    <w:p w14:paraId="5CFE6C7A">
      <w:pPr>
        <w:ind w:left="66" w:firstLine="360"/>
        <w:jc w:val="center"/>
        <w:rPr>
          <w:b/>
          <w:lang w:val="en-US"/>
        </w:rPr>
      </w:pPr>
      <w:r>
        <w:rPr>
          <w:b/>
          <w:lang w:val="en-US"/>
        </w:rPr>
        <w:t>Tabel 3.3</w:t>
      </w:r>
    </w:p>
    <w:p w14:paraId="27947E15">
      <w:pPr>
        <w:ind w:left="66" w:firstLine="360"/>
        <w:jc w:val="center"/>
        <w:rPr>
          <w:b/>
          <w:lang w:val="en-US"/>
        </w:rPr>
      </w:pPr>
      <w:r>
        <w:rPr>
          <w:b/>
          <w:lang w:val="en-US"/>
        </w:rPr>
        <w:t>Definisi dan Operasionalisasi Variabel</w:t>
      </w:r>
    </w:p>
    <w:tbl>
      <w:tblPr>
        <w:tblStyle w:val="34"/>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4"/>
        <w:gridCol w:w="1823"/>
        <w:gridCol w:w="2494"/>
        <w:gridCol w:w="2299"/>
        <w:gridCol w:w="1034"/>
      </w:tblGrid>
      <w:tr w14:paraId="7F5F882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510" w:type="dxa"/>
            <w:tcBorders>
              <w:bottom w:val="single" w:color="7E7E7E" w:themeColor="text1" w:themeTint="80" w:sz="4" w:space="0"/>
              <w:insideH w:val="single" w:sz="4" w:space="0"/>
            </w:tcBorders>
          </w:tcPr>
          <w:p w14:paraId="06B5A57A">
            <w:pPr>
              <w:jc w:val="center"/>
              <w:rPr>
                <w:b w:val="0"/>
                <w:bCs/>
                <w:sz w:val="20"/>
                <w:szCs w:val="20"/>
                <w:lang w:val="en-US"/>
              </w:rPr>
            </w:pPr>
            <w:bookmarkStart w:id="0" w:name="_Hlk185359075"/>
            <w:r>
              <w:rPr>
                <w:b/>
                <w:bCs/>
                <w:sz w:val="20"/>
                <w:szCs w:val="20"/>
                <w:lang w:val="en-US"/>
              </w:rPr>
              <w:t>No</w:t>
            </w:r>
          </w:p>
        </w:tc>
        <w:tc>
          <w:tcPr>
            <w:tcW w:w="1888" w:type="dxa"/>
            <w:tcBorders>
              <w:bottom w:val="single" w:color="7E7E7E" w:themeColor="text1" w:themeTint="80" w:sz="4" w:space="0"/>
              <w:insideH w:val="single" w:sz="4" w:space="0"/>
            </w:tcBorders>
          </w:tcPr>
          <w:p w14:paraId="0199F57E">
            <w:pPr>
              <w:jc w:val="center"/>
              <w:rPr>
                <w:b w:val="0"/>
                <w:bCs/>
                <w:sz w:val="20"/>
                <w:szCs w:val="20"/>
                <w:lang w:val="en-US"/>
              </w:rPr>
            </w:pPr>
            <w:r>
              <w:rPr>
                <w:b/>
                <w:bCs/>
                <w:sz w:val="20"/>
                <w:szCs w:val="20"/>
                <w:lang w:val="en-US"/>
              </w:rPr>
              <w:t>Variabel</w:t>
            </w:r>
          </w:p>
        </w:tc>
        <w:tc>
          <w:tcPr>
            <w:tcW w:w="2599" w:type="dxa"/>
            <w:tcBorders>
              <w:bottom w:val="single" w:color="7E7E7E" w:themeColor="text1" w:themeTint="80" w:sz="4" w:space="0"/>
              <w:insideH w:val="single" w:sz="4" w:space="0"/>
            </w:tcBorders>
          </w:tcPr>
          <w:p w14:paraId="0A6B90C8">
            <w:pPr>
              <w:jc w:val="center"/>
              <w:rPr>
                <w:b w:val="0"/>
                <w:bCs/>
                <w:sz w:val="20"/>
                <w:szCs w:val="20"/>
                <w:lang w:val="en-US"/>
              </w:rPr>
            </w:pPr>
            <w:r>
              <w:rPr>
                <w:b/>
                <w:bCs/>
                <w:sz w:val="20"/>
                <w:szCs w:val="20"/>
                <w:lang w:val="en-US"/>
              </w:rPr>
              <w:t>Definisi</w:t>
            </w:r>
          </w:p>
        </w:tc>
        <w:tc>
          <w:tcPr>
            <w:tcW w:w="2363" w:type="dxa"/>
            <w:tcBorders>
              <w:bottom w:val="single" w:color="7E7E7E" w:themeColor="text1" w:themeTint="80" w:sz="4" w:space="0"/>
              <w:insideH w:val="single" w:sz="4" w:space="0"/>
            </w:tcBorders>
          </w:tcPr>
          <w:p w14:paraId="5B9E105D">
            <w:pPr>
              <w:jc w:val="center"/>
              <w:rPr>
                <w:b w:val="0"/>
                <w:bCs/>
                <w:sz w:val="20"/>
                <w:szCs w:val="20"/>
                <w:lang w:val="en-US"/>
              </w:rPr>
            </w:pPr>
            <w:r>
              <w:rPr>
                <w:b/>
                <w:bCs/>
                <w:sz w:val="20"/>
                <w:szCs w:val="20"/>
                <w:lang w:val="en-US"/>
              </w:rPr>
              <w:t>Indikator</w:t>
            </w:r>
          </w:p>
        </w:tc>
        <w:tc>
          <w:tcPr>
            <w:tcW w:w="1069" w:type="dxa"/>
            <w:tcBorders>
              <w:bottom w:val="single" w:color="7E7E7E" w:themeColor="text1" w:themeTint="80" w:sz="4" w:space="0"/>
              <w:insideH w:val="single" w:sz="4" w:space="0"/>
            </w:tcBorders>
          </w:tcPr>
          <w:p w14:paraId="59E69E9B">
            <w:pPr>
              <w:jc w:val="center"/>
              <w:rPr>
                <w:b w:val="0"/>
                <w:bCs/>
                <w:sz w:val="20"/>
                <w:szCs w:val="20"/>
                <w:lang w:val="en-US"/>
              </w:rPr>
            </w:pPr>
            <w:r>
              <w:rPr>
                <w:b/>
                <w:bCs/>
                <w:sz w:val="20"/>
                <w:szCs w:val="20"/>
                <w:lang w:val="en-US"/>
              </w:rPr>
              <w:t>Skala</w:t>
            </w:r>
          </w:p>
        </w:tc>
      </w:tr>
      <w:tr w14:paraId="197A96E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8" w:hRule="atLeast"/>
          <w:jc w:val="center"/>
        </w:trPr>
        <w:tc>
          <w:tcPr>
            <w:tcW w:w="510" w:type="dxa"/>
            <w:tcBorders>
              <w:top w:val="single" w:color="7E7E7E" w:themeColor="text1" w:themeTint="80" w:sz="4" w:space="0"/>
              <w:bottom w:val="single" w:color="7E7E7E" w:themeColor="text1" w:themeTint="80" w:sz="4" w:space="0"/>
              <w:insideH w:val="single" w:sz="4" w:space="0"/>
            </w:tcBorders>
          </w:tcPr>
          <w:p w14:paraId="0EF75D4C">
            <w:pPr>
              <w:jc w:val="center"/>
              <w:rPr>
                <w:b w:val="0"/>
                <w:bCs w:val="0"/>
                <w:sz w:val="20"/>
                <w:szCs w:val="20"/>
                <w:lang w:val="en-US"/>
              </w:rPr>
            </w:pPr>
            <w:r>
              <w:rPr>
                <w:b w:val="0"/>
                <w:bCs w:val="0"/>
                <w:sz w:val="20"/>
                <w:szCs w:val="20"/>
                <w:lang w:val="en-US"/>
              </w:rPr>
              <w:t>1</w:t>
            </w:r>
          </w:p>
        </w:tc>
        <w:tc>
          <w:tcPr>
            <w:tcW w:w="1888" w:type="dxa"/>
            <w:tcBorders>
              <w:top w:val="single" w:color="7E7E7E" w:themeColor="text1" w:themeTint="80" w:sz="4" w:space="0"/>
              <w:bottom w:val="single" w:color="7E7E7E" w:themeColor="text1" w:themeTint="80" w:sz="4" w:space="0"/>
              <w:insideH w:val="single" w:sz="4" w:space="0"/>
            </w:tcBorders>
          </w:tcPr>
          <w:p w14:paraId="5A6EE68F">
            <w:pPr>
              <w:jc w:val="center"/>
              <w:rPr>
                <w:sz w:val="20"/>
                <w:szCs w:val="20"/>
                <w:lang w:val="en-US"/>
              </w:rPr>
            </w:pPr>
            <w:r>
              <w:rPr>
                <w:sz w:val="20"/>
                <w:szCs w:val="20"/>
                <w:lang w:val="en-US"/>
              </w:rPr>
              <w:t>Pemahaman Perpajakan</w:t>
            </w:r>
          </w:p>
          <w:p w14:paraId="488BC421">
            <w:pPr>
              <w:jc w:val="center"/>
              <w:rPr>
                <w:sz w:val="20"/>
                <w:szCs w:val="20"/>
                <w:lang w:val="en-US"/>
              </w:rPr>
            </w:pPr>
            <w:r>
              <w:rPr>
                <w:sz w:val="20"/>
                <w:szCs w:val="20"/>
                <w:lang w:val="en-US"/>
              </w:rPr>
              <w:t>(X</w:t>
            </w:r>
            <w:r>
              <w:rPr>
                <w:sz w:val="20"/>
                <w:szCs w:val="20"/>
                <w:vertAlign w:val="subscript"/>
                <w:lang w:val="en-US"/>
              </w:rPr>
              <w:t>1</w:t>
            </w:r>
            <w:r>
              <w:rPr>
                <w:sz w:val="20"/>
                <w:szCs w:val="20"/>
                <w:lang w:val="en-US"/>
              </w:rPr>
              <w:t>)</w:t>
            </w:r>
          </w:p>
        </w:tc>
        <w:tc>
          <w:tcPr>
            <w:tcW w:w="2599" w:type="dxa"/>
            <w:tcBorders>
              <w:top w:val="single" w:color="7E7E7E" w:themeColor="text1" w:themeTint="80" w:sz="4" w:space="0"/>
              <w:bottom w:val="single" w:color="7E7E7E" w:themeColor="text1" w:themeTint="80" w:sz="4" w:space="0"/>
              <w:insideH w:val="single" w:sz="4" w:space="0"/>
            </w:tcBorders>
          </w:tcPr>
          <w:p w14:paraId="34F00D9D">
            <w:pPr>
              <w:jc w:val="both"/>
              <w:rPr>
                <w:sz w:val="20"/>
                <w:szCs w:val="20"/>
                <w:lang w:val="en-US"/>
              </w:rPr>
            </w:pPr>
            <w:r>
              <w:rPr>
                <w:sz w:val="20"/>
                <w:szCs w:val="20"/>
              </w:rPr>
              <w:t>Pemahaman Perpajakan adalah</w:t>
            </w:r>
            <w:r>
              <w:rPr>
                <w:sz w:val="20"/>
                <w:szCs w:val="20"/>
                <w:lang w:val="en-US"/>
              </w:rPr>
              <w:t xml:space="preserve"> </w:t>
            </w:r>
            <w:r>
              <w:rPr>
                <w:sz w:val="20"/>
                <w:szCs w:val="20"/>
              </w:rPr>
              <w:t>suatu proses wajib pajak memahami dan mengetahui tentang peraturan dan Undang-undang serta tata cara perpajakan yang berlaku dan menerapkannya untuk melaksanakan kegiatan perpajakan seperti, membayar pajak tepat waktu, melaporkan</w:t>
            </w:r>
            <w:r>
              <w:rPr>
                <w:sz w:val="20"/>
                <w:szCs w:val="20"/>
                <w:lang w:val="en-US"/>
              </w:rPr>
              <w:t xml:space="preserve"> </w:t>
            </w:r>
            <w:r>
              <w:rPr>
                <w:sz w:val="20"/>
                <w:szCs w:val="20"/>
              </w:rPr>
              <w:t>SPT, dan lain sebagainya.</w:t>
            </w:r>
          </w:p>
        </w:tc>
        <w:tc>
          <w:tcPr>
            <w:tcW w:w="2363" w:type="dxa"/>
            <w:tcBorders>
              <w:top w:val="single" w:color="7E7E7E" w:themeColor="text1" w:themeTint="80" w:sz="4" w:space="0"/>
              <w:bottom w:val="single" w:color="7E7E7E" w:themeColor="text1" w:themeTint="80" w:sz="4" w:space="0"/>
              <w:insideH w:val="single" w:sz="4" w:space="0"/>
            </w:tcBorders>
          </w:tcPr>
          <w:p w14:paraId="3A9DFB68">
            <w:pPr>
              <w:pStyle w:val="23"/>
              <w:numPr>
                <w:ilvl w:val="0"/>
                <w:numId w:val="15"/>
              </w:numPr>
              <w:ind w:left="413"/>
              <w:rPr>
                <w:sz w:val="20"/>
                <w:szCs w:val="20"/>
                <w:lang w:val="en-US"/>
              </w:rPr>
            </w:pPr>
            <w:r>
              <w:rPr>
                <w:sz w:val="20"/>
                <w:szCs w:val="20"/>
              </w:rPr>
              <w:t>Pemahaman mengenai Ketentuan Umum dan Tata Cara Perpajakan</w:t>
            </w:r>
            <w:r>
              <w:rPr>
                <w:sz w:val="20"/>
                <w:szCs w:val="20"/>
                <w:lang w:val="en-US"/>
              </w:rPr>
              <w:t>.</w:t>
            </w:r>
          </w:p>
          <w:p w14:paraId="59C28B5D">
            <w:pPr>
              <w:pStyle w:val="23"/>
              <w:numPr>
                <w:ilvl w:val="0"/>
                <w:numId w:val="16"/>
              </w:numPr>
              <w:ind w:left="413"/>
              <w:jc w:val="both"/>
              <w:rPr>
                <w:sz w:val="20"/>
                <w:szCs w:val="20"/>
                <w:lang w:val="en-US"/>
              </w:rPr>
            </w:pPr>
            <w:r>
              <w:rPr>
                <w:sz w:val="20"/>
                <w:szCs w:val="20"/>
              </w:rPr>
              <w:t xml:space="preserve">Pemahaman Sistem perpajakan </w:t>
            </w:r>
          </w:p>
          <w:p w14:paraId="17694CAC">
            <w:pPr>
              <w:pStyle w:val="23"/>
              <w:numPr>
                <w:ilvl w:val="0"/>
                <w:numId w:val="16"/>
              </w:numPr>
              <w:ind w:left="413"/>
              <w:jc w:val="both"/>
              <w:rPr>
                <w:sz w:val="20"/>
                <w:szCs w:val="20"/>
                <w:lang w:val="en-US"/>
              </w:rPr>
            </w:pPr>
            <w:r>
              <w:rPr>
                <w:sz w:val="20"/>
                <w:szCs w:val="20"/>
                <w:lang w:val="en-US"/>
              </w:rPr>
              <w:t>Pemahaman sanksi pajak kendaraan</w:t>
            </w:r>
          </w:p>
          <w:p w14:paraId="77586B2D">
            <w:pPr>
              <w:pStyle w:val="23"/>
              <w:numPr>
                <w:ilvl w:val="0"/>
                <w:numId w:val="16"/>
              </w:numPr>
              <w:ind w:left="413"/>
              <w:jc w:val="both"/>
              <w:rPr>
                <w:sz w:val="20"/>
                <w:szCs w:val="20"/>
                <w:lang w:val="en-US"/>
              </w:rPr>
            </w:pPr>
            <w:r>
              <w:rPr>
                <w:sz w:val="20"/>
                <w:szCs w:val="20"/>
                <w:lang w:val="en-US"/>
              </w:rPr>
              <w:t>Pemahaman hak dan kewajiban</w:t>
            </w:r>
          </w:p>
          <w:p w14:paraId="69373C8C">
            <w:pPr>
              <w:pStyle w:val="23"/>
              <w:numPr>
                <w:ilvl w:val="0"/>
                <w:numId w:val="16"/>
              </w:numPr>
              <w:ind w:left="413"/>
              <w:jc w:val="both"/>
              <w:rPr>
                <w:sz w:val="20"/>
                <w:szCs w:val="20"/>
                <w:lang w:val="en-US"/>
              </w:rPr>
            </w:pPr>
            <w:r>
              <w:rPr>
                <w:sz w:val="20"/>
                <w:szCs w:val="20"/>
                <w:lang w:val="en-US"/>
              </w:rPr>
              <w:t>Pemahaman pelaporan pajak kendaraan</w:t>
            </w:r>
          </w:p>
          <w:p w14:paraId="76EA7845">
            <w:pPr>
              <w:pStyle w:val="23"/>
              <w:numPr>
                <w:ilvl w:val="0"/>
                <w:numId w:val="16"/>
              </w:numPr>
              <w:ind w:left="413"/>
              <w:jc w:val="both"/>
              <w:rPr>
                <w:sz w:val="20"/>
                <w:szCs w:val="20"/>
                <w:lang w:val="en-US"/>
              </w:rPr>
            </w:pPr>
            <w:r>
              <w:rPr>
                <w:sz w:val="20"/>
                <w:szCs w:val="20"/>
                <w:lang w:val="en-US"/>
              </w:rPr>
              <w:t>Pemahaman penentuan nilai kendaraan</w:t>
            </w:r>
          </w:p>
          <w:p w14:paraId="236B0AF7">
            <w:pPr>
              <w:pStyle w:val="23"/>
              <w:numPr>
                <w:ilvl w:val="0"/>
                <w:numId w:val="16"/>
              </w:numPr>
              <w:ind w:left="413"/>
              <w:jc w:val="both"/>
              <w:rPr>
                <w:sz w:val="20"/>
                <w:szCs w:val="20"/>
                <w:lang w:val="en-US"/>
              </w:rPr>
            </w:pPr>
            <w:r>
              <w:rPr>
                <w:sz w:val="20"/>
                <w:szCs w:val="20"/>
                <w:lang w:val="en-US"/>
              </w:rPr>
              <w:t>Pemahaman tarif pajak bermotor</w:t>
            </w:r>
          </w:p>
          <w:p w14:paraId="636E673F">
            <w:pPr>
              <w:jc w:val="both"/>
              <w:rPr>
                <w:sz w:val="20"/>
                <w:szCs w:val="20"/>
                <w:lang w:val="en-US"/>
              </w:rPr>
            </w:pPr>
            <w:r>
              <w:rPr>
                <w:sz w:val="20"/>
                <w:szCs w:val="20"/>
                <w:lang w:val="en-US"/>
              </w:rPr>
              <w:t xml:space="preserve">Sumber : </w:t>
            </w:r>
          </w:p>
          <w:p w14:paraId="4D49FCF2">
            <w:pPr>
              <w:jc w:val="both"/>
              <w:rPr>
                <w:sz w:val="20"/>
                <w:szCs w:val="20"/>
                <w:lang w:val="en-US"/>
              </w:rPr>
            </w:pPr>
            <w:r>
              <w:rPr>
                <w:sz w:val="20"/>
                <w:szCs w:val="20"/>
                <w:lang w:val="en-US"/>
              </w:rPr>
              <w:t>Sudijono  (2022)</w:t>
            </w:r>
          </w:p>
        </w:tc>
        <w:tc>
          <w:tcPr>
            <w:tcW w:w="1069" w:type="dxa"/>
            <w:tcBorders>
              <w:top w:val="single" w:color="7E7E7E" w:themeColor="text1" w:themeTint="80" w:sz="4" w:space="0"/>
              <w:bottom w:val="single" w:color="7E7E7E" w:themeColor="text1" w:themeTint="80" w:sz="4" w:space="0"/>
              <w:insideH w:val="single" w:sz="4" w:space="0"/>
            </w:tcBorders>
          </w:tcPr>
          <w:p w14:paraId="2A79B0A6">
            <w:pPr>
              <w:jc w:val="center"/>
              <w:rPr>
                <w:i/>
                <w:sz w:val="20"/>
                <w:szCs w:val="20"/>
                <w:lang w:val="en-US"/>
              </w:rPr>
            </w:pPr>
            <w:r>
              <w:rPr>
                <w:i/>
                <w:sz w:val="20"/>
                <w:szCs w:val="20"/>
                <w:lang w:val="en-US"/>
              </w:rPr>
              <w:t>Likert</w:t>
            </w:r>
          </w:p>
        </w:tc>
      </w:tr>
      <w:tr w14:paraId="733DCC1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0EFB605A">
            <w:pPr>
              <w:jc w:val="center"/>
              <w:rPr>
                <w:b w:val="0"/>
                <w:bCs w:val="0"/>
                <w:sz w:val="20"/>
                <w:szCs w:val="20"/>
                <w:lang w:val="en-US"/>
              </w:rPr>
            </w:pPr>
            <w:r>
              <w:rPr>
                <w:b w:val="0"/>
                <w:bCs w:val="0"/>
                <w:sz w:val="20"/>
                <w:szCs w:val="20"/>
                <w:lang w:val="en-US"/>
              </w:rPr>
              <w:t>2.</w:t>
            </w:r>
          </w:p>
        </w:tc>
        <w:tc>
          <w:tcPr>
            <w:tcW w:w="1888" w:type="dxa"/>
          </w:tcPr>
          <w:p w14:paraId="66E2EC79">
            <w:pPr>
              <w:jc w:val="center"/>
              <w:rPr>
                <w:sz w:val="20"/>
                <w:szCs w:val="20"/>
                <w:lang w:val="en-US"/>
              </w:rPr>
            </w:pPr>
            <w:r>
              <w:rPr>
                <w:sz w:val="20"/>
                <w:szCs w:val="20"/>
                <w:lang w:val="en-US"/>
              </w:rPr>
              <w:t>Kesadaran Wajib Pajak</w:t>
            </w:r>
          </w:p>
          <w:p w14:paraId="5361F236">
            <w:pPr>
              <w:jc w:val="center"/>
              <w:rPr>
                <w:sz w:val="20"/>
                <w:szCs w:val="20"/>
                <w:lang w:val="en-US"/>
              </w:rPr>
            </w:pPr>
            <w:r>
              <w:rPr>
                <w:sz w:val="20"/>
                <w:szCs w:val="20"/>
                <w:lang w:val="en-US"/>
              </w:rPr>
              <w:t>(X</w:t>
            </w:r>
            <w:r>
              <w:rPr>
                <w:sz w:val="20"/>
                <w:szCs w:val="20"/>
                <w:vertAlign w:val="subscript"/>
                <w:lang w:val="en-US"/>
              </w:rPr>
              <w:t>2</w:t>
            </w:r>
            <w:r>
              <w:rPr>
                <w:sz w:val="20"/>
                <w:szCs w:val="20"/>
                <w:lang w:val="en-US"/>
              </w:rPr>
              <w:t>)</w:t>
            </w:r>
          </w:p>
        </w:tc>
        <w:tc>
          <w:tcPr>
            <w:tcW w:w="2599" w:type="dxa"/>
          </w:tcPr>
          <w:p w14:paraId="6F95E412">
            <w:pPr>
              <w:jc w:val="both"/>
              <w:rPr>
                <w:sz w:val="20"/>
                <w:szCs w:val="20"/>
                <w:lang w:val="en-US"/>
              </w:rPr>
            </w:pPr>
            <w:r>
              <w:rPr>
                <w:sz w:val="20"/>
                <w:szCs w:val="20"/>
              </w:rPr>
              <w:t>Kesadaran wajib pajak merupakan suatu kondisi dimana Wajib Pajak mengetahui, mengakui, menghargai dan menaati ketentuan perpajakan yang berlaku serta memiliki kesungguhan dan keinginan untuk memenuhi kewajiban pajaknya sesuai Undang-Undang perpajakan.</w:t>
            </w:r>
          </w:p>
        </w:tc>
        <w:tc>
          <w:tcPr>
            <w:tcW w:w="2363" w:type="dxa"/>
          </w:tcPr>
          <w:p w14:paraId="1394BA3E">
            <w:pPr>
              <w:pStyle w:val="23"/>
              <w:numPr>
                <w:ilvl w:val="0"/>
                <w:numId w:val="17"/>
              </w:numPr>
              <w:ind w:left="418"/>
              <w:jc w:val="both"/>
              <w:rPr>
                <w:sz w:val="20"/>
                <w:szCs w:val="20"/>
                <w:lang w:val="en-US"/>
              </w:rPr>
            </w:pPr>
            <w:r>
              <w:rPr>
                <w:sz w:val="20"/>
                <w:szCs w:val="20"/>
                <w:lang w:val="en-US"/>
              </w:rPr>
              <w:t>Kesadaran adanya undang-undang dan ketentuan perpajakan</w:t>
            </w:r>
          </w:p>
          <w:p w14:paraId="7A160452">
            <w:pPr>
              <w:pStyle w:val="23"/>
              <w:numPr>
                <w:ilvl w:val="0"/>
                <w:numId w:val="17"/>
              </w:numPr>
              <w:ind w:left="418"/>
              <w:jc w:val="both"/>
              <w:rPr>
                <w:sz w:val="20"/>
                <w:szCs w:val="20"/>
                <w:lang w:val="en-US"/>
              </w:rPr>
            </w:pPr>
            <w:r>
              <w:rPr>
                <w:sz w:val="20"/>
                <w:szCs w:val="20"/>
                <w:lang w:val="en-US"/>
              </w:rPr>
              <w:t>Kesadaran bahwa pajak merupakan sumber pembiayaan negara</w:t>
            </w:r>
          </w:p>
          <w:p w14:paraId="762DCC47">
            <w:pPr>
              <w:pStyle w:val="23"/>
              <w:numPr>
                <w:ilvl w:val="0"/>
                <w:numId w:val="17"/>
              </w:numPr>
              <w:ind w:left="418"/>
              <w:jc w:val="both"/>
              <w:rPr>
                <w:sz w:val="20"/>
                <w:szCs w:val="20"/>
                <w:lang w:val="en-US"/>
              </w:rPr>
            </w:pPr>
            <w:r>
              <w:rPr>
                <w:sz w:val="20"/>
                <w:szCs w:val="20"/>
                <w:lang w:val="en-US"/>
              </w:rPr>
              <w:t>Kesadaran bahwa kewajiban perpajakan harus dilaksanakan sesuai dengan ketentuan yang berlaku</w:t>
            </w:r>
          </w:p>
          <w:p w14:paraId="4C8B58F1">
            <w:pPr>
              <w:pStyle w:val="23"/>
              <w:rPr>
                <w:sz w:val="20"/>
                <w:szCs w:val="20"/>
                <w:lang w:val="en-US"/>
              </w:rPr>
            </w:pPr>
          </w:p>
          <w:p w14:paraId="771B63E2">
            <w:pPr>
              <w:ind w:left="27"/>
              <w:jc w:val="both"/>
              <w:rPr>
                <w:sz w:val="20"/>
                <w:szCs w:val="20"/>
                <w:lang w:val="en-US"/>
              </w:rPr>
            </w:pPr>
            <w:r>
              <w:rPr>
                <w:sz w:val="20"/>
                <w:szCs w:val="20"/>
                <w:lang w:val="en-US"/>
              </w:rPr>
              <w:t>Sumber:</w:t>
            </w:r>
          </w:p>
          <w:p w14:paraId="64838FAC">
            <w:pPr>
              <w:jc w:val="both"/>
              <w:rPr>
                <w:sz w:val="20"/>
                <w:szCs w:val="20"/>
                <w:lang w:val="en-US"/>
              </w:rPr>
            </w:pPr>
            <w:r>
              <w:rPr>
                <w:sz w:val="20"/>
                <w:szCs w:val="20"/>
                <w:lang w:val="en-AU"/>
              </w:rPr>
              <w:t xml:space="preserve">Setiawan </w:t>
            </w:r>
            <w:r>
              <w:rPr>
                <w:sz w:val="20"/>
                <w:szCs w:val="20"/>
              </w:rPr>
              <w:t>(20</w:t>
            </w:r>
            <w:r>
              <w:rPr>
                <w:sz w:val="20"/>
                <w:szCs w:val="20"/>
                <w:lang w:val="en-AU"/>
              </w:rPr>
              <w:t>20</w:t>
            </w:r>
            <w:r>
              <w:rPr>
                <w:sz w:val="20"/>
                <w:szCs w:val="20"/>
                <w:lang w:val="en-US"/>
              </w:rPr>
              <w:t>)</w:t>
            </w:r>
          </w:p>
        </w:tc>
        <w:tc>
          <w:tcPr>
            <w:tcW w:w="1069" w:type="dxa"/>
          </w:tcPr>
          <w:p w14:paraId="262BA3F6">
            <w:pPr>
              <w:jc w:val="center"/>
              <w:rPr>
                <w:i/>
                <w:sz w:val="20"/>
                <w:szCs w:val="20"/>
                <w:lang w:val="en-US"/>
              </w:rPr>
            </w:pPr>
            <w:r>
              <w:rPr>
                <w:i/>
                <w:sz w:val="20"/>
                <w:szCs w:val="20"/>
                <w:lang w:val="en-US"/>
              </w:rPr>
              <w:t>Likert</w:t>
            </w:r>
          </w:p>
        </w:tc>
      </w:tr>
      <w:tr w14:paraId="194B6EA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Borders>
              <w:top w:val="single" w:color="7E7E7E" w:themeColor="text1" w:themeTint="80" w:sz="4" w:space="0"/>
              <w:bottom w:val="single" w:color="7E7E7E" w:themeColor="text1" w:themeTint="80" w:sz="4" w:space="0"/>
              <w:insideH w:val="single" w:sz="4" w:space="0"/>
            </w:tcBorders>
          </w:tcPr>
          <w:p w14:paraId="24CC53C5">
            <w:pPr>
              <w:jc w:val="center"/>
              <w:rPr>
                <w:b w:val="0"/>
                <w:bCs w:val="0"/>
                <w:sz w:val="20"/>
                <w:szCs w:val="20"/>
                <w:lang w:val="en-US"/>
              </w:rPr>
            </w:pPr>
            <w:r>
              <w:rPr>
                <w:b w:val="0"/>
                <w:bCs w:val="0"/>
                <w:sz w:val="20"/>
                <w:szCs w:val="20"/>
                <w:lang w:val="en-US"/>
              </w:rPr>
              <w:t>3.</w:t>
            </w:r>
          </w:p>
        </w:tc>
        <w:tc>
          <w:tcPr>
            <w:tcW w:w="1888" w:type="dxa"/>
            <w:tcBorders>
              <w:top w:val="single" w:color="7E7E7E" w:themeColor="text1" w:themeTint="80" w:sz="4" w:space="0"/>
              <w:bottom w:val="single" w:color="7E7E7E" w:themeColor="text1" w:themeTint="80" w:sz="4" w:space="0"/>
              <w:insideH w:val="single" w:sz="4" w:space="0"/>
            </w:tcBorders>
          </w:tcPr>
          <w:p w14:paraId="60E255A6">
            <w:pPr>
              <w:jc w:val="center"/>
              <w:rPr>
                <w:sz w:val="20"/>
                <w:szCs w:val="20"/>
                <w:lang w:val="en-US"/>
              </w:rPr>
            </w:pPr>
            <w:r>
              <w:rPr>
                <w:sz w:val="20"/>
                <w:szCs w:val="20"/>
                <w:lang w:val="en-US"/>
              </w:rPr>
              <w:t xml:space="preserve">Penurunan Tarif Pajak PP No. 23 Tahun 2018 </w:t>
            </w:r>
          </w:p>
          <w:p w14:paraId="6D8B9E3F">
            <w:pPr>
              <w:jc w:val="center"/>
              <w:rPr>
                <w:sz w:val="20"/>
                <w:szCs w:val="20"/>
                <w:lang w:val="en-US"/>
              </w:rPr>
            </w:pPr>
            <w:r>
              <w:rPr>
                <w:sz w:val="20"/>
                <w:szCs w:val="20"/>
                <w:lang w:val="en-US"/>
              </w:rPr>
              <w:t>(X</w:t>
            </w:r>
            <w:r>
              <w:rPr>
                <w:sz w:val="20"/>
                <w:szCs w:val="20"/>
                <w:vertAlign w:val="subscript"/>
                <w:lang w:val="en-US"/>
              </w:rPr>
              <w:t>3</w:t>
            </w:r>
            <w:r>
              <w:rPr>
                <w:sz w:val="20"/>
                <w:szCs w:val="20"/>
                <w:lang w:val="en-US"/>
              </w:rPr>
              <w:t>)</w:t>
            </w:r>
          </w:p>
        </w:tc>
        <w:tc>
          <w:tcPr>
            <w:tcW w:w="2599" w:type="dxa"/>
            <w:tcBorders>
              <w:top w:val="single" w:color="7E7E7E" w:themeColor="text1" w:themeTint="80" w:sz="4" w:space="0"/>
              <w:bottom w:val="single" w:color="7E7E7E" w:themeColor="text1" w:themeTint="80" w:sz="4" w:space="0"/>
              <w:insideH w:val="single" w:sz="4" w:space="0"/>
            </w:tcBorders>
          </w:tcPr>
          <w:p w14:paraId="2042BBF8">
            <w:pPr>
              <w:jc w:val="both"/>
              <w:rPr>
                <w:sz w:val="20"/>
                <w:szCs w:val="20"/>
                <w:lang w:val="en-US"/>
              </w:rPr>
            </w:pPr>
            <w:r>
              <w:rPr>
                <w:sz w:val="20"/>
                <w:szCs w:val="20"/>
              </w:rPr>
              <w:t>Tarif pajak adalah suatu penetapan atau presentase berdasarkan undang-undang yang dapat digunakan untuk menghitung dan menentukan jumlah pajak yang harus dibayar, disetor dan dipungut oleh Wajib Pajak.</w:t>
            </w:r>
          </w:p>
        </w:tc>
        <w:tc>
          <w:tcPr>
            <w:tcW w:w="2363" w:type="dxa"/>
            <w:tcBorders>
              <w:top w:val="single" w:color="7E7E7E" w:themeColor="text1" w:themeTint="80" w:sz="4" w:space="0"/>
              <w:bottom w:val="single" w:color="7E7E7E" w:themeColor="text1" w:themeTint="80" w:sz="4" w:space="0"/>
              <w:insideH w:val="single" w:sz="4" w:space="0"/>
            </w:tcBorders>
          </w:tcPr>
          <w:p w14:paraId="19C7005A">
            <w:pPr>
              <w:pStyle w:val="23"/>
              <w:numPr>
                <w:ilvl w:val="0"/>
                <w:numId w:val="18"/>
              </w:numPr>
              <w:ind w:left="397"/>
              <w:jc w:val="both"/>
              <w:rPr>
                <w:sz w:val="20"/>
                <w:szCs w:val="20"/>
                <w:lang w:val="en-US"/>
              </w:rPr>
            </w:pPr>
            <w:r>
              <w:rPr>
                <w:sz w:val="20"/>
                <w:szCs w:val="20"/>
              </w:rPr>
              <w:t>Kemauan dalam membayar pajak akan meningkat</w:t>
            </w:r>
          </w:p>
          <w:p w14:paraId="2F62FCDB">
            <w:pPr>
              <w:pStyle w:val="23"/>
              <w:numPr>
                <w:ilvl w:val="0"/>
                <w:numId w:val="18"/>
              </w:numPr>
              <w:ind w:left="397"/>
              <w:jc w:val="both"/>
              <w:rPr>
                <w:sz w:val="20"/>
                <w:szCs w:val="20"/>
                <w:lang w:val="en-US"/>
              </w:rPr>
            </w:pPr>
            <w:r>
              <w:rPr>
                <w:sz w:val="20"/>
                <w:szCs w:val="20"/>
              </w:rPr>
              <w:t>Tarif pajak tidak akan memberatkan wajib pajak</w:t>
            </w:r>
          </w:p>
          <w:p w14:paraId="20B68A90">
            <w:pPr>
              <w:pStyle w:val="23"/>
              <w:numPr>
                <w:ilvl w:val="0"/>
                <w:numId w:val="18"/>
              </w:numPr>
              <w:ind w:left="397"/>
              <w:jc w:val="both"/>
              <w:rPr>
                <w:sz w:val="20"/>
                <w:szCs w:val="20"/>
                <w:lang w:val="en-US"/>
              </w:rPr>
            </w:pPr>
            <w:r>
              <w:rPr>
                <w:sz w:val="20"/>
                <w:szCs w:val="20"/>
              </w:rPr>
              <w:t>Wajib pajak tidak ditentukan besarnya tarif pajak</w:t>
            </w:r>
          </w:p>
          <w:p w14:paraId="02653C3D">
            <w:pPr>
              <w:ind w:left="37"/>
              <w:jc w:val="both"/>
              <w:rPr>
                <w:sz w:val="20"/>
                <w:szCs w:val="20"/>
                <w:lang w:val="en-US"/>
              </w:rPr>
            </w:pPr>
            <w:r>
              <w:rPr>
                <w:sz w:val="20"/>
                <w:szCs w:val="20"/>
                <w:lang w:val="en-US"/>
              </w:rPr>
              <w:t>Sumber :</w:t>
            </w:r>
          </w:p>
          <w:p w14:paraId="7FDA3FFF">
            <w:pPr>
              <w:jc w:val="both"/>
              <w:rPr>
                <w:sz w:val="20"/>
                <w:szCs w:val="20"/>
                <w:lang w:val="en-US"/>
              </w:rPr>
            </w:pPr>
            <w:r>
              <w:rPr>
                <w:sz w:val="20"/>
                <w:szCs w:val="20"/>
                <w:lang w:val="en-US"/>
              </w:rPr>
              <w:t>Huda (2021)</w:t>
            </w:r>
          </w:p>
        </w:tc>
        <w:tc>
          <w:tcPr>
            <w:tcW w:w="1069" w:type="dxa"/>
            <w:tcBorders>
              <w:top w:val="single" w:color="7E7E7E" w:themeColor="text1" w:themeTint="80" w:sz="4" w:space="0"/>
              <w:bottom w:val="single" w:color="7E7E7E" w:themeColor="text1" w:themeTint="80" w:sz="4" w:space="0"/>
              <w:insideH w:val="single" w:sz="4" w:space="0"/>
            </w:tcBorders>
          </w:tcPr>
          <w:p w14:paraId="72D610B2">
            <w:pPr>
              <w:rPr>
                <w:i/>
                <w:sz w:val="20"/>
                <w:szCs w:val="20"/>
                <w:lang w:val="en-US"/>
              </w:rPr>
            </w:pPr>
            <w:r>
              <w:rPr>
                <w:i/>
                <w:sz w:val="20"/>
                <w:szCs w:val="20"/>
                <w:lang w:val="en-US"/>
              </w:rPr>
              <w:t>Likert</w:t>
            </w:r>
          </w:p>
        </w:tc>
      </w:tr>
      <w:tr w14:paraId="6C90C6F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7DDFFAF7">
            <w:pPr>
              <w:jc w:val="center"/>
              <w:rPr>
                <w:b w:val="0"/>
                <w:bCs w:val="0"/>
                <w:sz w:val="20"/>
                <w:szCs w:val="20"/>
                <w:lang w:val="en-US"/>
              </w:rPr>
            </w:pPr>
            <w:r>
              <w:rPr>
                <w:b w:val="0"/>
                <w:bCs w:val="0"/>
                <w:sz w:val="20"/>
                <w:szCs w:val="20"/>
                <w:lang w:val="en-US"/>
              </w:rPr>
              <w:t>4.</w:t>
            </w:r>
          </w:p>
        </w:tc>
        <w:tc>
          <w:tcPr>
            <w:tcW w:w="1888" w:type="dxa"/>
          </w:tcPr>
          <w:p w14:paraId="0C75795B">
            <w:pPr>
              <w:jc w:val="center"/>
              <w:rPr>
                <w:sz w:val="20"/>
                <w:szCs w:val="20"/>
                <w:lang w:val="en-US"/>
              </w:rPr>
            </w:pPr>
            <w:r>
              <w:rPr>
                <w:sz w:val="20"/>
                <w:szCs w:val="20"/>
                <w:lang w:val="en-US"/>
              </w:rPr>
              <w:t>Kepatuhan Wajib Pajak</w:t>
            </w:r>
          </w:p>
          <w:p w14:paraId="1CD0FF4E">
            <w:pPr>
              <w:jc w:val="center"/>
              <w:rPr>
                <w:sz w:val="20"/>
                <w:szCs w:val="20"/>
                <w:lang w:val="en-US"/>
              </w:rPr>
            </w:pPr>
            <w:r>
              <w:rPr>
                <w:sz w:val="20"/>
                <w:szCs w:val="20"/>
                <w:lang w:val="en-US"/>
              </w:rPr>
              <w:t>(Y)</w:t>
            </w:r>
          </w:p>
        </w:tc>
        <w:tc>
          <w:tcPr>
            <w:tcW w:w="2599" w:type="dxa"/>
          </w:tcPr>
          <w:p w14:paraId="18DF0A09">
            <w:pPr>
              <w:jc w:val="both"/>
              <w:rPr>
                <w:sz w:val="20"/>
                <w:szCs w:val="20"/>
                <w:lang w:val="en-US"/>
              </w:rPr>
            </w:pPr>
            <w:r>
              <w:rPr>
                <w:sz w:val="20"/>
                <w:szCs w:val="20"/>
                <w:lang w:val="en-US"/>
              </w:rPr>
              <w:t>kepatuhan wajib pajak merupakan suatu tindakan patuh dan sadar terhadap ketertiban pembayaran dan pelaporan kewajiban perpajakan masa dan tahunan dari wajib pajak yang bersangkutan</w:t>
            </w:r>
          </w:p>
        </w:tc>
        <w:tc>
          <w:tcPr>
            <w:tcW w:w="2363" w:type="dxa"/>
          </w:tcPr>
          <w:p w14:paraId="6DC506D3">
            <w:pPr>
              <w:pStyle w:val="23"/>
              <w:numPr>
                <w:ilvl w:val="0"/>
                <w:numId w:val="19"/>
              </w:numPr>
              <w:ind w:left="397"/>
              <w:jc w:val="both"/>
              <w:rPr>
                <w:sz w:val="20"/>
                <w:szCs w:val="20"/>
                <w:lang w:val="en-US"/>
              </w:rPr>
            </w:pPr>
            <w:r>
              <w:rPr>
                <w:sz w:val="20"/>
                <w:szCs w:val="20"/>
                <w:lang w:val="en-US"/>
              </w:rPr>
              <w:t>Pajak ditetapkan undang-undang dan bersifat memaksa</w:t>
            </w:r>
          </w:p>
          <w:p w14:paraId="1F846756">
            <w:pPr>
              <w:pStyle w:val="23"/>
              <w:numPr>
                <w:ilvl w:val="0"/>
                <w:numId w:val="19"/>
              </w:numPr>
              <w:ind w:left="397"/>
              <w:jc w:val="both"/>
              <w:rPr>
                <w:sz w:val="20"/>
                <w:szCs w:val="20"/>
                <w:lang w:val="en-US"/>
              </w:rPr>
            </w:pPr>
            <w:r>
              <w:rPr>
                <w:sz w:val="20"/>
                <w:szCs w:val="20"/>
                <w:lang w:val="en-US"/>
              </w:rPr>
              <w:t>Wajib pajak harus mendaftar pada kantor pajak di wilayah kerjanya untuk mendapatkan nomor pokok wajib pajak (NPWP)</w:t>
            </w:r>
          </w:p>
          <w:p w14:paraId="65D71469">
            <w:pPr>
              <w:pStyle w:val="23"/>
              <w:numPr>
                <w:ilvl w:val="0"/>
                <w:numId w:val="19"/>
              </w:numPr>
              <w:ind w:left="397"/>
              <w:jc w:val="both"/>
              <w:rPr>
                <w:sz w:val="20"/>
                <w:szCs w:val="20"/>
                <w:lang w:val="en-US"/>
              </w:rPr>
            </w:pPr>
            <w:r>
              <w:rPr>
                <w:sz w:val="20"/>
                <w:szCs w:val="20"/>
                <w:lang w:val="en-US"/>
              </w:rPr>
              <w:t>Wajib pajak melaporkan surat pemberitahuan (SPT) sesuai dengan ketentuan perundang-undangan</w:t>
            </w:r>
          </w:p>
          <w:p w14:paraId="7DA2992F">
            <w:pPr>
              <w:pStyle w:val="23"/>
              <w:numPr>
                <w:ilvl w:val="0"/>
                <w:numId w:val="19"/>
              </w:numPr>
              <w:ind w:left="397"/>
              <w:jc w:val="both"/>
              <w:rPr>
                <w:sz w:val="20"/>
                <w:szCs w:val="20"/>
                <w:lang w:val="en-US"/>
              </w:rPr>
            </w:pPr>
            <w:r>
              <w:rPr>
                <w:sz w:val="20"/>
                <w:szCs w:val="20"/>
                <w:lang w:val="en-US"/>
              </w:rPr>
              <w:t>Menyetorkan surat pemberitahuan (SPT) dengan tepat waktu</w:t>
            </w:r>
          </w:p>
          <w:p w14:paraId="0C8548F0">
            <w:pPr>
              <w:pStyle w:val="23"/>
              <w:numPr>
                <w:ilvl w:val="0"/>
                <w:numId w:val="19"/>
              </w:numPr>
              <w:ind w:left="397"/>
              <w:jc w:val="both"/>
              <w:rPr>
                <w:sz w:val="20"/>
                <w:szCs w:val="20"/>
                <w:lang w:val="en-US"/>
              </w:rPr>
            </w:pPr>
            <w:r>
              <w:rPr>
                <w:sz w:val="20"/>
                <w:szCs w:val="20"/>
                <w:lang w:val="en-US"/>
              </w:rPr>
              <w:t>Wajib pajak memahami pelaporan SPT yang berlaku</w:t>
            </w:r>
          </w:p>
          <w:p w14:paraId="24B45036">
            <w:pPr>
              <w:ind w:left="37"/>
              <w:jc w:val="both"/>
              <w:rPr>
                <w:sz w:val="20"/>
                <w:szCs w:val="20"/>
                <w:lang w:val="en-US"/>
              </w:rPr>
            </w:pPr>
            <w:r>
              <w:rPr>
                <w:sz w:val="20"/>
                <w:szCs w:val="20"/>
                <w:lang w:val="en-US"/>
              </w:rPr>
              <w:t>Sumber :</w:t>
            </w:r>
          </w:p>
          <w:p w14:paraId="45B5B8F1">
            <w:pPr>
              <w:ind w:left="37"/>
              <w:jc w:val="both"/>
              <w:rPr>
                <w:sz w:val="20"/>
                <w:szCs w:val="20"/>
                <w:lang w:val="en-US"/>
              </w:rPr>
            </w:pPr>
            <w:r>
              <w:rPr>
                <w:sz w:val="20"/>
                <w:szCs w:val="20"/>
                <w:lang w:val="en-US"/>
              </w:rPr>
              <w:t>Rahayu (2020), Anggraini dan Lenggono (2021)</w:t>
            </w:r>
          </w:p>
        </w:tc>
        <w:tc>
          <w:tcPr>
            <w:tcW w:w="1069" w:type="dxa"/>
          </w:tcPr>
          <w:p w14:paraId="6784CBF1">
            <w:pPr>
              <w:jc w:val="center"/>
              <w:rPr>
                <w:i/>
                <w:sz w:val="20"/>
                <w:szCs w:val="20"/>
                <w:lang w:val="en-US"/>
              </w:rPr>
            </w:pPr>
            <w:r>
              <w:rPr>
                <w:i/>
                <w:sz w:val="20"/>
                <w:szCs w:val="20"/>
                <w:lang w:val="en-US"/>
              </w:rPr>
              <w:t>Likert</w:t>
            </w:r>
          </w:p>
        </w:tc>
      </w:tr>
      <w:bookmarkEnd w:id="0"/>
    </w:tbl>
    <w:p w14:paraId="55A895D5">
      <w:pPr>
        <w:jc w:val="both"/>
        <w:rPr>
          <w:lang w:val="en-US"/>
        </w:rPr>
      </w:pPr>
    </w:p>
    <w:p w14:paraId="015F4ABF">
      <w:pPr>
        <w:jc w:val="both"/>
        <w:rPr>
          <w:lang w:val="en-US"/>
        </w:rPr>
      </w:pPr>
    </w:p>
    <w:p w14:paraId="2580FF4E">
      <w:pPr>
        <w:pStyle w:val="23"/>
        <w:numPr>
          <w:ilvl w:val="0"/>
          <w:numId w:val="20"/>
        </w:numPr>
        <w:tabs>
          <w:tab w:val="left" w:pos="7245"/>
        </w:tabs>
        <w:spacing w:line="480" w:lineRule="auto"/>
        <w:ind w:left="709" w:hanging="709"/>
        <w:jc w:val="both"/>
        <w:rPr>
          <w:b/>
          <w:lang w:val="en-US"/>
        </w:rPr>
      </w:pPr>
      <w:r>
        <w:rPr>
          <w:b/>
          <w:lang w:val="en-US"/>
        </w:rPr>
        <w:t>Instrumen Penelitian</w:t>
      </w:r>
    </w:p>
    <w:p w14:paraId="60CF083C">
      <w:pPr>
        <w:tabs>
          <w:tab w:val="left" w:pos="7245"/>
        </w:tabs>
        <w:spacing w:line="480" w:lineRule="auto"/>
        <w:ind w:firstLine="709"/>
        <w:jc w:val="both"/>
        <w:rPr>
          <w:b/>
        </w:rPr>
      </w:pPr>
      <w:r>
        <w:rPr>
          <w:lang w:val="en-US"/>
        </w:rPr>
        <w:t>Menurut (Sugiyono, 2020) Instrumen penelitian adalah suatu alat yang digunakan mengukur fenomena alam maupun sosial yang diamati. Secara spesifik semua fenomena ini disebut variabel penelitian.</w:t>
      </w:r>
      <w:r>
        <w:t>Angket atau kuesioner ini digunakan untuk mengetahui</w:t>
      </w:r>
      <w:r>
        <w:rPr>
          <w:lang w:val="en-US"/>
        </w:rPr>
        <w:t xml:space="preserve"> </w:t>
      </w:r>
      <w:r>
        <w:t>faktor</w:t>
      </w:r>
      <w:r>
        <w:rPr>
          <w:lang w:val="en-US"/>
        </w:rPr>
        <w:t>-</w:t>
      </w:r>
      <w:r>
        <w:t xml:space="preserve">faktor yang mempengaruhi </w:t>
      </w:r>
      <w:r>
        <w:rPr>
          <w:lang w:val="en-US"/>
        </w:rPr>
        <w:t>Kepatuhan Wajib Pajak</w:t>
      </w:r>
      <w:r>
        <w:t xml:space="preserve">, seperti </w:t>
      </w:r>
      <w:r>
        <w:rPr>
          <w:lang w:val="en-US"/>
        </w:rPr>
        <w:t>Pemahaman Perpajakan</w:t>
      </w:r>
      <w:r>
        <w:t xml:space="preserve">, </w:t>
      </w:r>
      <w:r>
        <w:rPr>
          <w:lang w:val="en-US"/>
        </w:rPr>
        <w:t>Kesadaran Wajib Pajak</w:t>
      </w:r>
      <w:r>
        <w:t xml:space="preserve"> dan </w:t>
      </w:r>
      <w:r>
        <w:rPr>
          <w:lang w:val="en-US"/>
        </w:rPr>
        <w:t>Penurunan Tarif Pajak PP No 23 Tahun 2018</w:t>
      </w:r>
      <w:r>
        <w:t>. Untuk mengukur variabel Pemahaman Pajak, Kesadaran Wajib Pajak, Penurunan Tarif Pajak PP No 23 Tahun 2018 dan Kepatuhan Wajib Pajak ditentukan dengan skor dari angket yang diisi responden dengan ketentuan sebagai berikut :</w:t>
      </w:r>
    </w:p>
    <w:p w14:paraId="017BC8C8">
      <w:pPr>
        <w:tabs>
          <w:tab w:val="left" w:pos="7245"/>
        </w:tabs>
        <w:spacing w:line="480" w:lineRule="auto"/>
        <w:jc w:val="both"/>
        <w:rPr>
          <w:lang w:val="en-US"/>
        </w:rPr>
      </w:pPr>
      <w:r>
        <w:rPr>
          <w:lang w:val="en-US"/>
        </w:rPr>
        <w:t>Skor 1 : Sangat tidak setuju (STS)</w:t>
      </w:r>
    </w:p>
    <w:p w14:paraId="04D2521D">
      <w:pPr>
        <w:tabs>
          <w:tab w:val="left" w:pos="7245"/>
        </w:tabs>
        <w:spacing w:line="480" w:lineRule="auto"/>
        <w:jc w:val="both"/>
        <w:rPr>
          <w:lang w:val="en-US"/>
        </w:rPr>
      </w:pPr>
      <w:r>
        <w:rPr>
          <w:lang w:val="en-US"/>
        </w:rPr>
        <w:t>Skor 2 : Tidak setuju (TS)</w:t>
      </w:r>
    </w:p>
    <w:p w14:paraId="13A4D185">
      <w:pPr>
        <w:tabs>
          <w:tab w:val="left" w:pos="7245"/>
        </w:tabs>
        <w:spacing w:line="480" w:lineRule="auto"/>
        <w:jc w:val="both"/>
        <w:rPr>
          <w:lang w:val="en-US"/>
        </w:rPr>
      </w:pPr>
      <w:r>
        <w:rPr>
          <w:lang w:val="en-US"/>
        </w:rPr>
        <w:t>Skor 3 : Netral (N)</w:t>
      </w:r>
    </w:p>
    <w:p w14:paraId="35069605">
      <w:pPr>
        <w:tabs>
          <w:tab w:val="left" w:pos="7245"/>
        </w:tabs>
        <w:spacing w:line="480" w:lineRule="auto"/>
        <w:jc w:val="both"/>
        <w:rPr>
          <w:lang w:val="en-US"/>
        </w:rPr>
      </w:pPr>
      <w:r>
        <w:rPr>
          <w:lang w:val="en-US"/>
        </w:rPr>
        <w:t>Skor 4 : Setuju (S)</w:t>
      </w:r>
    </w:p>
    <w:p w14:paraId="5A823B1A">
      <w:pPr>
        <w:tabs>
          <w:tab w:val="left" w:pos="7245"/>
        </w:tabs>
        <w:spacing w:line="480" w:lineRule="auto"/>
        <w:jc w:val="both"/>
        <w:rPr>
          <w:lang w:val="en-US"/>
        </w:rPr>
      </w:pPr>
      <w:r>
        <w:rPr>
          <w:lang w:val="en-US"/>
        </w:rPr>
        <w:t>Skor 5 : Sangat setuju (SS)</w:t>
      </w:r>
    </w:p>
    <w:p w14:paraId="0EB5EF1C">
      <w:pPr>
        <w:tabs>
          <w:tab w:val="left" w:pos="7245"/>
        </w:tabs>
        <w:spacing w:line="480" w:lineRule="auto"/>
        <w:jc w:val="both"/>
        <w:rPr>
          <w:lang w:val="en-US"/>
        </w:rPr>
      </w:pPr>
    </w:p>
    <w:p w14:paraId="512232B4">
      <w:pPr>
        <w:tabs>
          <w:tab w:val="left" w:pos="709"/>
          <w:tab w:val="left" w:pos="7245"/>
        </w:tabs>
        <w:spacing w:line="480" w:lineRule="auto"/>
        <w:jc w:val="both"/>
        <w:rPr>
          <w:b/>
          <w:lang w:val="en-US"/>
        </w:rPr>
      </w:pPr>
      <w:r>
        <w:rPr>
          <w:b/>
          <w:lang w:val="en-US"/>
        </w:rPr>
        <w:t>3.6</w:t>
      </w:r>
      <w:r>
        <w:rPr>
          <w:b/>
          <w:lang w:val="en-US"/>
        </w:rPr>
        <w:tab/>
      </w:r>
      <w:r>
        <w:rPr>
          <w:b/>
          <w:lang w:val="en-US"/>
        </w:rPr>
        <w:t>Teknik Pengumpulan Data</w:t>
      </w:r>
    </w:p>
    <w:p w14:paraId="28001090">
      <w:pPr>
        <w:tabs>
          <w:tab w:val="left" w:pos="709"/>
          <w:tab w:val="left" w:pos="7245"/>
        </w:tabs>
        <w:spacing w:line="480" w:lineRule="auto"/>
        <w:jc w:val="both"/>
        <w:rPr>
          <w:lang w:val="en-US"/>
        </w:rPr>
      </w:pPr>
      <w:r>
        <w:rPr>
          <w:b/>
          <w:lang w:val="en-US"/>
        </w:rPr>
        <w:tab/>
      </w:r>
      <w:r>
        <w:rPr>
          <w:lang w:val="en-US"/>
        </w:rPr>
        <w:t>Menurut (Sugiyono, 2020) Teknik pengumpulan data merupakan langkah yang paling utama dalam penelitian, karena tujuan utama penelitian adalah mendapatkan data. Tanpa mengetahui teknik pengumpulan data, maka peneliti tidak akan mendapatkan data yang memenuhi standar data yang ditetapkan.</w:t>
      </w:r>
    </w:p>
    <w:p w14:paraId="37F961E6">
      <w:pPr>
        <w:pStyle w:val="23"/>
        <w:numPr>
          <w:ilvl w:val="0"/>
          <w:numId w:val="21"/>
        </w:numPr>
        <w:spacing w:line="480" w:lineRule="auto"/>
        <w:jc w:val="both"/>
      </w:pPr>
      <w:r>
        <w:rPr>
          <w:lang w:val="en-US"/>
        </w:rPr>
        <w:t xml:space="preserve">Observasi, </w:t>
      </w:r>
      <w:r>
        <w:t>Observasi yang dilakukan untuk bahan penelitian, harus dilakukan dengan ketelitian dan kecermatan dalam rangka memperoleh data penelitian. Praktik observasi melibatkan pengerahan beberapa indera peneliti, terutama penglihatan dan pendengaran untuk menangkap fenomena di sekitar yang bisa dijadikan</w:t>
      </w:r>
      <w:r>
        <w:rPr>
          <w:lang w:val="en-US"/>
        </w:rPr>
        <w:t xml:space="preserve"> data.</w:t>
      </w:r>
    </w:p>
    <w:p w14:paraId="5B1A2FCB">
      <w:pPr>
        <w:pStyle w:val="23"/>
        <w:numPr>
          <w:ilvl w:val="0"/>
          <w:numId w:val="21"/>
        </w:numPr>
        <w:tabs>
          <w:tab w:val="left" w:pos="7245"/>
        </w:tabs>
        <w:spacing w:line="480" w:lineRule="auto"/>
        <w:jc w:val="both"/>
      </w:pPr>
      <w:r>
        <w:rPr>
          <w:lang w:val="en-US"/>
        </w:rPr>
        <w:t xml:space="preserve">Wawancara, </w:t>
      </w:r>
      <w:r>
        <w:t>merupakan pembuktian terhadap informasi yang telah diperoleh. Teknik yang dilakukan dalam penelitian kualitatif adalah wawancara mendalam, yang merupakan proses memperoleh keterangan untuk tujuan penelitian. Wawancara dengan cara tanya jawab, sambil bertatap muka dengan mengajukan pertanyaan yang telah disiapkan, dan memberikan pertanyaan lagi, ketika informan memberikan jawaban. Tanya semua kepada informan, untuk memenuhi kebutuhan data yang diperlukan.</w:t>
      </w:r>
    </w:p>
    <w:p w14:paraId="624BA3F6">
      <w:pPr>
        <w:pStyle w:val="23"/>
        <w:numPr>
          <w:ilvl w:val="0"/>
          <w:numId w:val="21"/>
        </w:numPr>
        <w:tabs>
          <w:tab w:val="left" w:pos="709"/>
          <w:tab w:val="left" w:pos="7245"/>
        </w:tabs>
        <w:spacing w:line="480" w:lineRule="auto"/>
        <w:jc w:val="both"/>
        <w:rPr>
          <w:b/>
          <w:lang w:val="en-US"/>
        </w:rPr>
      </w:pPr>
      <w:r>
        <w:t>Kuesioner (</w:t>
      </w:r>
      <w:r>
        <w:rPr>
          <w:i/>
        </w:rPr>
        <w:t>angket</w:t>
      </w:r>
      <w:r>
        <w:t>), yaitu teknik pengumpulan data yang dilakukan dengan cara memberi seperangkat pertanyaan atau pernyataan tertulis kepada responden untuk dijawabnya</w:t>
      </w:r>
      <w:r>
        <w:rPr>
          <w:lang w:val="en-US"/>
        </w:rPr>
        <w:t xml:space="preserve"> dengan melalui penyebaran kuesioner.</w:t>
      </w:r>
    </w:p>
    <w:p w14:paraId="74C2A6FC">
      <w:pPr>
        <w:tabs>
          <w:tab w:val="left" w:pos="709"/>
          <w:tab w:val="left" w:pos="7245"/>
        </w:tabs>
        <w:spacing w:line="480" w:lineRule="auto"/>
        <w:jc w:val="both"/>
        <w:rPr>
          <w:b/>
          <w:lang w:val="en-US"/>
        </w:rPr>
      </w:pPr>
      <w:r>
        <w:rPr>
          <w:b/>
          <w:lang w:val="en-US"/>
        </w:rPr>
        <w:t>3.7</w:t>
      </w:r>
      <w:r>
        <w:rPr>
          <w:b/>
          <w:lang w:val="en-US"/>
        </w:rPr>
        <w:tab/>
      </w:r>
      <w:r>
        <w:rPr>
          <w:b/>
          <w:lang w:val="en-US"/>
        </w:rPr>
        <w:t>Teknik Analisis Data</w:t>
      </w:r>
    </w:p>
    <w:p w14:paraId="0F3ECC0F">
      <w:pPr>
        <w:tabs>
          <w:tab w:val="left" w:pos="709"/>
          <w:tab w:val="left" w:pos="7245"/>
        </w:tabs>
        <w:spacing w:line="480" w:lineRule="auto"/>
        <w:jc w:val="both"/>
        <w:rPr>
          <w:lang w:val="en-US"/>
        </w:rPr>
      </w:pPr>
      <w:r>
        <w:rPr>
          <w:b/>
          <w:lang w:val="en-US"/>
        </w:rPr>
        <w:tab/>
      </w:r>
      <w:r>
        <w:rPr>
          <w:lang w:val="en-US"/>
        </w:rPr>
        <w:t xml:space="preserve">Menurut (Sugiyono, 2020) Teknik analisis data adalah proses mencari dan menyusun secara sistematis data yang diperoleh dari : </w:t>
      </w:r>
    </w:p>
    <w:p w14:paraId="02CA3A3C">
      <w:pPr>
        <w:pStyle w:val="23"/>
        <w:numPr>
          <w:ilvl w:val="0"/>
          <w:numId w:val="22"/>
        </w:numPr>
        <w:tabs>
          <w:tab w:val="left" w:pos="709"/>
          <w:tab w:val="left" w:pos="7245"/>
        </w:tabs>
        <w:spacing w:line="480" w:lineRule="auto"/>
        <w:jc w:val="both"/>
        <w:rPr>
          <w:lang w:val="en-US"/>
        </w:rPr>
      </w:pPr>
      <w:r>
        <w:rPr>
          <w:lang w:val="en-US"/>
        </w:rPr>
        <w:t xml:space="preserve">Observasi untuk melakukan </w:t>
      </w:r>
      <w:r>
        <w:t>bahan penelitian, harus dilakukan dengan ketelitian dan kecermatan dalam rangka memperoleh data penelitia</w:t>
      </w:r>
      <w:r>
        <w:rPr>
          <w:lang w:val="en-US"/>
        </w:rPr>
        <w:t>n.</w:t>
      </w:r>
    </w:p>
    <w:p w14:paraId="6A8D1A10">
      <w:pPr>
        <w:pStyle w:val="23"/>
        <w:numPr>
          <w:ilvl w:val="0"/>
          <w:numId w:val="22"/>
        </w:numPr>
        <w:tabs>
          <w:tab w:val="left" w:pos="709"/>
          <w:tab w:val="left" w:pos="7245"/>
        </w:tabs>
        <w:spacing w:line="480" w:lineRule="auto"/>
        <w:jc w:val="both"/>
        <w:rPr>
          <w:lang w:val="en-US"/>
        </w:rPr>
      </w:pPr>
      <w:r>
        <w:rPr>
          <w:lang w:val="en-US"/>
        </w:rPr>
        <w:t>hasil wawancara dengan cara mengorganisasikan data ke dalam kategori, menjabarkan ke dalam unit-unit, melakukan sintesa, menyusun ke dalam pola, memiliki mana yang penting dan mana yang akan dipelajari lalu membuat kesimpulan sehingga mudah dipahami oleh diri sendiri maupun orang lain.</w:t>
      </w:r>
    </w:p>
    <w:p w14:paraId="39B6B9EF">
      <w:pPr>
        <w:pStyle w:val="23"/>
        <w:numPr>
          <w:ilvl w:val="0"/>
          <w:numId w:val="22"/>
        </w:numPr>
        <w:tabs>
          <w:tab w:val="left" w:pos="709"/>
          <w:tab w:val="left" w:pos="7245"/>
        </w:tabs>
        <w:spacing w:line="480" w:lineRule="auto"/>
        <w:jc w:val="both"/>
        <w:rPr>
          <w:lang w:val="en-US"/>
        </w:rPr>
      </w:pPr>
      <w:r>
        <w:rPr>
          <w:lang w:val="en-US"/>
        </w:rPr>
        <w:t>Menyusun data kuesioner berupa pertanyaan atau pernyataan dari responden</w:t>
      </w:r>
    </w:p>
    <w:p w14:paraId="09AD02E4">
      <w:pPr>
        <w:tabs>
          <w:tab w:val="left" w:pos="709"/>
          <w:tab w:val="left" w:pos="7245"/>
        </w:tabs>
        <w:spacing w:line="480" w:lineRule="auto"/>
        <w:jc w:val="both"/>
        <w:rPr>
          <w:lang w:val="en-US"/>
        </w:rPr>
      </w:pPr>
      <w:r>
        <w:rPr>
          <w:lang w:val="en-US"/>
        </w:rPr>
        <w:tab/>
      </w:r>
      <w:r>
        <w:rPr>
          <w:lang w:val="en-US"/>
        </w:rPr>
        <w:t>Analisis data yang digunakan dalam penelitian ini adalah deskriptif data dimana teknik hanya ingin mendeskripsikan data sampel dan ingin membuat kesimpulan yang berlaku untuk populasi dimana sampel diambil.</w:t>
      </w:r>
    </w:p>
    <w:p w14:paraId="737FE63A">
      <w:pPr>
        <w:pStyle w:val="23"/>
        <w:numPr>
          <w:ilvl w:val="0"/>
          <w:numId w:val="23"/>
        </w:numPr>
        <w:spacing w:line="480" w:lineRule="auto"/>
        <w:ind w:left="426"/>
        <w:jc w:val="both"/>
        <w:rPr>
          <w:b/>
        </w:rPr>
      </w:pPr>
      <w:r>
        <w:rPr>
          <w:b/>
          <w:lang w:val="en-US"/>
        </w:rPr>
        <w:t>Metode Analisis Deskriptif</w:t>
      </w:r>
    </w:p>
    <w:p w14:paraId="0CB02EA4">
      <w:pPr>
        <w:pStyle w:val="23"/>
        <w:tabs>
          <w:tab w:val="left" w:pos="709"/>
          <w:tab w:val="left" w:pos="7245"/>
        </w:tabs>
        <w:spacing w:line="480" w:lineRule="auto"/>
        <w:ind w:left="0" w:firstLine="450"/>
        <w:jc w:val="both"/>
        <w:rPr>
          <w:lang w:val="en-US"/>
        </w:rPr>
      </w:pPr>
      <w:r>
        <w:tab/>
      </w:r>
      <w:r>
        <w:t xml:space="preserve">Statistik deskriptif merupakan suatu proses transformasi data penelitian dalam bentuk tabulasi sehingga mudah dipahami dan di interprestasikan. Tabulasi menyajikan suatu ringkasan, pengaturan, atau penyusunan data dalam bentuk tabel numerik dan grafik. Metode analisis data yang digunakan adalah dengan analisis kuantitatif yang bersifat deskriptif yang menjabarkan data yang diperoleh dengan menggunakan analisis regresi berganda untuk menggambarkan fenomena atau karakteristik dari data yaitu dengan memberikan gambaran tentang </w:t>
      </w:r>
      <w:r>
        <w:rPr>
          <w:lang w:val="en-US"/>
        </w:rPr>
        <w:t>Analisis</w:t>
      </w:r>
      <w:r>
        <w:t xml:space="preserve"> </w:t>
      </w:r>
      <w:r>
        <w:rPr>
          <w:lang w:val="en-US"/>
        </w:rPr>
        <w:t>Pemahaman Perpajakan</w:t>
      </w:r>
      <w:r>
        <w:rPr>
          <w:i/>
        </w:rPr>
        <w:t>,</w:t>
      </w:r>
      <w:r>
        <w:rPr>
          <w:i/>
          <w:lang w:val="en-US"/>
        </w:rPr>
        <w:t xml:space="preserve"> </w:t>
      </w:r>
      <w:r>
        <w:rPr>
          <w:lang w:val="en-US"/>
        </w:rPr>
        <w:t xml:space="preserve">Kesadaran Wajib Pajak dan Penurunan Tarif Pajak PP No 23 Tahun 2018 yang mempengaruhi </w:t>
      </w:r>
      <w:r>
        <w:t xml:space="preserve">terhadap </w:t>
      </w:r>
      <w:r>
        <w:rPr>
          <w:lang w:val="en-US"/>
        </w:rPr>
        <w:t>Kepatuhan Wajib Pajak</w:t>
      </w:r>
      <w:r>
        <w:t>.</w:t>
      </w:r>
    </w:p>
    <w:p w14:paraId="5DFA0EE3">
      <w:pPr>
        <w:spacing w:line="480" w:lineRule="auto"/>
        <w:ind w:firstLine="720"/>
        <w:jc w:val="both"/>
        <w:rPr>
          <w:lang w:val="en-US"/>
        </w:rPr>
      </w:pPr>
      <w:r>
        <w:rPr>
          <w:lang w:val="en-US"/>
        </w:rPr>
        <w:t xml:space="preserve">Menurut (Ghozali, 2021) </w:t>
      </w:r>
      <w:r>
        <w:t>Statistik deskriptif memberikan gambaran atau deskripsi mengenai suatu data yang dilihat dari nilai rata-rata (</w:t>
      </w:r>
      <w:r>
        <w:rPr>
          <w:i/>
        </w:rPr>
        <w:t>mean</w:t>
      </w:r>
      <w:r>
        <w:t xml:space="preserve">), standar devisi, varian, maksimum, minimum, sum, </w:t>
      </w:r>
      <w:r>
        <w:rPr>
          <w:i/>
        </w:rPr>
        <w:t>range</w:t>
      </w:r>
      <w:r>
        <w:t xml:space="preserve">, kurtoris dan </w:t>
      </w:r>
      <w:r>
        <w:rPr>
          <w:i/>
        </w:rPr>
        <w:t xml:space="preserve">skewness </w:t>
      </w:r>
      <w:r>
        <w:t>(kemencengan distribusi)</w:t>
      </w:r>
      <w:r>
        <w:rPr>
          <w:lang w:val="en-US"/>
        </w:rPr>
        <w:t xml:space="preserve">. </w:t>
      </w:r>
      <w:r>
        <w:rPr>
          <w:i/>
        </w:rPr>
        <w:t>Skewness</w:t>
      </w:r>
      <w:r>
        <w:t xml:space="preserve"> dan kurtoris merupakan ukuran untuk melihat apakah data EARNS terdistribusi secara normal atau tidak.</w:t>
      </w:r>
      <w:r>
        <w:rPr>
          <w:i/>
        </w:rPr>
        <w:t xml:space="preserve"> Skewness</w:t>
      </w:r>
      <w:r>
        <w:t xml:space="preserve"> mengukur kemencengan dari data dan kurtoris mengukur puncak dari distribusi data. Data yang terdistribusi secara normal mempunyai nilai </w:t>
      </w:r>
      <w:r>
        <w:rPr>
          <w:i/>
        </w:rPr>
        <w:t>skewness</w:t>
      </w:r>
      <w:r>
        <w:t xml:space="preserve"> dan kurtoris mendeteksi nol</w:t>
      </w:r>
      <w:r>
        <w:rPr>
          <w:lang w:val="en-US"/>
        </w:rPr>
        <w:t>.</w:t>
      </w:r>
    </w:p>
    <w:p w14:paraId="5D19F4FA">
      <w:pPr>
        <w:pStyle w:val="23"/>
        <w:numPr>
          <w:ilvl w:val="0"/>
          <w:numId w:val="24"/>
        </w:numPr>
        <w:spacing w:line="480" w:lineRule="auto"/>
        <w:ind w:left="284" w:hanging="284"/>
        <w:jc w:val="both"/>
        <w:rPr>
          <w:b/>
          <w:bCs/>
          <w:lang w:val="en-US"/>
        </w:rPr>
      </w:pPr>
      <w:r>
        <w:rPr>
          <w:b/>
          <w:bCs/>
          <w:lang w:val="en-US"/>
        </w:rPr>
        <w:t xml:space="preserve">Uji Kualitas Data </w:t>
      </w:r>
    </w:p>
    <w:p w14:paraId="155C3128">
      <w:pPr>
        <w:pStyle w:val="23"/>
        <w:spacing w:line="480" w:lineRule="auto"/>
        <w:ind w:left="284"/>
        <w:jc w:val="both"/>
        <w:rPr>
          <w:lang w:val="en-US"/>
        </w:rPr>
      </w:pPr>
      <w:r>
        <w:rPr>
          <w:lang w:val="en-US"/>
        </w:rPr>
        <w:t>Data yang dikumpulkan dalam penelitian ini merupakan data kuantitatif yaitu persepsi responden yang kemudian dikuantifikasikan agar dapat dilakukan uji statistik. Untuk menguji konsistensi dan keandalan data responden digunakan uji kualitas data meliputi uji validitas dan uji reabilitas data.</w:t>
      </w:r>
    </w:p>
    <w:p w14:paraId="453EAD22">
      <w:pPr>
        <w:pStyle w:val="23"/>
        <w:numPr>
          <w:ilvl w:val="0"/>
          <w:numId w:val="24"/>
        </w:numPr>
        <w:spacing w:line="480" w:lineRule="auto"/>
        <w:ind w:left="284" w:hanging="284"/>
        <w:jc w:val="both"/>
        <w:rPr>
          <w:b/>
          <w:bCs/>
          <w:lang w:val="en-US"/>
        </w:rPr>
      </w:pPr>
      <w:r>
        <w:rPr>
          <w:b/>
          <w:bCs/>
          <w:lang w:val="en-US"/>
        </w:rPr>
        <w:t>Uji Validitas</w:t>
      </w:r>
    </w:p>
    <w:p w14:paraId="1084C2F4">
      <w:pPr>
        <w:pStyle w:val="23"/>
        <w:tabs>
          <w:tab w:val="left" w:pos="7245"/>
        </w:tabs>
        <w:spacing w:line="480" w:lineRule="auto"/>
        <w:ind w:left="284" w:hanging="284"/>
        <w:jc w:val="both"/>
        <w:rPr>
          <w:rFonts w:eastAsia="Calibri"/>
          <w:lang w:val="en-US"/>
        </w:rPr>
      </w:pPr>
      <w:r>
        <w:rPr>
          <w:rFonts w:eastAsia="Calibri"/>
          <w:lang w:val="en-US"/>
        </w:rPr>
        <w:tab/>
      </w:r>
      <w:r>
        <w:rPr>
          <w:rFonts w:eastAsia="Calibri"/>
          <w:lang w:val="en-US"/>
        </w:rPr>
        <w:t>Menurut (Ghozali, 2021) Uji validitas digunakan untuk mengukur sah atau tidaknya suatu kuesioner. Suatu kuesioner dinyatakan valid jika pertanyaan pada kuesioner mampu untuk mengungkapkan sesuatu yang akan diukur oleh kuesioner. Kriteria yang ditetapkan untuk mengukur valid atau tidak suatu data adalah r hitungan lebih besar r table pada tariff signifikan 5% atau 0,05. Bila r hitung lebih besar dari r table maka alat ukur tersebut tidak memenuhi kriteria valid.</w:t>
      </w:r>
    </w:p>
    <w:p w14:paraId="5037B6B3">
      <w:pPr>
        <w:pStyle w:val="23"/>
        <w:spacing w:line="480" w:lineRule="auto"/>
        <w:ind w:left="284"/>
        <w:jc w:val="both"/>
        <w:rPr>
          <w:rFonts w:eastAsia="Calibri"/>
          <w:lang w:val="en-US"/>
        </w:rPr>
      </w:pPr>
      <w:r>
        <w:rPr>
          <w:rFonts w:eastAsia="Calibri"/>
          <w:lang w:val="en-US"/>
        </w:rPr>
        <w:t xml:space="preserve">Pengujian validitas dalam penelitian ini menggunakan alat ukur berupa program computer yaitu </w:t>
      </w:r>
      <w:r>
        <w:rPr>
          <w:rFonts w:eastAsia="Calibri"/>
          <w:i/>
          <w:lang w:val="en-US"/>
        </w:rPr>
        <w:t>Statistical Product And Service Solutions</w:t>
      </w:r>
      <w:r>
        <w:rPr>
          <w:rFonts w:eastAsia="Calibri"/>
          <w:lang w:val="en-US"/>
        </w:rPr>
        <w:t xml:space="preserve"> (SPSS). Kolerasi setiap item pertanyaan dengan nilai total setiap variabel dilakukan dengan teknik kolerasi </w:t>
      </w:r>
      <w:r>
        <w:rPr>
          <w:rFonts w:eastAsia="Calibri"/>
          <w:i/>
          <w:lang w:val="en-US"/>
        </w:rPr>
        <w:t>pearson’s product moment</w:t>
      </w:r>
      <w:r>
        <w:rPr>
          <w:rFonts w:eastAsia="Calibri"/>
          <w:lang w:val="en-US"/>
        </w:rPr>
        <w:t xml:space="preserve"> untuk mengetahui apakah variabel yang diuji valid atau tidak dengan cara membandingkan hitung dengan tabel.</w:t>
      </w:r>
    </w:p>
    <w:p w14:paraId="0468C361">
      <w:pPr>
        <w:pStyle w:val="23"/>
        <w:numPr>
          <w:ilvl w:val="0"/>
          <w:numId w:val="24"/>
        </w:numPr>
        <w:spacing w:line="480" w:lineRule="auto"/>
        <w:ind w:left="284" w:hanging="284"/>
        <w:jc w:val="both"/>
        <w:rPr>
          <w:b/>
          <w:bCs/>
          <w:lang w:val="en-US"/>
        </w:rPr>
      </w:pPr>
      <w:r>
        <w:rPr>
          <w:b/>
          <w:bCs/>
          <w:lang w:val="en-US"/>
        </w:rPr>
        <w:t>Uji Reliabilitas</w:t>
      </w:r>
    </w:p>
    <w:p w14:paraId="421C0541">
      <w:pPr>
        <w:pStyle w:val="23"/>
        <w:spacing w:line="480" w:lineRule="auto"/>
        <w:ind w:left="284"/>
        <w:jc w:val="both"/>
        <w:rPr>
          <w:lang w:val="en-US"/>
        </w:rPr>
      </w:pPr>
      <w:r>
        <w:rPr>
          <w:lang w:val="en-US"/>
        </w:rPr>
        <w:t xml:space="preserve">Menurut (Ghozali, 2021) Uji reliabilitas adalah alat untuk mengukur keandalan suatu kuesioner yang merupakan indikator dari variabel. Suatu kuesioner dapat dikatakan </w:t>
      </w:r>
      <w:r>
        <w:rPr>
          <w:i/>
          <w:lang w:val="en-US"/>
        </w:rPr>
        <w:t>reliable</w:t>
      </w:r>
      <w:r>
        <w:rPr>
          <w:lang w:val="en-US"/>
        </w:rPr>
        <w:t xml:space="preserve"> atau handal, jika jawaban seseorang terhadap pernyataan adalah konsisten atau stabil dari waktu ke waktu. Tingkat reliabelitas suatu variabel dapat dilihat dari hasil statistik </w:t>
      </w:r>
      <w:r>
        <w:rPr>
          <w:i/>
          <w:lang w:val="en-US"/>
        </w:rPr>
        <w:t>Cronbach Alpha</w:t>
      </w:r>
      <w:r>
        <w:rPr>
          <w:lang w:val="en-US"/>
        </w:rPr>
        <w:t xml:space="preserve"> (α), suatu variabel dikatakan</w:t>
      </w:r>
      <w:r>
        <w:rPr>
          <w:i/>
          <w:lang w:val="en-US"/>
        </w:rPr>
        <w:t xml:space="preserve"> reliable</w:t>
      </w:r>
      <w:r>
        <w:rPr>
          <w:lang w:val="en-US"/>
        </w:rPr>
        <w:t xml:space="preserve"> jika memberikan nilai </w:t>
      </w:r>
      <w:r>
        <w:rPr>
          <w:i/>
          <w:lang w:val="en-US"/>
        </w:rPr>
        <w:t>Cronbach Alpha</w:t>
      </w:r>
      <w:r>
        <w:rPr>
          <w:lang w:val="en-US"/>
        </w:rPr>
        <w:t xml:space="preserve"> &gt; 0,60.</w:t>
      </w:r>
    </w:p>
    <w:p w14:paraId="470133B2">
      <w:pPr>
        <w:pStyle w:val="23"/>
        <w:numPr>
          <w:ilvl w:val="0"/>
          <w:numId w:val="25"/>
        </w:numPr>
        <w:spacing w:line="480" w:lineRule="auto"/>
        <w:ind w:left="426"/>
        <w:jc w:val="both"/>
        <w:rPr>
          <w:b/>
          <w:lang w:val="en-US"/>
        </w:rPr>
      </w:pPr>
      <w:r>
        <w:rPr>
          <w:b/>
          <w:lang w:val="en-US"/>
        </w:rPr>
        <w:t>Uji Asumsi Klasik</w:t>
      </w:r>
    </w:p>
    <w:p w14:paraId="14290BA2">
      <w:pPr>
        <w:pStyle w:val="23"/>
        <w:numPr>
          <w:ilvl w:val="0"/>
          <w:numId w:val="26"/>
        </w:numPr>
        <w:spacing w:line="480" w:lineRule="auto"/>
        <w:ind w:left="426" w:hanging="284"/>
        <w:jc w:val="both"/>
        <w:rPr>
          <w:b/>
          <w:lang w:val="en-US"/>
        </w:rPr>
      </w:pPr>
      <w:r>
        <w:rPr>
          <w:b/>
          <w:lang w:val="en-US"/>
        </w:rPr>
        <w:t>Uji Normalitas</w:t>
      </w:r>
    </w:p>
    <w:p w14:paraId="06F03CE5">
      <w:pPr>
        <w:spacing w:line="480" w:lineRule="auto"/>
        <w:ind w:left="426"/>
        <w:jc w:val="both"/>
        <w:rPr>
          <w:lang w:val="en-US"/>
        </w:rPr>
      </w:pPr>
      <w:r>
        <w:rPr>
          <w:lang w:val="en-US"/>
        </w:rPr>
        <w:t xml:space="preserve">Menurut (Ghozali, 2021) </w:t>
      </w:r>
      <w:r>
        <w:t xml:space="preserve">Uji Normalitas adalah sebuah uji yang dilakukan dengan tujuan untuk menilai sebaran data pada sebuah kelompok data atau variabel, apakah sebaran data tersebut berdistribusi normal atau tidak. Menggunakan bantuan aplikasi analisis </w:t>
      </w:r>
      <w:r>
        <w:rPr>
          <w:i/>
        </w:rPr>
        <w:t>multivariate</w:t>
      </w:r>
      <w:r>
        <w:t xml:space="preserve"> dengan program IBM SPSS 2</w:t>
      </w:r>
      <w:r>
        <w:rPr>
          <w:lang w:val="en-US"/>
        </w:rPr>
        <w:t>5</w:t>
      </w:r>
      <w:r>
        <w:t xml:space="preserve">, hasil analisis akan memberikan gambaran dalam bentuk tabel. Pengujian normalitas dalam penelitian ini menggunakan uji one sample </w:t>
      </w:r>
      <w:r>
        <w:rPr>
          <w:i/>
        </w:rPr>
        <w:t>kolmogorovsmirnov</w:t>
      </w:r>
      <w:r>
        <w:t xml:space="preserve"> dengan taraf signifikan α = 0,05</w:t>
      </w:r>
    </w:p>
    <w:p w14:paraId="4C670CE4">
      <w:pPr>
        <w:pStyle w:val="23"/>
        <w:numPr>
          <w:ilvl w:val="0"/>
          <w:numId w:val="26"/>
        </w:numPr>
        <w:tabs>
          <w:tab w:val="left" w:pos="7245"/>
        </w:tabs>
        <w:spacing w:line="480" w:lineRule="auto"/>
        <w:ind w:left="426" w:hanging="284"/>
        <w:jc w:val="both"/>
        <w:rPr>
          <w:lang w:val="en-US"/>
        </w:rPr>
      </w:pPr>
      <w:r>
        <w:rPr>
          <w:b/>
          <w:lang w:val="en-US"/>
        </w:rPr>
        <w:t>Uji Heteroskedastisitas</w:t>
      </w:r>
    </w:p>
    <w:p w14:paraId="47309F51">
      <w:pPr>
        <w:tabs>
          <w:tab w:val="left" w:pos="7245"/>
        </w:tabs>
        <w:spacing w:line="480" w:lineRule="auto"/>
        <w:ind w:left="426"/>
        <w:jc w:val="both"/>
      </w:pPr>
      <w:r>
        <w:rPr>
          <w:lang w:val="en-US"/>
        </w:rPr>
        <w:t xml:space="preserve">Menurut (Ghozali, 2021) </w:t>
      </w:r>
      <w:r>
        <w:t>Uji Heteroskedastisitas bertujuan menguji apakah dalam model regresi terjadi ketidaksamaan varians dari residual satu pengamatan ke pengamatan lain.</w:t>
      </w:r>
    </w:p>
    <w:p w14:paraId="44E89484">
      <w:pPr>
        <w:tabs>
          <w:tab w:val="left" w:pos="7245"/>
        </w:tabs>
        <w:spacing w:line="480" w:lineRule="auto"/>
        <w:ind w:left="426"/>
        <w:jc w:val="both"/>
      </w:pPr>
    </w:p>
    <w:p w14:paraId="7D3233C9">
      <w:pPr>
        <w:pStyle w:val="23"/>
        <w:numPr>
          <w:ilvl w:val="0"/>
          <w:numId w:val="26"/>
        </w:numPr>
        <w:tabs>
          <w:tab w:val="left" w:pos="7245"/>
        </w:tabs>
        <w:spacing w:line="480" w:lineRule="auto"/>
        <w:ind w:left="426" w:hanging="284"/>
        <w:jc w:val="both"/>
        <w:rPr>
          <w:b/>
          <w:lang w:val="en-US"/>
        </w:rPr>
      </w:pPr>
      <w:r>
        <w:rPr>
          <w:b/>
          <w:lang w:val="en-US"/>
        </w:rPr>
        <w:t>Uji Multikolonieritas</w:t>
      </w:r>
    </w:p>
    <w:p w14:paraId="31316260">
      <w:pPr>
        <w:tabs>
          <w:tab w:val="left" w:pos="7245"/>
        </w:tabs>
        <w:spacing w:line="480" w:lineRule="auto"/>
        <w:ind w:left="426" w:hanging="284"/>
        <w:jc w:val="both"/>
      </w:pPr>
      <w:r>
        <w:tab/>
      </w:r>
      <w:r>
        <w:t>Menurut (Ghozali, 20</w:t>
      </w:r>
      <w:r>
        <w:rPr>
          <w:lang w:val="en-US"/>
        </w:rPr>
        <w:t>21</w:t>
      </w:r>
      <w:r>
        <w:t>) Uji Multikolonieritas bertujuan untuk menguji apakah model regresi ditemukan adanya korelasi antar variabel bebas (independen).</w:t>
      </w:r>
      <w:r>
        <w:rPr>
          <w:lang w:val="en-US"/>
        </w:rPr>
        <w:t xml:space="preserve"> </w:t>
      </w:r>
      <w:r>
        <w:t xml:space="preserve">Uji multikolonieritas dengan IBM SPSS 23 dilakukan dengan menganalisis matrik korelasi antar variabel independen dan perhitungan nilai </w:t>
      </w:r>
      <w:r>
        <w:rPr>
          <w:i/>
        </w:rPr>
        <w:t>Tolerance</w:t>
      </w:r>
      <w:r>
        <w:t xml:space="preserve"> dan VIF (</w:t>
      </w:r>
      <w:r>
        <w:rPr>
          <w:i/>
        </w:rPr>
        <w:t>variance inflation factor</w:t>
      </w:r>
      <w:r>
        <w:t xml:space="preserve">). Nilai </w:t>
      </w:r>
      <w:r>
        <w:rPr>
          <w:i/>
        </w:rPr>
        <w:t>Cutoff</w:t>
      </w:r>
      <w:r>
        <w:t xml:space="preserve"> yang umum dipakai untuk menunjukkan adanya multikolonieritas adalah nilai </w:t>
      </w:r>
      <w:r>
        <w:rPr>
          <w:i/>
        </w:rPr>
        <w:t>Tolerance</w:t>
      </w:r>
      <w:r>
        <w:t xml:space="preserve"> ≤ 0,10 atau sama dengan nilai VIF ≥ 10.</w:t>
      </w:r>
    </w:p>
    <w:p w14:paraId="574EDCFB">
      <w:pPr>
        <w:pStyle w:val="23"/>
        <w:numPr>
          <w:ilvl w:val="0"/>
          <w:numId w:val="27"/>
        </w:numPr>
        <w:spacing w:line="480" w:lineRule="auto"/>
        <w:ind w:left="426"/>
        <w:jc w:val="both"/>
        <w:rPr>
          <w:b/>
          <w:lang w:val="en-US"/>
        </w:rPr>
      </w:pPr>
      <w:r>
        <w:rPr>
          <w:b/>
          <w:lang w:val="en-US"/>
        </w:rPr>
        <w:t>Metode Kuantitatif</w:t>
      </w:r>
    </w:p>
    <w:p w14:paraId="07806DF7">
      <w:pPr>
        <w:tabs>
          <w:tab w:val="left" w:pos="709"/>
          <w:tab w:val="left" w:pos="7245"/>
        </w:tabs>
        <w:spacing w:line="480" w:lineRule="auto"/>
        <w:ind w:firstLine="567"/>
        <w:jc w:val="both"/>
        <w:rPr>
          <w:lang w:val="en-US"/>
        </w:rPr>
      </w:pPr>
      <w:r>
        <w:rPr>
          <w:lang w:val="en-US"/>
        </w:rPr>
        <w:t xml:space="preserve">Menurut (Sugiyono, 2021) Metode kuantitatif sebagai metode penelitian yang berlandasan pada filsafat positivisme, digunakan untuk </w:t>
      </w:r>
      <w:r>
        <w:t>mengetahui korelasi antara variabel bebas dan variabel terikat digunakan analisa sebagai berikut:</w:t>
      </w:r>
    </w:p>
    <w:p w14:paraId="0361E4E6">
      <w:pPr>
        <w:pStyle w:val="23"/>
        <w:numPr>
          <w:ilvl w:val="0"/>
          <w:numId w:val="28"/>
        </w:numPr>
        <w:tabs>
          <w:tab w:val="left" w:pos="7245"/>
        </w:tabs>
        <w:spacing w:line="480" w:lineRule="auto"/>
        <w:ind w:left="426" w:hanging="284"/>
        <w:jc w:val="both"/>
        <w:rPr>
          <w:b/>
          <w:lang w:val="en-US"/>
        </w:rPr>
      </w:pPr>
      <w:r>
        <w:rPr>
          <w:b/>
          <w:lang w:val="en-US"/>
        </w:rPr>
        <w:t>Regresi Linier Berganda</w:t>
      </w:r>
    </w:p>
    <w:p w14:paraId="66601E9F">
      <w:pPr>
        <w:pStyle w:val="23"/>
        <w:tabs>
          <w:tab w:val="left" w:pos="7245"/>
        </w:tabs>
        <w:spacing w:line="480" w:lineRule="auto"/>
        <w:ind w:left="426"/>
        <w:jc w:val="both"/>
        <w:rPr>
          <w:b/>
          <w:lang w:val="en-US"/>
        </w:rPr>
      </w:pPr>
      <w:r>
        <w:rPr>
          <w:lang w:val="en-US"/>
        </w:rPr>
        <w:t xml:space="preserve">Menurut (Ghozali, 2021) Penelitian ini diuji dengan menggunakan metode regresi linear berganda, dengan alasan penggunaan variabel lebih dari satu dalam penelitian ini. Analisis regresi linear berganda ini diolah dengan menggunakan program </w:t>
      </w:r>
      <w:r>
        <w:rPr>
          <w:i/>
          <w:lang w:val="en-US"/>
        </w:rPr>
        <w:t>SPSS for windows versi 26</w:t>
      </w:r>
      <w:r>
        <w:rPr>
          <w:lang w:val="en-US"/>
        </w:rPr>
        <w:t>. Analisis regresi linear berganda yang ada dalam penelitian ini dilakukan dengan memasukkan tiga variabel independen yang terdiri atas Pemahaman Perpajakan, Kesadaran Wajib Pajak dan Penurunan Tarif Pajak PP No 23 Tahun 2018 dengan satu variabel dependen yaitu Kepatuhan Wajib Pajak.</w:t>
      </w:r>
    </w:p>
    <w:p w14:paraId="10839853">
      <w:pPr>
        <w:tabs>
          <w:tab w:val="left" w:pos="7245"/>
        </w:tabs>
        <w:spacing w:line="480" w:lineRule="auto"/>
        <w:ind w:left="426"/>
        <w:jc w:val="center"/>
        <w:rPr>
          <w:bdr w:val="single" w:color="auto" w:sz="4" w:space="0"/>
          <w:lang w:val="en-US"/>
        </w:rPr>
      </w:pPr>
      <w:r>
        <w:rPr>
          <w:bdr w:val="single" w:color="auto" w:sz="4" w:space="0"/>
          <w:lang w:val="en-US"/>
        </w:rPr>
        <w:t>Y = a + b1X1 + b2X2 + b3X3 + e</w:t>
      </w:r>
    </w:p>
    <w:p w14:paraId="13518D80">
      <w:pPr>
        <w:pStyle w:val="23"/>
        <w:spacing w:line="480" w:lineRule="auto"/>
        <w:ind w:left="426"/>
        <w:jc w:val="both"/>
        <w:rPr>
          <w:lang w:val="en-US"/>
        </w:rPr>
      </w:pPr>
    </w:p>
    <w:p w14:paraId="23776479">
      <w:pPr>
        <w:pStyle w:val="23"/>
        <w:spacing w:line="480" w:lineRule="auto"/>
        <w:ind w:left="426"/>
        <w:jc w:val="both"/>
        <w:rPr>
          <w:lang w:val="en-US"/>
        </w:rPr>
      </w:pPr>
      <w:r>
        <w:rPr>
          <w:lang w:val="en-US"/>
        </w:rPr>
        <w:t xml:space="preserve">Keterangan : </w:t>
      </w:r>
    </w:p>
    <w:p w14:paraId="365631E7">
      <w:pPr>
        <w:pStyle w:val="23"/>
        <w:spacing w:line="480" w:lineRule="auto"/>
        <w:ind w:left="426"/>
        <w:jc w:val="both"/>
        <w:rPr>
          <w:lang w:val="en-US"/>
        </w:rPr>
      </w:pPr>
      <w:r>
        <w:rPr>
          <w:lang w:val="en-US"/>
        </w:rPr>
        <w:t>Y = Kepatuhan Wajib Pajak</w:t>
      </w:r>
    </w:p>
    <w:p w14:paraId="23C52A62">
      <w:pPr>
        <w:pStyle w:val="23"/>
        <w:spacing w:line="480" w:lineRule="auto"/>
        <w:ind w:left="426"/>
        <w:jc w:val="both"/>
        <w:rPr>
          <w:lang w:val="en-US"/>
        </w:rPr>
      </w:pPr>
      <w:r>
        <w:rPr>
          <w:lang w:val="en-US"/>
        </w:rPr>
        <w:t>a = Konstanta</w:t>
      </w:r>
    </w:p>
    <w:p w14:paraId="5DF7C5AB">
      <w:pPr>
        <w:pStyle w:val="23"/>
        <w:spacing w:line="480" w:lineRule="auto"/>
        <w:ind w:left="426"/>
        <w:jc w:val="both"/>
        <w:rPr>
          <w:lang w:val="en-US"/>
        </w:rPr>
      </w:pPr>
      <w:r>
        <w:rPr>
          <w:lang w:val="en-US"/>
        </w:rPr>
        <w:t>b1, b2, b3 = Koefisien regresi masing masing variabel</w:t>
      </w:r>
    </w:p>
    <w:p w14:paraId="056729AF">
      <w:pPr>
        <w:pStyle w:val="23"/>
        <w:spacing w:line="480" w:lineRule="auto"/>
        <w:ind w:left="426"/>
        <w:jc w:val="both"/>
        <w:rPr>
          <w:lang w:val="en-US"/>
        </w:rPr>
      </w:pPr>
      <w:r>
        <w:rPr>
          <w:lang w:val="en-US"/>
        </w:rPr>
        <w:t>X1 = Pemahaman Perpajakan</w:t>
      </w:r>
    </w:p>
    <w:p w14:paraId="61B6DC04">
      <w:pPr>
        <w:pStyle w:val="23"/>
        <w:spacing w:line="480" w:lineRule="auto"/>
        <w:ind w:left="426"/>
        <w:jc w:val="both"/>
        <w:rPr>
          <w:lang w:val="en-US"/>
        </w:rPr>
      </w:pPr>
      <w:r>
        <w:rPr>
          <w:lang w:val="en-US"/>
        </w:rPr>
        <w:t>X2 = Kesadaran Wajib Pajak</w:t>
      </w:r>
    </w:p>
    <w:p w14:paraId="3F235D32">
      <w:pPr>
        <w:pStyle w:val="23"/>
        <w:spacing w:line="480" w:lineRule="auto"/>
        <w:ind w:left="426"/>
        <w:jc w:val="both"/>
        <w:rPr>
          <w:lang w:val="en-US"/>
        </w:rPr>
      </w:pPr>
      <w:r>
        <w:rPr>
          <w:lang w:val="en-US"/>
        </w:rPr>
        <w:t xml:space="preserve">X3 = Penurunan Tarif Pajak PP No 23 Tahun 2018 </w:t>
      </w:r>
    </w:p>
    <w:p w14:paraId="575A97D9">
      <w:pPr>
        <w:pStyle w:val="23"/>
        <w:spacing w:line="480" w:lineRule="auto"/>
        <w:ind w:left="426"/>
        <w:jc w:val="both"/>
        <w:rPr>
          <w:lang w:val="en-US"/>
        </w:rPr>
      </w:pPr>
      <w:r>
        <w:rPr>
          <w:lang w:val="en-US"/>
        </w:rPr>
        <w:t>e = Eror</w:t>
      </w:r>
    </w:p>
    <w:p w14:paraId="44D4B999">
      <w:pPr>
        <w:pStyle w:val="23"/>
        <w:numPr>
          <w:ilvl w:val="0"/>
          <w:numId w:val="29"/>
        </w:numPr>
        <w:spacing w:line="480" w:lineRule="auto"/>
        <w:ind w:left="426" w:hanging="426"/>
        <w:jc w:val="both"/>
        <w:rPr>
          <w:b/>
          <w:lang w:val="en-US"/>
        </w:rPr>
      </w:pPr>
      <w:r>
        <w:rPr>
          <w:b/>
          <w:lang w:val="en-US"/>
        </w:rPr>
        <w:t>Uji Hipotesis</w:t>
      </w:r>
    </w:p>
    <w:p w14:paraId="2E148067">
      <w:pPr>
        <w:pStyle w:val="23"/>
        <w:numPr>
          <w:ilvl w:val="0"/>
          <w:numId w:val="30"/>
        </w:numPr>
        <w:spacing w:line="480" w:lineRule="auto"/>
        <w:ind w:left="426" w:hanging="284"/>
        <w:rPr>
          <w:b/>
          <w:lang w:val="en-US"/>
        </w:rPr>
      </w:pPr>
      <w:r>
        <w:rPr>
          <w:b/>
          <w:lang w:val="en-US"/>
        </w:rPr>
        <w:t>Uji parsial (Uji T)</w:t>
      </w:r>
    </w:p>
    <w:p w14:paraId="2DC7284E">
      <w:pPr>
        <w:pStyle w:val="23"/>
        <w:spacing w:line="480" w:lineRule="auto"/>
        <w:ind w:left="426"/>
        <w:jc w:val="both"/>
        <w:rPr>
          <w:b/>
          <w:lang w:val="en-US"/>
        </w:rPr>
      </w:pPr>
      <w:r>
        <w:rPr>
          <w:lang w:val="en-US"/>
        </w:rPr>
        <w:t xml:space="preserve">Menurut (Ghozali, 2021) </w:t>
      </w:r>
      <w:r>
        <w:t>Uji statistik t digunakan untuk menguji apakah variabel independen secara parsial berpengaruh signifikan terhadap variabel dependen</w:t>
      </w:r>
      <w:r>
        <w:rPr>
          <w:lang w:val="en-US"/>
        </w:rPr>
        <w:t xml:space="preserve">. </w:t>
      </w:r>
      <w:r>
        <w:t xml:space="preserve">Pengujian menggunakan signifikansi level 0,05 (α = 5%). </w:t>
      </w:r>
      <w:r>
        <w:rPr>
          <w:lang w:val="en-US"/>
        </w:rPr>
        <w:t>Hipotesis diterima jika taraf signifikan &lt;0,05 dan hipotesis ditolak jika taraf signifikannya &gt; 0,05. Kriteria dari uji hipotesis yaitu jika uji t hitung &gt; t tabel, maka H0 ditolak dan Ha diterima dan jika t hitung &lt; t tabel, maka H0 diterima dan ditolak.</w:t>
      </w:r>
    </w:p>
    <w:p w14:paraId="43110E4E">
      <w:pPr>
        <w:pStyle w:val="23"/>
        <w:numPr>
          <w:ilvl w:val="0"/>
          <w:numId w:val="30"/>
        </w:numPr>
        <w:tabs>
          <w:tab w:val="left" w:pos="7245"/>
        </w:tabs>
        <w:spacing w:line="480" w:lineRule="auto"/>
        <w:ind w:left="426" w:hanging="284"/>
        <w:jc w:val="both"/>
        <w:rPr>
          <w:lang w:val="en-US"/>
        </w:rPr>
      </w:pPr>
      <w:r>
        <w:rPr>
          <w:b/>
          <w:lang w:val="en-US"/>
        </w:rPr>
        <w:t>Uji Simultan (Uji F)</w:t>
      </w:r>
    </w:p>
    <w:p w14:paraId="24A0DA0F">
      <w:pPr>
        <w:pStyle w:val="23"/>
        <w:tabs>
          <w:tab w:val="left" w:pos="7245"/>
        </w:tabs>
        <w:spacing w:line="480" w:lineRule="auto"/>
        <w:ind w:left="426"/>
        <w:jc w:val="both"/>
        <w:rPr>
          <w:lang w:val="en-US"/>
        </w:rPr>
      </w:pPr>
      <w:r>
        <w:t>Menurut (Ghozali, 2</w:t>
      </w:r>
      <w:r>
        <w:rPr>
          <w:lang w:val="en-US"/>
        </w:rPr>
        <w:t>021</w:t>
      </w:r>
      <w:r>
        <w:t>) Uji pengaruh simultan digunakan untuk mengetahui apakah variabel independen secara bersama-sama atau simultan mempengaruhi variabel dependen. Uji pengaruh simultan (Uji F) dikenal dengan Uji serentak atau uji Model/Uji Anova. Uji statistik F pada analisis data penelitian ini menggunakan standar kepercayaan 0,05.</w:t>
      </w:r>
    </w:p>
    <w:p w14:paraId="5A6706FC">
      <w:pPr>
        <w:pStyle w:val="23"/>
        <w:tabs>
          <w:tab w:val="left" w:pos="7245"/>
        </w:tabs>
        <w:spacing w:line="480" w:lineRule="auto"/>
        <w:ind w:left="426"/>
        <w:jc w:val="both"/>
        <w:rPr>
          <w:lang w:val="en-US"/>
        </w:rPr>
      </w:pPr>
      <w:r>
        <w:rPr>
          <w:lang w:val="en-US"/>
        </w:rPr>
        <w:t>Uji F statistik digunakan untuk membuktikan ada pengaruh antara variabel independen terhadap variabel dependen secara simultan. Kriteria dari uji simultan adalah sebagai berikut :</w:t>
      </w:r>
    </w:p>
    <w:p w14:paraId="3D83D56D">
      <w:pPr>
        <w:pStyle w:val="23"/>
        <w:numPr>
          <w:ilvl w:val="0"/>
          <w:numId w:val="31"/>
        </w:numPr>
        <w:spacing w:line="480" w:lineRule="auto"/>
        <w:ind w:left="709" w:hanging="284"/>
        <w:rPr>
          <w:lang w:val="en-US"/>
        </w:rPr>
      </w:pPr>
      <w:r>
        <w:rPr>
          <w:lang w:val="en-US"/>
        </w:rPr>
        <w:t>Jika F hitung &gt; F tabel, maka H0 ditolak dan Ha diterima.</w:t>
      </w:r>
    </w:p>
    <w:p w14:paraId="2C0FB763">
      <w:pPr>
        <w:pStyle w:val="23"/>
        <w:numPr>
          <w:ilvl w:val="0"/>
          <w:numId w:val="31"/>
        </w:numPr>
        <w:spacing w:line="480" w:lineRule="auto"/>
        <w:ind w:left="709" w:hanging="284"/>
        <w:rPr>
          <w:lang w:val="en-US"/>
        </w:rPr>
      </w:pPr>
      <w:r>
        <w:rPr>
          <w:lang w:val="en-US"/>
        </w:rPr>
        <w:t>Jika F hitung &lt; F tabel, maka H0 dterima dan Ha ditolak.</w:t>
      </w:r>
    </w:p>
    <w:p w14:paraId="10E17BBB">
      <w:pPr>
        <w:pStyle w:val="23"/>
        <w:numPr>
          <w:ilvl w:val="0"/>
          <w:numId w:val="32"/>
        </w:numPr>
        <w:tabs>
          <w:tab w:val="left" w:pos="7245"/>
        </w:tabs>
        <w:spacing w:line="480" w:lineRule="auto"/>
        <w:ind w:left="426" w:hanging="284"/>
        <w:rPr>
          <w:lang w:val="en-US"/>
        </w:rPr>
      </w:pPr>
      <w:r>
        <w:rPr>
          <w:b/>
          <w:lang w:val="en-US"/>
        </w:rPr>
        <w:t>Uji Koefisien Determinasi (</w:t>
      </w:r>
      <m:oMath>
        <m:sSup>
          <m:sSupPr>
            <m:ctrlPr>
              <w:rPr>
                <w:rFonts w:ascii="Cambria Math" w:hAnsi="Cambria Math"/>
                <w:b/>
                <w:lang w:val="en-US"/>
              </w:rPr>
            </m:ctrlPr>
          </m:sSupPr>
          <m:e>
            <m:r>
              <m:rPr>
                <m:sty m:val="b"/>
              </m:rPr>
              <w:rPr>
                <w:rFonts w:ascii="Cambria Math" w:hAnsi="Cambria Math"/>
                <w:lang w:val="en-US"/>
              </w:rPr>
              <m:t>R</m:t>
            </m:r>
            <m:ctrlPr>
              <w:rPr>
                <w:rFonts w:ascii="Cambria Math" w:hAnsi="Cambria Math"/>
                <w:b/>
                <w:lang w:val="en-US"/>
              </w:rPr>
            </m:ctrlPr>
          </m:e>
          <m:sup>
            <m:r>
              <m:rPr>
                <m:sty m:val="b"/>
              </m:rPr>
              <w:rPr>
                <w:rFonts w:ascii="Cambria Math" w:hAnsi="Cambria Math"/>
                <w:lang w:val="en-US"/>
              </w:rPr>
              <m:t>2</m:t>
            </m:r>
            <m:ctrlPr>
              <w:rPr>
                <w:rFonts w:ascii="Cambria Math" w:hAnsi="Cambria Math"/>
                <w:b/>
                <w:lang w:val="en-US"/>
              </w:rPr>
            </m:ctrlPr>
          </m:sup>
        </m:sSup>
      </m:oMath>
      <w:r>
        <w:rPr>
          <w:b/>
          <w:lang w:val="en-US"/>
        </w:rPr>
        <w:t>)</w:t>
      </w:r>
    </w:p>
    <w:p w14:paraId="013087B5">
      <w:pPr>
        <w:pStyle w:val="23"/>
        <w:tabs>
          <w:tab w:val="left" w:pos="7245"/>
        </w:tabs>
        <w:spacing w:line="480" w:lineRule="auto"/>
        <w:ind w:left="426"/>
        <w:jc w:val="both"/>
        <w:rPr>
          <w:lang w:val="en-US"/>
        </w:rPr>
      </w:pPr>
      <w:r>
        <w:rPr>
          <w:lang w:val="en-US"/>
        </w:rPr>
        <w:t xml:space="preserve">Menurut (Ghozali, 2021) </w:t>
      </w:r>
      <w:r>
        <w:t>Koefisien determinasi (R2 ) pada intinya mengukur seberapa jauh kemampuan model dalam menerangkan variasi variabel dependen.</w:t>
      </w:r>
      <w:r>
        <w:rPr>
          <w:lang w:val="en-US"/>
        </w:rPr>
        <w:t xml:space="preserve"> Nilai R² menunjukkan seberapa besar pengaruh variabel bebas (X) yaitu Pemahaman Perpajakan, Kesadaran Wajib Pajak dan Tarif Pajak PP No 23 Tahun 2018 terhadap variabel terikat (Y) yaitu Kepatuhan Wajib Pajak. Semakin tinggi nilai R² maka semakin besar proporsi dari total variasi variabel dependen yang dapat dijelaskan oleh variabel independen.</w:t>
      </w:r>
    </w:p>
    <w:p w14:paraId="4BF0AF25">
      <w:pPr>
        <w:pStyle w:val="23"/>
        <w:tabs>
          <w:tab w:val="left" w:pos="7245"/>
        </w:tabs>
        <w:spacing w:line="480" w:lineRule="auto"/>
        <w:ind w:left="0"/>
        <w:jc w:val="center"/>
        <w:rPr>
          <w:b/>
          <w:sz w:val="28"/>
          <w:szCs w:val="28"/>
          <w:lang w:val="en-US"/>
        </w:rPr>
      </w:pPr>
    </w:p>
    <w:p w14:paraId="32F20E12">
      <w:pPr>
        <w:pStyle w:val="23"/>
        <w:tabs>
          <w:tab w:val="left" w:pos="7245"/>
        </w:tabs>
        <w:spacing w:line="480" w:lineRule="auto"/>
        <w:ind w:left="0"/>
        <w:jc w:val="center"/>
        <w:rPr>
          <w:b/>
          <w:sz w:val="28"/>
          <w:szCs w:val="28"/>
          <w:lang w:val="en-US"/>
        </w:rPr>
      </w:pPr>
    </w:p>
    <w:p w14:paraId="61F5570D">
      <w:pPr>
        <w:pStyle w:val="23"/>
        <w:tabs>
          <w:tab w:val="left" w:pos="7245"/>
        </w:tabs>
        <w:spacing w:line="480" w:lineRule="auto"/>
        <w:ind w:left="0"/>
        <w:jc w:val="center"/>
        <w:rPr>
          <w:b/>
          <w:sz w:val="28"/>
          <w:szCs w:val="28"/>
          <w:lang w:val="en-US"/>
        </w:rPr>
      </w:pPr>
    </w:p>
    <w:p w14:paraId="17A679F8">
      <w:pPr>
        <w:pStyle w:val="23"/>
        <w:tabs>
          <w:tab w:val="left" w:pos="7245"/>
        </w:tabs>
        <w:spacing w:line="480" w:lineRule="auto"/>
        <w:ind w:left="0"/>
        <w:jc w:val="center"/>
        <w:rPr>
          <w:b/>
          <w:sz w:val="28"/>
          <w:szCs w:val="28"/>
          <w:lang w:val="en-US"/>
        </w:rPr>
      </w:pPr>
    </w:p>
    <w:p w14:paraId="22548582">
      <w:pPr>
        <w:pStyle w:val="23"/>
        <w:tabs>
          <w:tab w:val="left" w:pos="7245"/>
        </w:tabs>
        <w:spacing w:line="480" w:lineRule="auto"/>
        <w:ind w:left="0"/>
        <w:jc w:val="center"/>
        <w:rPr>
          <w:b/>
          <w:sz w:val="28"/>
          <w:szCs w:val="28"/>
          <w:lang w:val="en-US"/>
        </w:rPr>
      </w:pPr>
    </w:p>
    <w:p w14:paraId="53E91AAA">
      <w:pPr>
        <w:pStyle w:val="23"/>
        <w:tabs>
          <w:tab w:val="left" w:pos="7245"/>
        </w:tabs>
        <w:spacing w:line="480" w:lineRule="auto"/>
        <w:ind w:left="0"/>
        <w:jc w:val="center"/>
        <w:rPr>
          <w:b/>
          <w:sz w:val="28"/>
          <w:szCs w:val="28"/>
          <w:lang w:val="en-US"/>
        </w:rPr>
      </w:pPr>
    </w:p>
    <w:p w14:paraId="07E15889">
      <w:pPr>
        <w:pStyle w:val="23"/>
        <w:tabs>
          <w:tab w:val="left" w:pos="7245"/>
        </w:tabs>
        <w:spacing w:line="480" w:lineRule="auto"/>
        <w:ind w:left="0"/>
        <w:jc w:val="center"/>
        <w:rPr>
          <w:b/>
          <w:sz w:val="28"/>
          <w:szCs w:val="28"/>
          <w:lang w:val="en-US"/>
        </w:rPr>
      </w:pPr>
    </w:p>
    <w:p w14:paraId="1A07929D">
      <w:pPr>
        <w:pStyle w:val="23"/>
        <w:tabs>
          <w:tab w:val="left" w:pos="7245"/>
        </w:tabs>
        <w:spacing w:line="480" w:lineRule="auto"/>
        <w:ind w:left="0"/>
        <w:jc w:val="center"/>
        <w:rPr>
          <w:b/>
          <w:sz w:val="28"/>
          <w:szCs w:val="28"/>
          <w:lang w:val="en-US"/>
        </w:rPr>
      </w:pPr>
    </w:p>
    <w:p w14:paraId="73496A00">
      <w:pPr>
        <w:pStyle w:val="23"/>
        <w:tabs>
          <w:tab w:val="left" w:pos="7245"/>
        </w:tabs>
        <w:spacing w:line="480" w:lineRule="auto"/>
        <w:ind w:left="0"/>
        <w:rPr>
          <w:b/>
          <w:lang w:val="en-US"/>
        </w:rPr>
      </w:pPr>
    </w:p>
    <w:p w14:paraId="5B9E02B4">
      <w:pPr>
        <w:pStyle w:val="23"/>
        <w:tabs>
          <w:tab w:val="left" w:pos="7245"/>
        </w:tabs>
        <w:spacing w:line="480" w:lineRule="auto"/>
        <w:ind w:left="0"/>
        <w:jc w:val="center"/>
        <w:rPr>
          <w:b/>
          <w:lang w:val="en-US"/>
        </w:rPr>
        <w:sectPr>
          <w:headerReference r:id="rId52" w:type="first"/>
          <w:headerReference r:id="rId50" w:type="default"/>
          <w:footerReference r:id="rId53" w:type="default"/>
          <w:headerReference r:id="rId51" w:type="even"/>
          <w:pgSz w:w="11907" w:h="16840"/>
          <w:pgMar w:top="2268" w:right="1701" w:bottom="1701" w:left="2268" w:header="720" w:footer="720" w:gutter="0"/>
          <w:pgNumType w:start="35"/>
          <w:cols w:space="720" w:num="1"/>
          <w:docGrid w:linePitch="360" w:charSpace="0"/>
        </w:sectPr>
      </w:pPr>
    </w:p>
    <w:p w14:paraId="3654641A">
      <w:pPr>
        <w:pStyle w:val="23"/>
        <w:tabs>
          <w:tab w:val="left" w:pos="7245"/>
        </w:tabs>
        <w:spacing w:line="480" w:lineRule="auto"/>
        <w:ind w:left="0"/>
        <w:jc w:val="center"/>
        <w:rPr>
          <w:b/>
          <w:lang w:val="en-US"/>
        </w:rPr>
      </w:pPr>
      <w:r>
        <w:rPr>
          <w:b/>
          <w:lang w:val="en-US"/>
        </w:rPr>
        <w:t>BAB IV</w:t>
      </w:r>
    </w:p>
    <w:p w14:paraId="39041ADE">
      <w:pPr>
        <w:pStyle w:val="23"/>
        <w:tabs>
          <w:tab w:val="left" w:pos="7245"/>
        </w:tabs>
        <w:spacing w:line="480" w:lineRule="auto"/>
        <w:ind w:left="0"/>
        <w:jc w:val="center"/>
        <w:rPr>
          <w:b/>
          <w:lang w:val="en-US"/>
        </w:rPr>
      </w:pPr>
      <w:r>
        <w:rPr>
          <w:b/>
          <w:lang w:val="en-US"/>
        </w:rPr>
        <w:t>HASIL DAN PEMBAHASAN</w:t>
      </w:r>
    </w:p>
    <w:p w14:paraId="44F6ADA1">
      <w:pPr>
        <w:spacing w:line="480" w:lineRule="auto"/>
        <w:jc w:val="both"/>
        <w:rPr>
          <w:b/>
          <w:bCs/>
        </w:rPr>
      </w:pPr>
    </w:p>
    <w:p w14:paraId="75E0FCF0">
      <w:pPr>
        <w:spacing w:line="480" w:lineRule="auto"/>
        <w:jc w:val="both"/>
        <w:rPr>
          <w:b/>
          <w:bCs/>
        </w:rPr>
      </w:pPr>
      <w:r>
        <w:rPr>
          <w:b/>
          <w:bCs/>
        </w:rPr>
        <w:t>4.1</w:t>
      </w:r>
      <w:r>
        <w:rPr>
          <w:b/>
          <w:bCs/>
        </w:rPr>
        <w:tab/>
      </w:r>
      <w:r>
        <w:rPr>
          <w:b/>
          <w:bCs/>
        </w:rPr>
        <w:t>Sejarah Lubuk Pakam</w:t>
      </w:r>
    </w:p>
    <w:p w14:paraId="0D7A5904">
      <w:pPr>
        <w:spacing w:line="480" w:lineRule="auto"/>
        <w:jc w:val="both"/>
      </w:pPr>
      <w:r>
        <w:rPr>
          <w:b/>
          <w:bCs/>
        </w:rPr>
        <w:t>4.1.1</w:t>
      </w:r>
      <w:r>
        <w:tab/>
      </w:r>
      <w:r>
        <w:rPr>
          <w:b/>
          <w:bCs/>
        </w:rPr>
        <w:t>Gambaran Umum Lubuk Pakam</w:t>
      </w:r>
    </w:p>
    <w:p w14:paraId="0D264E50">
      <w:pPr>
        <w:spacing w:line="480" w:lineRule="auto"/>
        <w:ind w:firstLine="720"/>
        <w:jc w:val="both"/>
      </w:pPr>
      <w:r>
        <w:t>Lubuk Pakam merupakan ibu kota dari Kabupaten Deli Serdang, Provinsi Sumatera Utara. Secara historis, Lubuk Pakam dulunya merupakan bagian dari Kesultanan Deli yang memiliki pengaruh besar dalam perkembangan budaya dan ekonomi di kawasan timur Sumatera. Nama “Lubuk Pakam” sendiri berasal dari kata “lubuk” yang berarti bagian terdalam dari sungai, dan “pakam” yang dalam bahasa lokal bisa merujuk pada tempat yang subur atau dataran rendah, mencerminkan kondisi geografis daerah ini yang dilewati oleh sungai-sungai kecil dan memiliki tanah yang subur.</w:t>
      </w:r>
    </w:p>
    <w:p w14:paraId="676C6D25">
      <w:pPr>
        <w:spacing w:line="480" w:lineRule="auto"/>
        <w:ind w:firstLine="720"/>
        <w:jc w:val="both"/>
      </w:pPr>
      <w:r>
        <w:t>Sejak masa penjajahan Belanda, Lubuk Pakam telah berkembang sebagai wilayah perkebunan yang penting, terutama dalam produksi tembakau, karet, dan kelapa sawit. Kehadiran perusahaan-perusahaan perkebunan asing dan lokal turut membentuk struktur sosial dan ekonomi masyarakat setempat. Setelah kemerdekaan Indonesia, Lubuk Pakam terus mengalami pertumbuhan dan dipilih sebagai pusat pemerintahan Kabupaten Deli Serdang karena letaknya yang strategis dan mudah dijangkau dari Kota Medan.</w:t>
      </w:r>
    </w:p>
    <w:p w14:paraId="52D4451C">
      <w:pPr>
        <w:spacing w:line="480" w:lineRule="auto"/>
        <w:ind w:firstLine="720"/>
        <w:jc w:val="both"/>
        <w:sectPr>
          <w:headerReference r:id="rId56" w:type="first"/>
          <w:headerReference r:id="rId54" w:type="default"/>
          <w:footerReference r:id="rId57" w:type="default"/>
          <w:headerReference r:id="rId55" w:type="even"/>
          <w:type w:val="continuous"/>
          <w:pgSz w:w="11907" w:h="16840"/>
          <w:pgMar w:top="2268" w:right="1701" w:bottom="1701" w:left="2268" w:header="680" w:footer="567" w:gutter="0"/>
          <w:pgNumType w:start="47"/>
          <w:cols w:space="720" w:num="1"/>
          <w:docGrid w:linePitch="360" w:charSpace="0"/>
        </w:sectPr>
      </w:pPr>
      <w:r>
        <w:t xml:space="preserve">Secara geografis, Lubuk Pakam terletak tidak jauh dari Kota Medan dan memiliki akses yang baik melalui jalur darat serta kereta api. Hal ini membuatnya menjadi pusat aktivitas ekonomi dan pemerintahan yang cukup sibuk. Berbagai </w:t>
      </w:r>
    </w:p>
    <w:p w14:paraId="6A5D51FC">
      <w:pPr>
        <w:spacing w:line="480" w:lineRule="auto"/>
        <w:jc w:val="both"/>
      </w:pPr>
      <w:r>
        <w:t>fasilitas umum seperti kantor pemerintahan, pusat pendidikan, fasilitas kesehatan, dan area perdagangan berkembang pesat di wilayah ini. Selain itu, Lubuk Pakam juga dikenal dengan keberagaman penduduknya yang terdiri dari berbagai suku seperti Melayu, Jawa, Batak, dan Tionghoa yang hidup berdampingan secara harmonis.</w:t>
      </w:r>
    </w:p>
    <w:p w14:paraId="0C14A134">
      <w:pPr>
        <w:spacing w:line="480" w:lineRule="auto"/>
        <w:ind w:firstLine="720"/>
        <w:jc w:val="both"/>
      </w:pPr>
      <w:r>
        <w:t>Dalam perkembangannya saat ini, Lubuk Pakam terus berbenah sebagai kawasan yang mendukung pertumbuhan perkotaan sekaligus tetap menjaga kearifan lokal dan budaya tradisional. Pemerintah daerah mendorong pengembangan infrastruktur, layanan publik, serta pariwisata berbasis budaya dan alam. Dengan peran strategis sebagai pusat administrasi dan pertumbuhan ekonomi, Lubuk Pakam menjadi salah satu wilayah penting dalam peta pembangunan regional di Sumatera Utara.</w:t>
      </w:r>
    </w:p>
    <w:p w14:paraId="7880616B">
      <w:pPr>
        <w:spacing w:line="480" w:lineRule="auto"/>
        <w:ind w:firstLine="720"/>
        <w:jc w:val="both"/>
      </w:pPr>
      <w:r>
        <w:t xml:space="preserve">Lubuk Pakam sebagai ibu kota Kabupaten Deli Serdang tidak memiliki visi dan misi tersendiri secara administratif seperti halnya suatu kota otonom. Namun, visi dan misi yang menjadi pedoman pembangunan wilayah Lubuk Pakam merujuk pada </w:t>
      </w:r>
      <w:r>
        <w:rPr>
          <w:b/>
          <w:bCs/>
        </w:rPr>
        <w:t>v</w:t>
      </w:r>
      <w:r>
        <w:t>isi dan misi Pemerintah Kabupaten Deli Serdang, karena Lubuk Pakam berada langsung di bawah koordinasi pemerintahan kabupaten tersebut. Berikut adalah visi dan misi Kabupaten Deli Serdang yang juga menjadi arah pembangunan wilayah Lubuk Pakam.</w:t>
      </w:r>
    </w:p>
    <w:p w14:paraId="5BA49CE1">
      <w:pPr>
        <w:pStyle w:val="16"/>
        <w:spacing w:line="480" w:lineRule="auto"/>
        <w:jc w:val="both"/>
      </w:pPr>
      <w:r>
        <w:rPr>
          <w:b/>
          <w:bCs/>
        </w:rPr>
        <w:t>4.1.2</w:t>
      </w:r>
      <w:r>
        <w:rPr>
          <w:b/>
          <w:bCs/>
        </w:rPr>
        <w:tab/>
      </w:r>
      <w:r>
        <w:rPr>
          <w:b/>
          <w:bCs/>
        </w:rPr>
        <w:t>Letak Geografis Lubuk Pakam</w:t>
      </w:r>
    </w:p>
    <w:p w14:paraId="55233F13">
      <w:pPr>
        <w:spacing w:line="480" w:lineRule="auto"/>
        <w:ind w:firstLine="720"/>
        <w:jc w:val="both"/>
      </w:pPr>
      <w:r>
        <w:t>Lubuk Pakam secara geografis terletak di bagian timur Provinsi Sumatera Utara dan berfungsi sebagai ibu kota Kabupaten Deli Serdang. Wilayah ini berada di jalur strategis yang menghubungkan Kota Medan dengan beberapa daerah penting lainnya di Sumatera Utara seperti Tebing Tinggi, Serdang Bedagai, dan Bandar Khalifah. Lubuk Pakam juga dilewati oleh jalur kereta api serta berada dekat dengan Bandara Internasional Kualanamu, yang menambah nilai aksesibilitasnya.</w:t>
      </w:r>
    </w:p>
    <w:p w14:paraId="25E26FE4">
      <w:pPr>
        <w:spacing w:line="480" w:lineRule="auto"/>
        <w:ind w:firstLine="720"/>
        <w:jc w:val="both"/>
      </w:pPr>
      <w:r>
        <w:t>Secara astronomis, Lubuk Pakam berada pada sekitar 3°32’ Lintang Utara dan 98°52’ Bujur Timur. Wilayah ini memiliki topografi yang relatif datar hingga berombak ringan, dengan ketinggian berkisar antara 20 hingga 40 meter di atas permukaan laut. Kondisi ini membuat Lubuk Pakam cocok untuk kawasan pemukiman, pertanian, dan perkebunan. Adapun batas-batas wilayah Lubuk Pakam secara administratif adalah sebagai berikut:</w:t>
      </w:r>
    </w:p>
    <w:p w14:paraId="7AEB538B">
      <w:pPr>
        <w:pStyle w:val="23"/>
        <w:numPr>
          <w:ilvl w:val="0"/>
          <w:numId w:val="33"/>
        </w:numPr>
        <w:spacing w:line="480" w:lineRule="auto"/>
        <w:jc w:val="both"/>
      </w:pPr>
      <w:r>
        <w:t>Sebelah Utara: berbatasan dengan Kecamatan Galang dan Kecamatan Pagar Merbau.</w:t>
      </w:r>
    </w:p>
    <w:p w14:paraId="30F0F3E8">
      <w:pPr>
        <w:pStyle w:val="23"/>
        <w:numPr>
          <w:ilvl w:val="0"/>
          <w:numId w:val="33"/>
        </w:numPr>
        <w:spacing w:line="480" w:lineRule="auto"/>
        <w:jc w:val="both"/>
      </w:pPr>
      <w:r>
        <w:t>Sebelah Selatan: berbatasan dengan Kecamatan Beringin.</w:t>
      </w:r>
    </w:p>
    <w:p w14:paraId="26C9E13A">
      <w:pPr>
        <w:pStyle w:val="23"/>
        <w:numPr>
          <w:ilvl w:val="0"/>
          <w:numId w:val="33"/>
        </w:numPr>
        <w:spacing w:line="480" w:lineRule="auto"/>
        <w:jc w:val="both"/>
      </w:pPr>
      <w:r>
        <w:t>Sebelah Timur: berbatasan dengan Kecamatan Pantai Labu.</w:t>
      </w:r>
    </w:p>
    <w:p w14:paraId="29D22EA9">
      <w:pPr>
        <w:pStyle w:val="23"/>
        <w:numPr>
          <w:ilvl w:val="0"/>
          <w:numId w:val="33"/>
        </w:numPr>
        <w:spacing w:line="480" w:lineRule="auto"/>
        <w:jc w:val="both"/>
      </w:pPr>
      <w:r>
        <w:t>Sebelah Barat: berbatasan dengan Kecamatan Tanjung Morawa.</w:t>
      </w:r>
    </w:p>
    <w:p w14:paraId="6881B3F2">
      <w:pPr>
        <w:spacing w:line="480" w:lineRule="auto"/>
        <w:ind w:firstLine="720"/>
        <w:jc w:val="both"/>
      </w:pPr>
      <w:r>
        <w:t>Letaknya yang strategis dan kondisi geografis yang mendukung menjadikan Lubuk Pakam sebagai pusat pemerintahan, pendidikan, perdagangan, dan layanan publik di Kabupaten Deli Serdang.</w:t>
      </w:r>
    </w:p>
    <w:p w14:paraId="4A7750EA">
      <w:pPr>
        <w:spacing w:line="480" w:lineRule="auto"/>
        <w:jc w:val="both"/>
        <w:rPr>
          <w:b/>
          <w:bCs/>
        </w:rPr>
      </w:pPr>
      <w:r>
        <w:rPr>
          <w:b/>
          <w:bCs/>
        </w:rPr>
        <w:t>4.1.3</w:t>
      </w:r>
      <w:r>
        <w:rPr>
          <w:b/>
          <w:bCs/>
        </w:rPr>
        <w:tab/>
      </w:r>
      <w:r>
        <w:rPr>
          <w:b/>
          <w:bCs/>
        </w:rPr>
        <w:t>Visi dan Misi Umum Lubuk Pakam</w:t>
      </w:r>
    </w:p>
    <w:p w14:paraId="345F1BF8">
      <w:pPr>
        <w:spacing w:line="480" w:lineRule="auto"/>
        <w:ind w:firstLine="720"/>
        <w:jc w:val="both"/>
      </w:pPr>
      <w:r>
        <w:t>Visi dari Kabupaten Deli Serdang yaitu “Deli Serdang yang Maju dan Sejahtera dengan Masyarakat yang Religius dan Rukun dalam Kebhinekaan.”</w:t>
      </w:r>
    </w:p>
    <w:p w14:paraId="0A67F10C">
      <w:pPr>
        <w:spacing w:line="480" w:lineRule="auto"/>
        <w:ind w:firstLine="720"/>
        <w:jc w:val="both"/>
      </w:pPr>
      <w:r>
        <w:t>Misi Kabupaten Deli Serdang:</w:t>
      </w:r>
    </w:p>
    <w:p w14:paraId="50970112">
      <w:pPr>
        <w:numPr>
          <w:ilvl w:val="0"/>
          <w:numId w:val="34"/>
        </w:numPr>
        <w:spacing w:line="480" w:lineRule="auto"/>
        <w:jc w:val="both"/>
      </w:pPr>
      <w:r>
        <w:t>Meningkatkan kualitas sumber daya manusia yang berdaya saing, sehat, dan religius.</w:t>
      </w:r>
    </w:p>
    <w:p w14:paraId="4C10F3B8">
      <w:pPr>
        <w:numPr>
          <w:ilvl w:val="0"/>
          <w:numId w:val="34"/>
        </w:numPr>
        <w:spacing w:line="480" w:lineRule="auto"/>
        <w:jc w:val="both"/>
      </w:pPr>
      <w:r>
        <w:t>Meningkatkan pertumbuhan ekonomi yang inklusif dan berkelanjutan.</w:t>
      </w:r>
    </w:p>
    <w:p w14:paraId="4162AE10">
      <w:pPr>
        <w:numPr>
          <w:ilvl w:val="0"/>
          <w:numId w:val="34"/>
        </w:numPr>
        <w:spacing w:line="480" w:lineRule="auto"/>
        <w:jc w:val="both"/>
      </w:pPr>
      <w:r>
        <w:t>Meningkatkan kualitas dan daya saing infrastruktur daerah yang berwawasan lingkungan.</w:t>
      </w:r>
    </w:p>
    <w:p w14:paraId="01BC7BF3">
      <w:pPr>
        <w:numPr>
          <w:ilvl w:val="0"/>
          <w:numId w:val="34"/>
        </w:numPr>
        <w:spacing w:line="480" w:lineRule="auto"/>
        <w:jc w:val="both"/>
      </w:pPr>
      <w:r>
        <w:t>Meningkatkan tata kelola pemerintahan yang baik, bersih, dan melayani.</w:t>
      </w:r>
    </w:p>
    <w:p w14:paraId="001E03D7">
      <w:pPr>
        <w:numPr>
          <w:ilvl w:val="0"/>
          <w:numId w:val="34"/>
        </w:numPr>
        <w:spacing w:line="480" w:lineRule="auto"/>
        <w:jc w:val="both"/>
      </w:pPr>
      <w:r>
        <w:t>Meningkatkan kehidupan masyarakat yang harmonis dalam kebhinekaan dan menjunjung nilai-nilai budaya.</w:t>
      </w:r>
    </w:p>
    <w:p w14:paraId="7316B5F6">
      <w:pPr>
        <w:spacing w:line="480" w:lineRule="auto"/>
        <w:jc w:val="both"/>
        <w:rPr>
          <w:b/>
          <w:bCs/>
        </w:rPr>
      </w:pPr>
      <w:r>
        <w:rPr>
          <w:b/>
          <w:bCs/>
        </w:rPr>
        <w:t>4.1.4</w:t>
      </w:r>
      <w:r>
        <w:rPr>
          <w:b/>
          <w:bCs/>
        </w:rPr>
        <w:tab/>
      </w:r>
      <w:r>
        <w:rPr>
          <w:b/>
          <w:bCs/>
        </w:rPr>
        <w:t>Struktur Organisasi</w:t>
      </w:r>
    </w:p>
    <w:p w14:paraId="1C8825AF">
      <w:pPr>
        <w:spacing w:line="480" w:lineRule="auto"/>
        <w:ind w:firstLine="720"/>
        <w:jc w:val="both"/>
        <w:rPr>
          <w:lang w:val="en-US"/>
        </w:rPr>
      </w:pPr>
      <w:r>
        <w:t xml:space="preserve">Struktur organisasi merupakan hal yang sangat penting untuk diperhatikan oleh pimpinan perusahaan. </w:t>
      </w:r>
      <w:r>
        <w:rPr>
          <w:lang w:val="en-US"/>
        </w:rPr>
        <w:t xml:space="preserve">Berikut ini adalah struktur organisasi </w:t>
      </w:r>
      <w:r>
        <w:t>Sekretariat Daerah Kabupaten Deli Serdang</w:t>
      </w:r>
      <w:r>
        <w:rPr>
          <w:lang w:val="en-US"/>
        </w:rPr>
        <w:t xml:space="preserve"> pada gambar 4.1 berikut:</w:t>
      </w:r>
    </w:p>
    <w:p w14:paraId="4F4FD1C3">
      <w:pPr>
        <w:jc w:val="center"/>
        <w:rPr>
          <w:b/>
          <w:bCs/>
          <w:lang w:val="en-US"/>
        </w:rPr>
      </w:pPr>
      <w:r>
        <w:rPr>
          <w:b/>
          <w:bCs/>
          <w:lang w:val="en-US"/>
        </w:rPr>
        <w:t>Gambar 4.1</w:t>
      </w:r>
    </w:p>
    <w:p w14:paraId="19154CEC">
      <w:pPr>
        <w:jc w:val="center"/>
        <w:rPr>
          <w:b/>
          <w:bCs/>
        </w:rPr>
      </w:pPr>
      <w:r>
        <w:rPr>
          <w:b/>
          <w:bCs/>
          <w:lang w:val="en-US"/>
        </w:rPr>
        <w:t xml:space="preserve">Struktur Organisasi </w:t>
      </w:r>
      <w:r>
        <w:rPr>
          <w:b/>
          <w:bCs/>
        </w:rPr>
        <w:t>Sekretariat Daerah Kabupaten Deli Serdang</w:t>
      </w:r>
    </w:p>
    <w:p w14:paraId="61591128">
      <w:pPr>
        <w:spacing w:line="480" w:lineRule="auto"/>
        <w:jc w:val="center"/>
      </w:pPr>
      <w:r>
        <w:rPr>
          <w:lang w:val="en-US" w:eastAsia="en-US"/>
        </w:rPr>
        <w:drawing>
          <wp:inline distT="0" distB="0" distL="0" distR="0">
            <wp:extent cx="5207000" cy="3162300"/>
            <wp:effectExtent l="0" t="0" r="0" b="0"/>
            <wp:docPr id="1389973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7359" name="Picture 9"/>
                    <pic:cNvPicPr>
                      <a:picLocks noChangeAspect="1"/>
                    </pic:cNvPicPr>
                  </pic:nvPicPr>
                  <pic:blipFill>
                    <a:blip r:embed="rId91" cstate="print">
                      <a:extLst>
                        <a:ext uri="{28A0092B-C50C-407E-A947-70E740481C1C}">
                          <a14:useLocalDpi xmlns:a14="http://schemas.microsoft.com/office/drawing/2010/main" val="0"/>
                        </a:ext>
                      </a:extLst>
                    </a:blip>
                    <a:srcRect l="8913" t="30225" r="8861" b="14786"/>
                    <a:stretch>
                      <a:fillRect/>
                    </a:stretch>
                  </pic:blipFill>
                  <pic:spPr>
                    <a:xfrm>
                      <a:off x="0" y="0"/>
                      <a:ext cx="5310644" cy="3225537"/>
                    </a:xfrm>
                    <a:prstGeom prst="rect">
                      <a:avLst/>
                    </a:prstGeom>
                    <a:ln>
                      <a:noFill/>
                    </a:ln>
                  </pic:spPr>
                </pic:pic>
              </a:graphicData>
            </a:graphic>
          </wp:inline>
        </w:drawing>
      </w:r>
    </w:p>
    <w:p w14:paraId="407F1DCE">
      <w:pPr>
        <w:pStyle w:val="16"/>
        <w:spacing w:line="480" w:lineRule="auto"/>
        <w:jc w:val="both"/>
        <w:rPr>
          <w:b/>
          <w:bCs/>
          <w:color w:val="000000" w:themeColor="text1"/>
          <w14:textFill>
            <w14:solidFill>
              <w14:schemeClr w14:val="tx1"/>
            </w14:solidFill>
          </w14:textFill>
        </w:rPr>
      </w:pPr>
      <w:r>
        <w:rPr>
          <w:lang w:eastAsia="id-ID"/>
        </w:rPr>
        <w:t>Sumber :</w:t>
      </w:r>
      <w:r>
        <w:t xml:space="preserve"> Sekretariat Daerah Kabupaten Deli Serdang, 2025</w:t>
      </w:r>
    </w:p>
    <w:p w14:paraId="18EA2389">
      <w:pPr>
        <w:pStyle w:val="16"/>
        <w:spacing w:line="480"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4.1.5</w:t>
      </w:r>
      <w:r>
        <w:rPr>
          <w:b/>
          <w:bCs/>
          <w:color w:val="000000" w:themeColor="text1"/>
          <w14:textFill>
            <w14:solidFill>
              <w14:schemeClr w14:val="tx1"/>
            </w14:solidFill>
          </w14:textFill>
        </w:rPr>
        <w:tab/>
      </w:r>
      <w:r>
        <w:rPr>
          <w:b/>
          <w:bCs/>
          <w:color w:val="000000" w:themeColor="text1"/>
          <w14:textFill>
            <w14:solidFill>
              <w14:schemeClr w14:val="tx1"/>
            </w14:solidFill>
          </w14:textFill>
        </w:rPr>
        <w:t>Tugas Pokok dan Fungsi dari Struktur Organisasi</w:t>
      </w:r>
    </w:p>
    <w:p w14:paraId="0775DF9E">
      <w:pPr>
        <w:pStyle w:val="16"/>
        <w:spacing w:line="480" w:lineRule="auto"/>
        <w:ind w:firstLine="720"/>
        <w:jc w:val="both"/>
        <w:rPr>
          <w:color w:val="000000" w:themeColor="text1"/>
          <w14:textFill>
            <w14:solidFill>
              <w14:schemeClr w14:val="tx1"/>
            </w14:solidFill>
          </w14:textFill>
        </w:rPr>
      </w:pPr>
      <w:r>
        <w:rPr>
          <w:color w:val="000000" w:themeColor="text1"/>
          <w14:textFill>
            <w14:solidFill>
              <w14:schemeClr w14:val="tx1"/>
            </w14:solidFill>
          </w14:textFill>
        </w:rPr>
        <w:t xml:space="preserve">Berikut ini adalah </w:t>
      </w:r>
      <w:r>
        <w:rPr>
          <w:rStyle w:val="18"/>
          <w:b w:val="0"/>
          <w:bCs w:val="0"/>
          <w:color w:val="000000" w:themeColor="text1"/>
          <w14:textFill>
            <w14:solidFill>
              <w14:schemeClr w14:val="tx1"/>
            </w14:solidFill>
          </w14:textFill>
        </w:rPr>
        <w:t>Tugas Pokok dan Fungsi (Tupoksi)</w:t>
      </w:r>
      <w:r>
        <w:rPr>
          <w:color w:val="000000" w:themeColor="text1"/>
          <w14:textFill>
            <w14:solidFill>
              <w14:schemeClr w14:val="tx1"/>
            </w14:solidFill>
          </w14:textFill>
        </w:rPr>
        <w:t xml:space="preserve"> dari masing-masing unsur dalam </w:t>
      </w:r>
      <w:r>
        <w:rPr>
          <w:rStyle w:val="18"/>
          <w:b w:val="0"/>
          <w:bCs w:val="0"/>
          <w:color w:val="000000" w:themeColor="text1"/>
          <w14:textFill>
            <w14:solidFill>
              <w14:schemeClr w14:val="tx1"/>
            </w14:solidFill>
          </w14:textFill>
        </w:rPr>
        <w:t>struktur organisasi Sekretariat Daerah Kabupaten Deli Serdang</w:t>
      </w:r>
      <w:r>
        <w:rPr>
          <w:color w:val="000000" w:themeColor="text1"/>
          <w14:textFill>
            <w14:solidFill>
              <w14:schemeClr w14:val="tx1"/>
            </w14:solidFill>
          </w14:textFill>
        </w:rPr>
        <w:t xml:space="preserve"> yatitu: </w:t>
      </w:r>
    </w:p>
    <w:p w14:paraId="2DD6B5AD">
      <w:pPr>
        <w:spacing w:line="480" w:lineRule="auto"/>
        <w:jc w:val="both"/>
      </w:pPr>
      <w:r>
        <w:t>1. Bupati</w:t>
      </w:r>
    </w:p>
    <w:p w14:paraId="3C9A9D1B">
      <w:pPr>
        <w:spacing w:line="480" w:lineRule="auto"/>
        <w:ind w:left="284"/>
        <w:jc w:val="both"/>
      </w:pPr>
      <w:r>
        <w:t>Bupati memiliki tugas pokok menyelenggarakan urusan pemerintahan daerah, pembangunan, dan kemasyarakatan. Fungsi Bupati meliputi penetapan kebijakan strategis daerah serta pengawasan terhadap pelaksanaan kebijakan oleh seluruh perangkat daerah.</w:t>
      </w:r>
    </w:p>
    <w:p w14:paraId="42DCCB45">
      <w:pPr>
        <w:spacing w:line="480" w:lineRule="auto"/>
        <w:jc w:val="both"/>
      </w:pPr>
      <w:r>
        <w:t>2. Wakil Bupati</w:t>
      </w:r>
    </w:p>
    <w:p w14:paraId="1289F2D9">
      <w:pPr>
        <w:spacing w:line="480" w:lineRule="auto"/>
        <w:ind w:left="284"/>
        <w:jc w:val="both"/>
      </w:pPr>
      <w:r>
        <w:t>Wakil Bupati bertugas membantu Bupati dalam melaksanakan pemerintahan daerah. Fungsi utamanya adalah mewakili Bupati dalam tugas tertentu dan mengkoordinasikan pelaksanaan kebijakan daerah sesuai arahan Bupati.</w:t>
      </w:r>
    </w:p>
    <w:p w14:paraId="200322FA">
      <w:pPr>
        <w:spacing w:line="480" w:lineRule="auto"/>
        <w:jc w:val="both"/>
      </w:pPr>
      <w:r>
        <w:t>3. Sekretaris Daerah (Sekda)</w:t>
      </w:r>
    </w:p>
    <w:p w14:paraId="513620BC">
      <w:pPr>
        <w:spacing w:line="480" w:lineRule="auto"/>
        <w:ind w:left="284"/>
        <w:jc w:val="both"/>
      </w:pPr>
      <w:r>
        <w:t>Sekretaris Daerah bertugas membantu Bupati dalam menyusun kebijakan serta mengoordinasikan pelaksanaan tugas perangkat daerah. Fungsi Sekda mencakup koordinasi administrasi pemerintahan, pembinaan dan pengawasan perangkat daerah, serta pelaksanaan tugas teknis administratif.</w:t>
      </w:r>
    </w:p>
    <w:p w14:paraId="3D2D390C">
      <w:pPr>
        <w:spacing w:line="480" w:lineRule="auto"/>
        <w:jc w:val="both"/>
      </w:pPr>
      <w:r>
        <w:t>4. Asisten Sekretaris Daerah</w:t>
      </w:r>
    </w:p>
    <w:p w14:paraId="72ACD2FD">
      <w:pPr>
        <w:pStyle w:val="23"/>
        <w:numPr>
          <w:ilvl w:val="0"/>
          <w:numId w:val="35"/>
        </w:numPr>
        <w:spacing w:line="480" w:lineRule="auto"/>
        <w:jc w:val="both"/>
      </w:pPr>
      <w:r>
        <w:t xml:space="preserve">Asisten Pemerintahan dan Kesejahteraan Rakyat </w:t>
      </w:r>
    </w:p>
    <w:p w14:paraId="28D42033">
      <w:pPr>
        <w:pStyle w:val="23"/>
        <w:spacing w:line="480" w:lineRule="auto"/>
        <w:jc w:val="both"/>
      </w:pPr>
      <w:r>
        <w:t>Asisten ini bertugas mengoordinasikan urusan pemerintahan dan kesejahteraan rakyat. Fungsinya mencakup pengendalian bidang hukum, pemerintahan umum, dan urusan sosial.</w:t>
      </w:r>
    </w:p>
    <w:p w14:paraId="0ADD8328">
      <w:pPr>
        <w:pStyle w:val="23"/>
        <w:numPr>
          <w:ilvl w:val="0"/>
          <w:numId w:val="35"/>
        </w:numPr>
        <w:spacing w:line="480" w:lineRule="auto"/>
        <w:jc w:val="both"/>
      </w:pPr>
      <w:r>
        <w:t>Asisten Perekonomian dan Pembangunan</w:t>
      </w:r>
    </w:p>
    <w:p w14:paraId="6CE40AE2">
      <w:pPr>
        <w:pStyle w:val="23"/>
        <w:spacing w:line="480" w:lineRule="auto"/>
        <w:jc w:val="both"/>
      </w:pPr>
      <w:r>
        <w:t>Asisten Perekonomian dan Pembangunan bertugas mengoordinasikan perencanaan pembangunan dan ekonomi daerah. Fungsi utamanya adalah memfasilitasi pembangunan, ketenagakerjaan, dan investasi.</w:t>
      </w:r>
    </w:p>
    <w:p w14:paraId="0C7276C3">
      <w:pPr>
        <w:pStyle w:val="23"/>
        <w:numPr>
          <w:ilvl w:val="0"/>
          <w:numId w:val="35"/>
        </w:numPr>
        <w:spacing w:line="480" w:lineRule="auto"/>
        <w:jc w:val="both"/>
      </w:pPr>
      <w:r>
        <w:t>Asisten Administrasi Umum</w:t>
      </w:r>
    </w:p>
    <w:p w14:paraId="03826F73">
      <w:pPr>
        <w:pStyle w:val="23"/>
        <w:spacing w:line="480" w:lineRule="auto"/>
        <w:jc w:val="both"/>
      </w:pPr>
      <w:r>
        <w:t>Asisten Administrasi Umum bertugas mengoordinasikan urusan administrasi umum. Fungsinya mencakup pengelolaan tata usaha, kepegawaian, keuangan, perlengkapan, dan organisasi.</w:t>
      </w:r>
    </w:p>
    <w:p w14:paraId="3DFA3F42">
      <w:pPr>
        <w:spacing w:line="480" w:lineRule="auto"/>
        <w:jc w:val="both"/>
      </w:pPr>
      <w:r>
        <w:t>5. Bagian-Bagian di Bawah Masing-Masing Asisten</w:t>
      </w:r>
    </w:p>
    <w:p w14:paraId="6458FBF8">
      <w:pPr>
        <w:pStyle w:val="23"/>
        <w:numPr>
          <w:ilvl w:val="0"/>
          <w:numId w:val="36"/>
        </w:numPr>
        <w:spacing w:line="480" w:lineRule="auto"/>
        <w:jc w:val="both"/>
      </w:pPr>
      <w:r>
        <w:t>Di bawah Asisten Pemerintahan dan Kesejahteraan Rakyat</w:t>
      </w:r>
    </w:p>
    <w:p w14:paraId="44598E75">
      <w:pPr>
        <w:pStyle w:val="23"/>
        <w:spacing w:line="480" w:lineRule="auto"/>
        <w:jc w:val="both"/>
      </w:pPr>
      <w:r>
        <w:t>Terdapat tiga bagian utama. Bagian Tata Pemerintahan menangani urusan otonomi daerah, tapal batas, dan pemerintahan desa. Bagian Hukum bertugas menyusun peraturan daerah, memberikan pendapat hukum, dan mengelola dokumentasi hukum. Bagian Kesejahteraan Rakyat mengurus bidang sosial, pendidikan, keagamaan, dan kesehatan.</w:t>
      </w:r>
    </w:p>
    <w:p w14:paraId="5465C216">
      <w:pPr>
        <w:pStyle w:val="23"/>
        <w:numPr>
          <w:ilvl w:val="0"/>
          <w:numId w:val="36"/>
        </w:numPr>
        <w:spacing w:line="480" w:lineRule="auto"/>
        <w:jc w:val="both"/>
      </w:pPr>
      <w:r>
        <w:t>Di bawah Asisten Perekonomian dan Pembangunan</w:t>
      </w:r>
    </w:p>
    <w:p w14:paraId="3ABB0348">
      <w:pPr>
        <w:pStyle w:val="23"/>
        <w:spacing w:line="480" w:lineRule="auto"/>
        <w:jc w:val="both"/>
      </w:pPr>
      <w:r>
        <w:t>Terdapat tiga bagian. Bagian Perekonomian dan Sumber Daya Alam mengkoordinasikan kebijakan ekonomi dan pemanfaatan sumber daya alam. Bagian Administrasi Pembangunan melakukan monitoring, evaluasi, dan pelaporan pembangunan. Bagian Pengadaan Barang/Jasa menangani proses pengadaan sesuai peraturan perundang-undangan.</w:t>
      </w:r>
    </w:p>
    <w:p w14:paraId="1D4FD17A">
      <w:pPr>
        <w:pStyle w:val="23"/>
        <w:numPr>
          <w:ilvl w:val="0"/>
          <w:numId w:val="36"/>
        </w:numPr>
        <w:spacing w:line="480" w:lineRule="auto"/>
        <w:jc w:val="both"/>
      </w:pPr>
      <w:r>
        <w:t>Di bawah Asisten Administrasi Umum</w:t>
      </w:r>
    </w:p>
    <w:p w14:paraId="7F4664DA">
      <w:pPr>
        <w:pStyle w:val="23"/>
        <w:spacing w:line="480" w:lineRule="auto"/>
        <w:jc w:val="both"/>
      </w:pPr>
      <w:r>
        <w:t>Terdapat lima bagian. Bagian Organisasi menata struktur organisasi, menganalisis jabatan, dan mengelola reformasi birokrasi. Bagian Umum mengelola rumah tangga, perlengkapan, dan surat-menyurat. Bagian Protokol dan Komunikasi Pimpinan menangani protokol kegiatan Bupati/Wakil serta publikasi kegiatan pemerintahan. Bagian Keuangan bertanggung jawab atas pengelolaan anggaran, pembukuan, dan pelaporan keuangan. Bagian Kerja Sama mengelola kerja sama antar-daerah maupun dengan pihak ketiga.</w:t>
      </w:r>
    </w:p>
    <w:p w14:paraId="6D5DA2CA">
      <w:pPr>
        <w:spacing w:line="480" w:lineRule="auto"/>
        <w:ind w:left="450" w:right="3" w:hanging="450"/>
        <w:jc w:val="both"/>
        <w:rPr>
          <w:b/>
          <w:bCs/>
        </w:rPr>
      </w:pPr>
      <w:r>
        <w:rPr>
          <w:b/>
          <w:bCs/>
        </w:rPr>
        <w:t>4.</w:t>
      </w:r>
      <w:r>
        <w:rPr>
          <w:b/>
          <w:bCs/>
          <w:lang w:val="en-US"/>
        </w:rPr>
        <w:t>2</w:t>
      </w:r>
      <w:r>
        <w:rPr>
          <w:b/>
          <w:bCs/>
          <w:lang w:val="en-US"/>
        </w:rPr>
        <w:tab/>
      </w:r>
      <w:r>
        <w:rPr>
          <w:b/>
          <w:bCs/>
        </w:rPr>
        <w:tab/>
      </w:r>
      <w:r>
        <w:rPr>
          <w:b/>
          <w:bCs/>
        </w:rPr>
        <w:t>Hasil Dan Penelitian</w:t>
      </w:r>
    </w:p>
    <w:p w14:paraId="3C3B0E0D">
      <w:pPr>
        <w:spacing w:line="480" w:lineRule="auto"/>
        <w:ind w:left="630" w:right="3" w:hanging="630"/>
        <w:rPr>
          <w:b/>
          <w:bCs/>
        </w:rPr>
      </w:pPr>
      <w:r>
        <w:rPr>
          <w:b/>
        </w:rPr>
        <w:t>4.</w:t>
      </w:r>
      <w:r>
        <w:rPr>
          <w:b/>
          <w:lang w:val="en-US"/>
        </w:rPr>
        <w:t>2</w:t>
      </w:r>
      <w:r>
        <w:rPr>
          <w:b/>
        </w:rPr>
        <w:t>.1</w:t>
      </w:r>
      <w:r>
        <w:rPr>
          <w:b/>
        </w:rPr>
        <w:tab/>
      </w:r>
      <w:r>
        <w:rPr>
          <w:b/>
        </w:rPr>
        <w:tab/>
      </w:r>
      <w:r>
        <w:rPr>
          <w:b/>
        </w:rPr>
        <w:t>Deskripsi Karakteristik Responden</w:t>
      </w:r>
    </w:p>
    <w:p w14:paraId="37FF4A77">
      <w:pPr>
        <w:spacing w:line="480" w:lineRule="auto"/>
        <w:ind w:firstLine="720"/>
        <w:jc w:val="both"/>
      </w:pPr>
      <w:r>
        <w:t xml:space="preserve">Deskripsi karakteristik responden menguraikan identitas responden yang menjadi sampel dalam penelitian ini, dimana penelitian ini membahas mengenai </w:t>
      </w:r>
      <w:r>
        <w:rPr>
          <w:lang w:val="en-US"/>
        </w:rPr>
        <w:t>Analisis Pemahaman Perpajakan, Kesadaran Wajib Pajak Dan Penurunan Tarif Pajak PP No 23 Tahun 2018 Terhadap Kepatuhan Wajib Pajak Pelaku Pada UMKM Makanan Dan Minuman Di Lubuk Pakam</w:t>
      </w:r>
      <w:r>
        <w:t xml:space="preserve">. Responden dalam penelitian ini adalah </w:t>
      </w:r>
      <w:r>
        <w:rPr>
          <w:lang w:val="en-US"/>
        </w:rPr>
        <w:t>UMKM Makanan Dan Minuman Di Lubuk Pakam</w:t>
      </w:r>
      <w:r>
        <w:t>. Berikut ini adalah deskripsi karakteristik responden berdasarkan jenis kelamin, usia, pendidikan, dan pendapatan. Data karakteristik berdasarkan jenis kelamin, usia, pendidikan, dan pendapatan dapat dilihat pada tabel sebagai berikut:</w:t>
      </w:r>
    </w:p>
    <w:p w14:paraId="6F134D47">
      <w:pPr>
        <w:jc w:val="center"/>
        <w:rPr>
          <w:b/>
          <w:bCs/>
        </w:rPr>
      </w:pPr>
      <w:r>
        <w:rPr>
          <w:b/>
          <w:bCs/>
        </w:rPr>
        <w:t>Tabel 4.1</w:t>
      </w:r>
    </w:p>
    <w:p w14:paraId="46CA4F99">
      <w:pPr>
        <w:jc w:val="center"/>
        <w:rPr>
          <w:b/>
          <w:bCs/>
        </w:rPr>
      </w:pPr>
      <w:r>
        <w:rPr>
          <w:b/>
          <w:bCs/>
        </w:rPr>
        <w:t>Karakteristik Responden</w:t>
      </w:r>
    </w:p>
    <w:tbl>
      <w:tblPr>
        <w:tblStyle w:val="34"/>
        <w:tblW w:w="7938" w:type="dxa"/>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0"/>
        <w:gridCol w:w="2155"/>
        <w:gridCol w:w="2607"/>
        <w:gridCol w:w="1248"/>
        <w:gridCol w:w="1309"/>
      </w:tblGrid>
      <w:tr w14:paraId="0DFBAF5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blHeader/>
          <w:jc w:val="center"/>
        </w:trPr>
        <w:tc>
          <w:tcPr>
            <w:tcW w:w="680" w:type="dxa"/>
            <w:tcBorders>
              <w:bottom w:val="single" w:color="7E7E7E" w:themeColor="text1" w:themeTint="80" w:sz="4" w:space="0"/>
              <w:insideH w:val="single" w:sz="4" w:space="0"/>
            </w:tcBorders>
            <w:noWrap/>
          </w:tcPr>
          <w:p w14:paraId="535BD591">
            <w:pPr>
              <w:jc w:val="center"/>
              <w:rPr>
                <w:b/>
                <w:bCs/>
                <w:color w:val="000000"/>
                <w:szCs w:val="20"/>
              </w:rPr>
            </w:pPr>
            <w:r>
              <w:rPr>
                <w:b/>
                <w:bCs/>
                <w:color w:val="000000"/>
                <w:szCs w:val="20"/>
              </w:rPr>
              <w:t>No</w:t>
            </w:r>
          </w:p>
        </w:tc>
        <w:tc>
          <w:tcPr>
            <w:tcW w:w="2155" w:type="dxa"/>
            <w:tcBorders>
              <w:bottom w:val="single" w:color="7E7E7E" w:themeColor="text1" w:themeTint="80" w:sz="4" w:space="0"/>
              <w:insideH w:val="single" w:sz="4" w:space="0"/>
            </w:tcBorders>
            <w:noWrap/>
          </w:tcPr>
          <w:p w14:paraId="051D0075">
            <w:pPr>
              <w:jc w:val="center"/>
              <w:rPr>
                <w:b/>
                <w:bCs/>
                <w:color w:val="000000"/>
                <w:szCs w:val="20"/>
              </w:rPr>
            </w:pPr>
            <w:r>
              <w:rPr>
                <w:b/>
                <w:bCs/>
                <w:color w:val="000000"/>
                <w:szCs w:val="20"/>
              </w:rPr>
              <w:t>Karakteristik Responden</w:t>
            </w:r>
          </w:p>
        </w:tc>
        <w:tc>
          <w:tcPr>
            <w:tcW w:w="2607" w:type="dxa"/>
            <w:tcBorders>
              <w:bottom w:val="single" w:color="7E7E7E" w:themeColor="text1" w:themeTint="80" w:sz="4" w:space="0"/>
              <w:insideH w:val="single" w:sz="4" w:space="0"/>
            </w:tcBorders>
            <w:noWrap/>
          </w:tcPr>
          <w:p w14:paraId="44A747BE">
            <w:pPr>
              <w:jc w:val="center"/>
              <w:rPr>
                <w:b/>
                <w:bCs/>
                <w:color w:val="000000"/>
                <w:szCs w:val="20"/>
              </w:rPr>
            </w:pPr>
            <w:r>
              <w:rPr>
                <w:b/>
                <w:bCs/>
                <w:color w:val="000000"/>
                <w:szCs w:val="20"/>
              </w:rPr>
              <w:t>Kategori</w:t>
            </w:r>
          </w:p>
        </w:tc>
        <w:tc>
          <w:tcPr>
            <w:tcW w:w="1248" w:type="dxa"/>
            <w:tcBorders>
              <w:bottom w:val="single" w:color="7E7E7E" w:themeColor="text1" w:themeTint="80" w:sz="4" w:space="0"/>
              <w:insideH w:val="single" w:sz="4" w:space="0"/>
            </w:tcBorders>
            <w:noWrap/>
          </w:tcPr>
          <w:p w14:paraId="6078298D">
            <w:pPr>
              <w:jc w:val="center"/>
              <w:rPr>
                <w:b/>
                <w:bCs/>
                <w:color w:val="000000"/>
                <w:szCs w:val="20"/>
              </w:rPr>
            </w:pPr>
            <w:r>
              <w:rPr>
                <w:b/>
                <w:bCs/>
                <w:color w:val="000000"/>
                <w:szCs w:val="20"/>
              </w:rPr>
              <w:t>Frekuensi (Orang)</w:t>
            </w:r>
          </w:p>
        </w:tc>
        <w:tc>
          <w:tcPr>
            <w:tcW w:w="1248" w:type="dxa"/>
            <w:tcBorders>
              <w:bottom w:val="single" w:color="7E7E7E" w:themeColor="text1" w:themeTint="80" w:sz="4" w:space="0"/>
              <w:insideH w:val="single" w:sz="4" w:space="0"/>
            </w:tcBorders>
            <w:noWrap/>
          </w:tcPr>
          <w:p w14:paraId="7CDEE4C7">
            <w:pPr>
              <w:jc w:val="center"/>
              <w:rPr>
                <w:b/>
                <w:bCs/>
                <w:color w:val="000000"/>
                <w:szCs w:val="20"/>
              </w:rPr>
            </w:pPr>
            <w:r>
              <w:rPr>
                <w:b/>
                <w:bCs/>
                <w:color w:val="000000"/>
                <w:szCs w:val="20"/>
              </w:rPr>
              <w:t>Persentase (%)</w:t>
            </w:r>
          </w:p>
        </w:tc>
      </w:tr>
      <w:tr w14:paraId="389F4FC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 w:hRule="atLeast"/>
          <w:jc w:val="center"/>
        </w:trPr>
        <w:tc>
          <w:tcPr>
            <w:tcW w:w="680" w:type="dxa"/>
            <w:vMerge w:val="restart"/>
            <w:tcBorders>
              <w:top w:val="single" w:color="7E7E7E" w:themeColor="text1" w:themeTint="80" w:sz="4" w:space="0"/>
              <w:bottom w:val="single" w:color="7E7E7E" w:themeColor="text1" w:themeTint="80" w:sz="4" w:space="0"/>
              <w:insideH w:val="single" w:sz="4" w:space="0"/>
            </w:tcBorders>
            <w:noWrap/>
          </w:tcPr>
          <w:p w14:paraId="0B8258A0">
            <w:pPr>
              <w:jc w:val="center"/>
              <w:rPr>
                <w:b w:val="0"/>
                <w:bCs w:val="0"/>
                <w:color w:val="000000"/>
                <w:szCs w:val="20"/>
              </w:rPr>
            </w:pPr>
            <w:r>
              <w:rPr>
                <w:b w:val="0"/>
                <w:bCs w:val="0"/>
                <w:color w:val="000000"/>
                <w:szCs w:val="20"/>
              </w:rPr>
              <w:t>1</w:t>
            </w:r>
          </w:p>
        </w:tc>
        <w:tc>
          <w:tcPr>
            <w:tcW w:w="2155" w:type="dxa"/>
            <w:vMerge w:val="restart"/>
            <w:tcBorders>
              <w:top w:val="single" w:color="7E7E7E" w:themeColor="text1" w:themeTint="80" w:sz="4" w:space="0"/>
              <w:bottom w:val="single" w:color="7E7E7E" w:themeColor="text1" w:themeTint="80" w:sz="4" w:space="0"/>
              <w:insideH w:val="single" w:sz="4" w:space="0"/>
            </w:tcBorders>
            <w:noWrap/>
          </w:tcPr>
          <w:p w14:paraId="228EB88F">
            <w:pPr>
              <w:rPr>
                <w:color w:val="000000"/>
                <w:szCs w:val="20"/>
              </w:rPr>
            </w:pPr>
            <w:r>
              <w:rPr>
                <w:color w:val="000000"/>
                <w:szCs w:val="20"/>
              </w:rPr>
              <w:t>Jenis Kelamin</w:t>
            </w:r>
          </w:p>
        </w:tc>
        <w:tc>
          <w:tcPr>
            <w:tcW w:w="2607" w:type="dxa"/>
            <w:tcBorders>
              <w:top w:val="single" w:color="7E7E7E" w:themeColor="text1" w:themeTint="80" w:sz="4" w:space="0"/>
              <w:bottom w:val="single" w:color="7E7E7E" w:themeColor="text1" w:themeTint="80" w:sz="4" w:space="0"/>
              <w:insideH w:val="single" w:sz="4" w:space="0"/>
            </w:tcBorders>
            <w:noWrap/>
          </w:tcPr>
          <w:p w14:paraId="584B15E6">
            <w:pPr>
              <w:rPr>
                <w:color w:val="000000"/>
                <w:szCs w:val="20"/>
              </w:rPr>
            </w:pPr>
            <w:r>
              <w:rPr>
                <w:color w:val="000000"/>
                <w:szCs w:val="20"/>
              </w:rPr>
              <w:t>Laki-laki</w:t>
            </w:r>
          </w:p>
        </w:tc>
        <w:tc>
          <w:tcPr>
            <w:tcW w:w="1248" w:type="dxa"/>
            <w:tcBorders>
              <w:top w:val="single" w:color="7E7E7E" w:themeColor="text1" w:themeTint="80" w:sz="4" w:space="0"/>
              <w:bottom w:val="single" w:color="7E7E7E" w:themeColor="text1" w:themeTint="80" w:sz="4" w:space="0"/>
              <w:insideH w:val="single" w:sz="4" w:space="0"/>
            </w:tcBorders>
            <w:noWrap/>
          </w:tcPr>
          <w:p w14:paraId="5393EB20">
            <w:pPr>
              <w:jc w:val="center"/>
              <w:rPr>
                <w:color w:val="000000"/>
                <w:szCs w:val="20"/>
              </w:rPr>
            </w:pPr>
            <w:r>
              <w:rPr>
                <w:color w:val="000000"/>
                <w:szCs w:val="20"/>
              </w:rPr>
              <w:t>20</w:t>
            </w:r>
          </w:p>
        </w:tc>
        <w:tc>
          <w:tcPr>
            <w:tcW w:w="1248" w:type="dxa"/>
            <w:tcBorders>
              <w:top w:val="single" w:color="7E7E7E" w:themeColor="text1" w:themeTint="80" w:sz="4" w:space="0"/>
              <w:bottom w:val="single" w:color="7E7E7E" w:themeColor="text1" w:themeTint="80" w:sz="4" w:space="0"/>
              <w:insideH w:val="single" w:sz="4" w:space="0"/>
            </w:tcBorders>
            <w:noWrap/>
          </w:tcPr>
          <w:p w14:paraId="6CB00AE8">
            <w:pPr>
              <w:jc w:val="center"/>
              <w:rPr>
                <w:color w:val="000000"/>
                <w:szCs w:val="20"/>
              </w:rPr>
            </w:pPr>
            <w:r>
              <w:rPr>
                <w:color w:val="000000"/>
                <w:szCs w:val="20"/>
              </w:rPr>
              <w:t>28,57</w:t>
            </w:r>
          </w:p>
        </w:tc>
      </w:tr>
      <w:tr w14:paraId="17855B8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52C47BE7">
            <w:pPr>
              <w:jc w:val="center"/>
              <w:rPr>
                <w:b w:val="0"/>
                <w:bCs w:val="0"/>
                <w:color w:val="000000"/>
                <w:szCs w:val="20"/>
              </w:rPr>
            </w:pPr>
          </w:p>
        </w:tc>
        <w:tc>
          <w:tcPr>
            <w:tcW w:w="2155" w:type="dxa"/>
            <w:vMerge w:val="continue"/>
            <w:noWrap/>
          </w:tcPr>
          <w:p w14:paraId="56D23B5C">
            <w:pPr>
              <w:rPr>
                <w:szCs w:val="20"/>
              </w:rPr>
            </w:pPr>
          </w:p>
        </w:tc>
        <w:tc>
          <w:tcPr>
            <w:tcW w:w="2607" w:type="dxa"/>
            <w:noWrap/>
          </w:tcPr>
          <w:p w14:paraId="5A3C2E95">
            <w:pPr>
              <w:rPr>
                <w:color w:val="000000"/>
                <w:szCs w:val="20"/>
              </w:rPr>
            </w:pPr>
            <w:r>
              <w:rPr>
                <w:color w:val="000000"/>
                <w:szCs w:val="20"/>
              </w:rPr>
              <w:t>Perempuan</w:t>
            </w:r>
          </w:p>
        </w:tc>
        <w:tc>
          <w:tcPr>
            <w:tcW w:w="1248" w:type="dxa"/>
            <w:noWrap/>
          </w:tcPr>
          <w:p w14:paraId="51D3F520">
            <w:pPr>
              <w:jc w:val="center"/>
              <w:rPr>
                <w:color w:val="000000"/>
                <w:szCs w:val="20"/>
              </w:rPr>
            </w:pPr>
            <w:r>
              <w:rPr>
                <w:color w:val="000000"/>
                <w:szCs w:val="20"/>
              </w:rPr>
              <w:t>50</w:t>
            </w:r>
          </w:p>
        </w:tc>
        <w:tc>
          <w:tcPr>
            <w:tcW w:w="1248" w:type="dxa"/>
            <w:noWrap/>
          </w:tcPr>
          <w:p w14:paraId="4B6FB526">
            <w:pPr>
              <w:jc w:val="center"/>
              <w:rPr>
                <w:color w:val="000000"/>
                <w:szCs w:val="20"/>
              </w:rPr>
            </w:pPr>
            <w:r>
              <w:rPr>
                <w:color w:val="000000"/>
                <w:szCs w:val="20"/>
              </w:rPr>
              <w:t>71,43</w:t>
            </w:r>
          </w:p>
        </w:tc>
      </w:tr>
      <w:tr w14:paraId="40F7F32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72162DE0">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57EADBAA">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67F9FB2C">
            <w:pPr>
              <w:rPr>
                <w:b/>
                <w:bCs/>
                <w:color w:val="000000"/>
                <w:szCs w:val="20"/>
              </w:rPr>
            </w:pPr>
            <w:r>
              <w:rPr>
                <w:b/>
                <w:bCs/>
                <w:color w:val="000000"/>
                <w:szCs w:val="20"/>
              </w:rPr>
              <w:t>Jumlah</w:t>
            </w:r>
          </w:p>
        </w:tc>
        <w:tc>
          <w:tcPr>
            <w:tcW w:w="1248" w:type="dxa"/>
            <w:tcBorders>
              <w:top w:val="single" w:color="7E7E7E" w:themeColor="text1" w:themeTint="80" w:sz="4" w:space="0"/>
              <w:bottom w:val="single" w:color="7E7E7E" w:themeColor="text1" w:themeTint="80" w:sz="4" w:space="0"/>
              <w:insideH w:val="single" w:sz="4" w:space="0"/>
            </w:tcBorders>
            <w:noWrap/>
          </w:tcPr>
          <w:p w14:paraId="7C25AED5">
            <w:pPr>
              <w:jc w:val="center"/>
              <w:rPr>
                <w:b/>
                <w:bCs/>
                <w:color w:val="000000"/>
                <w:szCs w:val="20"/>
              </w:rPr>
            </w:pPr>
            <w:r>
              <w:rPr>
                <w:b/>
                <w:bCs/>
                <w:color w:val="000000"/>
                <w:szCs w:val="20"/>
              </w:rPr>
              <w:t>70</w:t>
            </w:r>
          </w:p>
        </w:tc>
        <w:tc>
          <w:tcPr>
            <w:tcW w:w="1248" w:type="dxa"/>
            <w:tcBorders>
              <w:top w:val="single" w:color="7E7E7E" w:themeColor="text1" w:themeTint="80" w:sz="4" w:space="0"/>
              <w:bottom w:val="single" w:color="7E7E7E" w:themeColor="text1" w:themeTint="80" w:sz="4" w:space="0"/>
              <w:insideH w:val="single" w:sz="4" w:space="0"/>
            </w:tcBorders>
            <w:noWrap/>
          </w:tcPr>
          <w:p w14:paraId="4CB11824">
            <w:pPr>
              <w:jc w:val="center"/>
              <w:rPr>
                <w:b/>
                <w:bCs/>
                <w:color w:val="000000"/>
                <w:szCs w:val="20"/>
              </w:rPr>
            </w:pPr>
            <w:r>
              <w:rPr>
                <w:b/>
                <w:bCs/>
                <w:color w:val="000000"/>
                <w:szCs w:val="20"/>
              </w:rPr>
              <w:t>100,00</w:t>
            </w:r>
          </w:p>
        </w:tc>
      </w:tr>
      <w:tr w14:paraId="3D2389F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restart"/>
            <w:noWrap/>
          </w:tcPr>
          <w:p w14:paraId="0338AD83">
            <w:pPr>
              <w:jc w:val="center"/>
              <w:rPr>
                <w:b w:val="0"/>
                <w:bCs w:val="0"/>
                <w:color w:val="000000"/>
                <w:szCs w:val="20"/>
              </w:rPr>
            </w:pPr>
            <w:r>
              <w:rPr>
                <w:b w:val="0"/>
                <w:bCs w:val="0"/>
                <w:color w:val="000000"/>
                <w:szCs w:val="20"/>
              </w:rPr>
              <w:t>2</w:t>
            </w:r>
          </w:p>
        </w:tc>
        <w:tc>
          <w:tcPr>
            <w:tcW w:w="2155" w:type="dxa"/>
            <w:vMerge w:val="restart"/>
            <w:noWrap/>
          </w:tcPr>
          <w:p w14:paraId="30653BDB">
            <w:pPr>
              <w:rPr>
                <w:color w:val="000000"/>
                <w:szCs w:val="20"/>
              </w:rPr>
            </w:pPr>
            <w:r>
              <w:rPr>
                <w:color w:val="000000"/>
                <w:szCs w:val="20"/>
              </w:rPr>
              <w:t>Usia</w:t>
            </w:r>
          </w:p>
        </w:tc>
        <w:tc>
          <w:tcPr>
            <w:tcW w:w="2607" w:type="dxa"/>
            <w:noWrap/>
          </w:tcPr>
          <w:p w14:paraId="36B5FC0E">
            <w:pPr>
              <w:rPr>
                <w:color w:val="000000"/>
                <w:szCs w:val="20"/>
              </w:rPr>
            </w:pPr>
            <w:r>
              <w:rPr>
                <w:color w:val="000000"/>
                <w:szCs w:val="20"/>
              </w:rPr>
              <w:t>&lt; 25 tahun</w:t>
            </w:r>
          </w:p>
        </w:tc>
        <w:tc>
          <w:tcPr>
            <w:tcW w:w="1248" w:type="dxa"/>
            <w:noWrap/>
          </w:tcPr>
          <w:p w14:paraId="7E93781A">
            <w:pPr>
              <w:jc w:val="center"/>
              <w:rPr>
                <w:color w:val="000000"/>
                <w:szCs w:val="20"/>
              </w:rPr>
            </w:pPr>
            <w:r>
              <w:rPr>
                <w:color w:val="000000"/>
                <w:szCs w:val="20"/>
              </w:rPr>
              <w:t>5</w:t>
            </w:r>
          </w:p>
        </w:tc>
        <w:tc>
          <w:tcPr>
            <w:tcW w:w="1248" w:type="dxa"/>
            <w:noWrap/>
          </w:tcPr>
          <w:p w14:paraId="7A738789">
            <w:pPr>
              <w:jc w:val="center"/>
              <w:rPr>
                <w:color w:val="000000"/>
                <w:szCs w:val="20"/>
              </w:rPr>
            </w:pPr>
            <w:r>
              <w:rPr>
                <w:color w:val="000000"/>
                <w:szCs w:val="20"/>
              </w:rPr>
              <w:t>7,14</w:t>
            </w:r>
          </w:p>
        </w:tc>
      </w:tr>
      <w:tr w14:paraId="58064CD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17713BBA">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6E0D045E">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046D7407">
            <w:pPr>
              <w:rPr>
                <w:color w:val="000000"/>
                <w:szCs w:val="20"/>
              </w:rPr>
            </w:pPr>
            <w:r>
              <w:rPr>
                <w:color w:val="000000"/>
                <w:szCs w:val="20"/>
              </w:rPr>
              <w:t>25 – 34 tahun</w:t>
            </w:r>
          </w:p>
        </w:tc>
        <w:tc>
          <w:tcPr>
            <w:tcW w:w="1248" w:type="dxa"/>
            <w:tcBorders>
              <w:top w:val="single" w:color="7E7E7E" w:themeColor="text1" w:themeTint="80" w:sz="4" w:space="0"/>
              <w:bottom w:val="single" w:color="7E7E7E" w:themeColor="text1" w:themeTint="80" w:sz="4" w:space="0"/>
              <w:insideH w:val="single" w:sz="4" w:space="0"/>
            </w:tcBorders>
            <w:noWrap/>
          </w:tcPr>
          <w:p w14:paraId="7608D6FA">
            <w:pPr>
              <w:jc w:val="center"/>
              <w:rPr>
                <w:color w:val="000000"/>
                <w:szCs w:val="20"/>
              </w:rPr>
            </w:pPr>
            <w:r>
              <w:rPr>
                <w:color w:val="000000"/>
                <w:szCs w:val="20"/>
              </w:rPr>
              <w:t>18</w:t>
            </w:r>
          </w:p>
        </w:tc>
        <w:tc>
          <w:tcPr>
            <w:tcW w:w="1248" w:type="dxa"/>
            <w:tcBorders>
              <w:top w:val="single" w:color="7E7E7E" w:themeColor="text1" w:themeTint="80" w:sz="4" w:space="0"/>
              <w:bottom w:val="single" w:color="7E7E7E" w:themeColor="text1" w:themeTint="80" w:sz="4" w:space="0"/>
              <w:insideH w:val="single" w:sz="4" w:space="0"/>
            </w:tcBorders>
            <w:noWrap/>
          </w:tcPr>
          <w:p w14:paraId="4C2C3BFE">
            <w:pPr>
              <w:jc w:val="center"/>
              <w:rPr>
                <w:color w:val="000000"/>
                <w:szCs w:val="20"/>
              </w:rPr>
            </w:pPr>
            <w:r>
              <w:rPr>
                <w:color w:val="000000"/>
                <w:szCs w:val="20"/>
              </w:rPr>
              <w:t>25,71</w:t>
            </w:r>
          </w:p>
        </w:tc>
      </w:tr>
      <w:tr w14:paraId="7B9F32B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04BE146C">
            <w:pPr>
              <w:jc w:val="center"/>
              <w:rPr>
                <w:b w:val="0"/>
                <w:bCs w:val="0"/>
                <w:color w:val="000000"/>
                <w:szCs w:val="20"/>
              </w:rPr>
            </w:pPr>
          </w:p>
        </w:tc>
        <w:tc>
          <w:tcPr>
            <w:tcW w:w="2155" w:type="dxa"/>
            <w:vMerge w:val="continue"/>
            <w:noWrap/>
          </w:tcPr>
          <w:p w14:paraId="0B221794">
            <w:pPr>
              <w:rPr>
                <w:szCs w:val="20"/>
              </w:rPr>
            </w:pPr>
          </w:p>
        </w:tc>
        <w:tc>
          <w:tcPr>
            <w:tcW w:w="2607" w:type="dxa"/>
            <w:noWrap/>
          </w:tcPr>
          <w:p w14:paraId="35EF3FEA">
            <w:pPr>
              <w:rPr>
                <w:color w:val="000000"/>
                <w:szCs w:val="20"/>
              </w:rPr>
            </w:pPr>
            <w:r>
              <w:rPr>
                <w:color w:val="000000"/>
                <w:szCs w:val="20"/>
              </w:rPr>
              <w:t>35 – 44 tahun</w:t>
            </w:r>
          </w:p>
        </w:tc>
        <w:tc>
          <w:tcPr>
            <w:tcW w:w="1248" w:type="dxa"/>
            <w:noWrap/>
          </w:tcPr>
          <w:p w14:paraId="3673C1DC">
            <w:pPr>
              <w:jc w:val="center"/>
              <w:rPr>
                <w:color w:val="000000"/>
                <w:szCs w:val="20"/>
              </w:rPr>
            </w:pPr>
            <w:r>
              <w:rPr>
                <w:color w:val="000000"/>
                <w:szCs w:val="20"/>
              </w:rPr>
              <w:t>30</w:t>
            </w:r>
          </w:p>
        </w:tc>
        <w:tc>
          <w:tcPr>
            <w:tcW w:w="1248" w:type="dxa"/>
            <w:noWrap/>
          </w:tcPr>
          <w:p w14:paraId="11E0E433">
            <w:pPr>
              <w:jc w:val="center"/>
              <w:rPr>
                <w:color w:val="000000"/>
                <w:szCs w:val="20"/>
              </w:rPr>
            </w:pPr>
            <w:r>
              <w:rPr>
                <w:color w:val="000000"/>
                <w:szCs w:val="20"/>
              </w:rPr>
              <w:t>42,86</w:t>
            </w:r>
          </w:p>
        </w:tc>
      </w:tr>
      <w:tr w14:paraId="7FEFB23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256AA866">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07CB10D3">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145111DF">
            <w:pPr>
              <w:rPr>
                <w:color w:val="000000"/>
                <w:szCs w:val="20"/>
              </w:rPr>
            </w:pPr>
            <w:r>
              <w:rPr>
                <w:color w:val="000000"/>
                <w:szCs w:val="20"/>
              </w:rPr>
              <w:t>≥ 45 tahun</w:t>
            </w:r>
          </w:p>
        </w:tc>
        <w:tc>
          <w:tcPr>
            <w:tcW w:w="1248" w:type="dxa"/>
            <w:tcBorders>
              <w:top w:val="single" w:color="7E7E7E" w:themeColor="text1" w:themeTint="80" w:sz="4" w:space="0"/>
              <w:bottom w:val="single" w:color="7E7E7E" w:themeColor="text1" w:themeTint="80" w:sz="4" w:space="0"/>
              <w:insideH w:val="single" w:sz="4" w:space="0"/>
            </w:tcBorders>
            <w:noWrap/>
          </w:tcPr>
          <w:p w14:paraId="052759BA">
            <w:pPr>
              <w:jc w:val="center"/>
              <w:rPr>
                <w:color w:val="000000"/>
                <w:szCs w:val="20"/>
              </w:rPr>
            </w:pPr>
            <w:r>
              <w:rPr>
                <w:color w:val="000000"/>
                <w:szCs w:val="20"/>
              </w:rPr>
              <w:t>17</w:t>
            </w:r>
          </w:p>
        </w:tc>
        <w:tc>
          <w:tcPr>
            <w:tcW w:w="1248" w:type="dxa"/>
            <w:tcBorders>
              <w:top w:val="single" w:color="7E7E7E" w:themeColor="text1" w:themeTint="80" w:sz="4" w:space="0"/>
              <w:bottom w:val="single" w:color="7E7E7E" w:themeColor="text1" w:themeTint="80" w:sz="4" w:space="0"/>
              <w:insideH w:val="single" w:sz="4" w:space="0"/>
            </w:tcBorders>
            <w:noWrap/>
          </w:tcPr>
          <w:p w14:paraId="51A9F382">
            <w:pPr>
              <w:jc w:val="center"/>
              <w:rPr>
                <w:color w:val="000000"/>
                <w:szCs w:val="20"/>
              </w:rPr>
            </w:pPr>
            <w:r>
              <w:rPr>
                <w:color w:val="000000"/>
                <w:szCs w:val="20"/>
              </w:rPr>
              <w:t>24,29</w:t>
            </w:r>
          </w:p>
        </w:tc>
      </w:tr>
      <w:tr w14:paraId="33A8C62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2995E392">
            <w:pPr>
              <w:jc w:val="center"/>
              <w:rPr>
                <w:b w:val="0"/>
                <w:bCs w:val="0"/>
                <w:color w:val="000000"/>
                <w:szCs w:val="20"/>
              </w:rPr>
            </w:pPr>
          </w:p>
        </w:tc>
        <w:tc>
          <w:tcPr>
            <w:tcW w:w="2155" w:type="dxa"/>
            <w:vMerge w:val="continue"/>
            <w:noWrap/>
          </w:tcPr>
          <w:p w14:paraId="76481301">
            <w:pPr>
              <w:rPr>
                <w:szCs w:val="20"/>
              </w:rPr>
            </w:pPr>
          </w:p>
        </w:tc>
        <w:tc>
          <w:tcPr>
            <w:tcW w:w="2607" w:type="dxa"/>
            <w:noWrap/>
          </w:tcPr>
          <w:p w14:paraId="460E0BB1">
            <w:pPr>
              <w:rPr>
                <w:b/>
                <w:bCs/>
                <w:color w:val="000000"/>
                <w:szCs w:val="20"/>
              </w:rPr>
            </w:pPr>
            <w:r>
              <w:rPr>
                <w:b/>
                <w:bCs/>
                <w:color w:val="000000"/>
                <w:szCs w:val="20"/>
              </w:rPr>
              <w:t>Jumlah</w:t>
            </w:r>
          </w:p>
        </w:tc>
        <w:tc>
          <w:tcPr>
            <w:tcW w:w="1248" w:type="dxa"/>
            <w:noWrap/>
          </w:tcPr>
          <w:p w14:paraId="23E368BC">
            <w:pPr>
              <w:jc w:val="center"/>
              <w:rPr>
                <w:b/>
                <w:bCs/>
                <w:color w:val="000000"/>
                <w:szCs w:val="20"/>
              </w:rPr>
            </w:pPr>
            <w:r>
              <w:rPr>
                <w:b/>
                <w:bCs/>
                <w:color w:val="000000"/>
                <w:szCs w:val="20"/>
              </w:rPr>
              <w:t>70</w:t>
            </w:r>
          </w:p>
        </w:tc>
        <w:tc>
          <w:tcPr>
            <w:tcW w:w="1248" w:type="dxa"/>
            <w:noWrap/>
          </w:tcPr>
          <w:p w14:paraId="6635A932">
            <w:pPr>
              <w:jc w:val="center"/>
              <w:rPr>
                <w:b/>
                <w:bCs/>
                <w:color w:val="000000"/>
                <w:szCs w:val="20"/>
              </w:rPr>
            </w:pPr>
            <w:r>
              <w:rPr>
                <w:b/>
                <w:bCs/>
                <w:color w:val="000000"/>
                <w:szCs w:val="20"/>
              </w:rPr>
              <w:t>100,00</w:t>
            </w:r>
          </w:p>
        </w:tc>
      </w:tr>
      <w:tr w14:paraId="7993306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restart"/>
            <w:tcBorders>
              <w:top w:val="single" w:color="7E7E7E" w:themeColor="text1" w:themeTint="80" w:sz="4" w:space="0"/>
              <w:bottom w:val="single" w:color="7E7E7E" w:themeColor="text1" w:themeTint="80" w:sz="4" w:space="0"/>
              <w:insideH w:val="single" w:sz="4" w:space="0"/>
            </w:tcBorders>
            <w:noWrap/>
          </w:tcPr>
          <w:p w14:paraId="6CC65141">
            <w:pPr>
              <w:jc w:val="center"/>
              <w:rPr>
                <w:b w:val="0"/>
                <w:bCs w:val="0"/>
                <w:color w:val="000000"/>
                <w:szCs w:val="20"/>
              </w:rPr>
            </w:pPr>
            <w:r>
              <w:rPr>
                <w:b w:val="0"/>
                <w:bCs w:val="0"/>
                <w:color w:val="000000"/>
                <w:szCs w:val="20"/>
              </w:rPr>
              <w:t>3</w:t>
            </w:r>
          </w:p>
        </w:tc>
        <w:tc>
          <w:tcPr>
            <w:tcW w:w="2155" w:type="dxa"/>
            <w:vMerge w:val="restart"/>
            <w:tcBorders>
              <w:top w:val="single" w:color="7E7E7E" w:themeColor="text1" w:themeTint="80" w:sz="4" w:space="0"/>
              <w:bottom w:val="single" w:color="7E7E7E" w:themeColor="text1" w:themeTint="80" w:sz="4" w:space="0"/>
              <w:insideH w:val="single" w:sz="4" w:space="0"/>
            </w:tcBorders>
            <w:noWrap/>
          </w:tcPr>
          <w:p w14:paraId="0F282653">
            <w:pPr>
              <w:rPr>
                <w:color w:val="000000"/>
                <w:szCs w:val="20"/>
              </w:rPr>
            </w:pPr>
            <w:r>
              <w:rPr>
                <w:color w:val="000000"/>
                <w:szCs w:val="20"/>
              </w:rPr>
              <w:t>Pendidikan Terakhir</w:t>
            </w:r>
          </w:p>
        </w:tc>
        <w:tc>
          <w:tcPr>
            <w:tcW w:w="2607" w:type="dxa"/>
            <w:tcBorders>
              <w:top w:val="single" w:color="7E7E7E" w:themeColor="text1" w:themeTint="80" w:sz="4" w:space="0"/>
              <w:bottom w:val="single" w:color="7E7E7E" w:themeColor="text1" w:themeTint="80" w:sz="4" w:space="0"/>
              <w:insideH w:val="single" w:sz="4" w:space="0"/>
            </w:tcBorders>
            <w:noWrap/>
          </w:tcPr>
          <w:p w14:paraId="1252ED6F">
            <w:pPr>
              <w:rPr>
                <w:color w:val="000000"/>
                <w:szCs w:val="20"/>
              </w:rPr>
            </w:pPr>
            <w:r>
              <w:rPr>
                <w:color w:val="000000"/>
                <w:szCs w:val="20"/>
              </w:rPr>
              <w:t>SD</w:t>
            </w:r>
          </w:p>
        </w:tc>
        <w:tc>
          <w:tcPr>
            <w:tcW w:w="1248" w:type="dxa"/>
            <w:tcBorders>
              <w:top w:val="single" w:color="7E7E7E" w:themeColor="text1" w:themeTint="80" w:sz="4" w:space="0"/>
              <w:bottom w:val="single" w:color="7E7E7E" w:themeColor="text1" w:themeTint="80" w:sz="4" w:space="0"/>
              <w:insideH w:val="single" w:sz="4" w:space="0"/>
            </w:tcBorders>
            <w:noWrap/>
          </w:tcPr>
          <w:p w14:paraId="126B8668">
            <w:pPr>
              <w:jc w:val="center"/>
              <w:rPr>
                <w:color w:val="000000"/>
                <w:szCs w:val="20"/>
              </w:rPr>
            </w:pPr>
            <w:r>
              <w:rPr>
                <w:color w:val="000000"/>
                <w:szCs w:val="20"/>
              </w:rPr>
              <w:t>4</w:t>
            </w:r>
          </w:p>
        </w:tc>
        <w:tc>
          <w:tcPr>
            <w:tcW w:w="1248" w:type="dxa"/>
            <w:tcBorders>
              <w:top w:val="single" w:color="7E7E7E" w:themeColor="text1" w:themeTint="80" w:sz="4" w:space="0"/>
              <w:bottom w:val="single" w:color="7E7E7E" w:themeColor="text1" w:themeTint="80" w:sz="4" w:space="0"/>
              <w:insideH w:val="single" w:sz="4" w:space="0"/>
            </w:tcBorders>
            <w:noWrap/>
          </w:tcPr>
          <w:p w14:paraId="420FF768">
            <w:pPr>
              <w:jc w:val="center"/>
              <w:rPr>
                <w:color w:val="000000"/>
                <w:szCs w:val="20"/>
              </w:rPr>
            </w:pPr>
            <w:r>
              <w:rPr>
                <w:color w:val="000000"/>
                <w:szCs w:val="20"/>
              </w:rPr>
              <w:t>5,71</w:t>
            </w:r>
          </w:p>
        </w:tc>
      </w:tr>
      <w:tr w14:paraId="024D050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1EB43D7A">
            <w:pPr>
              <w:jc w:val="center"/>
              <w:rPr>
                <w:b w:val="0"/>
                <w:bCs w:val="0"/>
                <w:color w:val="000000"/>
                <w:szCs w:val="20"/>
              </w:rPr>
            </w:pPr>
          </w:p>
        </w:tc>
        <w:tc>
          <w:tcPr>
            <w:tcW w:w="2155" w:type="dxa"/>
            <w:vMerge w:val="continue"/>
            <w:noWrap/>
          </w:tcPr>
          <w:p w14:paraId="03A74060">
            <w:pPr>
              <w:rPr>
                <w:szCs w:val="20"/>
              </w:rPr>
            </w:pPr>
          </w:p>
        </w:tc>
        <w:tc>
          <w:tcPr>
            <w:tcW w:w="2607" w:type="dxa"/>
            <w:noWrap/>
          </w:tcPr>
          <w:p w14:paraId="425D4831">
            <w:pPr>
              <w:rPr>
                <w:color w:val="000000"/>
                <w:szCs w:val="20"/>
              </w:rPr>
            </w:pPr>
            <w:r>
              <w:rPr>
                <w:color w:val="000000"/>
                <w:szCs w:val="20"/>
              </w:rPr>
              <w:t>SMP</w:t>
            </w:r>
          </w:p>
        </w:tc>
        <w:tc>
          <w:tcPr>
            <w:tcW w:w="1248" w:type="dxa"/>
            <w:noWrap/>
          </w:tcPr>
          <w:p w14:paraId="0FA744D0">
            <w:pPr>
              <w:jc w:val="center"/>
              <w:rPr>
                <w:color w:val="000000"/>
                <w:szCs w:val="20"/>
              </w:rPr>
            </w:pPr>
            <w:r>
              <w:rPr>
                <w:color w:val="000000"/>
                <w:szCs w:val="20"/>
              </w:rPr>
              <w:t>15</w:t>
            </w:r>
          </w:p>
        </w:tc>
        <w:tc>
          <w:tcPr>
            <w:tcW w:w="1248" w:type="dxa"/>
            <w:noWrap/>
          </w:tcPr>
          <w:p w14:paraId="1F079E34">
            <w:pPr>
              <w:jc w:val="center"/>
              <w:rPr>
                <w:color w:val="000000"/>
                <w:szCs w:val="20"/>
              </w:rPr>
            </w:pPr>
            <w:r>
              <w:rPr>
                <w:color w:val="000000"/>
                <w:szCs w:val="20"/>
              </w:rPr>
              <w:t>21,43</w:t>
            </w:r>
          </w:p>
        </w:tc>
      </w:tr>
      <w:tr w14:paraId="6DD990E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5FC7036F">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70DB9902">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3389D0D9">
            <w:pPr>
              <w:rPr>
                <w:color w:val="000000"/>
                <w:szCs w:val="20"/>
              </w:rPr>
            </w:pPr>
            <w:r>
              <w:rPr>
                <w:color w:val="000000"/>
                <w:szCs w:val="20"/>
              </w:rPr>
              <w:t>SMA/SMK</w:t>
            </w:r>
          </w:p>
        </w:tc>
        <w:tc>
          <w:tcPr>
            <w:tcW w:w="1248" w:type="dxa"/>
            <w:tcBorders>
              <w:top w:val="single" w:color="7E7E7E" w:themeColor="text1" w:themeTint="80" w:sz="4" w:space="0"/>
              <w:bottom w:val="single" w:color="7E7E7E" w:themeColor="text1" w:themeTint="80" w:sz="4" w:space="0"/>
              <w:insideH w:val="single" w:sz="4" w:space="0"/>
            </w:tcBorders>
            <w:noWrap/>
          </w:tcPr>
          <w:p w14:paraId="491DD6B2">
            <w:pPr>
              <w:jc w:val="center"/>
              <w:rPr>
                <w:color w:val="000000"/>
                <w:szCs w:val="20"/>
              </w:rPr>
            </w:pPr>
            <w:r>
              <w:rPr>
                <w:color w:val="000000"/>
                <w:szCs w:val="20"/>
              </w:rPr>
              <w:t>40</w:t>
            </w:r>
          </w:p>
        </w:tc>
        <w:tc>
          <w:tcPr>
            <w:tcW w:w="1248" w:type="dxa"/>
            <w:tcBorders>
              <w:top w:val="single" w:color="7E7E7E" w:themeColor="text1" w:themeTint="80" w:sz="4" w:space="0"/>
              <w:bottom w:val="single" w:color="7E7E7E" w:themeColor="text1" w:themeTint="80" w:sz="4" w:space="0"/>
              <w:insideH w:val="single" w:sz="4" w:space="0"/>
            </w:tcBorders>
            <w:noWrap/>
          </w:tcPr>
          <w:p w14:paraId="18C2378B">
            <w:pPr>
              <w:jc w:val="center"/>
              <w:rPr>
                <w:color w:val="000000"/>
                <w:szCs w:val="20"/>
              </w:rPr>
            </w:pPr>
            <w:r>
              <w:rPr>
                <w:color w:val="000000"/>
                <w:szCs w:val="20"/>
              </w:rPr>
              <w:t>57,14</w:t>
            </w:r>
          </w:p>
        </w:tc>
      </w:tr>
      <w:tr w14:paraId="04EE9F2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4E990413">
            <w:pPr>
              <w:jc w:val="center"/>
              <w:rPr>
                <w:b w:val="0"/>
                <w:bCs w:val="0"/>
                <w:color w:val="000000"/>
                <w:szCs w:val="20"/>
              </w:rPr>
            </w:pPr>
          </w:p>
        </w:tc>
        <w:tc>
          <w:tcPr>
            <w:tcW w:w="2155" w:type="dxa"/>
            <w:vMerge w:val="continue"/>
            <w:noWrap/>
          </w:tcPr>
          <w:p w14:paraId="5F3E270A">
            <w:pPr>
              <w:rPr>
                <w:szCs w:val="20"/>
              </w:rPr>
            </w:pPr>
          </w:p>
        </w:tc>
        <w:tc>
          <w:tcPr>
            <w:tcW w:w="2607" w:type="dxa"/>
            <w:noWrap/>
          </w:tcPr>
          <w:p w14:paraId="6E6C982D">
            <w:pPr>
              <w:rPr>
                <w:color w:val="000000"/>
                <w:szCs w:val="20"/>
              </w:rPr>
            </w:pPr>
            <w:r>
              <w:rPr>
                <w:color w:val="000000"/>
                <w:szCs w:val="20"/>
              </w:rPr>
              <w:t>Diploma</w:t>
            </w:r>
          </w:p>
        </w:tc>
        <w:tc>
          <w:tcPr>
            <w:tcW w:w="1248" w:type="dxa"/>
            <w:noWrap/>
          </w:tcPr>
          <w:p w14:paraId="5716E59D">
            <w:pPr>
              <w:jc w:val="center"/>
              <w:rPr>
                <w:color w:val="000000"/>
                <w:szCs w:val="20"/>
              </w:rPr>
            </w:pPr>
            <w:r>
              <w:rPr>
                <w:color w:val="000000"/>
                <w:szCs w:val="20"/>
              </w:rPr>
              <w:t>6</w:t>
            </w:r>
          </w:p>
        </w:tc>
        <w:tc>
          <w:tcPr>
            <w:tcW w:w="1248" w:type="dxa"/>
            <w:noWrap/>
          </w:tcPr>
          <w:p w14:paraId="2473AE33">
            <w:pPr>
              <w:jc w:val="center"/>
              <w:rPr>
                <w:color w:val="000000"/>
                <w:szCs w:val="20"/>
              </w:rPr>
            </w:pPr>
            <w:r>
              <w:rPr>
                <w:color w:val="000000"/>
                <w:szCs w:val="20"/>
              </w:rPr>
              <w:t>8,57</w:t>
            </w:r>
          </w:p>
        </w:tc>
      </w:tr>
      <w:tr w14:paraId="14DB039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515CD06B">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70B4819E">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57DD880D">
            <w:pPr>
              <w:rPr>
                <w:color w:val="000000"/>
                <w:szCs w:val="20"/>
              </w:rPr>
            </w:pPr>
            <w:r>
              <w:rPr>
                <w:color w:val="000000"/>
                <w:szCs w:val="20"/>
              </w:rPr>
              <w:t>Sarjana (S1)</w:t>
            </w:r>
          </w:p>
        </w:tc>
        <w:tc>
          <w:tcPr>
            <w:tcW w:w="1248" w:type="dxa"/>
            <w:tcBorders>
              <w:top w:val="single" w:color="7E7E7E" w:themeColor="text1" w:themeTint="80" w:sz="4" w:space="0"/>
              <w:bottom w:val="single" w:color="7E7E7E" w:themeColor="text1" w:themeTint="80" w:sz="4" w:space="0"/>
              <w:insideH w:val="single" w:sz="4" w:space="0"/>
            </w:tcBorders>
            <w:noWrap/>
          </w:tcPr>
          <w:p w14:paraId="68B94C16">
            <w:pPr>
              <w:jc w:val="center"/>
              <w:rPr>
                <w:color w:val="000000"/>
                <w:szCs w:val="20"/>
              </w:rPr>
            </w:pPr>
            <w:r>
              <w:rPr>
                <w:color w:val="000000"/>
                <w:szCs w:val="20"/>
              </w:rPr>
              <w:t>5</w:t>
            </w:r>
          </w:p>
        </w:tc>
        <w:tc>
          <w:tcPr>
            <w:tcW w:w="1248" w:type="dxa"/>
            <w:tcBorders>
              <w:top w:val="single" w:color="7E7E7E" w:themeColor="text1" w:themeTint="80" w:sz="4" w:space="0"/>
              <w:bottom w:val="single" w:color="7E7E7E" w:themeColor="text1" w:themeTint="80" w:sz="4" w:space="0"/>
              <w:insideH w:val="single" w:sz="4" w:space="0"/>
            </w:tcBorders>
            <w:noWrap/>
          </w:tcPr>
          <w:p w14:paraId="27A8E161">
            <w:pPr>
              <w:jc w:val="center"/>
              <w:rPr>
                <w:color w:val="000000"/>
                <w:szCs w:val="20"/>
              </w:rPr>
            </w:pPr>
            <w:r>
              <w:rPr>
                <w:color w:val="000000"/>
                <w:szCs w:val="20"/>
              </w:rPr>
              <w:t>7,14</w:t>
            </w:r>
          </w:p>
        </w:tc>
      </w:tr>
      <w:tr w14:paraId="26E02F8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31262215">
            <w:pPr>
              <w:jc w:val="center"/>
              <w:rPr>
                <w:b w:val="0"/>
                <w:bCs w:val="0"/>
                <w:color w:val="000000"/>
                <w:szCs w:val="20"/>
              </w:rPr>
            </w:pPr>
          </w:p>
        </w:tc>
        <w:tc>
          <w:tcPr>
            <w:tcW w:w="2155" w:type="dxa"/>
            <w:vMerge w:val="continue"/>
            <w:noWrap/>
          </w:tcPr>
          <w:p w14:paraId="1EF65221">
            <w:pPr>
              <w:rPr>
                <w:szCs w:val="20"/>
              </w:rPr>
            </w:pPr>
          </w:p>
        </w:tc>
        <w:tc>
          <w:tcPr>
            <w:tcW w:w="2607" w:type="dxa"/>
            <w:noWrap/>
          </w:tcPr>
          <w:p w14:paraId="6AB96EF0">
            <w:pPr>
              <w:rPr>
                <w:b/>
                <w:bCs/>
                <w:color w:val="000000"/>
                <w:szCs w:val="20"/>
              </w:rPr>
            </w:pPr>
            <w:r>
              <w:rPr>
                <w:b/>
                <w:bCs/>
                <w:color w:val="000000"/>
                <w:szCs w:val="20"/>
              </w:rPr>
              <w:t>Jumlah</w:t>
            </w:r>
          </w:p>
        </w:tc>
        <w:tc>
          <w:tcPr>
            <w:tcW w:w="1248" w:type="dxa"/>
            <w:noWrap/>
          </w:tcPr>
          <w:p w14:paraId="66E1DACE">
            <w:pPr>
              <w:jc w:val="center"/>
              <w:rPr>
                <w:b/>
                <w:bCs/>
                <w:color w:val="000000"/>
                <w:szCs w:val="20"/>
              </w:rPr>
            </w:pPr>
            <w:r>
              <w:rPr>
                <w:b/>
                <w:bCs/>
                <w:color w:val="000000"/>
                <w:szCs w:val="20"/>
              </w:rPr>
              <w:t>70</w:t>
            </w:r>
          </w:p>
        </w:tc>
        <w:tc>
          <w:tcPr>
            <w:tcW w:w="1248" w:type="dxa"/>
            <w:noWrap/>
          </w:tcPr>
          <w:p w14:paraId="01940714">
            <w:pPr>
              <w:jc w:val="center"/>
              <w:rPr>
                <w:b/>
                <w:bCs/>
                <w:color w:val="000000"/>
                <w:szCs w:val="20"/>
              </w:rPr>
            </w:pPr>
            <w:r>
              <w:rPr>
                <w:b/>
                <w:bCs/>
                <w:color w:val="000000"/>
                <w:szCs w:val="20"/>
              </w:rPr>
              <w:t>100,00</w:t>
            </w:r>
          </w:p>
        </w:tc>
      </w:tr>
      <w:tr w14:paraId="64DC73C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restart"/>
            <w:tcBorders>
              <w:top w:val="single" w:color="7E7E7E" w:themeColor="text1" w:themeTint="80" w:sz="4" w:space="0"/>
              <w:bottom w:val="single" w:color="7E7E7E" w:themeColor="text1" w:themeTint="80" w:sz="4" w:space="0"/>
              <w:insideH w:val="single" w:sz="4" w:space="0"/>
            </w:tcBorders>
            <w:noWrap/>
          </w:tcPr>
          <w:p w14:paraId="018B4C46">
            <w:pPr>
              <w:jc w:val="center"/>
              <w:rPr>
                <w:b w:val="0"/>
                <w:bCs w:val="0"/>
                <w:color w:val="000000"/>
                <w:szCs w:val="20"/>
              </w:rPr>
            </w:pPr>
            <w:r>
              <w:rPr>
                <w:b w:val="0"/>
                <w:bCs w:val="0"/>
                <w:color w:val="000000"/>
                <w:szCs w:val="20"/>
              </w:rPr>
              <w:t>4</w:t>
            </w:r>
          </w:p>
        </w:tc>
        <w:tc>
          <w:tcPr>
            <w:tcW w:w="2155" w:type="dxa"/>
            <w:vMerge w:val="restart"/>
            <w:tcBorders>
              <w:top w:val="single" w:color="7E7E7E" w:themeColor="text1" w:themeTint="80" w:sz="4" w:space="0"/>
              <w:bottom w:val="single" w:color="7E7E7E" w:themeColor="text1" w:themeTint="80" w:sz="4" w:space="0"/>
              <w:insideH w:val="single" w:sz="4" w:space="0"/>
            </w:tcBorders>
            <w:noWrap/>
          </w:tcPr>
          <w:p w14:paraId="57F9C154">
            <w:pPr>
              <w:rPr>
                <w:color w:val="000000"/>
                <w:szCs w:val="20"/>
              </w:rPr>
            </w:pPr>
            <w:r>
              <w:rPr>
                <w:color w:val="000000"/>
                <w:szCs w:val="20"/>
              </w:rPr>
              <w:t>Pendapatan per Bulan</w:t>
            </w:r>
          </w:p>
        </w:tc>
        <w:tc>
          <w:tcPr>
            <w:tcW w:w="2607" w:type="dxa"/>
            <w:tcBorders>
              <w:top w:val="single" w:color="7E7E7E" w:themeColor="text1" w:themeTint="80" w:sz="4" w:space="0"/>
              <w:bottom w:val="single" w:color="7E7E7E" w:themeColor="text1" w:themeTint="80" w:sz="4" w:space="0"/>
              <w:insideH w:val="single" w:sz="4" w:space="0"/>
            </w:tcBorders>
            <w:noWrap/>
          </w:tcPr>
          <w:p w14:paraId="237A95F0">
            <w:pPr>
              <w:rPr>
                <w:color w:val="000000"/>
                <w:szCs w:val="20"/>
              </w:rPr>
            </w:pPr>
            <w:r>
              <w:rPr>
                <w:color w:val="000000"/>
                <w:szCs w:val="20"/>
              </w:rPr>
              <w:t>&lt; Rp2.000.000</w:t>
            </w:r>
          </w:p>
        </w:tc>
        <w:tc>
          <w:tcPr>
            <w:tcW w:w="1248" w:type="dxa"/>
            <w:tcBorders>
              <w:top w:val="single" w:color="7E7E7E" w:themeColor="text1" w:themeTint="80" w:sz="4" w:space="0"/>
              <w:bottom w:val="single" w:color="7E7E7E" w:themeColor="text1" w:themeTint="80" w:sz="4" w:space="0"/>
              <w:insideH w:val="single" w:sz="4" w:space="0"/>
            </w:tcBorders>
            <w:noWrap/>
          </w:tcPr>
          <w:p w14:paraId="30D6DA6D">
            <w:pPr>
              <w:jc w:val="center"/>
              <w:rPr>
                <w:color w:val="000000"/>
                <w:szCs w:val="20"/>
              </w:rPr>
            </w:pPr>
            <w:r>
              <w:rPr>
                <w:color w:val="000000"/>
                <w:szCs w:val="20"/>
              </w:rPr>
              <w:t>6</w:t>
            </w:r>
          </w:p>
        </w:tc>
        <w:tc>
          <w:tcPr>
            <w:tcW w:w="1248" w:type="dxa"/>
            <w:tcBorders>
              <w:top w:val="single" w:color="7E7E7E" w:themeColor="text1" w:themeTint="80" w:sz="4" w:space="0"/>
              <w:bottom w:val="single" w:color="7E7E7E" w:themeColor="text1" w:themeTint="80" w:sz="4" w:space="0"/>
              <w:insideH w:val="single" w:sz="4" w:space="0"/>
            </w:tcBorders>
            <w:noWrap/>
          </w:tcPr>
          <w:p w14:paraId="3D8650F4">
            <w:pPr>
              <w:jc w:val="center"/>
              <w:rPr>
                <w:color w:val="000000"/>
                <w:szCs w:val="20"/>
              </w:rPr>
            </w:pPr>
            <w:r>
              <w:rPr>
                <w:color w:val="000000"/>
                <w:szCs w:val="20"/>
              </w:rPr>
              <w:t>8,57</w:t>
            </w:r>
          </w:p>
        </w:tc>
      </w:tr>
      <w:tr w14:paraId="048F209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7853BDDD">
            <w:pPr>
              <w:rPr>
                <w:b w:val="0"/>
                <w:bCs w:val="0"/>
                <w:color w:val="000000"/>
                <w:szCs w:val="20"/>
              </w:rPr>
            </w:pPr>
          </w:p>
        </w:tc>
        <w:tc>
          <w:tcPr>
            <w:tcW w:w="2155" w:type="dxa"/>
            <w:vMerge w:val="continue"/>
            <w:noWrap/>
          </w:tcPr>
          <w:p w14:paraId="3FA7B62E">
            <w:pPr>
              <w:rPr>
                <w:szCs w:val="20"/>
              </w:rPr>
            </w:pPr>
          </w:p>
        </w:tc>
        <w:tc>
          <w:tcPr>
            <w:tcW w:w="2607" w:type="dxa"/>
            <w:noWrap/>
          </w:tcPr>
          <w:p w14:paraId="2004D5F5">
            <w:pPr>
              <w:rPr>
                <w:color w:val="000000"/>
                <w:szCs w:val="20"/>
              </w:rPr>
            </w:pPr>
            <w:r>
              <w:rPr>
                <w:color w:val="000000"/>
                <w:szCs w:val="20"/>
              </w:rPr>
              <w:t>Rp2.000.000 – Rp2.999.999</w:t>
            </w:r>
          </w:p>
        </w:tc>
        <w:tc>
          <w:tcPr>
            <w:tcW w:w="1248" w:type="dxa"/>
            <w:noWrap/>
          </w:tcPr>
          <w:p w14:paraId="7490EA46">
            <w:pPr>
              <w:jc w:val="center"/>
              <w:rPr>
                <w:color w:val="000000"/>
                <w:szCs w:val="20"/>
              </w:rPr>
            </w:pPr>
            <w:r>
              <w:rPr>
                <w:color w:val="000000"/>
                <w:szCs w:val="20"/>
              </w:rPr>
              <w:t>22</w:t>
            </w:r>
          </w:p>
        </w:tc>
        <w:tc>
          <w:tcPr>
            <w:tcW w:w="1248" w:type="dxa"/>
            <w:noWrap/>
          </w:tcPr>
          <w:p w14:paraId="76786A33">
            <w:pPr>
              <w:jc w:val="center"/>
              <w:rPr>
                <w:color w:val="000000"/>
                <w:szCs w:val="20"/>
              </w:rPr>
            </w:pPr>
            <w:r>
              <w:rPr>
                <w:color w:val="000000"/>
                <w:szCs w:val="20"/>
              </w:rPr>
              <w:t>31,43</w:t>
            </w:r>
          </w:p>
        </w:tc>
      </w:tr>
      <w:tr w14:paraId="2A9E732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01E1F04A">
            <w:pPr>
              <w:rPr>
                <w:b/>
                <w:bCs/>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53CBF989">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5330CE85">
            <w:pPr>
              <w:rPr>
                <w:color w:val="000000"/>
                <w:szCs w:val="20"/>
              </w:rPr>
            </w:pPr>
            <w:r>
              <w:rPr>
                <w:color w:val="000000"/>
                <w:szCs w:val="20"/>
              </w:rPr>
              <w:t>Rp3.000.000 – Rp3.999.999</w:t>
            </w:r>
          </w:p>
        </w:tc>
        <w:tc>
          <w:tcPr>
            <w:tcW w:w="1248" w:type="dxa"/>
            <w:tcBorders>
              <w:top w:val="single" w:color="7E7E7E" w:themeColor="text1" w:themeTint="80" w:sz="4" w:space="0"/>
              <w:bottom w:val="single" w:color="7E7E7E" w:themeColor="text1" w:themeTint="80" w:sz="4" w:space="0"/>
              <w:insideH w:val="single" w:sz="4" w:space="0"/>
            </w:tcBorders>
            <w:noWrap/>
          </w:tcPr>
          <w:p w14:paraId="126F9551">
            <w:pPr>
              <w:jc w:val="center"/>
              <w:rPr>
                <w:color w:val="000000"/>
                <w:szCs w:val="20"/>
              </w:rPr>
            </w:pPr>
            <w:r>
              <w:rPr>
                <w:color w:val="000000"/>
                <w:szCs w:val="20"/>
              </w:rPr>
              <w:t>28</w:t>
            </w:r>
          </w:p>
        </w:tc>
        <w:tc>
          <w:tcPr>
            <w:tcW w:w="1248" w:type="dxa"/>
            <w:tcBorders>
              <w:top w:val="single" w:color="7E7E7E" w:themeColor="text1" w:themeTint="80" w:sz="4" w:space="0"/>
              <w:bottom w:val="single" w:color="7E7E7E" w:themeColor="text1" w:themeTint="80" w:sz="4" w:space="0"/>
              <w:insideH w:val="single" w:sz="4" w:space="0"/>
            </w:tcBorders>
            <w:noWrap/>
          </w:tcPr>
          <w:p w14:paraId="5DC00576">
            <w:pPr>
              <w:jc w:val="center"/>
              <w:rPr>
                <w:color w:val="000000"/>
                <w:szCs w:val="20"/>
              </w:rPr>
            </w:pPr>
            <w:r>
              <w:rPr>
                <w:color w:val="000000"/>
                <w:szCs w:val="20"/>
              </w:rPr>
              <w:t>40,00</w:t>
            </w:r>
          </w:p>
        </w:tc>
      </w:tr>
      <w:tr w14:paraId="4CC50F9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1BB59A75">
            <w:pPr>
              <w:rPr>
                <w:b/>
                <w:bCs/>
                <w:color w:val="000000"/>
                <w:szCs w:val="20"/>
              </w:rPr>
            </w:pPr>
          </w:p>
        </w:tc>
        <w:tc>
          <w:tcPr>
            <w:tcW w:w="2155" w:type="dxa"/>
            <w:vMerge w:val="continue"/>
            <w:noWrap/>
          </w:tcPr>
          <w:p w14:paraId="20F33FD1">
            <w:pPr>
              <w:rPr>
                <w:szCs w:val="20"/>
              </w:rPr>
            </w:pPr>
          </w:p>
        </w:tc>
        <w:tc>
          <w:tcPr>
            <w:tcW w:w="2607" w:type="dxa"/>
            <w:noWrap/>
          </w:tcPr>
          <w:p w14:paraId="2EE3E914">
            <w:pPr>
              <w:rPr>
                <w:color w:val="000000"/>
                <w:szCs w:val="20"/>
              </w:rPr>
            </w:pPr>
            <w:r>
              <w:rPr>
                <w:color w:val="000000"/>
                <w:szCs w:val="20"/>
              </w:rPr>
              <w:t>≥ Rp4.000.000</w:t>
            </w:r>
          </w:p>
        </w:tc>
        <w:tc>
          <w:tcPr>
            <w:tcW w:w="1248" w:type="dxa"/>
            <w:noWrap/>
          </w:tcPr>
          <w:p w14:paraId="787167EC">
            <w:pPr>
              <w:jc w:val="center"/>
              <w:rPr>
                <w:color w:val="000000"/>
                <w:szCs w:val="20"/>
              </w:rPr>
            </w:pPr>
            <w:r>
              <w:rPr>
                <w:color w:val="000000"/>
                <w:szCs w:val="20"/>
              </w:rPr>
              <w:t>14</w:t>
            </w:r>
          </w:p>
        </w:tc>
        <w:tc>
          <w:tcPr>
            <w:tcW w:w="1248" w:type="dxa"/>
            <w:noWrap/>
          </w:tcPr>
          <w:p w14:paraId="31ACC9C3">
            <w:pPr>
              <w:jc w:val="center"/>
              <w:rPr>
                <w:color w:val="000000"/>
                <w:szCs w:val="20"/>
              </w:rPr>
            </w:pPr>
            <w:r>
              <w:rPr>
                <w:color w:val="000000"/>
                <w:szCs w:val="20"/>
              </w:rPr>
              <w:t>20,00</w:t>
            </w:r>
          </w:p>
        </w:tc>
      </w:tr>
      <w:tr w14:paraId="56F4A78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3EF3CDDA">
            <w:pPr>
              <w:rPr>
                <w:b/>
                <w:bCs/>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2A2CEE4D">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18BECC1A">
            <w:pPr>
              <w:rPr>
                <w:b/>
                <w:bCs/>
                <w:color w:val="000000"/>
                <w:szCs w:val="20"/>
              </w:rPr>
            </w:pPr>
            <w:r>
              <w:rPr>
                <w:b/>
                <w:bCs/>
                <w:color w:val="000000"/>
                <w:szCs w:val="20"/>
              </w:rPr>
              <w:t>Jumlah</w:t>
            </w:r>
          </w:p>
        </w:tc>
        <w:tc>
          <w:tcPr>
            <w:tcW w:w="1248" w:type="dxa"/>
            <w:tcBorders>
              <w:top w:val="single" w:color="7E7E7E" w:themeColor="text1" w:themeTint="80" w:sz="4" w:space="0"/>
              <w:bottom w:val="single" w:color="7E7E7E" w:themeColor="text1" w:themeTint="80" w:sz="4" w:space="0"/>
              <w:insideH w:val="single" w:sz="4" w:space="0"/>
            </w:tcBorders>
            <w:noWrap/>
          </w:tcPr>
          <w:p w14:paraId="6AA8C9E6">
            <w:pPr>
              <w:jc w:val="center"/>
              <w:rPr>
                <w:b/>
                <w:bCs/>
                <w:color w:val="000000"/>
                <w:szCs w:val="20"/>
              </w:rPr>
            </w:pPr>
            <w:r>
              <w:rPr>
                <w:b/>
                <w:bCs/>
                <w:color w:val="000000"/>
                <w:szCs w:val="20"/>
              </w:rPr>
              <w:t>70</w:t>
            </w:r>
          </w:p>
        </w:tc>
        <w:tc>
          <w:tcPr>
            <w:tcW w:w="1248" w:type="dxa"/>
            <w:tcBorders>
              <w:top w:val="single" w:color="7E7E7E" w:themeColor="text1" w:themeTint="80" w:sz="4" w:space="0"/>
              <w:bottom w:val="single" w:color="7E7E7E" w:themeColor="text1" w:themeTint="80" w:sz="4" w:space="0"/>
              <w:insideH w:val="single" w:sz="4" w:space="0"/>
            </w:tcBorders>
            <w:noWrap/>
          </w:tcPr>
          <w:p w14:paraId="68566F31">
            <w:pPr>
              <w:jc w:val="center"/>
              <w:rPr>
                <w:b/>
                <w:bCs/>
                <w:color w:val="000000"/>
                <w:szCs w:val="20"/>
              </w:rPr>
            </w:pPr>
            <w:r>
              <w:rPr>
                <w:b/>
                <w:bCs/>
                <w:color w:val="000000"/>
                <w:szCs w:val="20"/>
              </w:rPr>
              <w:t>100,00</w:t>
            </w:r>
          </w:p>
        </w:tc>
      </w:tr>
    </w:tbl>
    <w:p w14:paraId="7330E0A7">
      <w:pPr>
        <w:spacing w:line="480" w:lineRule="auto"/>
        <w:jc w:val="both"/>
      </w:pPr>
      <w:r>
        <w:t>Sumber : Hasil Penelitian, 2025</w:t>
      </w:r>
    </w:p>
    <w:p w14:paraId="78038CBE">
      <w:pPr>
        <w:spacing w:line="480" w:lineRule="auto"/>
        <w:ind w:firstLine="720"/>
        <w:jc w:val="both"/>
      </w:pPr>
      <w:r>
        <w:t xml:space="preserve">Berdasarkan Tabel 4.1, diketahui bahwa dari 70 orang responden pelaku UMKM </w:t>
      </w:r>
      <w:r>
        <w:rPr>
          <w:lang w:val="en-US"/>
        </w:rPr>
        <w:t>Makanan Dan Minuman Di Lubuk Pakam</w:t>
      </w:r>
      <w:r>
        <w:t>, mayoritas berjenis kelamin perempuan, yaitu sebanyak 50 orang (71,43%), sedangkan laki-laki berjumlah 20 orang (28,57%). Hal ini menunjukkan bahwa sebagian besar pelaku UMKM di wilayah ini didominasi oleh kaum perempuan.</w:t>
      </w:r>
    </w:p>
    <w:p w14:paraId="3B3B4A49">
      <w:pPr>
        <w:spacing w:line="480" w:lineRule="auto"/>
        <w:ind w:firstLine="720"/>
        <w:jc w:val="both"/>
      </w:pPr>
      <w:r>
        <w:t>Dari segi usia, responden terbanyak berada pada rentang 35 – 44 tahun sebanyak 30 orang (42,86%), kemudian diikuti oleh usia 25 – 34 tahun sebanyak 18 orang (25,71%), usia ≥ 45 tahun sebanyak 17 orang (24,29%), dan usia &lt; 25 tahun sebanyak 5 orang (7,14%). Data ini menunjukkan bahwa pelaku UMKM didominasi oleh kelompok usia produktif.</w:t>
      </w:r>
    </w:p>
    <w:p w14:paraId="6C9DB6B2">
      <w:pPr>
        <w:spacing w:line="480" w:lineRule="auto"/>
        <w:ind w:firstLine="720"/>
        <w:jc w:val="both"/>
      </w:pPr>
      <w:r>
        <w:t>Berdasarkan pendidikan terakhir, mayoritas responden memiliki pendidikan pada jenjang SMA/SMK, yaitu sebanyak 40 orang (57,14%), diikuti oleh pendidikan SMP sebanyak 15 orang (21,43%), Diploma sebanyak 6 orang (8,57%), Sarjana (S1) sebanyak 5 orang (7,14%), dan SD sebanyak 4 orang (5,71%). Ini menggambarkan bahwa sebagian besar pelaku UMKM telah menyelesaikan pendidikan menengah atas.</w:t>
      </w:r>
    </w:p>
    <w:p w14:paraId="7976C53E">
      <w:pPr>
        <w:spacing w:line="480" w:lineRule="auto"/>
        <w:ind w:firstLine="720"/>
        <w:jc w:val="both"/>
      </w:pPr>
      <w:r>
        <w:t>Dalam hal pendapatan per bulan, sebagian besar responden memiliki pendapatan pada kisaran Rp3.000.000 – Rp3.999.999, yaitu sebanyak 28 orang (40,00%), diikuti oleh pendapatan Rp2.000.000 – Rp2.999.999 sebanyak 22 orang (31,43%), pendapatan ≥ Rp4.000.000 sebanyak 14 orang (20,00%), dan pendapatan &lt; Rp2.000.000 sebanyak 6 orang (8,57%). Hal ini menunjukkan bahwa mayoritas pelaku UMKM memiliki penghasilan menengah ke bawah.</w:t>
      </w:r>
    </w:p>
    <w:p w14:paraId="0AE8CAE4">
      <w:pPr>
        <w:spacing w:line="480" w:lineRule="auto"/>
        <w:ind w:right="3"/>
        <w:jc w:val="both"/>
        <w:rPr>
          <w:b/>
        </w:rPr>
      </w:pPr>
      <w:r>
        <w:rPr>
          <w:b/>
        </w:rPr>
        <w:t>4.2.2</w:t>
      </w:r>
      <w:r>
        <w:rPr>
          <w:b/>
        </w:rPr>
        <w:tab/>
      </w:r>
      <w:r>
        <w:rPr>
          <w:b/>
        </w:rPr>
        <w:t>Deskripsi Jawaban Responden</w:t>
      </w:r>
    </w:p>
    <w:p w14:paraId="1FBC4567">
      <w:pPr>
        <w:adjustRightInd w:val="0"/>
        <w:spacing w:line="480" w:lineRule="auto"/>
        <w:ind w:firstLine="720"/>
        <w:jc w:val="both"/>
        <w:rPr>
          <w:rStyle w:val="36"/>
        </w:rPr>
      </w:pPr>
      <w:r>
        <w:t xml:space="preserve">Berdasarkan hasil penelitian yang telah dilakukan terhadap 70 responden melalui penyebaran kuisioner kepada </w:t>
      </w:r>
      <w:r>
        <w:rPr>
          <w:lang w:val="en-US"/>
        </w:rPr>
        <w:t>Pelaku UMKM Makanan Dan Minuman Di Lubuk Pakam</w:t>
      </w:r>
      <w:r>
        <w:t xml:space="preserve">, berikut adalah distribusi jawaban responden. Kuisioner tersebut meliputi variabel </w:t>
      </w:r>
      <w:r>
        <w:rPr>
          <w:lang w:val="en-US"/>
        </w:rPr>
        <w:t>Pemahaman Perpajakan</w:t>
      </w:r>
      <w:r>
        <w:t xml:space="preserve"> (X</w:t>
      </w:r>
      <w:r>
        <w:rPr>
          <w:vertAlign w:val="subscript"/>
        </w:rPr>
        <w:t>1</w:t>
      </w:r>
      <w:r>
        <w:t xml:space="preserve">), </w:t>
      </w:r>
      <w:r>
        <w:rPr>
          <w:lang w:val="en-US"/>
        </w:rPr>
        <w:t xml:space="preserve">Kesadaran Wajib Pajak </w:t>
      </w:r>
      <w:r>
        <w:t>(X</w:t>
      </w:r>
      <w:r>
        <w:rPr>
          <w:vertAlign w:val="subscript"/>
        </w:rPr>
        <w:t>2</w:t>
      </w:r>
      <w:r>
        <w:t xml:space="preserve">), </w:t>
      </w:r>
      <w:r>
        <w:rPr>
          <w:lang w:val="en-US"/>
        </w:rPr>
        <w:t>Penurunan Tarif Pajak PP No 23 Tahun 2018</w:t>
      </w:r>
      <w:r>
        <w:t xml:space="preserve"> (X</w:t>
      </w:r>
      <w:r>
        <w:rPr>
          <w:vertAlign w:val="subscript"/>
        </w:rPr>
        <w:t>3</w:t>
      </w:r>
      <w:r>
        <w:t xml:space="preserve">), dan variabel terikat </w:t>
      </w:r>
      <w:r>
        <w:rPr>
          <w:lang w:val="en-US"/>
        </w:rPr>
        <w:t xml:space="preserve">Kepatuhan Wajib Pajak </w:t>
      </w:r>
      <w:r>
        <w:t>(Y).</w:t>
      </w:r>
      <w:r>
        <w:rPr>
          <w:rStyle w:val="36"/>
        </w:rPr>
        <w:t xml:space="preserve"> Dikarenakan terdapat lima alternatif jawaban maka penyusunan tabel dari skor rata-rata setiap item menjadi lima klasifikasi disajikan sebagai berikut :</w:t>
      </w:r>
    </w:p>
    <w:p w14:paraId="14BF3937">
      <w:pPr>
        <w:jc w:val="center"/>
        <w:rPr>
          <w:rStyle w:val="36"/>
          <w:b/>
        </w:rPr>
      </w:pPr>
      <w:r>
        <w:rPr>
          <w:rStyle w:val="36"/>
          <w:b/>
        </w:rPr>
        <w:t>Tabel 4.2</w:t>
      </w:r>
    </w:p>
    <w:p w14:paraId="0702C0AF">
      <w:pPr>
        <w:spacing w:after="120"/>
        <w:jc w:val="center"/>
        <w:rPr>
          <w:b/>
        </w:rPr>
      </w:pPr>
      <w:r>
        <w:rPr>
          <w:rStyle w:val="36"/>
          <w:b/>
        </w:rPr>
        <w:t>Kriteria Skor Variabel</w:t>
      </w:r>
    </w:p>
    <w:tbl>
      <w:tblPr>
        <w:tblStyle w:val="8"/>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8"/>
        <w:gridCol w:w="3114"/>
      </w:tblGrid>
      <w:tr w14:paraId="3C0A8A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Borders>
              <w:top w:val="single" w:color="auto" w:sz="4" w:space="0"/>
              <w:bottom w:val="single" w:color="auto" w:sz="4" w:space="0"/>
            </w:tcBorders>
          </w:tcPr>
          <w:p w14:paraId="0FA6BAEA">
            <w:pPr>
              <w:pStyle w:val="37"/>
              <w:ind w:right="38" w:firstLine="0"/>
              <w:jc w:val="center"/>
              <w:rPr>
                <w:b/>
                <w:i/>
                <w:sz w:val="20"/>
                <w:szCs w:val="20"/>
              </w:rPr>
            </w:pPr>
            <w:r>
              <w:rPr>
                <w:b/>
                <w:i/>
                <w:sz w:val="20"/>
                <w:szCs w:val="20"/>
              </w:rPr>
              <w:t>Interval</w:t>
            </w:r>
            <w:r>
              <w:rPr>
                <w:b/>
                <w:i/>
                <w:spacing w:val="-3"/>
                <w:sz w:val="20"/>
                <w:szCs w:val="20"/>
              </w:rPr>
              <w:t xml:space="preserve"> </w:t>
            </w:r>
            <w:r>
              <w:rPr>
                <w:b/>
                <w:i/>
                <w:sz w:val="20"/>
                <w:szCs w:val="20"/>
              </w:rPr>
              <w:t>Mean</w:t>
            </w:r>
          </w:p>
        </w:tc>
        <w:tc>
          <w:tcPr>
            <w:tcW w:w="3114" w:type="dxa"/>
            <w:tcBorders>
              <w:top w:val="single" w:color="auto" w:sz="4" w:space="0"/>
              <w:bottom w:val="single" w:color="auto" w:sz="4" w:space="0"/>
            </w:tcBorders>
          </w:tcPr>
          <w:p w14:paraId="0A5D6579">
            <w:pPr>
              <w:pStyle w:val="37"/>
              <w:ind w:right="-1" w:firstLine="0"/>
              <w:jc w:val="center"/>
              <w:rPr>
                <w:b/>
                <w:sz w:val="20"/>
                <w:szCs w:val="20"/>
              </w:rPr>
            </w:pPr>
            <w:r>
              <w:rPr>
                <w:b/>
                <w:sz w:val="20"/>
                <w:szCs w:val="20"/>
              </w:rPr>
              <w:t>Kategori</w:t>
            </w:r>
          </w:p>
        </w:tc>
      </w:tr>
      <w:tr w14:paraId="7F7C0F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Borders>
              <w:top w:val="single" w:color="auto" w:sz="4" w:space="0"/>
            </w:tcBorders>
          </w:tcPr>
          <w:p w14:paraId="7B7DBA5D">
            <w:pPr>
              <w:pStyle w:val="37"/>
              <w:ind w:right="38" w:firstLine="0"/>
              <w:jc w:val="center"/>
              <w:rPr>
                <w:sz w:val="20"/>
                <w:szCs w:val="20"/>
              </w:rPr>
            </w:pPr>
            <w:r>
              <w:rPr>
                <w:sz w:val="20"/>
                <w:szCs w:val="20"/>
              </w:rPr>
              <w:t>1,00</w:t>
            </w:r>
            <w:r>
              <w:rPr>
                <w:spacing w:val="-1"/>
                <w:sz w:val="20"/>
                <w:szCs w:val="20"/>
              </w:rPr>
              <w:t xml:space="preserve"> </w:t>
            </w:r>
            <w:r>
              <w:rPr>
                <w:sz w:val="20"/>
                <w:szCs w:val="20"/>
              </w:rPr>
              <w:t>–</w:t>
            </w:r>
            <w:r>
              <w:rPr>
                <w:spacing w:val="1"/>
                <w:sz w:val="20"/>
                <w:szCs w:val="20"/>
              </w:rPr>
              <w:t xml:space="preserve"> </w:t>
            </w:r>
            <w:r>
              <w:rPr>
                <w:sz w:val="20"/>
                <w:szCs w:val="20"/>
              </w:rPr>
              <w:t>1,79</w:t>
            </w:r>
          </w:p>
        </w:tc>
        <w:tc>
          <w:tcPr>
            <w:tcW w:w="3114" w:type="dxa"/>
            <w:tcBorders>
              <w:top w:val="single" w:color="auto" w:sz="4" w:space="0"/>
            </w:tcBorders>
          </w:tcPr>
          <w:p w14:paraId="21637494">
            <w:pPr>
              <w:pStyle w:val="37"/>
              <w:ind w:right="-1" w:firstLine="0"/>
              <w:jc w:val="center"/>
              <w:rPr>
                <w:sz w:val="20"/>
                <w:szCs w:val="20"/>
              </w:rPr>
            </w:pPr>
            <w:r>
              <w:rPr>
                <w:sz w:val="20"/>
                <w:szCs w:val="20"/>
              </w:rPr>
              <w:t>Sangat</w:t>
            </w:r>
            <w:r>
              <w:rPr>
                <w:spacing w:val="-2"/>
                <w:sz w:val="20"/>
                <w:szCs w:val="20"/>
              </w:rPr>
              <w:t xml:space="preserve"> </w:t>
            </w:r>
            <w:r>
              <w:rPr>
                <w:sz w:val="20"/>
                <w:szCs w:val="20"/>
              </w:rPr>
              <w:t>Tidak Setuju</w:t>
            </w:r>
            <w:r>
              <w:rPr>
                <w:spacing w:val="-4"/>
                <w:sz w:val="20"/>
                <w:szCs w:val="20"/>
              </w:rPr>
              <w:t xml:space="preserve"> </w:t>
            </w:r>
            <w:r>
              <w:rPr>
                <w:sz w:val="20"/>
                <w:szCs w:val="20"/>
              </w:rPr>
              <w:t>(STS)</w:t>
            </w:r>
          </w:p>
        </w:tc>
      </w:tr>
      <w:tr w14:paraId="3F8D61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Pr>
          <w:p w14:paraId="55745B17">
            <w:pPr>
              <w:pStyle w:val="37"/>
              <w:ind w:right="38" w:firstLine="0"/>
              <w:jc w:val="center"/>
              <w:rPr>
                <w:sz w:val="20"/>
                <w:szCs w:val="20"/>
              </w:rPr>
            </w:pPr>
            <w:r>
              <w:rPr>
                <w:sz w:val="20"/>
                <w:szCs w:val="20"/>
              </w:rPr>
              <w:t>1,80</w:t>
            </w:r>
            <w:r>
              <w:rPr>
                <w:spacing w:val="-1"/>
                <w:sz w:val="20"/>
                <w:szCs w:val="20"/>
              </w:rPr>
              <w:t xml:space="preserve"> </w:t>
            </w:r>
            <w:r>
              <w:rPr>
                <w:sz w:val="20"/>
                <w:szCs w:val="20"/>
              </w:rPr>
              <w:t>–</w:t>
            </w:r>
            <w:r>
              <w:rPr>
                <w:spacing w:val="1"/>
                <w:sz w:val="20"/>
                <w:szCs w:val="20"/>
              </w:rPr>
              <w:t xml:space="preserve"> </w:t>
            </w:r>
            <w:r>
              <w:rPr>
                <w:sz w:val="20"/>
                <w:szCs w:val="20"/>
              </w:rPr>
              <w:t>2,59</w:t>
            </w:r>
          </w:p>
        </w:tc>
        <w:tc>
          <w:tcPr>
            <w:tcW w:w="3114" w:type="dxa"/>
          </w:tcPr>
          <w:p w14:paraId="6BD75965">
            <w:pPr>
              <w:pStyle w:val="37"/>
              <w:ind w:right="-1" w:firstLine="0"/>
              <w:jc w:val="center"/>
              <w:rPr>
                <w:sz w:val="20"/>
                <w:szCs w:val="20"/>
              </w:rPr>
            </w:pPr>
            <w:r>
              <w:rPr>
                <w:sz w:val="20"/>
                <w:szCs w:val="20"/>
              </w:rPr>
              <w:t>Tidak</w:t>
            </w:r>
            <w:r>
              <w:rPr>
                <w:spacing w:val="-1"/>
                <w:sz w:val="20"/>
                <w:szCs w:val="20"/>
              </w:rPr>
              <w:t xml:space="preserve"> </w:t>
            </w:r>
            <w:r>
              <w:rPr>
                <w:sz w:val="20"/>
                <w:szCs w:val="20"/>
              </w:rPr>
              <w:t>Setuju</w:t>
            </w:r>
            <w:r>
              <w:rPr>
                <w:spacing w:val="-1"/>
                <w:sz w:val="20"/>
                <w:szCs w:val="20"/>
              </w:rPr>
              <w:t xml:space="preserve"> </w:t>
            </w:r>
            <w:r>
              <w:rPr>
                <w:sz w:val="20"/>
                <w:szCs w:val="20"/>
              </w:rPr>
              <w:t>(TS)</w:t>
            </w:r>
          </w:p>
        </w:tc>
      </w:tr>
      <w:tr w14:paraId="3D8F83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Pr>
          <w:p w14:paraId="2DF323E8">
            <w:pPr>
              <w:pStyle w:val="37"/>
              <w:ind w:right="38" w:firstLine="0"/>
              <w:jc w:val="center"/>
              <w:rPr>
                <w:sz w:val="20"/>
                <w:szCs w:val="20"/>
              </w:rPr>
            </w:pPr>
            <w:r>
              <w:rPr>
                <w:sz w:val="20"/>
                <w:szCs w:val="20"/>
              </w:rPr>
              <w:t>2,60</w:t>
            </w:r>
            <w:r>
              <w:rPr>
                <w:spacing w:val="-1"/>
                <w:sz w:val="20"/>
                <w:szCs w:val="20"/>
              </w:rPr>
              <w:t xml:space="preserve"> </w:t>
            </w:r>
            <w:r>
              <w:rPr>
                <w:sz w:val="20"/>
                <w:szCs w:val="20"/>
              </w:rPr>
              <w:t>–</w:t>
            </w:r>
            <w:r>
              <w:rPr>
                <w:spacing w:val="1"/>
                <w:sz w:val="20"/>
                <w:szCs w:val="20"/>
              </w:rPr>
              <w:t xml:space="preserve"> </w:t>
            </w:r>
            <w:r>
              <w:rPr>
                <w:sz w:val="20"/>
                <w:szCs w:val="20"/>
              </w:rPr>
              <w:t>3,39</w:t>
            </w:r>
          </w:p>
        </w:tc>
        <w:tc>
          <w:tcPr>
            <w:tcW w:w="3114" w:type="dxa"/>
          </w:tcPr>
          <w:p w14:paraId="63B54E73">
            <w:pPr>
              <w:pStyle w:val="37"/>
              <w:ind w:right="-1" w:firstLine="0"/>
              <w:jc w:val="center"/>
              <w:rPr>
                <w:sz w:val="20"/>
                <w:szCs w:val="20"/>
              </w:rPr>
            </w:pPr>
            <w:r>
              <w:rPr>
                <w:sz w:val="20"/>
                <w:szCs w:val="20"/>
              </w:rPr>
              <w:t>Kurang</w:t>
            </w:r>
            <w:r>
              <w:rPr>
                <w:spacing w:val="-1"/>
                <w:sz w:val="20"/>
                <w:szCs w:val="20"/>
              </w:rPr>
              <w:t xml:space="preserve"> </w:t>
            </w:r>
            <w:r>
              <w:rPr>
                <w:sz w:val="20"/>
                <w:szCs w:val="20"/>
              </w:rPr>
              <w:t>Setuju</w:t>
            </w:r>
            <w:r>
              <w:rPr>
                <w:spacing w:val="-3"/>
                <w:sz w:val="20"/>
                <w:szCs w:val="20"/>
              </w:rPr>
              <w:t xml:space="preserve"> </w:t>
            </w:r>
            <w:r>
              <w:rPr>
                <w:sz w:val="20"/>
                <w:szCs w:val="20"/>
              </w:rPr>
              <w:t>(KS)</w:t>
            </w:r>
          </w:p>
        </w:tc>
      </w:tr>
      <w:tr w14:paraId="4A1366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Pr>
          <w:p w14:paraId="45B274F2">
            <w:pPr>
              <w:pStyle w:val="37"/>
              <w:ind w:right="38" w:firstLine="0"/>
              <w:jc w:val="center"/>
              <w:rPr>
                <w:sz w:val="20"/>
                <w:szCs w:val="20"/>
              </w:rPr>
            </w:pPr>
            <w:r>
              <w:rPr>
                <w:sz w:val="20"/>
                <w:szCs w:val="20"/>
              </w:rPr>
              <w:t>3,40</w:t>
            </w:r>
            <w:r>
              <w:rPr>
                <w:spacing w:val="-1"/>
                <w:sz w:val="20"/>
                <w:szCs w:val="20"/>
              </w:rPr>
              <w:t xml:space="preserve"> </w:t>
            </w:r>
            <w:r>
              <w:rPr>
                <w:sz w:val="20"/>
                <w:szCs w:val="20"/>
              </w:rPr>
              <w:t>–</w:t>
            </w:r>
            <w:r>
              <w:rPr>
                <w:spacing w:val="1"/>
                <w:sz w:val="20"/>
                <w:szCs w:val="20"/>
              </w:rPr>
              <w:t xml:space="preserve"> </w:t>
            </w:r>
            <w:r>
              <w:rPr>
                <w:sz w:val="20"/>
                <w:szCs w:val="20"/>
              </w:rPr>
              <w:t>4,19</w:t>
            </w:r>
          </w:p>
        </w:tc>
        <w:tc>
          <w:tcPr>
            <w:tcW w:w="3114" w:type="dxa"/>
          </w:tcPr>
          <w:p w14:paraId="6A3D3B28">
            <w:pPr>
              <w:pStyle w:val="37"/>
              <w:ind w:right="-1" w:firstLine="0"/>
              <w:jc w:val="center"/>
              <w:rPr>
                <w:sz w:val="20"/>
                <w:szCs w:val="20"/>
              </w:rPr>
            </w:pPr>
            <w:r>
              <w:rPr>
                <w:sz w:val="20"/>
                <w:szCs w:val="20"/>
              </w:rPr>
              <w:t>Setuju</w:t>
            </w:r>
            <w:r>
              <w:rPr>
                <w:spacing w:val="-1"/>
                <w:sz w:val="20"/>
                <w:szCs w:val="20"/>
              </w:rPr>
              <w:t xml:space="preserve"> </w:t>
            </w:r>
            <w:r>
              <w:rPr>
                <w:sz w:val="20"/>
                <w:szCs w:val="20"/>
              </w:rPr>
              <w:t>(S)</w:t>
            </w:r>
          </w:p>
        </w:tc>
      </w:tr>
      <w:tr w14:paraId="6B219B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Pr>
          <w:p w14:paraId="65434407">
            <w:pPr>
              <w:pStyle w:val="37"/>
              <w:ind w:right="38" w:firstLine="0"/>
              <w:jc w:val="center"/>
              <w:rPr>
                <w:sz w:val="20"/>
                <w:szCs w:val="20"/>
              </w:rPr>
            </w:pPr>
            <w:r>
              <w:rPr>
                <w:sz w:val="20"/>
                <w:szCs w:val="20"/>
              </w:rPr>
              <w:t>4,20</w:t>
            </w:r>
            <w:r>
              <w:rPr>
                <w:spacing w:val="-1"/>
                <w:sz w:val="20"/>
                <w:szCs w:val="20"/>
              </w:rPr>
              <w:t xml:space="preserve"> </w:t>
            </w:r>
            <w:r>
              <w:rPr>
                <w:sz w:val="20"/>
                <w:szCs w:val="20"/>
              </w:rPr>
              <w:t>–</w:t>
            </w:r>
            <w:r>
              <w:rPr>
                <w:spacing w:val="1"/>
                <w:sz w:val="20"/>
                <w:szCs w:val="20"/>
              </w:rPr>
              <w:t xml:space="preserve"> </w:t>
            </w:r>
            <w:r>
              <w:rPr>
                <w:sz w:val="20"/>
                <w:szCs w:val="20"/>
              </w:rPr>
              <w:t>5,00</w:t>
            </w:r>
          </w:p>
        </w:tc>
        <w:tc>
          <w:tcPr>
            <w:tcW w:w="3114" w:type="dxa"/>
          </w:tcPr>
          <w:p w14:paraId="6095BA86">
            <w:pPr>
              <w:pStyle w:val="37"/>
              <w:ind w:right="-1" w:firstLine="0"/>
              <w:jc w:val="center"/>
              <w:rPr>
                <w:sz w:val="20"/>
                <w:szCs w:val="20"/>
              </w:rPr>
            </w:pPr>
            <w:r>
              <w:rPr>
                <w:sz w:val="20"/>
                <w:szCs w:val="20"/>
              </w:rPr>
              <w:t>Sangat</w:t>
            </w:r>
            <w:r>
              <w:rPr>
                <w:spacing w:val="-2"/>
                <w:sz w:val="20"/>
                <w:szCs w:val="20"/>
              </w:rPr>
              <w:t xml:space="preserve"> </w:t>
            </w:r>
            <w:r>
              <w:rPr>
                <w:sz w:val="20"/>
                <w:szCs w:val="20"/>
              </w:rPr>
              <w:t>Setuju (SS)</w:t>
            </w:r>
          </w:p>
        </w:tc>
      </w:tr>
    </w:tbl>
    <w:p w14:paraId="6003EB92">
      <w:pPr>
        <w:spacing w:line="480" w:lineRule="auto"/>
        <w:ind w:firstLine="720"/>
        <w:jc w:val="both"/>
      </w:pPr>
      <w:r>
        <w:t>Sumber : Hasil Penelitian, 2025</w:t>
      </w:r>
    </w:p>
    <w:p w14:paraId="46B0DF49">
      <w:pPr>
        <w:jc w:val="center"/>
        <w:rPr>
          <w:rFonts w:eastAsia="Calibri"/>
          <w:b/>
          <w:lang w:val="id"/>
        </w:rPr>
      </w:pPr>
    </w:p>
    <w:p w14:paraId="71DE0CD9">
      <w:pPr>
        <w:jc w:val="center"/>
        <w:rPr>
          <w:rFonts w:eastAsia="Calibri"/>
          <w:b/>
          <w:lang w:val="id"/>
        </w:rPr>
      </w:pPr>
    </w:p>
    <w:p w14:paraId="0660A9D5">
      <w:pPr>
        <w:jc w:val="center"/>
        <w:rPr>
          <w:rFonts w:eastAsia="Calibri"/>
          <w:b/>
          <w:lang w:val="id"/>
        </w:rPr>
      </w:pPr>
    </w:p>
    <w:p w14:paraId="47A16C35">
      <w:pPr>
        <w:jc w:val="center"/>
        <w:rPr>
          <w:rFonts w:eastAsia="Calibri"/>
          <w:b/>
          <w:lang w:val="id"/>
        </w:rPr>
      </w:pPr>
      <w:r>
        <w:rPr>
          <w:rFonts w:eastAsia="Calibri"/>
          <w:b/>
          <w:lang w:val="id"/>
        </w:rPr>
        <w:t>Tabel 4.3</w:t>
      </w:r>
    </w:p>
    <w:p w14:paraId="16C11748">
      <w:pPr>
        <w:autoSpaceDE w:val="0"/>
        <w:autoSpaceDN w:val="0"/>
        <w:adjustRightInd w:val="0"/>
        <w:jc w:val="center"/>
        <w:rPr>
          <w:rFonts w:eastAsia="Calibri"/>
        </w:rPr>
      </w:pPr>
      <w:r>
        <w:rPr>
          <w:rFonts w:eastAsia="Calibri"/>
          <w:b/>
          <w:lang w:val="id"/>
        </w:rPr>
        <w:t>Frekuensi Jawaban Responden Variabel Pemahaman Perpajakan (X</w:t>
      </w:r>
      <w:r>
        <w:rPr>
          <w:rFonts w:eastAsia="Calibri"/>
          <w:b/>
          <w:vertAlign w:val="subscript"/>
          <w:lang w:val="id"/>
        </w:rPr>
        <w:t>1</w:t>
      </w:r>
      <w:r>
        <w:rPr>
          <w:rFonts w:eastAsia="Calibri"/>
          <w:b/>
          <w:lang w:val="id"/>
        </w:rPr>
        <w:t>)</w:t>
      </w:r>
    </w:p>
    <w:tbl>
      <w:tblPr>
        <w:tblStyle w:val="34"/>
        <w:tblW w:w="5268" w:type="pct"/>
        <w:tblInd w:w="-426"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9"/>
        <w:gridCol w:w="878"/>
        <w:gridCol w:w="878"/>
        <w:gridCol w:w="997"/>
        <w:gridCol w:w="997"/>
        <w:gridCol w:w="997"/>
        <w:gridCol w:w="1203"/>
        <w:gridCol w:w="802"/>
      </w:tblGrid>
      <w:tr w14:paraId="2FDD9A0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blHeader/>
        </w:trPr>
        <w:tc>
          <w:tcPr>
            <w:tcW w:w="1071" w:type="pct"/>
            <w:vMerge w:val="restart"/>
            <w:tcBorders>
              <w:bottom w:val="single" w:color="7E7E7E" w:themeColor="text1" w:themeTint="80" w:sz="4" w:space="0"/>
              <w:insideH w:val="single" w:sz="4" w:space="0"/>
            </w:tcBorders>
          </w:tcPr>
          <w:p w14:paraId="08A6D976">
            <w:pPr>
              <w:jc w:val="center"/>
              <w:rPr>
                <w:b/>
                <w:bCs w:val="0"/>
                <w:sz w:val="20"/>
                <w:szCs w:val="20"/>
                <w:lang w:val="id"/>
              </w:rPr>
            </w:pPr>
            <w:r>
              <w:rPr>
                <w:b/>
                <w:bCs w:val="0"/>
                <w:sz w:val="20"/>
                <w:szCs w:val="20"/>
                <w:lang w:val="id"/>
              </w:rPr>
              <w:t>Pernyataan</w:t>
            </w:r>
          </w:p>
        </w:tc>
        <w:tc>
          <w:tcPr>
            <w:tcW w:w="2761" w:type="pct"/>
            <w:gridSpan w:val="5"/>
            <w:tcBorders>
              <w:bottom w:val="single" w:color="7E7E7E" w:themeColor="text1" w:themeTint="80" w:sz="4" w:space="0"/>
              <w:insideH w:val="single" w:sz="4" w:space="0"/>
            </w:tcBorders>
          </w:tcPr>
          <w:p w14:paraId="03F12F1B">
            <w:pPr>
              <w:jc w:val="center"/>
              <w:rPr>
                <w:b/>
                <w:bCs w:val="0"/>
                <w:color w:val="000000"/>
                <w:sz w:val="20"/>
                <w:szCs w:val="20"/>
                <w:lang w:eastAsia="id-ID"/>
              </w:rPr>
            </w:pPr>
            <w:r>
              <w:rPr>
                <w:b/>
                <w:bCs w:val="0"/>
                <w:sz w:val="20"/>
                <w:szCs w:val="20"/>
                <w:lang w:val="id"/>
              </w:rPr>
              <w:t>Kategori Jawaban Responden</w:t>
            </w:r>
          </w:p>
        </w:tc>
        <w:tc>
          <w:tcPr>
            <w:tcW w:w="700" w:type="pct"/>
            <w:vMerge w:val="restart"/>
            <w:tcBorders>
              <w:bottom w:val="single" w:color="7E7E7E" w:themeColor="text1" w:themeTint="80" w:sz="4" w:space="0"/>
              <w:insideH w:val="single" w:sz="4" w:space="0"/>
            </w:tcBorders>
          </w:tcPr>
          <w:p w14:paraId="56A8CADE">
            <w:pPr>
              <w:jc w:val="center"/>
              <w:rPr>
                <w:b/>
                <w:bCs w:val="0"/>
                <w:sz w:val="20"/>
                <w:szCs w:val="20"/>
              </w:rPr>
            </w:pPr>
            <w:r>
              <w:rPr>
                <w:b/>
                <w:bCs w:val="0"/>
                <w:sz w:val="20"/>
                <w:szCs w:val="20"/>
                <w:lang w:val="id"/>
              </w:rPr>
              <w:t>Deviation</w:t>
            </w:r>
          </w:p>
        </w:tc>
        <w:tc>
          <w:tcPr>
            <w:tcW w:w="469" w:type="pct"/>
            <w:vMerge w:val="restart"/>
            <w:tcBorders>
              <w:bottom w:val="single" w:color="7E7E7E" w:themeColor="text1" w:themeTint="80" w:sz="4" w:space="0"/>
              <w:insideH w:val="single" w:sz="4" w:space="0"/>
            </w:tcBorders>
          </w:tcPr>
          <w:p w14:paraId="247B78FF">
            <w:pPr>
              <w:jc w:val="center"/>
              <w:rPr>
                <w:b/>
                <w:bCs w:val="0"/>
                <w:sz w:val="20"/>
                <w:szCs w:val="20"/>
              </w:rPr>
            </w:pPr>
            <w:r>
              <w:rPr>
                <w:b/>
                <w:bCs w:val="0"/>
                <w:sz w:val="20"/>
                <w:szCs w:val="20"/>
                <w:lang w:val="id"/>
              </w:rPr>
              <w:t>Mean</w:t>
            </w:r>
          </w:p>
        </w:tc>
      </w:tr>
      <w:tr w14:paraId="1167B82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blHeader/>
        </w:trPr>
        <w:tc>
          <w:tcPr>
            <w:tcW w:w="1071" w:type="pct"/>
            <w:vMerge w:val="continue"/>
            <w:tcBorders>
              <w:bottom w:val="single" w:color="7E7E7E" w:themeColor="text1" w:themeTint="80" w:sz="4" w:space="0"/>
              <w:insideH w:val="single" w:sz="4" w:space="0"/>
            </w:tcBorders>
          </w:tcPr>
          <w:p w14:paraId="636A5AF3">
            <w:pPr>
              <w:jc w:val="center"/>
              <w:rPr>
                <w:b/>
                <w:bCs/>
                <w:color w:val="000000"/>
                <w:sz w:val="20"/>
                <w:szCs w:val="20"/>
                <w:lang w:eastAsia="id-ID"/>
              </w:rPr>
            </w:pPr>
          </w:p>
        </w:tc>
        <w:tc>
          <w:tcPr>
            <w:tcW w:w="511" w:type="pct"/>
            <w:tcBorders>
              <w:bottom w:val="single" w:color="7E7E7E" w:themeColor="text1" w:themeTint="80" w:sz="4" w:space="0"/>
              <w:insideH w:val="single" w:sz="4" w:space="0"/>
            </w:tcBorders>
          </w:tcPr>
          <w:p w14:paraId="023011C5">
            <w:pPr>
              <w:jc w:val="center"/>
              <w:rPr>
                <w:b w:val="0"/>
                <w:bCs/>
                <w:color w:val="000000"/>
                <w:sz w:val="20"/>
                <w:szCs w:val="20"/>
                <w:lang w:eastAsia="id-ID"/>
              </w:rPr>
            </w:pPr>
            <w:r>
              <w:rPr>
                <w:b/>
                <w:bCs/>
                <w:color w:val="000000"/>
                <w:sz w:val="20"/>
                <w:szCs w:val="20"/>
                <w:lang w:eastAsia="id-ID"/>
              </w:rPr>
              <w:t>STS</w:t>
            </w:r>
          </w:p>
          <w:p w14:paraId="09265EDA">
            <w:pPr>
              <w:jc w:val="center"/>
              <w:rPr>
                <w:b w:val="0"/>
                <w:bCs/>
                <w:color w:val="000000"/>
                <w:sz w:val="20"/>
                <w:szCs w:val="20"/>
                <w:lang w:eastAsia="id-ID"/>
              </w:rPr>
            </w:pPr>
            <w:r>
              <w:rPr>
                <w:b/>
                <w:bCs/>
                <w:color w:val="000000"/>
                <w:sz w:val="20"/>
                <w:szCs w:val="20"/>
                <w:lang w:eastAsia="id-ID"/>
              </w:rPr>
              <w:t>(%)</w:t>
            </w:r>
          </w:p>
        </w:tc>
        <w:tc>
          <w:tcPr>
            <w:tcW w:w="511" w:type="pct"/>
            <w:tcBorders>
              <w:bottom w:val="single" w:color="7E7E7E" w:themeColor="text1" w:themeTint="80" w:sz="4" w:space="0"/>
              <w:insideH w:val="single" w:sz="4" w:space="0"/>
            </w:tcBorders>
          </w:tcPr>
          <w:p w14:paraId="20119216">
            <w:pPr>
              <w:jc w:val="center"/>
              <w:rPr>
                <w:b w:val="0"/>
                <w:bCs/>
                <w:color w:val="000000"/>
                <w:sz w:val="20"/>
                <w:szCs w:val="20"/>
                <w:lang w:eastAsia="id-ID"/>
              </w:rPr>
            </w:pPr>
            <w:r>
              <w:rPr>
                <w:b/>
                <w:bCs/>
                <w:color w:val="000000"/>
                <w:sz w:val="20"/>
                <w:szCs w:val="20"/>
                <w:lang w:eastAsia="id-ID"/>
              </w:rPr>
              <w:t>TS</w:t>
            </w:r>
          </w:p>
          <w:p w14:paraId="5D1E2C00">
            <w:pPr>
              <w:jc w:val="center"/>
              <w:rPr>
                <w:b w:val="0"/>
                <w:bCs/>
                <w:color w:val="000000"/>
                <w:sz w:val="20"/>
                <w:szCs w:val="20"/>
                <w:lang w:eastAsia="id-ID"/>
              </w:rPr>
            </w:pPr>
            <w:r>
              <w:rPr>
                <w:b/>
                <w:bCs/>
                <w:color w:val="000000"/>
                <w:sz w:val="20"/>
                <w:szCs w:val="20"/>
                <w:lang w:eastAsia="id-ID"/>
              </w:rPr>
              <w:t>(F%)</w:t>
            </w:r>
          </w:p>
        </w:tc>
        <w:tc>
          <w:tcPr>
            <w:tcW w:w="580" w:type="pct"/>
            <w:tcBorders>
              <w:bottom w:val="single" w:color="7E7E7E" w:themeColor="text1" w:themeTint="80" w:sz="4" w:space="0"/>
              <w:insideH w:val="single" w:sz="4" w:space="0"/>
            </w:tcBorders>
          </w:tcPr>
          <w:p w14:paraId="698ADAAB">
            <w:pPr>
              <w:jc w:val="center"/>
              <w:rPr>
                <w:b w:val="0"/>
                <w:bCs/>
                <w:color w:val="000000"/>
                <w:sz w:val="20"/>
                <w:szCs w:val="20"/>
                <w:lang w:eastAsia="id-ID"/>
              </w:rPr>
            </w:pPr>
            <w:r>
              <w:rPr>
                <w:b/>
                <w:bCs/>
                <w:color w:val="000000"/>
                <w:sz w:val="20"/>
                <w:szCs w:val="20"/>
                <w:lang w:eastAsia="id-ID"/>
              </w:rPr>
              <w:t>KS</w:t>
            </w:r>
          </w:p>
          <w:p w14:paraId="0EF3D267">
            <w:pPr>
              <w:jc w:val="center"/>
              <w:rPr>
                <w:b w:val="0"/>
                <w:bCs/>
                <w:color w:val="000000"/>
                <w:sz w:val="20"/>
                <w:szCs w:val="20"/>
                <w:lang w:eastAsia="id-ID"/>
              </w:rPr>
            </w:pPr>
            <w:r>
              <w:rPr>
                <w:b/>
                <w:bCs/>
                <w:color w:val="000000"/>
                <w:sz w:val="20"/>
                <w:szCs w:val="20"/>
                <w:lang w:eastAsia="id-ID"/>
              </w:rPr>
              <w:t>(F%)</w:t>
            </w:r>
          </w:p>
        </w:tc>
        <w:tc>
          <w:tcPr>
            <w:tcW w:w="580" w:type="pct"/>
            <w:tcBorders>
              <w:bottom w:val="single" w:color="7E7E7E" w:themeColor="text1" w:themeTint="80" w:sz="4" w:space="0"/>
              <w:insideH w:val="single" w:sz="4" w:space="0"/>
            </w:tcBorders>
          </w:tcPr>
          <w:p w14:paraId="3ADB6BB2">
            <w:pPr>
              <w:jc w:val="center"/>
              <w:rPr>
                <w:b w:val="0"/>
                <w:bCs/>
                <w:color w:val="000000"/>
                <w:sz w:val="20"/>
                <w:szCs w:val="20"/>
                <w:lang w:eastAsia="id-ID"/>
              </w:rPr>
            </w:pPr>
            <w:r>
              <w:rPr>
                <w:b/>
                <w:bCs/>
                <w:color w:val="000000"/>
                <w:sz w:val="20"/>
                <w:szCs w:val="20"/>
                <w:lang w:eastAsia="id-ID"/>
              </w:rPr>
              <w:t>S</w:t>
            </w:r>
          </w:p>
          <w:p w14:paraId="0EBF60F0">
            <w:pPr>
              <w:jc w:val="center"/>
              <w:rPr>
                <w:b w:val="0"/>
                <w:bCs/>
                <w:color w:val="000000"/>
                <w:sz w:val="20"/>
                <w:szCs w:val="20"/>
                <w:lang w:eastAsia="id-ID"/>
              </w:rPr>
            </w:pPr>
            <w:r>
              <w:rPr>
                <w:b/>
                <w:bCs/>
                <w:color w:val="000000"/>
                <w:sz w:val="20"/>
                <w:szCs w:val="20"/>
                <w:lang w:eastAsia="id-ID"/>
              </w:rPr>
              <w:t>(%)</w:t>
            </w:r>
          </w:p>
        </w:tc>
        <w:tc>
          <w:tcPr>
            <w:tcW w:w="580" w:type="pct"/>
            <w:tcBorders>
              <w:bottom w:val="single" w:color="7E7E7E" w:themeColor="text1" w:themeTint="80" w:sz="4" w:space="0"/>
              <w:insideH w:val="single" w:sz="4" w:space="0"/>
            </w:tcBorders>
          </w:tcPr>
          <w:p w14:paraId="5EF67F6C">
            <w:pPr>
              <w:jc w:val="center"/>
              <w:rPr>
                <w:b w:val="0"/>
                <w:bCs/>
                <w:color w:val="000000"/>
                <w:sz w:val="20"/>
                <w:szCs w:val="20"/>
                <w:lang w:eastAsia="id-ID"/>
              </w:rPr>
            </w:pPr>
            <w:r>
              <w:rPr>
                <w:b/>
                <w:bCs/>
                <w:color w:val="000000"/>
                <w:sz w:val="20"/>
                <w:szCs w:val="20"/>
                <w:lang w:eastAsia="id-ID"/>
              </w:rPr>
              <w:t>SS</w:t>
            </w:r>
          </w:p>
          <w:p w14:paraId="318340D4">
            <w:pPr>
              <w:jc w:val="center"/>
              <w:rPr>
                <w:b w:val="0"/>
                <w:bCs/>
                <w:color w:val="000000"/>
                <w:sz w:val="20"/>
                <w:szCs w:val="20"/>
                <w:lang w:eastAsia="id-ID"/>
              </w:rPr>
            </w:pPr>
            <w:r>
              <w:rPr>
                <w:b/>
                <w:bCs/>
                <w:color w:val="000000"/>
                <w:sz w:val="20"/>
                <w:szCs w:val="20"/>
                <w:lang w:eastAsia="id-ID"/>
              </w:rPr>
              <w:t>(F%)</w:t>
            </w:r>
          </w:p>
        </w:tc>
        <w:tc>
          <w:tcPr>
            <w:tcW w:w="700" w:type="pct"/>
            <w:vMerge w:val="continue"/>
            <w:tcBorders>
              <w:bottom w:val="single" w:color="7E7E7E" w:themeColor="text1" w:themeTint="80" w:sz="4" w:space="0"/>
              <w:insideH w:val="single" w:sz="4" w:space="0"/>
            </w:tcBorders>
          </w:tcPr>
          <w:p w14:paraId="135AE2C1">
            <w:pPr>
              <w:jc w:val="center"/>
              <w:rPr>
                <w:b/>
                <w:bCs/>
                <w:color w:val="000000"/>
                <w:sz w:val="20"/>
                <w:szCs w:val="20"/>
                <w:lang w:eastAsia="id-ID"/>
              </w:rPr>
            </w:pPr>
          </w:p>
        </w:tc>
        <w:tc>
          <w:tcPr>
            <w:tcW w:w="469" w:type="pct"/>
            <w:vMerge w:val="continue"/>
            <w:tcBorders>
              <w:bottom w:val="single" w:color="7E7E7E" w:themeColor="text1" w:themeTint="80" w:sz="4" w:space="0"/>
              <w:insideH w:val="single" w:sz="4" w:space="0"/>
            </w:tcBorders>
          </w:tcPr>
          <w:p w14:paraId="20B9C282">
            <w:pPr>
              <w:jc w:val="center"/>
              <w:rPr>
                <w:b/>
                <w:bCs/>
                <w:color w:val="000000"/>
                <w:sz w:val="20"/>
                <w:szCs w:val="20"/>
                <w:lang w:eastAsia="id-ID"/>
              </w:rPr>
            </w:pPr>
          </w:p>
        </w:tc>
      </w:tr>
      <w:tr w14:paraId="4B84A3E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530FF86C">
            <w:pPr>
              <w:rPr>
                <w:b w:val="0"/>
                <w:bCs w:val="0"/>
                <w:sz w:val="20"/>
                <w:szCs w:val="20"/>
              </w:rPr>
            </w:pPr>
            <w:r>
              <w:rPr>
                <w:b w:val="0"/>
                <w:bCs w:val="0"/>
                <w:sz w:val="20"/>
                <w:szCs w:val="20"/>
              </w:rPr>
              <w:t>Saya paham mengenai ketentuan umum dan tata cara perpajakan terutama untuk wajib pajak orang pribadi</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26BA1BAE">
            <w:pPr>
              <w:jc w:val="center"/>
              <w:rPr>
                <w:color w:val="000000"/>
                <w:sz w:val="20"/>
                <w:szCs w:val="20"/>
                <w:lang w:eastAsia="id-ID"/>
              </w:rPr>
            </w:pPr>
            <w:r>
              <w:rPr>
                <w:color w:val="000000"/>
                <w:sz w:val="20"/>
                <w:szCs w:val="20"/>
                <w:lang w:eastAsia="id-ID"/>
              </w:rPr>
              <w:t>1</w:t>
            </w:r>
          </w:p>
          <w:p w14:paraId="4CC4B0E3">
            <w:pPr>
              <w:jc w:val="center"/>
              <w:rPr>
                <w:color w:val="000000"/>
                <w:sz w:val="20"/>
                <w:szCs w:val="20"/>
                <w:lang w:eastAsia="id-ID"/>
              </w:rPr>
            </w:pPr>
            <w:r>
              <w:rPr>
                <w:color w:val="000000"/>
                <w:sz w:val="20"/>
                <w:szCs w:val="20"/>
                <w:lang w:eastAsia="id-ID"/>
              </w:rPr>
              <w:t>(1,4%)</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30C2C3AA">
            <w:pPr>
              <w:jc w:val="center"/>
              <w:rPr>
                <w:color w:val="000000"/>
                <w:sz w:val="20"/>
                <w:szCs w:val="20"/>
                <w:lang w:eastAsia="id-ID"/>
              </w:rPr>
            </w:pPr>
            <w:r>
              <w:rPr>
                <w:color w:val="000000"/>
                <w:sz w:val="20"/>
                <w:szCs w:val="20"/>
                <w:lang w:eastAsia="id-ID"/>
              </w:rPr>
              <w:t>5</w:t>
            </w:r>
          </w:p>
          <w:p w14:paraId="3AD92A5F">
            <w:pPr>
              <w:jc w:val="center"/>
              <w:rPr>
                <w:color w:val="000000"/>
                <w:sz w:val="20"/>
                <w:szCs w:val="20"/>
                <w:lang w:eastAsia="id-ID"/>
              </w:rPr>
            </w:pPr>
            <w:r>
              <w:rPr>
                <w:color w:val="000000"/>
                <w:sz w:val="20"/>
                <w:szCs w:val="20"/>
                <w:lang w:eastAsia="id-ID"/>
              </w:rPr>
              <w:t>(7,1%)</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383B61A5">
            <w:pPr>
              <w:jc w:val="center"/>
              <w:rPr>
                <w:color w:val="000000"/>
                <w:sz w:val="20"/>
                <w:szCs w:val="20"/>
                <w:lang w:eastAsia="id-ID"/>
              </w:rPr>
            </w:pPr>
            <w:r>
              <w:rPr>
                <w:color w:val="000000"/>
                <w:sz w:val="20"/>
                <w:szCs w:val="20"/>
                <w:lang w:eastAsia="id-ID"/>
              </w:rPr>
              <w:t>11</w:t>
            </w:r>
          </w:p>
          <w:p w14:paraId="591DB654">
            <w:pPr>
              <w:jc w:val="center"/>
              <w:rPr>
                <w:color w:val="000000"/>
                <w:sz w:val="20"/>
                <w:szCs w:val="20"/>
                <w:lang w:eastAsia="id-ID"/>
              </w:rPr>
            </w:pPr>
            <w:r>
              <w:rPr>
                <w:color w:val="000000"/>
                <w:sz w:val="20"/>
                <w:szCs w:val="20"/>
                <w:lang w:eastAsia="id-ID"/>
              </w:rPr>
              <w:t>(15,7%)</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63E8A7FA">
            <w:pPr>
              <w:jc w:val="center"/>
              <w:rPr>
                <w:color w:val="000000"/>
                <w:sz w:val="20"/>
                <w:szCs w:val="20"/>
                <w:lang w:eastAsia="id-ID"/>
              </w:rPr>
            </w:pPr>
            <w:r>
              <w:rPr>
                <w:color w:val="000000"/>
                <w:sz w:val="20"/>
                <w:szCs w:val="20"/>
                <w:lang w:eastAsia="id-ID"/>
              </w:rPr>
              <w:t>30</w:t>
            </w:r>
          </w:p>
          <w:p w14:paraId="6F811E80">
            <w:pPr>
              <w:jc w:val="center"/>
              <w:rPr>
                <w:color w:val="000000"/>
                <w:sz w:val="20"/>
                <w:szCs w:val="20"/>
                <w:lang w:eastAsia="id-ID"/>
              </w:rPr>
            </w:pPr>
            <w:r>
              <w:rPr>
                <w:color w:val="000000"/>
                <w:sz w:val="20"/>
                <w:szCs w:val="20"/>
                <w:lang w:eastAsia="id-ID"/>
              </w:rPr>
              <w:t>(42,9%)</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477BF7EE">
            <w:pPr>
              <w:jc w:val="center"/>
              <w:rPr>
                <w:color w:val="000000"/>
                <w:sz w:val="20"/>
                <w:szCs w:val="20"/>
                <w:lang w:eastAsia="id-ID"/>
              </w:rPr>
            </w:pPr>
            <w:r>
              <w:rPr>
                <w:color w:val="000000"/>
                <w:sz w:val="20"/>
                <w:szCs w:val="20"/>
                <w:lang w:eastAsia="id-ID"/>
              </w:rPr>
              <w:t>23</w:t>
            </w:r>
          </w:p>
          <w:p w14:paraId="79E340CC">
            <w:pPr>
              <w:jc w:val="center"/>
              <w:rPr>
                <w:color w:val="000000"/>
                <w:sz w:val="20"/>
                <w:szCs w:val="20"/>
                <w:lang w:eastAsia="id-ID"/>
              </w:rPr>
            </w:pPr>
            <w:r>
              <w:rPr>
                <w:color w:val="000000"/>
                <w:sz w:val="20"/>
                <w:szCs w:val="20"/>
                <w:lang w:eastAsia="id-ID"/>
              </w:rPr>
              <w:t>(32,9%)</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1E39BC0F">
            <w:pPr>
              <w:jc w:val="center"/>
              <w:rPr>
                <w:color w:val="000000"/>
                <w:sz w:val="20"/>
                <w:szCs w:val="20"/>
                <w:lang w:eastAsia="id-ID"/>
              </w:rPr>
            </w:pPr>
            <w:r>
              <w:rPr>
                <w:color w:val="000000"/>
                <w:sz w:val="20"/>
                <w:szCs w:val="20"/>
                <w:lang w:eastAsia="id-ID"/>
              </w:rPr>
              <w:t>0,955</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27F05F4C">
            <w:pPr>
              <w:jc w:val="center"/>
              <w:rPr>
                <w:color w:val="000000"/>
                <w:sz w:val="20"/>
                <w:szCs w:val="20"/>
                <w:lang w:eastAsia="id-ID"/>
              </w:rPr>
            </w:pPr>
            <w:r>
              <w:rPr>
                <w:color w:val="000000"/>
                <w:sz w:val="20"/>
                <w:szCs w:val="20"/>
                <w:lang w:eastAsia="id-ID"/>
              </w:rPr>
              <w:t>3,99</w:t>
            </w:r>
          </w:p>
        </w:tc>
      </w:tr>
      <w:tr w14:paraId="624B555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71" w:type="pct"/>
          </w:tcPr>
          <w:p w14:paraId="3A909EB9">
            <w:pPr>
              <w:rPr>
                <w:b w:val="0"/>
                <w:bCs w:val="0"/>
                <w:sz w:val="20"/>
                <w:szCs w:val="20"/>
              </w:rPr>
            </w:pPr>
            <w:r>
              <w:rPr>
                <w:b w:val="0"/>
                <w:bCs w:val="0"/>
                <w:sz w:val="20"/>
                <w:szCs w:val="20"/>
              </w:rPr>
              <w:t>Saya paham prinsip-prinsip dasar perpajakan yang berlaku dalam suatu negara dan bagaimana wajib pajak harus mematuhi aturan perpajakan</w:t>
            </w:r>
          </w:p>
        </w:tc>
        <w:tc>
          <w:tcPr>
            <w:tcW w:w="511" w:type="pct"/>
            <w:vAlign w:val="center"/>
          </w:tcPr>
          <w:p w14:paraId="5925F5D3">
            <w:pPr>
              <w:jc w:val="center"/>
              <w:rPr>
                <w:color w:val="000000"/>
                <w:sz w:val="20"/>
                <w:szCs w:val="20"/>
                <w:lang w:eastAsia="id-ID"/>
              </w:rPr>
            </w:pPr>
            <w:r>
              <w:rPr>
                <w:color w:val="000000"/>
                <w:sz w:val="20"/>
                <w:szCs w:val="20"/>
                <w:lang w:eastAsia="id-ID"/>
              </w:rPr>
              <w:t>1</w:t>
            </w:r>
          </w:p>
          <w:p w14:paraId="20547898">
            <w:pPr>
              <w:jc w:val="center"/>
              <w:rPr>
                <w:color w:val="000000"/>
                <w:sz w:val="20"/>
                <w:szCs w:val="20"/>
                <w:lang w:eastAsia="id-ID"/>
              </w:rPr>
            </w:pPr>
            <w:r>
              <w:rPr>
                <w:color w:val="000000"/>
                <w:sz w:val="20"/>
                <w:szCs w:val="20"/>
                <w:lang w:eastAsia="id-ID"/>
              </w:rPr>
              <w:t>(1,4%)</w:t>
            </w:r>
          </w:p>
        </w:tc>
        <w:tc>
          <w:tcPr>
            <w:tcW w:w="511" w:type="pct"/>
            <w:vAlign w:val="center"/>
          </w:tcPr>
          <w:p w14:paraId="63A329FF">
            <w:pPr>
              <w:jc w:val="center"/>
              <w:rPr>
                <w:color w:val="000000"/>
                <w:sz w:val="20"/>
                <w:szCs w:val="20"/>
                <w:lang w:eastAsia="id-ID"/>
              </w:rPr>
            </w:pPr>
            <w:r>
              <w:rPr>
                <w:color w:val="000000"/>
                <w:sz w:val="20"/>
                <w:szCs w:val="20"/>
                <w:lang w:eastAsia="id-ID"/>
              </w:rPr>
              <w:t>2</w:t>
            </w:r>
          </w:p>
          <w:p w14:paraId="058F001F">
            <w:pPr>
              <w:jc w:val="center"/>
              <w:rPr>
                <w:color w:val="000000"/>
                <w:sz w:val="20"/>
                <w:szCs w:val="20"/>
                <w:lang w:eastAsia="id-ID"/>
              </w:rPr>
            </w:pPr>
            <w:r>
              <w:rPr>
                <w:color w:val="000000"/>
                <w:sz w:val="20"/>
                <w:szCs w:val="20"/>
                <w:lang w:eastAsia="id-ID"/>
              </w:rPr>
              <w:t>(2,9%)</w:t>
            </w:r>
          </w:p>
        </w:tc>
        <w:tc>
          <w:tcPr>
            <w:tcW w:w="580" w:type="pct"/>
            <w:vAlign w:val="center"/>
          </w:tcPr>
          <w:p w14:paraId="5A0448A0">
            <w:pPr>
              <w:jc w:val="center"/>
              <w:rPr>
                <w:color w:val="000000"/>
                <w:sz w:val="20"/>
                <w:szCs w:val="20"/>
                <w:lang w:eastAsia="id-ID"/>
              </w:rPr>
            </w:pPr>
            <w:r>
              <w:rPr>
                <w:color w:val="000000"/>
                <w:sz w:val="20"/>
                <w:szCs w:val="20"/>
                <w:lang w:eastAsia="id-ID"/>
              </w:rPr>
              <w:t>8</w:t>
            </w:r>
          </w:p>
          <w:p w14:paraId="71631822">
            <w:pPr>
              <w:jc w:val="center"/>
              <w:rPr>
                <w:color w:val="000000"/>
                <w:sz w:val="20"/>
                <w:szCs w:val="20"/>
                <w:lang w:eastAsia="id-ID"/>
              </w:rPr>
            </w:pPr>
            <w:r>
              <w:rPr>
                <w:color w:val="000000"/>
                <w:sz w:val="20"/>
                <w:szCs w:val="20"/>
                <w:lang w:eastAsia="id-ID"/>
              </w:rPr>
              <w:t>(11,4%)</w:t>
            </w:r>
          </w:p>
        </w:tc>
        <w:tc>
          <w:tcPr>
            <w:tcW w:w="580" w:type="pct"/>
            <w:vAlign w:val="center"/>
          </w:tcPr>
          <w:p w14:paraId="01A1D3C8">
            <w:pPr>
              <w:jc w:val="center"/>
              <w:rPr>
                <w:color w:val="000000"/>
                <w:sz w:val="20"/>
                <w:szCs w:val="20"/>
                <w:lang w:eastAsia="id-ID"/>
              </w:rPr>
            </w:pPr>
            <w:r>
              <w:rPr>
                <w:color w:val="000000"/>
                <w:sz w:val="20"/>
                <w:szCs w:val="20"/>
                <w:lang w:eastAsia="id-ID"/>
              </w:rPr>
              <w:t>35</w:t>
            </w:r>
          </w:p>
          <w:p w14:paraId="384643D9">
            <w:pPr>
              <w:jc w:val="center"/>
              <w:rPr>
                <w:color w:val="000000"/>
                <w:sz w:val="20"/>
                <w:szCs w:val="20"/>
                <w:lang w:eastAsia="id-ID"/>
              </w:rPr>
            </w:pPr>
            <w:r>
              <w:rPr>
                <w:color w:val="000000"/>
                <w:sz w:val="20"/>
                <w:szCs w:val="20"/>
                <w:lang w:eastAsia="id-ID"/>
              </w:rPr>
              <w:t>(50,0%)</w:t>
            </w:r>
          </w:p>
        </w:tc>
        <w:tc>
          <w:tcPr>
            <w:tcW w:w="580" w:type="pct"/>
            <w:vAlign w:val="center"/>
          </w:tcPr>
          <w:p w14:paraId="7AA5AB67">
            <w:pPr>
              <w:jc w:val="center"/>
              <w:rPr>
                <w:color w:val="000000"/>
                <w:sz w:val="20"/>
                <w:szCs w:val="20"/>
                <w:lang w:eastAsia="id-ID"/>
              </w:rPr>
            </w:pPr>
            <w:r>
              <w:rPr>
                <w:color w:val="000000"/>
                <w:sz w:val="20"/>
                <w:szCs w:val="20"/>
                <w:lang w:eastAsia="id-ID"/>
              </w:rPr>
              <w:t>24</w:t>
            </w:r>
          </w:p>
          <w:p w14:paraId="40AD9657">
            <w:pPr>
              <w:jc w:val="center"/>
              <w:rPr>
                <w:color w:val="000000"/>
                <w:sz w:val="20"/>
                <w:szCs w:val="20"/>
                <w:lang w:eastAsia="id-ID"/>
              </w:rPr>
            </w:pPr>
            <w:r>
              <w:rPr>
                <w:color w:val="000000"/>
                <w:sz w:val="20"/>
                <w:szCs w:val="20"/>
                <w:lang w:eastAsia="id-ID"/>
              </w:rPr>
              <w:t>(34,3%)</w:t>
            </w:r>
          </w:p>
        </w:tc>
        <w:tc>
          <w:tcPr>
            <w:tcW w:w="700" w:type="pct"/>
            <w:vAlign w:val="center"/>
          </w:tcPr>
          <w:p w14:paraId="5E6D4E43">
            <w:pPr>
              <w:jc w:val="center"/>
              <w:rPr>
                <w:color w:val="000000"/>
                <w:sz w:val="20"/>
                <w:szCs w:val="20"/>
                <w:lang w:eastAsia="id-ID"/>
              </w:rPr>
            </w:pPr>
            <w:r>
              <w:rPr>
                <w:color w:val="000000"/>
                <w:sz w:val="20"/>
                <w:szCs w:val="20"/>
                <w:lang w:eastAsia="id-ID"/>
              </w:rPr>
              <w:t>0,833</w:t>
            </w:r>
          </w:p>
        </w:tc>
        <w:tc>
          <w:tcPr>
            <w:tcW w:w="469" w:type="pct"/>
            <w:vAlign w:val="center"/>
          </w:tcPr>
          <w:p w14:paraId="22604532">
            <w:pPr>
              <w:jc w:val="center"/>
              <w:rPr>
                <w:color w:val="000000"/>
                <w:sz w:val="20"/>
                <w:szCs w:val="20"/>
                <w:lang w:eastAsia="id-ID"/>
              </w:rPr>
            </w:pPr>
            <w:r>
              <w:rPr>
                <w:color w:val="000000"/>
                <w:sz w:val="20"/>
                <w:szCs w:val="20"/>
                <w:lang w:eastAsia="id-ID"/>
              </w:rPr>
              <w:t>4,13</w:t>
            </w:r>
          </w:p>
        </w:tc>
      </w:tr>
      <w:tr w14:paraId="48138DD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7F16FEEA">
            <w:pPr>
              <w:jc w:val="both"/>
              <w:rPr>
                <w:b w:val="0"/>
                <w:bCs w:val="0"/>
                <w:sz w:val="20"/>
                <w:szCs w:val="20"/>
                <w:lang w:val="en-US"/>
              </w:rPr>
            </w:pPr>
            <w:r>
              <w:rPr>
                <w:b w:val="0"/>
                <w:bCs w:val="0"/>
                <w:sz w:val="20"/>
                <w:szCs w:val="20"/>
              </w:rPr>
              <w:t xml:space="preserve">Saya mengerti dan paham bahwa sistem perpajakan di Indonesia menganut sistem </w:t>
            </w:r>
            <w:r>
              <w:rPr>
                <w:b w:val="0"/>
                <w:bCs w:val="0"/>
                <w:i/>
                <w:iCs/>
                <w:sz w:val="20"/>
                <w:szCs w:val="20"/>
              </w:rPr>
              <w:t>self assesment</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303E5C4E">
            <w:pPr>
              <w:jc w:val="center"/>
              <w:rPr>
                <w:color w:val="000000"/>
                <w:sz w:val="20"/>
                <w:szCs w:val="20"/>
                <w:lang w:eastAsia="id-ID"/>
              </w:rPr>
            </w:pPr>
            <w:r>
              <w:rPr>
                <w:color w:val="000000"/>
                <w:sz w:val="20"/>
                <w:szCs w:val="20"/>
                <w:lang w:eastAsia="id-ID"/>
              </w:rPr>
              <w:t>2</w:t>
            </w:r>
          </w:p>
          <w:p w14:paraId="6367FB91">
            <w:pPr>
              <w:jc w:val="center"/>
              <w:rPr>
                <w:color w:val="000000"/>
                <w:sz w:val="20"/>
                <w:szCs w:val="20"/>
                <w:lang w:eastAsia="id-ID"/>
              </w:rPr>
            </w:pPr>
            <w:r>
              <w:rPr>
                <w:color w:val="000000"/>
                <w:sz w:val="20"/>
                <w:szCs w:val="20"/>
                <w:lang w:eastAsia="id-ID"/>
              </w:rPr>
              <w:t>(2,9%)</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272AE4B6">
            <w:pPr>
              <w:jc w:val="center"/>
              <w:rPr>
                <w:color w:val="000000"/>
                <w:sz w:val="20"/>
                <w:szCs w:val="20"/>
                <w:lang w:eastAsia="id-ID"/>
              </w:rPr>
            </w:pPr>
            <w:r>
              <w:rPr>
                <w:color w:val="000000"/>
                <w:sz w:val="20"/>
                <w:szCs w:val="20"/>
                <w:lang w:eastAsia="id-ID"/>
              </w:rPr>
              <w:t>2</w:t>
            </w:r>
          </w:p>
          <w:p w14:paraId="3394D756">
            <w:pPr>
              <w:jc w:val="center"/>
              <w:rPr>
                <w:color w:val="000000"/>
                <w:sz w:val="20"/>
                <w:szCs w:val="20"/>
                <w:lang w:eastAsia="id-ID"/>
              </w:rPr>
            </w:pPr>
            <w:r>
              <w:rPr>
                <w:color w:val="000000"/>
                <w:sz w:val="20"/>
                <w:szCs w:val="20"/>
                <w:lang w:eastAsia="id-ID"/>
              </w:rPr>
              <w:t>(2,9%)</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7015C113">
            <w:pPr>
              <w:jc w:val="center"/>
              <w:rPr>
                <w:color w:val="000000"/>
                <w:sz w:val="20"/>
                <w:szCs w:val="20"/>
                <w:lang w:eastAsia="id-ID"/>
              </w:rPr>
            </w:pPr>
            <w:r>
              <w:rPr>
                <w:color w:val="000000"/>
                <w:sz w:val="20"/>
                <w:szCs w:val="20"/>
                <w:lang w:eastAsia="id-ID"/>
              </w:rPr>
              <w:t>10</w:t>
            </w:r>
          </w:p>
          <w:p w14:paraId="0D9CF702">
            <w:pPr>
              <w:jc w:val="center"/>
              <w:rPr>
                <w:color w:val="000000"/>
                <w:sz w:val="20"/>
                <w:szCs w:val="20"/>
                <w:lang w:eastAsia="id-ID"/>
              </w:rPr>
            </w:pPr>
            <w:r>
              <w:rPr>
                <w:color w:val="000000"/>
                <w:sz w:val="20"/>
                <w:szCs w:val="20"/>
                <w:lang w:eastAsia="id-ID"/>
              </w:rPr>
              <w:t>(14,3%)</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59BCBA01">
            <w:pPr>
              <w:jc w:val="center"/>
              <w:rPr>
                <w:color w:val="000000"/>
                <w:sz w:val="20"/>
                <w:szCs w:val="20"/>
                <w:lang w:eastAsia="id-ID"/>
              </w:rPr>
            </w:pPr>
            <w:r>
              <w:rPr>
                <w:color w:val="000000"/>
                <w:sz w:val="20"/>
                <w:szCs w:val="20"/>
                <w:lang w:eastAsia="id-ID"/>
              </w:rPr>
              <w:t>34</w:t>
            </w:r>
          </w:p>
          <w:p w14:paraId="38388DA2">
            <w:pPr>
              <w:jc w:val="center"/>
              <w:rPr>
                <w:color w:val="000000"/>
                <w:sz w:val="20"/>
                <w:szCs w:val="20"/>
                <w:lang w:eastAsia="id-ID"/>
              </w:rPr>
            </w:pPr>
            <w:r>
              <w:rPr>
                <w:color w:val="000000"/>
                <w:sz w:val="20"/>
                <w:szCs w:val="20"/>
                <w:lang w:eastAsia="id-ID"/>
              </w:rPr>
              <w:t>(48,6%)</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6C9E4E73">
            <w:pPr>
              <w:jc w:val="center"/>
              <w:rPr>
                <w:color w:val="000000"/>
                <w:sz w:val="20"/>
                <w:szCs w:val="20"/>
                <w:lang w:eastAsia="id-ID"/>
              </w:rPr>
            </w:pPr>
            <w:r>
              <w:rPr>
                <w:color w:val="000000"/>
                <w:sz w:val="20"/>
                <w:szCs w:val="20"/>
                <w:lang w:eastAsia="id-ID"/>
              </w:rPr>
              <w:t>22</w:t>
            </w:r>
          </w:p>
          <w:p w14:paraId="10348060">
            <w:pPr>
              <w:jc w:val="center"/>
              <w:rPr>
                <w:color w:val="000000"/>
                <w:sz w:val="20"/>
                <w:szCs w:val="20"/>
                <w:lang w:eastAsia="id-ID"/>
              </w:rPr>
            </w:pPr>
            <w:r>
              <w:rPr>
                <w:color w:val="000000"/>
                <w:sz w:val="20"/>
                <w:szCs w:val="20"/>
                <w:lang w:eastAsia="id-ID"/>
              </w:rPr>
              <w:t>(31,4%)</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492D9A3F">
            <w:pPr>
              <w:jc w:val="center"/>
              <w:rPr>
                <w:color w:val="000000"/>
                <w:sz w:val="20"/>
                <w:szCs w:val="20"/>
                <w:lang w:eastAsia="id-ID"/>
              </w:rPr>
            </w:pPr>
            <w:r>
              <w:rPr>
                <w:color w:val="000000"/>
                <w:sz w:val="20"/>
                <w:szCs w:val="20"/>
                <w:lang w:eastAsia="id-ID"/>
              </w:rPr>
              <w:t>0,916</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758345A4">
            <w:pPr>
              <w:jc w:val="center"/>
              <w:rPr>
                <w:color w:val="000000"/>
                <w:sz w:val="20"/>
                <w:szCs w:val="20"/>
                <w:lang w:eastAsia="id-ID"/>
              </w:rPr>
            </w:pPr>
            <w:r>
              <w:rPr>
                <w:color w:val="000000"/>
                <w:sz w:val="20"/>
                <w:szCs w:val="20"/>
                <w:lang w:eastAsia="id-ID"/>
              </w:rPr>
              <w:t>4,03</w:t>
            </w:r>
          </w:p>
        </w:tc>
      </w:tr>
      <w:tr w14:paraId="5CA5A63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3135C5FA">
            <w:pPr>
              <w:jc w:val="both"/>
              <w:rPr>
                <w:b w:val="0"/>
                <w:bCs w:val="0"/>
                <w:sz w:val="20"/>
                <w:szCs w:val="20"/>
              </w:rPr>
            </w:pPr>
            <w:r>
              <w:rPr>
                <w:b w:val="0"/>
                <w:bCs w:val="0"/>
                <w:sz w:val="20"/>
                <w:szCs w:val="20"/>
              </w:rPr>
              <w:t>Saya paham tentang berbagai aspek, seperti jenis pajak, struktur tarif pajak, proses pemungutan pajak, kewajiban pajak, dan berbagai aturan dan regulasi perpajakan</w:t>
            </w:r>
          </w:p>
        </w:tc>
        <w:tc>
          <w:tcPr>
            <w:tcW w:w="511" w:type="pct"/>
            <w:vAlign w:val="center"/>
          </w:tcPr>
          <w:p w14:paraId="76F8E33B">
            <w:pPr>
              <w:jc w:val="center"/>
              <w:rPr>
                <w:color w:val="000000"/>
                <w:sz w:val="20"/>
                <w:szCs w:val="20"/>
                <w:lang w:eastAsia="id-ID"/>
              </w:rPr>
            </w:pPr>
            <w:r>
              <w:rPr>
                <w:color w:val="000000"/>
                <w:sz w:val="20"/>
                <w:szCs w:val="20"/>
                <w:lang w:eastAsia="id-ID"/>
              </w:rPr>
              <w:t>1</w:t>
            </w:r>
          </w:p>
          <w:p w14:paraId="45323F5A">
            <w:pPr>
              <w:jc w:val="center"/>
              <w:rPr>
                <w:color w:val="000000"/>
                <w:sz w:val="20"/>
                <w:szCs w:val="20"/>
                <w:lang w:eastAsia="id-ID"/>
              </w:rPr>
            </w:pPr>
            <w:r>
              <w:rPr>
                <w:color w:val="000000"/>
                <w:sz w:val="20"/>
                <w:szCs w:val="20"/>
                <w:lang w:eastAsia="id-ID"/>
              </w:rPr>
              <w:t>(1,4%)</w:t>
            </w:r>
          </w:p>
        </w:tc>
        <w:tc>
          <w:tcPr>
            <w:tcW w:w="511" w:type="pct"/>
            <w:vAlign w:val="center"/>
          </w:tcPr>
          <w:p w14:paraId="33B52F58">
            <w:pPr>
              <w:jc w:val="center"/>
              <w:rPr>
                <w:color w:val="000000"/>
                <w:sz w:val="20"/>
                <w:szCs w:val="20"/>
                <w:lang w:eastAsia="id-ID"/>
              </w:rPr>
            </w:pPr>
            <w:r>
              <w:rPr>
                <w:color w:val="000000"/>
                <w:sz w:val="20"/>
                <w:szCs w:val="20"/>
                <w:lang w:eastAsia="id-ID"/>
              </w:rPr>
              <w:t>4</w:t>
            </w:r>
          </w:p>
          <w:p w14:paraId="48E62008">
            <w:pPr>
              <w:jc w:val="center"/>
              <w:rPr>
                <w:color w:val="000000"/>
                <w:sz w:val="20"/>
                <w:szCs w:val="20"/>
                <w:lang w:eastAsia="id-ID"/>
              </w:rPr>
            </w:pPr>
            <w:r>
              <w:rPr>
                <w:color w:val="000000"/>
                <w:sz w:val="20"/>
                <w:szCs w:val="20"/>
                <w:lang w:eastAsia="id-ID"/>
              </w:rPr>
              <w:t>(5,7%)</w:t>
            </w:r>
          </w:p>
        </w:tc>
        <w:tc>
          <w:tcPr>
            <w:tcW w:w="580" w:type="pct"/>
            <w:vAlign w:val="center"/>
          </w:tcPr>
          <w:p w14:paraId="3F679D4F">
            <w:pPr>
              <w:jc w:val="center"/>
              <w:rPr>
                <w:color w:val="000000"/>
                <w:sz w:val="20"/>
                <w:szCs w:val="20"/>
                <w:lang w:eastAsia="id-ID"/>
              </w:rPr>
            </w:pPr>
            <w:r>
              <w:rPr>
                <w:color w:val="000000"/>
                <w:sz w:val="20"/>
                <w:szCs w:val="20"/>
                <w:lang w:eastAsia="id-ID"/>
              </w:rPr>
              <w:t>13</w:t>
            </w:r>
          </w:p>
          <w:p w14:paraId="050AC7B4">
            <w:pPr>
              <w:jc w:val="center"/>
              <w:rPr>
                <w:color w:val="000000"/>
                <w:sz w:val="20"/>
                <w:szCs w:val="20"/>
                <w:lang w:eastAsia="id-ID"/>
              </w:rPr>
            </w:pPr>
            <w:r>
              <w:rPr>
                <w:color w:val="000000"/>
                <w:sz w:val="20"/>
                <w:szCs w:val="20"/>
                <w:lang w:eastAsia="id-ID"/>
              </w:rPr>
              <w:t>(18,6%)</w:t>
            </w:r>
          </w:p>
        </w:tc>
        <w:tc>
          <w:tcPr>
            <w:tcW w:w="580" w:type="pct"/>
            <w:vAlign w:val="center"/>
          </w:tcPr>
          <w:p w14:paraId="099BFC5E">
            <w:pPr>
              <w:jc w:val="center"/>
              <w:rPr>
                <w:color w:val="000000"/>
                <w:sz w:val="20"/>
                <w:szCs w:val="20"/>
                <w:lang w:eastAsia="id-ID"/>
              </w:rPr>
            </w:pPr>
            <w:r>
              <w:rPr>
                <w:color w:val="000000"/>
                <w:sz w:val="20"/>
                <w:szCs w:val="20"/>
                <w:lang w:eastAsia="id-ID"/>
              </w:rPr>
              <w:t>30</w:t>
            </w:r>
          </w:p>
          <w:p w14:paraId="402D4990">
            <w:pPr>
              <w:jc w:val="center"/>
              <w:rPr>
                <w:color w:val="000000"/>
                <w:sz w:val="20"/>
                <w:szCs w:val="20"/>
                <w:lang w:eastAsia="id-ID"/>
              </w:rPr>
            </w:pPr>
            <w:r>
              <w:rPr>
                <w:color w:val="000000"/>
                <w:sz w:val="20"/>
                <w:szCs w:val="20"/>
                <w:lang w:eastAsia="id-ID"/>
              </w:rPr>
              <w:t>(42,9%)</w:t>
            </w:r>
          </w:p>
        </w:tc>
        <w:tc>
          <w:tcPr>
            <w:tcW w:w="580" w:type="pct"/>
            <w:vAlign w:val="center"/>
          </w:tcPr>
          <w:p w14:paraId="246BE19F">
            <w:pPr>
              <w:jc w:val="center"/>
              <w:rPr>
                <w:color w:val="000000"/>
                <w:sz w:val="20"/>
                <w:szCs w:val="20"/>
                <w:lang w:eastAsia="id-ID"/>
              </w:rPr>
            </w:pPr>
            <w:r>
              <w:rPr>
                <w:color w:val="000000"/>
                <w:sz w:val="20"/>
                <w:szCs w:val="20"/>
                <w:lang w:eastAsia="id-ID"/>
              </w:rPr>
              <w:t>22</w:t>
            </w:r>
          </w:p>
          <w:p w14:paraId="59BB4F1A">
            <w:pPr>
              <w:jc w:val="center"/>
              <w:rPr>
                <w:color w:val="000000"/>
                <w:sz w:val="20"/>
                <w:szCs w:val="20"/>
                <w:lang w:eastAsia="id-ID"/>
              </w:rPr>
            </w:pPr>
            <w:r>
              <w:rPr>
                <w:color w:val="000000"/>
                <w:sz w:val="20"/>
                <w:szCs w:val="20"/>
                <w:lang w:eastAsia="id-ID"/>
              </w:rPr>
              <w:t>(31,4%)</w:t>
            </w:r>
          </w:p>
        </w:tc>
        <w:tc>
          <w:tcPr>
            <w:tcW w:w="700" w:type="pct"/>
            <w:vAlign w:val="center"/>
          </w:tcPr>
          <w:p w14:paraId="01D67715">
            <w:pPr>
              <w:jc w:val="center"/>
              <w:rPr>
                <w:color w:val="000000"/>
                <w:sz w:val="20"/>
                <w:szCs w:val="20"/>
                <w:lang w:eastAsia="id-ID"/>
              </w:rPr>
            </w:pPr>
            <w:r>
              <w:rPr>
                <w:color w:val="000000"/>
                <w:sz w:val="20"/>
                <w:szCs w:val="20"/>
                <w:lang w:eastAsia="id-ID"/>
              </w:rPr>
              <w:t>0,932</w:t>
            </w:r>
          </w:p>
        </w:tc>
        <w:tc>
          <w:tcPr>
            <w:tcW w:w="469" w:type="pct"/>
            <w:vAlign w:val="center"/>
          </w:tcPr>
          <w:p w14:paraId="1BA323EB">
            <w:pPr>
              <w:jc w:val="center"/>
              <w:rPr>
                <w:color w:val="000000"/>
                <w:sz w:val="20"/>
                <w:szCs w:val="20"/>
                <w:lang w:eastAsia="id-ID"/>
              </w:rPr>
            </w:pPr>
            <w:r>
              <w:rPr>
                <w:color w:val="000000"/>
                <w:sz w:val="20"/>
                <w:szCs w:val="20"/>
                <w:lang w:eastAsia="id-ID"/>
              </w:rPr>
              <w:t>3,97</w:t>
            </w:r>
          </w:p>
        </w:tc>
      </w:tr>
      <w:tr w14:paraId="279EAD9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59E5A301">
            <w:pPr>
              <w:jc w:val="both"/>
              <w:rPr>
                <w:b w:val="0"/>
                <w:bCs w:val="0"/>
                <w:sz w:val="20"/>
                <w:szCs w:val="20"/>
              </w:rPr>
            </w:pPr>
            <w:r>
              <w:rPr>
                <w:b w:val="0"/>
                <w:bCs w:val="0"/>
                <w:sz w:val="20"/>
                <w:szCs w:val="20"/>
              </w:rPr>
              <w:t>Saya sebagai wajib pajak harus mengetahui konsekuensi hukuman yang mungkin mereka hadapi jika mereka melanggar peraturan pajak kendaraan, seperti denda atau penahanan kendaraan</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59AB4B35">
            <w:pPr>
              <w:jc w:val="center"/>
              <w:rPr>
                <w:color w:val="000000"/>
                <w:sz w:val="20"/>
                <w:szCs w:val="20"/>
                <w:lang w:eastAsia="id-ID"/>
              </w:rPr>
            </w:pPr>
            <w:r>
              <w:rPr>
                <w:color w:val="000000"/>
                <w:sz w:val="20"/>
                <w:szCs w:val="20"/>
                <w:lang w:eastAsia="id-ID"/>
              </w:rPr>
              <w:t>0</w:t>
            </w:r>
          </w:p>
          <w:p w14:paraId="1B711509">
            <w:pPr>
              <w:jc w:val="center"/>
              <w:rPr>
                <w:color w:val="000000"/>
                <w:sz w:val="20"/>
                <w:szCs w:val="20"/>
                <w:lang w:eastAsia="id-ID"/>
              </w:rPr>
            </w:pPr>
            <w:r>
              <w:rPr>
                <w:color w:val="000000"/>
                <w:sz w:val="20"/>
                <w:szCs w:val="20"/>
                <w:lang w:eastAsia="id-ID"/>
              </w:rPr>
              <w:t>(0,0%)</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5C40B982">
            <w:pPr>
              <w:jc w:val="center"/>
              <w:rPr>
                <w:color w:val="000000"/>
                <w:sz w:val="20"/>
                <w:szCs w:val="20"/>
                <w:lang w:eastAsia="id-ID"/>
              </w:rPr>
            </w:pPr>
            <w:r>
              <w:rPr>
                <w:color w:val="000000"/>
                <w:sz w:val="20"/>
                <w:szCs w:val="20"/>
                <w:lang w:eastAsia="id-ID"/>
              </w:rPr>
              <w:t>2</w:t>
            </w:r>
          </w:p>
          <w:p w14:paraId="3A1995C1">
            <w:pPr>
              <w:jc w:val="center"/>
              <w:rPr>
                <w:color w:val="000000"/>
                <w:sz w:val="20"/>
                <w:szCs w:val="20"/>
                <w:lang w:eastAsia="id-ID"/>
              </w:rPr>
            </w:pPr>
            <w:r>
              <w:rPr>
                <w:color w:val="000000"/>
                <w:sz w:val="20"/>
                <w:szCs w:val="20"/>
                <w:lang w:eastAsia="id-ID"/>
              </w:rPr>
              <w:t>(2,9%)</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0292EBAD">
            <w:pPr>
              <w:jc w:val="center"/>
              <w:rPr>
                <w:color w:val="000000"/>
                <w:sz w:val="20"/>
                <w:szCs w:val="20"/>
                <w:lang w:eastAsia="id-ID"/>
              </w:rPr>
            </w:pPr>
            <w:r>
              <w:rPr>
                <w:color w:val="000000"/>
                <w:sz w:val="20"/>
                <w:szCs w:val="20"/>
                <w:lang w:eastAsia="id-ID"/>
              </w:rPr>
              <w:t>12</w:t>
            </w:r>
          </w:p>
          <w:p w14:paraId="5968082A">
            <w:pPr>
              <w:jc w:val="center"/>
              <w:rPr>
                <w:color w:val="000000"/>
                <w:sz w:val="20"/>
                <w:szCs w:val="20"/>
                <w:lang w:eastAsia="id-ID"/>
              </w:rPr>
            </w:pPr>
            <w:r>
              <w:rPr>
                <w:color w:val="000000"/>
                <w:sz w:val="20"/>
                <w:szCs w:val="20"/>
                <w:lang w:eastAsia="id-ID"/>
              </w:rPr>
              <w:t>(17,1%)</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070E1592">
            <w:pPr>
              <w:jc w:val="center"/>
              <w:rPr>
                <w:color w:val="000000"/>
                <w:sz w:val="20"/>
                <w:szCs w:val="20"/>
                <w:lang w:eastAsia="id-ID"/>
              </w:rPr>
            </w:pPr>
            <w:r>
              <w:rPr>
                <w:color w:val="000000"/>
                <w:sz w:val="20"/>
                <w:szCs w:val="20"/>
                <w:lang w:eastAsia="id-ID"/>
              </w:rPr>
              <w:t>31</w:t>
            </w:r>
          </w:p>
          <w:p w14:paraId="425E3225">
            <w:pPr>
              <w:jc w:val="center"/>
              <w:rPr>
                <w:color w:val="000000"/>
                <w:sz w:val="20"/>
                <w:szCs w:val="20"/>
                <w:lang w:eastAsia="id-ID"/>
              </w:rPr>
            </w:pPr>
            <w:r>
              <w:rPr>
                <w:color w:val="000000"/>
                <w:sz w:val="20"/>
                <w:szCs w:val="20"/>
                <w:lang w:eastAsia="id-ID"/>
              </w:rPr>
              <w:t>(44,3%)</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32B68072">
            <w:pPr>
              <w:jc w:val="center"/>
              <w:rPr>
                <w:color w:val="000000"/>
                <w:sz w:val="20"/>
                <w:szCs w:val="20"/>
                <w:lang w:eastAsia="id-ID"/>
              </w:rPr>
            </w:pPr>
            <w:r>
              <w:rPr>
                <w:color w:val="000000"/>
                <w:sz w:val="20"/>
                <w:szCs w:val="20"/>
                <w:lang w:eastAsia="id-ID"/>
              </w:rPr>
              <w:t>25</w:t>
            </w:r>
          </w:p>
          <w:p w14:paraId="1E6A6870">
            <w:pPr>
              <w:jc w:val="center"/>
              <w:rPr>
                <w:color w:val="000000"/>
                <w:sz w:val="20"/>
                <w:szCs w:val="20"/>
                <w:lang w:eastAsia="id-ID"/>
              </w:rPr>
            </w:pPr>
            <w:r>
              <w:rPr>
                <w:color w:val="000000"/>
                <w:sz w:val="20"/>
                <w:szCs w:val="20"/>
                <w:lang w:eastAsia="id-ID"/>
              </w:rPr>
              <w:t>(35,7%)</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73354E0D">
            <w:pPr>
              <w:jc w:val="center"/>
              <w:rPr>
                <w:color w:val="000000"/>
                <w:sz w:val="20"/>
                <w:szCs w:val="20"/>
                <w:lang w:eastAsia="id-ID"/>
              </w:rPr>
            </w:pPr>
            <w:r>
              <w:rPr>
                <w:color w:val="000000"/>
                <w:sz w:val="20"/>
                <w:szCs w:val="20"/>
                <w:lang w:eastAsia="id-ID"/>
              </w:rPr>
              <w:t>0,797</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5F003FDB">
            <w:pPr>
              <w:jc w:val="center"/>
              <w:rPr>
                <w:color w:val="000000"/>
                <w:sz w:val="20"/>
                <w:szCs w:val="20"/>
                <w:lang w:eastAsia="id-ID"/>
              </w:rPr>
            </w:pPr>
            <w:r>
              <w:rPr>
                <w:color w:val="000000"/>
                <w:sz w:val="20"/>
                <w:szCs w:val="20"/>
                <w:lang w:eastAsia="id-ID"/>
              </w:rPr>
              <w:t>4,13</w:t>
            </w:r>
          </w:p>
        </w:tc>
      </w:tr>
      <w:tr w14:paraId="3EDBC3B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0D757AEE">
            <w:pPr>
              <w:jc w:val="both"/>
              <w:rPr>
                <w:b w:val="0"/>
                <w:bCs w:val="0"/>
                <w:sz w:val="20"/>
                <w:szCs w:val="20"/>
              </w:rPr>
            </w:pPr>
            <w:r>
              <w:rPr>
                <w:b w:val="0"/>
                <w:bCs w:val="0"/>
                <w:sz w:val="20"/>
                <w:szCs w:val="20"/>
              </w:rPr>
              <w:t>Saya paham bahwa sanksi pajak harus dikenakan kepada pelanggarnya tanpa toleransi</w:t>
            </w:r>
          </w:p>
        </w:tc>
        <w:tc>
          <w:tcPr>
            <w:tcW w:w="511" w:type="pct"/>
            <w:vAlign w:val="center"/>
          </w:tcPr>
          <w:p w14:paraId="6EF9BB79">
            <w:pPr>
              <w:jc w:val="center"/>
              <w:rPr>
                <w:color w:val="000000"/>
                <w:sz w:val="20"/>
                <w:szCs w:val="20"/>
                <w:lang w:eastAsia="id-ID"/>
              </w:rPr>
            </w:pPr>
            <w:r>
              <w:rPr>
                <w:color w:val="000000"/>
                <w:sz w:val="20"/>
                <w:szCs w:val="20"/>
                <w:lang w:eastAsia="id-ID"/>
              </w:rPr>
              <w:t>1</w:t>
            </w:r>
          </w:p>
          <w:p w14:paraId="7D9A07F1">
            <w:pPr>
              <w:jc w:val="center"/>
              <w:rPr>
                <w:color w:val="000000"/>
                <w:sz w:val="20"/>
                <w:szCs w:val="20"/>
                <w:lang w:eastAsia="id-ID"/>
              </w:rPr>
            </w:pPr>
            <w:r>
              <w:rPr>
                <w:color w:val="000000"/>
                <w:sz w:val="20"/>
                <w:szCs w:val="20"/>
                <w:lang w:eastAsia="id-ID"/>
              </w:rPr>
              <w:t>(1,4%)</w:t>
            </w:r>
          </w:p>
        </w:tc>
        <w:tc>
          <w:tcPr>
            <w:tcW w:w="511" w:type="pct"/>
            <w:vAlign w:val="center"/>
          </w:tcPr>
          <w:p w14:paraId="192F937A">
            <w:pPr>
              <w:jc w:val="center"/>
              <w:rPr>
                <w:color w:val="000000"/>
                <w:sz w:val="20"/>
                <w:szCs w:val="20"/>
                <w:lang w:eastAsia="id-ID"/>
              </w:rPr>
            </w:pPr>
            <w:r>
              <w:rPr>
                <w:color w:val="000000"/>
                <w:sz w:val="20"/>
                <w:szCs w:val="20"/>
                <w:lang w:eastAsia="id-ID"/>
              </w:rPr>
              <w:t>4</w:t>
            </w:r>
          </w:p>
          <w:p w14:paraId="51396A96">
            <w:pPr>
              <w:jc w:val="center"/>
              <w:rPr>
                <w:color w:val="000000"/>
                <w:sz w:val="20"/>
                <w:szCs w:val="20"/>
                <w:lang w:eastAsia="id-ID"/>
              </w:rPr>
            </w:pPr>
            <w:r>
              <w:rPr>
                <w:color w:val="000000"/>
                <w:sz w:val="20"/>
                <w:szCs w:val="20"/>
                <w:lang w:eastAsia="id-ID"/>
              </w:rPr>
              <w:t>(5,7%)</w:t>
            </w:r>
          </w:p>
        </w:tc>
        <w:tc>
          <w:tcPr>
            <w:tcW w:w="580" w:type="pct"/>
            <w:vAlign w:val="center"/>
          </w:tcPr>
          <w:p w14:paraId="22BAF055">
            <w:pPr>
              <w:jc w:val="center"/>
              <w:rPr>
                <w:color w:val="000000"/>
                <w:sz w:val="20"/>
                <w:szCs w:val="20"/>
                <w:lang w:eastAsia="id-ID"/>
              </w:rPr>
            </w:pPr>
            <w:r>
              <w:rPr>
                <w:color w:val="000000"/>
                <w:sz w:val="20"/>
                <w:szCs w:val="20"/>
                <w:lang w:eastAsia="id-ID"/>
              </w:rPr>
              <w:t>13</w:t>
            </w:r>
          </w:p>
          <w:p w14:paraId="78A2BFAC">
            <w:pPr>
              <w:jc w:val="center"/>
              <w:rPr>
                <w:color w:val="000000"/>
                <w:sz w:val="20"/>
                <w:szCs w:val="20"/>
                <w:lang w:eastAsia="id-ID"/>
              </w:rPr>
            </w:pPr>
            <w:r>
              <w:rPr>
                <w:color w:val="000000"/>
                <w:sz w:val="20"/>
                <w:szCs w:val="20"/>
                <w:lang w:eastAsia="id-ID"/>
              </w:rPr>
              <w:t>(18,6%)</w:t>
            </w:r>
          </w:p>
        </w:tc>
        <w:tc>
          <w:tcPr>
            <w:tcW w:w="580" w:type="pct"/>
            <w:vAlign w:val="center"/>
          </w:tcPr>
          <w:p w14:paraId="16A01EAD">
            <w:pPr>
              <w:jc w:val="center"/>
              <w:rPr>
                <w:color w:val="000000"/>
                <w:sz w:val="20"/>
                <w:szCs w:val="20"/>
                <w:lang w:eastAsia="id-ID"/>
              </w:rPr>
            </w:pPr>
            <w:r>
              <w:rPr>
                <w:color w:val="000000"/>
                <w:sz w:val="20"/>
                <w:szCs w:val="20"/>
                <w:lang w:eastAsia="id-ID"/>
              </w:rPr>
              <w:t>26</w:t>
            </w:r>
          </w:p>
          <w:p w14:paraId="17C5899F">
            <w:pPr>
              <w:jc w:val="center"/>
              <w:rPr>
                <w:color w:val="000000"/>
                <w:sz w:val="20"/>
                <w:szCs w:val="20"/>
                <w:lang w:eastAsia="id-ID"/>
              </w:rPr>
            </w:pPr>
            <w:r>
              <w:rPr>
                <w:color w:val="000000"/>
                <w:sz w:val="20"/>
                <w:szCs w:val="20"/>
                <w:lang w:eastAsia="id-ID"/>
              </w:rPr>
              <w:t>(37,1%)</w:t>
            </w:r>
          </w:p>
        </w:tc>
        <w:tc>
          <w:tcPr>
            <w:tcW w:w="580" w:type="pct"/>
            <w:vAlign w:val="center"/>
          </w:tcPr>
          <w:p w14:paraId="103D6A23">
            <w:pPr>
              <w:jc w:val="center"/>
              <w:rPr>
                <w:color w:val="000000"/>
                <w:sz w:val="20"/>
                <w:szCs w:val="20"/>
                <w:lang w:eastAsia="id-ID"/>
              </w:rPr>
            </w:pPr>
            <w:r>
              <w:rPr>
                <w:color w:val="000000"/>
                <w:sz w:val="20"/>
                <w:szCs w:val="20"/>
                <w:lang w:eastAsia="id-ID"/>
              </w:rPr>
              <w:t>26</w:t>
            </w:r>
          </w:p>
          <w:p w14:paraId="1F1D7E3C">
            <w:pPr>
              <w:jc w:val="center"/>
              <w:rPr>
                <w:color w:val="000000"/>
                <w:sz w:val="20"/>
                <w:szCs w:val="20"/>
                <w:lang w:eastAsia="id-ID"/>
              </w:rPr>
            </w:pPr>
            <w:r>
              <w:rPr>
                <w:color w:val="000000"/>
                <w:sz w:val="20"/>
                <w:szCs w:val="20"/>
                <w:lang w:eastAsia="id-ID"/>
              </w:rPr>
              <w:t>(37,1%)</w:t>
            </w:r>
          </w:p>
        </w:tc>
        <w:tc>
          <w:tcPr>
            <w:tcW w:w="700" w:type="pct"/>
            <w:vAlign w:val="center"/>
          </w:tcPr>
          <w:p w14:paraId="49807C25">
            <w:pPr>
              <w:jc w:val="center"/>
              <w:rPr>
                <w:color w:val="000000"/>
                <w:sz w:val="20"/>
                <w:szCs w:val="20"/>
                <w:lang w:eastAsia="id-ID"/>
              </w:rPr>
            </w:pPr>
            <w:r>
              <w:rPr>
                <w:color w:val="000000"/>
                <w:sz w:val="20"/>
                <w:szCs w:val="20"/>
                <w:lang w:eastAsia="id-ID"/>
              </w:rPr>
              <w:t>0,963</w:t>
            </w:r>
          </w:p>
        </w:tc>
        <w:tc>
          <w:tcPr>
            <w:tcW w:w="469" w:type="pct"/>
            <w:vAlign w:val="center"/>
          </w:tcPr>
          <w:p w14:paraId="612761B2">
            <w:pPr>
              <w:jc w:val="center"/>
              <w:rPr>
                <w:color w:val="000000"/>
                <w:sz w:val="20"/>
                <w:szCs w:val="20"/>
                <w:lang w:eastAsia="id-ID"/>
              </w:rPr>
            </w:pPr>
            <w:r>
              <w:rPr>
                <w:color w:val="000000"/>
                <w:sz w:val="20"/>
                <w:szCs w:val="20"/>
                <w:lang w:eastAsia="id-ID"/>
              </w:rPr>
              <w:t>4,03</w:t>
            </w:r>
          </w:p>
        </w:tc>
      </w:tr>
      <w:tr w14:paraId="3AABF3C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0FF09D27">
            <w:pPr>
              <w:jc w:val="both"/>
              <w:rPr>
                <w:b w:val="0"/>
                <w:bCs w:val="0"/>
                <w:sz w:val="20"/>
                <w:szCs w:val="20"/>
              </w:rPr>
            </w:pPr>
            <w:r>
              <w:rPr>
                <w:b w:val="0"/>
                <w:bCs w:val="0"/>
                <w:sz w:val="20"/>
                <w:szCs w:val="20"/>
              </w:rPr>
              <w:t>Memahami hak-hak dan kewajiban mereka dalam hubungan dengan otoritas pajak yang mengatur pajak kendaraan</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1CC987D5">
            <w:pPr>
              <w:jc w:val="center"/>
              <w:rPr>
                <w:color w:val="000000"/>
                <w:sz w:val="20"/>
                <w:szCs w:val="20"/>
                <w:lang w:eastAsia="id-ID"/>
              </w:rPr>
            </w:pPr>
            <w:r>
              <w:rPr>
                <w:color w:val="000000"/>
                <w:sz w:val="20"/>
                <w:szCs w:val="20"/>
                <w:lang w:eastAsia="id-ID"/>
              </w:rPr>
              <w:t>1</w:t>
            </w:r>
          </w:p>
          <w:p w14:paraId="7A6CC5BA">
            <w:pPr>
              <w:jc w:val="center"/>
              <w:rPr>
                <w:color w:val="000000"/>
                <w:sz w:val="20"/>
                <w:szCs w:val="20"/>
                <w:lang w:eastAsia="id-ID"/>
              </w:rPr>
            </w:pPr>
            <w:r>
              <w:rPr>
                <w:color w:val="000000"/>
                <w:sz w:val="20"/>
                <w:szCs w:val="20"/>
                <w:lang w:eastAsia="id-ID"/>
              </w:rPr>
              <w:t>(1,4%)</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39EA581F">
            <w:pPr>
              <w:jc w:val="center"/>
              <w:rPr>
                <w:color w:val="000000"/>
                <w:sz w:val="20"/>
                <w:szCs w:val="20"/>
                <w:lang w:eastAsia="id-ID"/>
              </w:rPr>
            </w:pPr>
            <w:r>
              <w:rPr>
                <w:color w:val="000000"/>
                <w:sz w:val="20"/>
                <w:szCs w:val="20"/>
                <w:lang w:eastAsia="id-ID"/>
              </w:rPr>
              <w:t>4</w:t>
            </w:r>
          </w:p>
          <w:p w14:paraId="6E43784C">
            <w:pPr>
              <w:jc w:val="center"/>
              <w:rPr>
                <w:color w:val="000000"/>
                <w:sz w:val="20"/>
                <w:szCs w:val="20"/>
                <w:lang w:eastAsia="id-ID"/>
              </w:rPr>
            </w:pPr>
            <w:r>
              <w:rPr>
                <w:color w:val="000000"/>
                <w:sz w:val="20"/>
                <w:szCs w:val="20"/>
                <w:lang w:eastAsia="id-ID"/>
              </w:rPr>
              <w:t>(5,7%)</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2D6AF00D">
            <w:pPr>
              <w:jc w:val="center"/>
              <w:rPr>
                <w:color w:val="000000"/>
                <w:sz w:val="20"/>
                <w:szCs w:val="20"/>
                <w:lang w:eastAsia="id-ID"/>
              </w:rPr>
            </w:pPr>
            <w:r>
              <w:rPr>
                <w:color w:val="000000"/>
                <w:sz w:val="20"/>
                <w:szCs w:val="20"/>
                <w:lang w:eastAsia="id-ID"/>
              </w:rPr>
              <w:t>11</w:t>
            </w:r>
          </w:p>
          <w:p w14:paraId="7A87E0AF">
            <w:pPr>
              <w:jc w:val="center"/>
              <w:rPr>
                <w:color w:val="000000"/>
                <w:sz w:val="20"/>
                <w:szCs w:val="20"/>
                <w:lang w:eastAsia="id-ID"/>
              </w:rPr>
            </w:pPr>
            <w:r>
              <w:rPr>
                <w:color w:val="000000"/>
                <w:sz w:val="20"/>
                <w:szCs w:val="20"/>
                <w:lang w:eastAsia="id-ID"/>
              </w:rPr>
              <w:t>(15,7%)</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49C3A218">
            <w:pPr>
              <w:jc w:val="center"/>
              <w:rPr>
                <w:color w:val="000000"/>
                <w:sz w:val="20"/>
                <w:szCs w:val="20"/>
                <w:lang w:eastAsia="id-ID"/>
              </w:rPr>
            </w:pPr>
            <w:r>
              <w:rPr>
                <w:color w:val="000000"/>
                <w:sz w:val="20"/>
                <w:szCs w:val="20"/>
                <w:lang w:eastAsia="id-ID"/>
              </w:rPr>
              <w:t>34</w:t>
            </w:r>
          </w:p>
          <w:p w14:paraId="712E4AC2">
            <w:pPr>
              <w:jc w:val="center"/>
              <w:rPr>
                <w:color w:val="000000"/>
                <w:sz w:val="20"/>
                <w:szCs w:val="20"/>
                <w:lang w:eastAsia="id-ID"/>
              </w:rPr>
            </w:pPr>
            <w:r>
              <w:rPr>
                <w:color w:val="000000"/>
                <w:sz w:val="20"/>
                <w:szCs w:val="20"/>
                <w:lang w:eastAsia="id-ID"/>
              </w:rPr>
              <w:t>(48,6%)</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17F6DEBA">
            <w:pPr>
              <w:jc w:val="center"/>
              <w:rPr>
                <w:color w:val="000000"/>
                <w:sz w:val="20"/>
                <w:szCs w:val="20"/>
                <w:lang w:eastAsia="id-ID"/>
              </w:rPr>
            </w:pPr>
            <w:r>
              <w:rPr>
                <w:color w:val="000000"/>
                <w:sz w:val="20"/>
                <w:szCs w:val="20"/>
                <w:lang w:eastAsia="id-ID"/>
              </w:rPr>
              <w:t>20</w:t>
            </w:r>
          </w:p>
          <w:p w14:paraId="74CB4EEC">
            <w:pPr>
              <w:jc w:val="center"/>
              <w:rPr>
                <w:color w:val="000000"/>
                <w:sz w:val="20"/>
                <w:szCs w:val="20"/>
                <w:lang w:eastAsia="id-ID"/>
              </w:rPr>
            </w:pPr>
            <w:r>
              <w:rPr>
                <w:color w:val="000000"/>
                <w:sz w:val="20"/>
                <w:szCs w:val="20"/>
                <w:lang w:eastAsia="id-ID"/>
              </w:rPr>
              <w:t>(28,6%)</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369FAD45">
            <w:pPr>
              <w:jc w:val="center"/>
              <w:rPr>
                <w:color w:val="000000"/>
                <w:sz w:val="20"/>
                <w:szCs w:val="20"/>
                <w:lang w:eastAsia="id-ID"/>
              </w:rPr>
            </w:pPr>
            <w:r>
              <w:rPr>
                <w:color w:val="000000"/>
                <w:sz w:val="20"/>
                <w:szCs w:val="20"/>
                <w:lang w:eastAsia="id-ID"/>
              </w:rPr>
              <w:t>0,900</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26C6FB85">
            <w:pPr>
              <w:jc w:val="center"/>
              <w:rPr>
                <w:color w:val="000000"/>
                <w:sz w:val="20"/>
                <w:szCs w:val="20"/>
                <w:lang w:eastAsia="id-ID"/>
              </w:rPr>
            </w:pPr>
            <w:r>
              <w:rPr>
                <w:color w:val="000000"/>
                <w:sz w:val="20"/>
                <w:szCs w:val="20"/>
                <w:lang w:eastAsia="id-ID"/>
              </w:rPr>
              <w:t>3,97</w:t>
            </w:r>
          </w:p>
        </w:tc>
      </w:tr>
      <w:tr w14:paraId="2E4D048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71B43105">
            <w:pPr>
              <w:jc w:val="both"/>
              <w:rPr>
                <w:b w:val="0"/>
                <w:bCs w:val="0"/>
                <w:sz w:val="20"/>
                <w:szCs w:val="20"/>
              </w:rPr>
            </w:pPr>
            <w:r>
              <w:rPr>
                <w:b w:val="0"/>
                <w:bCs w:val="0"/>
                <w:sz w:val="20"/>
                <w:szCs w:val="20"/>
              </w:rPr>
              <w:t>Saya memahami adanya hak untuk mengajukan banding atau klaim pengurangan serta kewajiban untuk mengisi dan mengajukan laporan pajak kendaraan secara benar</w:t>
            </w:r>
          </w:p>
        </w:tc>
        <w:tc>
          <w:tcPr>
            <w:tcW w:w="511" w:type="pct"/>
            <w:vAlign w:val="center"/>
          </w:tcPr>
          <w:p w14:paraId="28C98634">
            <w:pPr>
              <w:jc w:val="center"/>
              <w:rPr>
                <w:color w:val="000000"/>
                <w:sz w:val="20"/>
                <w:szCs w:val="20"/>
                <w:lang w:eastAsia="id-ID"/>
              </w:rPr>
            </w:pPr>
            <w:r>
              <w:rPr>
                <w:color w:val="000000"/>
                <w:sz w:val="20"/>
                <w:szCs w:val="20"/>
                <w:lang w:eastAsia="id-ID"/>
              </w:rPr>
              <w:t>1</w:t>
            </w:r>
          </w:p>
          <w:p w14:paraId="562E3642">
            <w:pPr>
              <w:jc w:val="center"/>
              <w:rPr>
                <w:color w:val="000000"/>
                <w:sz w:val="20"/>
                <w:szCs w:val="20"/>
                <w:lang w:eastAsia="id-ID"/>
              </w:rPr>
            </w:pPr>
            <w:r>
              <w:rPr>
                <w:color w:val="000000"/>
                <w:sz w:val="20"/>
                <w:szCs w:val="20"/>
                <w:lang w:eastAsia="id-ID"/>
              </w:rPr>
              <w:t>(1,4%)</w:t>
            </w:r>
          </w:p>
        </w:tc>
        <w:tc>
          <w:tcPr>
            <w:tcW w:w="511" w:type="pct"/>
            <w:vAlign w:val="center"/>
          </w:tcPr>
          <w:p w14:paraId="45E452C0">
            <w:pPr>
              <w:jc w:val="center"/>
              <w:rPr>
                <w:color w:val="000000"/>
                <w:sz w:val="20"/>
                <w:szCs w:val="20"/>
                <w:lang w:eastAsia="id-ID"/>
              </w:rPr>
            </w:pPr>
            <w:r>
              <w:rPr>
                <w:color w:val="000000"/>
                <w:sz w:val="20"/>
                <w:szCs w:val="20"/>
                <w:lang w:eastAsia="id-ID"/>
              </w:rPr>
              <w:t>4</w:t>
            </w:r>
          </w:p>
          <w:p w14:paraId="6347623F">
            <w:pPr>
              <w:jc w:val="center"/>
              <w:rPr>
                <w:color w:val="000000"/>
                <w:sz w:val="20"/>
                <w:szCs w:val="20"/>
                <w:lang w:eastAsia="id-ID"/>
              </w:rPr>
            </w:pPr>
            <w:r>
              <w:rPr>
                <w:color w:val="000000"/>
                <w:sz w:val="20"/>
                <w:szCs w:val="20"/>
                <w:lang w:eastAsia="id-ID"/>
              </w:rPr>
              <w:t>(5,7%)</w:t>
            </w:r>
          </w:p>
        </w:tc>
        <w:tc>
          <w:tcPr>
            <w:tcW w:w="580" w:type="pct"/>
            <w:vAlign w:val="center"/>
          </w:tcPr>
          <w:p w14:paraId="4490E434">
            <w:pPr>
              <w:jc w:val="center"/>
              <w:rPr>
                <w:color w:val="000000"/>
                <w:sz w:val="20"/>
                <w:szCs w:val="20"/>
                <w:lang w:eastAsia="id-ID"/>
              </w:rPr>
            </w:pPr>
            <w:r>
              <w:rPr>
                <w:color w:val="000000"/>
                <w:sz w:val="20"/>
                <w:szCs w:val="20"/>
                <w:lang w:eastAsia="id-ID"/>
              </w:rPr>
              <w:t>22</w:t>
            </w:r>
          </w:p>
          <w:p w14:paraId="058F6627">
            <w:pPr>
              <w:jc w:val="center"/>
              <w:rPr>
                <w:color w:val="000000"/>
                <w:sz w:val="20"/>
                <w:szCs w:val="20"/>
                <w:lang w:eastAsia="id-ID"/>
              </w:rPr>
            </w:pPr>
            <w:r>
              <w:rPr>
                <w:color w:val="000000"/>
                <w:sz w:val="20"/>
                <w:szCs w:val="20"/>
                <w:lang w:eastAsia="id-ID"/>
              </w:rPr>
              <w:t>(31,4%)</w:t>
            </w:r>
          </w:p>
        </w:tc>
        <w:tc>
          <w:tcPr>
            <w:tcW w:w="580" w:type="pct"/>
            <w:vAlign w:val="center"/>
          </w:tcPr>
          <w:p w14:paraId="694E8FAD">
            <w:pPr>
              <w:jc w:val="center"/>
              <w:rPr>
                <w:color w:val="000000"/>
                <w:sz w:val="20"/>
                <w:szCs w:val="20"/>
                <w:lang w:eastAsia="id-ID"/>
              </w:rPr>
            </w:pPr>
            <w:r>
              <w:rPr>
                <w:color w:val="000000"/>
                <w:sz w:val="20"/>
                <w:szCs w:val="20"/>
                <w:lang w:eastAsia="id-ID"/>
              </w:rPr>
              <w:t>21</w:t>
            </w:r>
          </w:p>
          <w:p w14:paraId="05EAD1D1">
            <w:pPr>
              <w:jc w:val="center"/>
              <w:rPr>
                <w:color w:val="000000"/>
                <w:sz w:val="20"/>
                <w:szCs w:val="20"/>
                <w:lang w:eastAsia="id-ID"/>
              </w:rPr>
            </w:pPr>
            <w:r>
              <w:rPr>
                <w:color w:val="000000"/>
                <w:sz w:val="20"/>
                <w:szCs w:val="20"/>
                <w:lang w:eastAsia="id-ID"/>
              </w:rPr>
              <w:t>(30,0%)</w:t>
            </w:r>
          </w:p>
        </w:tc>
        <w:tc>
          <w:tcPr>
            <w:tcW w:w="580" w:type="pct"/>
            <w:vAlign w:val="center"/>
          </w:tcPr>
          <w:p w14:paraId="1C7FFCF8">
            <w:pPr>
              <w:jc w:val="center"/>
              <w:rPr>
                <w:color w:val="000000"/>
                <w:sz w:val="20"/>
                <w:szCs w:val="20"/>
                <w:lang w:eastAsia="id-ID"/>
              </w:rPr>
            </w:pPr>
            <w:r>
              <w:rPr>
                <w:color w:val="000000"/>
                <w:sz w:val="20"/>
                <w:szCs w:val="20"/>
                <w:lang w:eastAsia="id-ID"/>
              </w:rPr>
              <w:t>22</w:t>
            </w:r>
          </w:p>
          <w:p w14:paraId="751878DA">
            <w:pPr>
              <w:jc w:val="center"/>
              <w:rPr>
                <w:color w:val="000000"/>
                <w:sz w:val="20"/>
                <w:szCs w:val="20"/>
                <w:lang w:eastAsia="id-ID"/>
              </w:rPr>
            </w:pPr>
            <w:r>
              <w:rPr>
                <w:color w:val="000000"/>
                <w:sz w:val="20"/>
                <w:szCs w:val="20"/>
                <w:lang w:eastAsia="id-ID"/>
              </w:rPr>
              <w:t>(31,4%)</w:t>
            </w:r>
          </w:p>
        </w:tc>
        <w:tc>
          <w:tcPr>
            <w:tcW w:w="700" w:type="pct"/>
            <w:vAlign w:val="center"/>
          </w:tcPr>
          <w:p w14:paraId="46E13D54">
            <w:pPr>
              <w:jc w:val="center"/>
              <w:rPr>
                <w:color w:val="000000"/>
                <w:sz w:val="20"/>
                <w:szCs w:val="20"/>
                <w:lang w:eastAsia="id-ID"/>
              </w:rPr>
            </w:pPr>
            <w:r>
              <w:rPr>
                <w:color w:val="000000"/>
                <w:sz w:val="20"/>
                <w:szCs w:val="20"/>
                <w:lang w:eastAsia="id-ID"/>
              </w:rPr>
              <w:t>0,987</w:t>
            </w:r>
          </w:p>
        </w:tc>
        <w:tc>
          <w:tcPr>
            <w:tcW w:w="469" w:type="pct"/>
            <w:vAlign w:val="center"/>
          </w:tcPr>
          <w:p w14:paraId="49FA9C5A">
            <w:pPr>
              <w:jc w:val="center"/>
              <w:rPr>
                <w:color w:val="000000"/>
                <w:sz w:val="20"/>
                <w:szCs w:val="20"/>
                <w:lang w:eastAsia="id-ID"/>
              </w:rPr>
            </w:pPr>
            <w:r>
              <w:rPr>
                <w:color w:val="000000"/>
                <w:sz w:val="20"/>
                <w:szCs w:val="20"/>
                <w:lang w:eastAsia="id-ID"/>
              </w:rPr>
              <w:t>3,84</w:t>
            </w:r>
          </w:p>
        </w:tc>
      </w:tr>
      <w:tr w14:paraId="713E054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5BB4AFF3">
            <w:pPr>
              <w:jc w:val="both"/>
              <w:rPr>
                <w:b w:val="0"/>
                <w:bCs w:val="0"/>
                <w:sz w:val="20"/>
                <w:szCs w:val="20"/>
              </w:rPr>
            </w:pPr>
            <w:r>
              <w:rPr>
                <w:b w:val="0"/>
                <w:bCs w:val="0"/>
                <w:sz w:val="20"/>
                <w:szCs w:val="20"/>
              </w:rPr>
              <w:t>Saya paham bahwa wajib pajak harus melaporkan dan membayar pajak tepat waktu</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3DCEDA7D">
            <w:pPr>
              <w:jc w:val="center"/>
              <w:rPr>
                <w:color w:val="000000"/>
                <w:sz w:val="20"/>
                <w:szCs w:val="20"/>
                <w:lang w:eastAsia="id-ID"/>
              </w:rPr>
            </w:pPr>
            <w:r>
              <w:rPr>
                <w:color w:val="000000"/>
                <w:sz w:val="20"/>
                <w:szCs w:val="20"/>
                <w:lang w:eastAsia="id-ID"/>
              </w:rPr>
              <w:t>1</w:t>
            </w:r>
          </w:p>
          <w:p w14:paraId="43A0C5C0">
            <w:pPr>
              <w:jc w:val="center"/>
              <w:rPr>
                <w:color w:val="000000"/>
                <w:sz w:val="20"/>
                <w:szCs w:val="20"/>
                <w:lang w:eastAsia="id-ID"/>
              </w:rPr>
            </w:pPr>
            <w:r>
              <w:rPr>
                <w:color w:val="000000"/>
                <w:sz w:val="20"/>
                <w:szCs w:val="20"/>
                <w:lang w:eastAsia="id-ID"/>
              </w:rPr>
              <w:t>(1,4%)</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09CF3683">
            <w:pPr>
              <w:jc w:val="center"/>
              <w:rPr>
                <w:color w:val="000000"/>
                <w:sz w:val="20"/>
                <w:szCs w:val="20"/>
                <w:lang w:eastAsia="id-ID"/>
              </w:rPr>
            </w:pPr>
            <w:r>
              <w:rPr>
                <w:color w:val="000000"/>
                <w:sz w:val="20"/>
                <w:szCs w:val="20"/>
                <w:lang w:eastAsia="id-ID"/>
              </w:rPr>
              <w:t>1</w:t>
            </w:r>
          </w:p>
          <w:p w14:paraId="6D6AF84F">
            <w:pPr>
              <w:jc w:val="center"/>
              <w:rPr>
                <w:color w:val="000000"/>
                <w:sz w:val="20"/>
                <w:szCs w:val="20"/>
                <w:lang w:eastAsia="id-ID"/>
              </w:rPr>
            </w:pPr>
            <w:r>
              <w:rPr>
                <w:color w:val="000000"/>
                <w:sz w:val="20"/>
                <w:szCs w:val="20"/>
                <w:lang w:eastAsia="id-ID"/>
              </w:rPr>
              <w:t>(1,4%)</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3BC4DBCC">
            <w:pPr>
              <w:jc w:val="center"/>
              <w:rPr>
                <w:color w:val="000000"/>
                <w:sz w:val="20"/>
                <w:szCs w:val="20"/>
                <w:lang w:eastAsia="id-ID"/>
              </w:rPr>
            </w:pPr>
            <w:r>
              <w:rPr>
                <w:color w:val="000000"/>
                <w:sz w:val="20"/>
                <w:szCs w:val="20"/>
                <w:lang w:eastAsia="id-ID"/>
              </w:rPr>
              <w:t>13</w:t>
            </w:r>
          </w:p>
          <w:p w14:paraId="0A30E692">
            <w:pPr>
              <w:jc w:val="center"/>
              <w:rPr>
                <w:color w:val="000000"/>
                <w:sz w:val="20"/>
                <w:szCs w:val="20"/>
                <w:lang w:eastAsia="id-ID"/>
              </w:rPr>
            </w:pPr>
            <w:r>
              <w:rPr>
                <w:color w:val="000000"/>
                <w:sz w:val="20"/>
                <w:szCs w:val="20"/>
                <w:lang w:eastAsia="id-ID"/>
              </w:rPr>
              <w:t>(18,6%)</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110A3121">
            <w:pPr>
              <w:jc w:val="center"/>
              <w:rPr>
                <w:color w:val="000000"/>
                <w:sz w:val="20"/>
                <w:szCs w:val="20"/>
                <w:lang w:eastAsia="id-ID"/>
              </w:rPr>
            </w:pPr>
            <w:r>
              <w:rPr>
                <w:color w:val="000000"/>
                <w:sz w:val="20"/>
                <w:szCs w:val="20"/>
                <w:lang w:eastAsia="id-ID"/>
              </w:rPr>
              <w:t>32</w:t>
            </w:r>
          </w:p>
          <w:p w14:paraId="4F0B7A68">
            <w:pPr>
              <w:jc w:val="center"/>
              <w:rPr>
                <w:color w:val="000000"/>
                <w:sz w:val="20"/>
                <w:szCs w:val="20"/>
                <w:lang w:eastAsia="id-ID"/>
              </w:rPr>
            </w:pPr>
            <w:r>
              <w:rPr>
                <w:color w:val="000000"/>
                <w:sz w:val="20"/>
                <w:szCs w:val="20"/>
                <w:lang w:eastAsia="id-ID"/>
              </w:rPr>
              <w:t>(45,7%)</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0663C333">
            <w:pPr>
              <w:jc w:val="center"/>
              <w:rPr>
                <w:color w:val="000000"/>
                <w:sz w:val="20"/>
                <w:szCs w:val="20"/>
                <w:lang w:eastAsia="id-ID"/>
              </w:rPr>
            </w:pPr>
            <w:r>
              <w:rPr>
                <w:color w:val="000000"/>
                <w:sz w:val="20"/>
                <w:szCs w:val="20"/>
                <w:lang w:eastAsia="id-ID"/>
              </w:rPr>
              <w:t>23</w:t>
            </w:r>
          </w:p>
          <w:p w14:paraId="3C441FB8">
            <w:pPr>
              <w:jc w:val="center"/>
              <w:rPr>
                <w:color w:val="000000"/>
                <w:sz w:val="20"/>
                <w:szCs w:val="20"/>
                <w:lang w:eastAsia="id-ID"/>
              </w:rPr>
            </w:pPr>
            <w:r>
              <w:rPr>
                <w:color w:val="000000"/>
                <w:sz w:val="20"/>
                <w:szCs w:val="20"/>
                <w:lang w:eastAsia="id-ID"/>
              </w:rPr>
              <w:t>(32,9%)</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1C81A56C">
            <w:pPr>
              <w:jc w:val="center"/>
              <w:rPr>
                <w:color w:val="000000"/>
                <w:sz w:val="20"/>
                <w:szCs w:val="20"/>
                <w:lang w:eastAsia="id-ID"/>
              </w:rPr>
            </w:pPr>
            <w:r>
              <w:rPr>
                <w:color w:val="000000"/>
                <w:sz w:val="20"/>
                <w:szCs w:val="20"/>
                <w:lang w:eastAsia="id-ID"/>
              </w:rPr>
              <w:t>0,840</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34B3CFF7">
            <w:pPr>
              <w:jc w:val="center"/>
              <w:rPr>
                <w:color w:val="000000"/>
                <w:sz w:val="20"/>
                <w:szCs w:val="20"/>
                <w:lang w:eastAsia="id-ID"/>
              </w:rPr>
            </w:pPr>
            <w:r>
              <w:rPr>
                <w:color w:val="000000"/>
                <w:sz w:val="20"/>
                <w:szCs w:val="20"/>
                <w:lang w:eastAsia="id-ID"/>
              </w:rPr>
              <w:t>4,07</w:t>
            </w:r>
          </w:p>
        </w:tc>
      </w:tr>
      <w:tr w14:paraId="402DA86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735C763C">
            <w:pPr>
              <w:jc w:val="both"/>
              <w:rPr>
                <w:b w:val="0"/>
                <w:bCs w:val="0"/>
                <w:sz w:val="20"/>
                <w:szCs w:val="20"/>
              </w:rPr>
            </w:pPr>
            <w:r>
              <w:rPr>
                <w:b w:val="0"/>
                <w:bCs w:val="0"/>
                <w:sz w:val="20"/>
                <w:szCs w:val="20"/>
              </w:rPr>
              <w:t xml:space="preserve">Saya paham bahwa pada saat melakukan pelaporan harus mengisi formulir pajak </w:t>
            </w:r>
          </w:p>
        </w:tc>
        <w:tc>
          <w:tcPr>
            <w:tcW w:w="511" w:type="pct"/>
            <w:vAlign w:val="center"/>
          </w:tcPr>
          <w:p w14:paraId="3D30E418">
            <w:pPr>
              <w:jc w:val="center"/>
              <w:rPr>
                <w:color w:val="000000"/>
                <w:sz w:val="20"/>
                <w:szCs w:val="20"/>
                <w:lang w:eastAsia="id-ID"/>
              </w:rPr>
            </w:pPr>
            <w:r>
              <w:rPr>
                <w:color w:val="000000"/>
                <w:sz w:val="20"/>
                <w:szCs w:val="20"/>
                <w:lang w:eastAsia="id-ID"/>
              </w:rPr>
              <w:t>1</w:t>
            </w:r>
          </w:p>
          <w:p w14:paraId="17AB2FC8">
            <w:pPr>
              <w:jc w:val="center"/>
              <w:rPr>
                <w:color w:val="000000"/>
                <w:sz w:val="20"/>
                <w:szCs w:val="20"/>
                <w:lang w:eastAsia="id-ID"/>
              </w:rPr>
            </w:pPr>
            <w:r>
              <w:rPr>
                <w:color w:val="000000"/>
                <w:sz w:val="20"/>
                <w:szCs w:val="20"/>
                <w:lang w:eastAsia="id-ID"/>
              </w:rPr>
              <w:t>(1,4%)</w:t>
            </w:r>
          </w:p>
        </w:tc>
        <w:tc>
          <w:tcPr>
            <w:tcW w:w="511" w:type="pct"/>
            <w:vAlign w:val="center"/>
          </w:tcPr>
          <w:p w14:paraId="1D54D4F0">
            <w:pPr>
              <w:jc w:val="center"/>
              <w:rPr>
                <w:color w:val="000000"/>
                <w:sz w:val="20"/>
                <w:szCs w:val="20"/>
                <w:lang w:eastAsia="id-ID"/>
              </w:rPr>
            </w:pPr>
            <w:r>
              <w:rPr>
                <w:color w:val="000000"/>
                <w:sz w:val="20"/>
                <w:szCs w:val="20"/>
                <w:lang w:eastAsia="id-ID"/>
              </w:rPr>
              <w:t>4</w:t>
            </w:r>
          </w:p>
          <w:p w14:paraId="5A79C763">
            <w:pPr>
              <w:jc w:val="center"/>
              <w:rPr>
                <w:color w:val="000000"/>
                <w:sz w:val="20"/>
                <w:szCs w:val="20"/>
                <w:lang w:eastAsia="id-ID"/>
              </w:rPr>
            </w:pPr>
            <w:r>
              <w:rPr>
                <w:color w:val="000000"/>
                <w:sz w:val="20"/>
                <w:szCs w:val="20"/>
                <w:lang w:eastAsia="id-ID"/>
              </w:rPr>
              <w:t>(5,7%)</w:t>
            </w:r>
          </w:p>
        </w:tc>
        <w:tc>
          <w:tcPr>
            <w:tcW w:w="580" w:type="pct"/>
            <w:vAlign w:val="center"/>
          </w:tcPr>
          <w:p w14:paraId="0CE316C1">
            <w:pPr>
              <w:jc w:val="center"/>
              <w:rPr>
                <w:color w:val="000000"/>
                <w:sz w:val="20"/>
                <w:szCs w:val="20"/>
                <w:lang w:eastAsia="id-ID"/>
              </w:rPr>
            </w:pPr>
            <w:r>
              <w:rPr>
                <w:color w:val="000000"/>
                <w:sz w:val="20"/>
                <w:szCs w:val="20"/>
                <w:lang w:eastAsia="id-ID"/>
              </w:rPr>
              <w:t>11</w:t>
            </w:r>
          </w:p>
          <w:p w14:paraId="7EECB244">
            <w:pPr>
              <w:jc w:val="center"/>
              <w:rPr>
                <w:color w:val="000000"/>
                <w:sz w:val="20"/>
                <w:szCs w:val="20"/>
                <w:lang w:eastAsia="id-ID"/>
              </w:rPr>
            </w:pPr>
            <w:r>
              <w:rPr>
                <w:color w:val="000000"/>
                <w:sz w:val="20"/>
                <w:szCs w:val="20"/>
                <w:lang w:eastAsia="id-ID"/>
              </w:rPr>
              <w:t>(15,7%)</w:t>
            </w:r>
          </w:p>
        </w:tc>
        <w:tc>
          <w:tcPr>
            <w:tcW w:w="580" w:type="pct"/>
            <w:vAlign w:val="center"/>
          </w:tcPr>
          <w:p w14:paraId="597FD7D5">
            <w:pPr>
              <w:jc w:val="center"/>
              <w:rPr>
                <w:color w:val="000000"/>
                <w:sz w:val="20"/>
                <w:szCs w:val="20"/>
                <w:lang w:eastAsia="id-ID"/>
              </w:rPr>
            </w:pPr>
            <w:r>
              <w:rPr>
                <w:color w:val="000000"/>
                <w:sz w:val="20"/>
                <w:szCs w:val="20"/>
                <w:lang w:eastAsia="id-ID"/>
              </w:rPr>
              <w:t>32</w:t>
            </w:r>
          </w:p>
          <w:p w14:paraId="1887ED68">
            <w:pPr>
              <w:jc w:val="center"/>
              <w:rPr>
                <w:color w:val="000000"/>
                <w:sz w:val="20"/>
                <w:szCs w:val="20"/>
                <w:lang w:eastAsia="id-ID"/>
              </w:rPr>
            </w:pPr>
            <w:r>
              <w:rPr>
                <w:color w:val="000000"/>
                <w:sz w:val="20"/>
                <w:szCs w:val="20"/>
                <w:lang w:eastAsia="id-ID"/>
              </w:rPr>
              <w:t>(45,7%)</w:t>
            </w:r>
          </w:p>
        </w:tc>
        <w:tc>
          <w:tcPr>
            <w:tcW w:w="580" w:type="pct"/>
            <w:vAlign w:val="center"/>
          </w:tcPr>
          <w:p w14:paraId="31AB7F41">
            <w:pPr>
              <w:jc w:val="center"/>
              <w:rPr>
                <w:color w:val="000000"/>
                <w:sz w:val="20"/>
                <w:szCs w:val="20"/>
                <w:lang w:eastAsia="id-ID"/>
              </w:rPr>
            </w:pPr>
            <w:r>
              <w:rPr>
                <w:color w:val="000000"/>
                <w:sz w:val="20"/>
                <w:szCs w:val="20"/>
                <w:lang w:eastAsia="id-ID"/>
              </w:rPr>
              <w:t>22</w:t>
            </w:r>
          </w:p>
          <w:p w14:paraId="1B3DBD9A">
            <w:pPr>
              <w:jc w:val="center"/>
              <w:rPr>
                <w:color w:val="000000"/>
                <w:sz w:val="20"/>
                <w:szCs w:val="20"/>
                <w:lang w:eastAsia="id-ID"/>
              </w:rPr>
            </w:pPr>
            <w:r>
              <w:rPr>
                <w:color w:val="000000"/>
                <w:sz w:val="20"/>
                <w:szCs w:val="20"/>
                <w:lang w:eastAsia="id-ID"/>
              </w:rPr>
              <w:t>(31,4%)</w:t>
            </w:r>
          </w:p>
        </w:tc>
        <w:tc>
          <w:tcPr>
            <w:tcW w:w="700" w:type="pct"/>
            <w:vAlign w:val="center"/>
          </w:tcPr>
          <w:p w14:paraId="2A9F8062">
            <w:pPr>
              <w:jc w:val="center"/>
              <w:rPr>
                <w:color w:val="000000"/>
                <w:sz w:val="20"/>
                <w:szCs w:val="20"/>
                <w:lang w:eastAsia="id-ID"/>
              </w:rPr>
            </w:pPr>
            <w:r>
              <w:rPr>
                <w:color w:val="000000"/>
                <w:sz w:val="20"/>
                <w:szCs w:val="20"/>
                <w:lang w:eastAsia="id-ID"/>
              </w:rPr>
              <w:t>0,917</w:t>
            </w:r>
          </w:p>
        </w:tc>
        <w:tc>
          <w:tcPr>
            <w:tcW w:w="469" w:type="pct"/>
            <w:vAlign w:val="center"/>
          </w:tcPr>
          <w:p w14:paraId="440CF55C">
            <w:pPr>
              <w:jc w:val="center"/>
              <w:rPr>
                <w:color w:val="000000"/>
                <w:sz w:val="20"/>
                <w:szCs w:val="20"/>
                <w:lang w:eastAsia="id-ID"/>
              </w:rPr>
            </w:pPr>
            <w:r>
              <w:rPr>
                <w:color w:val="000000"/>
                <w:sz w:val="20"/>
                <w:szCs w:val="20"/>
                <w:lang w:eastAsia="id-ID"/>
              </w:rPr>
              <w:t>4,00</w:t>
            </w:r>
          </w:p>
        </w:tc>
      </w:tr>
      <w:tr w14:paraId="235105E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32A188E6">
            <w:pPr>
              <w:jc w:val="both"/>
              <w:rPr>
                <w:b w:val="0"/>
                <w:bCs w:val="0"/>
                <w:sz w:val="20"/>
                <w:szCs w:val="20"/>
              </w:rPr>
            </w:pPr>
            <w:r>
              <w:rPr>
                <w:b w:val="0"/>
                <w:bCs w:val="0"/>
                <w:sz w:val="20"/>
                <w:szCs w:val="20"/>
              </w:rPr>
              <w:t>Perlu memahami bagaimana nilai kendaraan mereka ditentukan untuk tujuan perpajakan</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7A0DBC76">
            <w:pPr>
              <w:jc w:val="center"/>
              <w:rPr>
                <w:color w:val="000000"/>
                <w:sz w:val="20"/>
                <w:szCs w:val="20"/>
                <w:lang w:eastAsia="id-ID"/>
              </w:rPr>
            </w:pPr>
            <w:r>
              <w:rPr>
                <w:color w:val="000000"/>
                <w:sz w:val="20"/>
                <w:szCs w:val="20"/>
                <w:lang w:eastAsia="id-ID"/>
              </w:rPr>
              <w:t>1</w:t>
            </w:r>
          </w:p>
          <w:p w14:paraId="7C04040F">
            <w:pPr>
              <w:jc w:val="center"/>
              <w:rPr>
                <w:color w:val="000000"/>
                <w:sz w:val="20"/>
                <w:szCs w:val="20"/>
                <w:lang w:eastAsia="id-ID"/>
              </w:rPr>
            </w:pPr>
            <w:r>
              <w:rPr>
                <w:color w:val="000000"/>
                <w:sz w:val="20"/>
                <w:szCs w:val="20"/>
                <w:lang w:eastAsia="id-ID"/>
              </w:rPr>
              <w:t>(1,4%)</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411CA3C4">
            <w:pPr>
              <w:jc w:val="center"/>
              <w:rPr>
                <w:color w:val="000000"/>
                <w:sz w:val="20"/>
                <w:szCs w:val="20"/>
                <w:lang w:eastAsia="id-ID"/>
              </w:rPr>
            </w:pPr>
            <w:r>
              <w:rPr>
                <w:color w:val="000000"/>
                <w:sz w:val="20"/>
                <w:szCs w:val="20"/>
                <w:lang w:eastAsia="id-ID"/>
              </w:rPr>
              <w:t>2</w:t>
            </w:r>
          </w:p>
          <w:p w14:paraId="02C37AD6">
            <w:pPr>
              <w:jc w:val="center"/>
              <w:rPr>
                <w:color w:val="000000"/>
                <w:sz w:val="20"/>
                <w:szCs w:val="20"/>
                <w:lang w:eastAsia="id-ID"/>
              </w:rPr>
            </w:pPr>
            <w:r>
              <w:rPr>
                <w:color w:val="000000"/>
                <w:sz w:val="20"/>
                <w:szCs w:val="20"/>
                <w:lang w:eastAsia="id-ID"/>
              </w:rPr>
              <w:t>(2,9%)</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204C150C">
            <w:pPr>
              <w:jc w:val="center"/>
              <w:rPr>
                <w:color w:val="000000"/>
                <w:sz w:val="20"/>
                <w:szCs w:val="20"/>
                <w:lang w:eastAsia="id-ID"/>
              </w:rPr>
            </w:pPr>
            <w:r>
              <w:rPr>
                <w:color w:val="000000"/>
                <w:sz w:val="20"/>
                <w:szCs w:val="20"/>
                <w:lang w:eastAsia="id-ID"/>
              </w:rPr>
              <w:t>10</w:t>
            </w:r>
          </w:p>
          <w:p w14:paraId="21D034C5">
            <w:pPr>
              <w:jc w:val="center"/>
              <w:rPr>
                <w:color w:val="000000"/>
                <w:sz w:val="20"/>
                <w:szCs w:val="20"/>
                <w:lang w:eastAsia="id-ID"/>
              </w:rPr>
            </w:pPr>
            <w:r>
              <w:rPr>
                <w:color w:val="000000"/>
                <w:sz w:val="20"/>
                <w:szCs w:val="20"/>
                <w:lang w:eastAsia="id-ID"/>
              </w:rPr>
              <w:t>(14,3%)</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4B853804">
            <w:pPr>
              <w:jc w:val="center"/>
              <w:rPr>
                <w:color w:val="000000"/>
                <w:sz w:val="20"/>
                <w:szCs w:val="20"/>
                <w:lang w:eastAsia="id-ID"/>
              </w:rPr>
            </w:pPr>
            <w:r>
              <w:rPr>
                <w:color w:val="000000"/>
                <w:sz w:val="20"/>
                <w:szCs w:val="20"/>
                <w:lang w:eastAsia="id-ID"/>
              </w:rPr>
              <w:t>35</w:t>
            </w:r>
          </w:p>
          <w:p w14:paraId="50C2D21C">
            <w:pPr>
              <w:jc w:val="center"/>
              <w:rPr>
                <w:color w:val="000000"/>
                <w:sz w:val="20"/>
                <w:szCs w:val="20"/>
                <w:lang w:eastAsia="id-ID"/>
              </w:rPr>
            </w:pPr>
            <w:r>
              <w:rPr>
                <w:color w:val="000000"/>
                <w:sz w:val="20"/>
                <w:szCs w:val="20"/>
                <w:lang w:eastAsia="id-ID"/>
              </w:rPr>
              <w:t>(50,0%)</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5D036226">
            <w:pPr>
              <w:jc w:val="center"/>
              <w:rPr>
                <w:color w:val="000000"/>
                <w:sz w:val="20"/>
                <w:szCs w:val="20"/>
                <w:lang w:eastAsia="id-ID"/>
              </w:rPr>
            </w:pPr>
            <w:r>
              <w:rPr>
                <w:color w:val="000000"/>
                <w:sz w:val="20"/>
                <w:szCs w:val="20"/>
                <w:lang w:eastAsia="id-ID"/>
              </w:rPr>
              <w:t>22</w:t>
            </w:r>
          </w:p>
          <w:p w14:paraId="65D92DCF">
            <w:pPr>
              <w:jc w:val="center"/>
              <w:rPr>
                <w:color w:val="000000"/>
                <w:sz w:val="20"/>
                <w:szCs w:val="20"/>
                <w:lang w:eastAsia="id-ID"/>
              </w:rPr>
            </w:pPr>
            <w:r>
              <w:rPr>
                <w:color w:val="000000"/>
                <w:sz w:val="20"/>
                <w:szCs w:val="20"/>
                <w:lang w:eastAsia="id-ID"/>
              </w:rPr>
              <w:t>(31,4%)</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57BF4E84">
            <w:pPr>
              <w:jc w:val="center"/>
              <w:rPr>
                <w:color w:val="000000"/>
                <w:sz w:val="20"/>
                <w:szCs w:val="20"/>
                <w:lang w:eastAsia="id-ID"/>
              </w:rPr>
            </w:pPr>
            <w:r>
              <w:rPr>
                <w:color w:val="000000"/>
                <w:sz w:val="20"/>
                <w:szCs w:val="20"/>
                <w:lang w:eastAsia="id-ID"/>
              </w:rPr>
              <w:t>0,840</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61340281">
            <w:pPr>
              <w:jc w:val="center"/>
              <w:rPr>
                <w:color w:val="000000"/>
                <w:sz w:val="20"/>
                <w:szCs w:val="20"/>
                <w:lang w:eastAsia="id-ID"/>
              </w:rPr>
            </w:pPr>
            <w:r>
              <w:rPr>
                <w:color w:val="000000"/>
                <w:sz w:val="20"/>
                <w:szCs w:val="20"/>
                <w:lang w:eastAsia="id-ID"/>
              </w:rPr>
              <w:t>4,07</w:t>
            </w:r>
          </w:p>
        </w:tc>
      </w:tr>
      <w:tr w14:paraId="0AA60A8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765D209F">
            <w:pPr>
              <w:jc w:val="both"/>
              <w:rPr>
                <w:b w:val="0"/>
                <w:bCs w:val="0"/>
                <w:sz w:val="20"/>
                <w:szCs w:val="20"/>
              </w:rPr>
            </w:pPr>
            <w:r>
              <w:rPr>
                <w:b w:val="0"/>
                <w:bCs w:val="0"/>
                <w:sz w:val="20"/>
                <w:szCs w:val="20"/>
              </w:rPr>
              <w:t>Saya paham bahwa otoritas pajak telah menetapkan harga beli, usi ataupun nilai taksiran</w:t>
            </w:r>
          </w:p>
        </w:tc>
        <w:tc>
          <w:tcPr>
            <w:tcW w:w="511" w:type="pct"/>
            <w:vAlign w:val="center"/>
          </w:tcPr>
          <w:p w14:paraId="6DB9778F">
            <w:pPr>
              <w:jc w:val="center"/>
              <w:rPr>
                <w:color w:val="000000"/>
                <w:sz w:val="20"/>
                <w:szCs w:val="20"/>
                <w:lang w:eastAsia="id-ID"/>
              </w:rPr>
            </w:pPr>
            <w:r>
              <w:rPr>
                <w:color w:val="000000"/>
                <w:sz w:val="20"/>
                <w:szCs w:val="20"/>
                <w:lang w:eastAsia="id-ID"/>
              </w:rPr>
              <w:t>1</w:t>
            </w:r>
          </w:p>
          <w:p w14:paraId="7F2C9644">
            <w:pPr>
              <w:jc w:val="center"/>
              <w:rPr>
                <w:color w:val="000000"/>
                <w:sz w:val="20"/>
                <w:szCs w:val="20"/>
                <w:lang w:eastAsia="id-ID"/>
              </w:rPr>
            </w:pPr>
            <w:r>
              <w:rPr>
                <w:color w:val="000000"/>
                <w:sz w:val="20"/>
                <w:szCs w:val="20"/>
                <w:lang w:eastAsia="id-ID"/>
              </w:rPr>
              <w:t>(1,4%)</w:t>
            </w:r>
          </w:p>
        </w:tc>
        <w:tc>
          <w:tcPr>
            <w:tcW w:w="511" w:type="pct"/>
            <w:vAlign w:val="center"/>
          </w:tcPr>
          <w:p w14:paraId="6C8DAF81">
            <w:pPr>
              <w:jc w:val="center"/>
              <w:rPr>
                <w:color w:val="000000"/>
                <w:sz w:val="20"/>
                <w:szCs w:val="20"/>
                <w:lang w:eastAsia="id-ID"/>
              </w:rPr>
            </w:pPr>
            <w:r>
              <w:rPr>
                <w:color w:val="000000"/>
                <w:sz w:val="20"/>
                <w:szCs w:val="20"/>
                <w:lang w:eastAsia="id-ID"/>
              </w:rPr>
              <w:t>2</w:t>
            </w:r>
          </w:p>
          <w:p w14:paraId="1292CAFF">
            <w:pPr>
              <w:jc w:val="center"/>
              <w:rPr>
                <w:color w:val="000000"/>
                <w:sz w:val="20"/>
                <w:szCs w:val="20"/>
                <w:lang w:eastAsia="id-ID"/>
              </w:rPr>
            </w:pPr>
            <w:r>
              <w:rPr>
                <w:color w:val="000000"/>
                <w:sz w:val="20"/>
                <w:szCs w:val="20"/>
                <w:lang w:eastAsia="id-ID"/>
              </w:rPr>
              <w:t>(2,9%)</w:t>
            </w:r>
          </w:p>
        </w:tc>
        <w:tc>
          <w:tcPr>
            <w:tcW w:w="580" w:type="pct"/>
            <w:vAlign w:val="center"/>
          </w:tcPr>
          <w:p w14:paraId="2482581A">
            <w:pPr>
              <w:jc w:val="center"/>
              <w:rPr>
                <w:color w:val="000000"/>
                <w:sz w:val="20"/>
                <w:szCs w:val="20"/>
                <w:lang w:eastAsia="id-ID"/>
              </w:rPr>
            </w:pPr>
            <w:r>
              <w:rPr>
                <w:color w:val="000000"/>
                <w:sz w:val="20"/>
                <w:szCs w:val="20"/>
                <w:lang w:eastAsia="id-ID"/>
              </w:rPr>
              <w:t>11</w:t>
            </w:r>
          </w:p>
          <w:p w14:paraId="377AB184">
            <w:pPr>
              <w:jc w:val="center"/>
              <w:rPr>
                <w:color w:val="000000"/>
                <w:sz w:val="20"/>
                <w:szCs w:val="20"/>
                <w:lang w:eastAsia="id-ID"/>
              </w:rPr>
            </w:pPr>
            <w:r>
              <w:rPr>
                <w:color w:val="000000"/>
                <w:sz w:val="20"/>
                <w:szCs w:val="20"/>
                <w:lang w:eastAsia="id-ID"/>
              </w:rPr>
              <w:t>(15,7%)</w:t>
            </w:r>
          </w:p>
        </w:tc>
        <w:tc>
          <w:tcPr>
            <w:tcW w:w="580" w:type="pct"/>
            <w:vAlign w:val="center"/>
          </w:tcPr>
          <w:p w14:paraId="78F8E725">
            <w:pPr>
              <w:jc w:val="center"/>
              <w:rPr>
                <w:color w:val="000000"/>
                <w:sz w:val="20"/>
                <w:szCs w:val="20"/>
                <w:lang w:eastAsia="id-ID"/>
              </w:rPr>
            </w:pPr>
            <w:r>
              <w:rPr>
                <w:color w:val="000000"/>
                <w:sz w:val="20"/>
                <w:szCs w:val="20"/>
                <w:lang w:eastAsia="id-ID"/>
              </w:rPr>
              <w:t>38</w:t>
            </w:r>
          </w:p>
          <w:p w14:paraId="7FC8809B">
            <w:pPr>
              <w:jc w:val="center"/>
              <w:rPr>
                <w:color w:val="000000"/>
                <w:sz w:val="20"/>
                <w:szCs w:val="20"/>
                <w:lang w:eastAsia="id-ID"/>
              </w:rPr>
            </w:pPr>
            <w:r>
              <w:rPr>
                <w:color w:val="000000"/>
                <w:sz w:val="20"/>
                <w:szCs w:val="20"/>
                <w:lang w:eastAsia="id-ID"/>
              </w:rPr>
              <w:t>(54,3%)</w:t>
            </w:r>
          </w:p>
        </w:tc>
        <w:tc>
          <w:tcPr>
            <w:tcW w:w="580" w:type="pct"/>
            <w:vAlign w:val="center"/>
          </w:tcPr>
          <w:p w14:paraId="49FAB86A">
            <w:pPr>
              <w:jc w:val="center"/>
              <w:rPr>
                <w:color w:val="000000"/>
                <w:sz w:val="20"/>
                <w:szCs w:val="20"/>
                <w:lang w:eastAsia="id-ID"/>
              </w:rPr>
            </w:pPr>
            <w:r>
              <w:rPr>
                <w:color w:val="000000"/>
                <w:sz w:val="20"/>
                <w:szCs w:val="20"/>
                <w:lang w:eastAsia="id-ID"/>
              </w:rPr>
              <w:t>18</w:t>
            </w:r>
          </w:p>
          <w:p w14:paraId="328188F5">
            <w:pPr>
              <w:jc w:val="center"/>
              <w:rPr>
                <w:color w:val="000000"/>
                <w:sz w:val="20"/>
                <w:szCs w:val="20"/>
                <w:lang w:eastAsia="id-ID"/>
              </w:rPr>
            </w:pPr>
            <w:r>
              <w:rPr>
                <w:color w:val="000000"/>
                <w:sz w:val="20"/>
                <w:szCs w:val="20"/>
                <w:lang w:eastAsia="id-ID"/>
              </w:rPr>
              <w:t>(25,7%)</w:t>
            </w:r>
          </w:p>
        </w:tc>
        <w:tc>
          <w:tcPr>
            <w:tcW w:w="700" w:type="pct"/>
            <w:vAlign w:val="center"/>
          </w:tcPr>
          <w:p w14:paraId="2E6FFFAA">
            <w:pPr>
              <w:jc w:val="center"/>
              <w:rPr>
                <w:color w:val="000000"/>
                <w:sz w:val="20"/>
                <w:szCs w:val="20"/>
                <w:lang w:eastAsia="id-ID"/>
              </w:rPr>
            </w:pPr>
            <w:r>
              <w:rPr>
                <w:color w:val="000000"/>
                <w:sz w:val="20"/>
                <w:szCs w:val="20"/>
                <w:lang w:eastAsia="id-ID"/>
              </w:rPr>
              <w:t>0,816</w:t>
            </w:r>
          </w:p>
        </w:tc>
        <w:tc>
          <w:tcPr>
            <w:tcW w:w="469" w:type="pct"/>
            <w:vAlign w:val="center"/>
          </w:tcPr>
          <w:p w14:paraId="19AFDC60">
            <w:pPr>
              <w:jc w:val="center"/>
              <w:rPr>
                <w:color w:val="000000"/>
                <w:sz w:val="20"/>
                <w:szCs w:val="20"/>
                <w:lang w:eastAsia="id-ID"/>
              </w:rPr>
            </w:pPr>
            <w:r>
              <w:rPr>
                <w:color w:val="000000"/>
                <w:sz w:val="20"/>
                <w:szCs w:val="20"/>
                <w:lang w:eastAsia="id-ID"/>
              </w:rPr>
              <w:t>4,00</w:t>
            </w:r>
          </w:p>
        </w:tc>
      </w:tr>
    </w:tbl>
    <w:p w14:paraId="16687D69">
      <w:pPr>
        <w:pStyle w:val="16"/>
        <w:spacing w:line="480" w:lineRule="auto"/>
        <w:jc w:val="both"/>
        <w:rPr>
          <w:b/>
          <w:bCs/>
        </w:rPr>
      </w:pPr>
      <w:r>
        <w:t>Sumber : Hasil Penelitian, 2025</w:t>
      </w:r>
    </w:p>
    <w:p w14:paraId="4CBF94C7">
      <w:pPr>
        <w:spacing w:line="480" w:lineRule="auto"/>
        <w:ind w:firstLine="720"/>
        <w:jc w:val="both"/>
      </w:pPr>
      <w:r>
        <w:t>Berdasarkan Tabel 4.3 terkait penjelasan hasil jawaban responden pada variabel Pemahaman Perpajakan:</w:t>
      </w:r>
    </w:p>
    <w:p w14:paraId="6CBB66C3">
      <w:pPr>
        <w:numPr>
          <w:ilvl w:val="0"/>
          <w:numId w:val="37"/>
        </w:numPr>
        <w:spacing w:line="480" w:lineRule="auto"/>
        <w:jc w:val="both"/>
      </w:pPr>
      <w:r>
        <w:t>Pernyataan: Saya paham mengenai ketentuan umum dan tata cara perpajakan terutama untuk wajib pajak orang pribadi. Sebagian besar responden menunjukkan pemahaman yang baik terhadap ketentuan umum dan tata cara perpajakan, dengan 42,9% menyatakan setuju dan 32,9% sangat setuju. Hal ini tercermin dari nilai mean sebesar 3,99, yang termasuk dalam kategori tinggi, meskipun masih ada sebagian kecil responden (8,5%) yang kurang memahami hal ini.</w:t>
      </w:r>
    </w:p>
    <w:p w14:paraId="6C624A30">
      <w:pPr>
        <w:numPr>
          <w:ilvl w:val="0"/>
          <w:numId w:val="37"/>
        </w:numPr>
        <w:spacing w:line="480" w:lineRule="auto"/>
        <w:jc w:val="both"/>
      </w:pPr>
      <w:r>
        <w:t>Pernyataan: Saya paham prinsip-prinsip dasar perpajakan yang berlaku dalam suatu negara dan bagaimana wajib pajak harus mematuhi aturan perpajakan</w:t>
      </w:r>
      <w:r>
        <w:br w:type="textWrapping"/>
      </w:r>
      <w:r>
        <w:t>dengan mean 4,13 dan hanya 4,3% yang menyatakan tidak setuju atau sangat tidak setuju, pernyataan ini menunjukkan bahwa sebagian besar responden sudah memahami prinsip dasar perpajakan dan pentingnya kepatuhan terhadap peraturan perpajakan.</w:t>
      </w:r>
    </w:p>
    <w:p w14:paraId="11C4FD50">
      <w:pPr>
        <w:numPr>
          <w:ilvl w:val="0"/>
          <w:numId w:val="37"/>
        </w:numPr>
        <w:spacing w:line="480" w:lineRule="auto"/>
        <w:jc w:val="both"/>
      </w:pPr>
      <w:r>
        <w:t>Pernyataan: Saya mengerti dan paham bahwa sistem perpajakan di Indonesia menganut sistem self-assessment. Rata-rata jawaban adalah 4,03, dengan mayoritas responden setuju (48,6%) dan sangat setuju (31,4%), yang menandakan pemahaman cukup kuat tentang sistem self-assessment yang diterapkan di Indonesia.</w:t>
      </w:r>
    </w:p>
    <w:p w14:paraId="4D36B2DD">
      <w:pPr>
        <w:numPr>
          <w:ilvl w:val="0"/>
          <w:numId w:val="37"/>
        </w:numPr>
        <w:spacing w:line="480" w:lineRule="auto"/>
        <w:jc w:val="both"/>
      </w:pPr>
      <w:r>
        <w:t>Pernyataan: Saya paham tentang berbagai aspek seperti jenis pajak, struktur tarif pajak, proses pemungutan pajak, kewajiban pajak, dan berbagai aturan serta regulasi perpajakan. Responden menunjukkan pemahaman yang baik dengan mean 3,97, walaupun masih terdapat 7,1% responden yang belum sepenuhnya memahami aspek-aspek teknis perpajakan secara menyeluruh.</w:t>
      </w:r>
    </w:p>
    <w:p w14:paraId="4678A918">
      <w:pPr>
        <w:numPr>
          <w:ilvl w:val="0"/>
          <w:numId w:val="37"/>
        </w:numPr>
        <w:spacing w:line="480" w:lineRule="auto"/>
        <w:jc w:val="both"/>
      </w:pPr>
      <w:r>
        <w:t>Pernyataan: Saya sebagai wajib pajak harus mengetahui konsekuensi hukuman yang mungkin dihadapi jika melanggar peraturan pajak kendaraan, seperti denda atau penahanan kendaraan dengan mean 4,13, pernyataan ini memperoleh tingkat persetujuan yang sangat tinggi (44,3% setuju dan 35,7% sangat setuju), yang menunjukkan bahwa responden sadar akan konsekuensi hukum dari pelanggaran pajak.</w:t>
      </w:r>
    </w:p>
    <w:p w14:paraId="1DFBCB46">
      <w:pPr>
        <w:numPr>
          <w:ilvl w:val="0"/>
          <w:numId w:val="37"/>
        </w:numPr>
        <w:spacing w:line="480" w:lineRule="auto"/>
        <w:jc w:val="both"/>
      </w:pPr>
      <w:r>
        <w:t>Pernyataan: Saya paham bahwa sanksi pajak harus dikenakan kepada pelanggarnya tanpa toleransi. Tingkat pemahaman terhadap pentingnya penegakan sanksi terlihat cukup tinggi dengan nilai mean 4,03, dan sekitar 74,2% responden menunjukkan tingkat persetujuan yang tinggi.</w:t>
      </w:r>
    </w:p>
    <w:p w14:paraId="5FB1EFD4">
      <w:pPr>
        <w:numPr>
          <w:ilvl w:val="0"/>
          <w:numId w:val="37"/>
        </w:numPr>
        <w:spacing w:line="480" w:lineRule="auto"/>
        <w:jc w:val="both"/>
      </w:pPr>
      <w:r>
        <w:t>Pernyataan: Memahami hak-hak dan kewajiban dalam hubungan dengan otoritas pajak yang mengatur pajak kendaraan. Dengan mean 3,97, mayoritas responden memahami hak dan kewajiban mereka sebagai wajib pajak, yang ditunjukkan oleh 48,6% setuju dan 28,6% sangat setuju.</w:t>
      </w:r>
    </w:p>
    <w:p w14:paraId="484A8915">
      <w:pPr>
        <w:numPr>
          <w:ilvl w:val="0"/>
          <w:numId w:val="37"/>
        </w:numPr>
        <w:spacing w:line="480" w:lineRule="auto"/>
        <w:jc w:val="both"/>
      </w:pPr>
      <w:r>
        <w:t>Pernyataan: Saya memahami adanya hak untuk mengajukan banding atau klaim pengurangan serta kewajiban untuk mengisi dan mengajukan laporan pajak kendaraan secara benar. Nilai mean 3,84 menandakan bahwa meskipun mayoritas memahami hak dan kewajiban ini, masih terdapat 31,4% responden yang hanya menyatakan cukup setuju, menandakan perlunya edukasi lanjutan tentang prosedur formal pelaporan dan banding.</w:t>
      </w:r>
    </w:p>
    <w:p w14:paraId="6E79C823">
      <w:pPr>
        <w:numPr>
          <w:ilvl w:val="0"/>
          <w:numId w:val="37"/>
        </w:numPr>
        <w:spacing w:line="480" w:lineRule="auto"/>
        <w:jc w:val="both"/>
      </w:pPr>
      <w:r>
        <w:t>Pernyataan: Saya paham bahwa wajib pajak harus melaporkan dan membayar pajak tepat waktu. Pernyataan ini memperoleh nilai mean sebesar 4,07, yang menunjukkan bahwa kesadaran untuk membayar pajak tepat waktu sudah cukup tinggi di kalangan pelaku UMKM.</w:t>
      </w:r>
    </w:p>
    <w:p w14:paraId="50FFDAEE">
      <w:pPr>
        <w:numPr>
          <w:ilvl w:val="0"/>
          <w:numId w:val="37"/>
        </w:numPr>
        <w:spacing w:line="480" w:lineRule="auto"/>
        <w:jc w:val="both"/>
      </w:pPr>
      <w:r>
        <w:t>Pernyataan: Saya paham bahwa pada saat melakukan pelaporan harus mengisi formulir pajak. Nilai mean sebesar 4,00 menunjukkan bahwa mayoritas responden memahami kewajiban dalam mengisi formulir saat melaporkan pajak, meskipun 5,7% masih belum memahami secara menyeluruh.</w:t>
      </w:r>
    </w:p>
    <w:p w14:paraId="027EABD0">
      <w:pPr>
        <w:numPr>
          <w:ilvl w:val="0"/>
          <w:numId w:val="37"/>
        </w:numPr>
        <w:spacing w:line="480" w:lineRule="auto"/>
        <w:jc w:val="both"/>
      </w:pPr>
      <w:r>
        <w:t>Pernyataan: Perlu memahami bagaimana nilai kendaraan ditentukan untuk tujuan perpajakan. Pernyataan ini memiliki mean 4,07, yang menunjukkan bahwa sebagian besar responden menyadari pentingnya memahami dasar penilaian objek pajak (kendaraan dalam konteks ini).</w:t>
      </w:r>
    </w:p>
    <w:p w14:paraId="50920BC0">
      <w:pPr>
        <w:numPr>
          <w:ilvl w:val="0"/>
          <w:numId w:val="37"/>
        </w:numPr>
        <w:spacing w:line="480" w:lineRule="auto"/>
        <w:jc w:val="both"/>
      </w:pPr>
      <w:r>
        <w:t>Pernyataan: Saya paham bahwa otoritas pajak telah menetapkan harga beli, usia, ataupun nilai taksiran kendaraan dengan mean 4,00 dan tingkat persetujuan tinggi (54,3% setuju dan 25,7% sangat setuju), menunjukkan bahwa responden sudah cukup paham mengenai dasar penetapan nilai objek pajak oleh otoritas pajak.</w:t>
      </w:r>
    </w:p>
    <w:p w14:paraId="39EF8327">
      <w:pPr>
        <w:spacing w:line="480" w:lineRule="auto"/>
        <w:ind w:firstLine="720"/>
        <w:jc w:val="both"/>
      </w:pPr>
      <w:r>
        <w:t>Berdasarkan semua pernyataan di atas, dapat disimpulkan bahwa pelaku UMKM makanan dan minuman di Lubuk Pakam memiliki tingkat pemahaman perpajakan yang tinggi, terutama mengenai prinsip-prinsip perpajakan, sistem self-assessment, kewajiban pelaporan, dan konsekuensi hukum atas ketidakpatuhan. Namun, masih ada ruang untuk peningkatan edukasi perpajakan, terutama dalam aspek teknis pelaporan dan hak-hak formal seperti banding dan klaim pengurangan pajak.</w:t>
      </w:r>
    </w:p>
    <w:p w14:paraId="27863656">
      <w:pPr>
        <w:jc w:val="center"/>
        <w:rPr>
          <w:rFonts w:eastAsia="Calibri"/>
          <w:b/>
          <w:lang w:val="id"/>
        </w:rPr>
      </w:pPr>
      <w:r>
        <w:rPr>
          <w:rFonts w:eastAsia="Calibri"/>
          <w:b/>
          <w:lang w:val="id"/>
        </w:rPr>
        <w:t>Tabel 4.4</w:t>
      </w:r>
    </w:p>
    <w:p w14:paraId="62DF5144">
      <w:pPr>
        <w:autoSpaceDE w:val="0"/>
        <w:autoSpaceDN w:val="0"/>
        <w:adjustRightInd w:val="0"/>
        <w:jc w:val="center"/>
        <w:rPr>
          <w:rFonts w:eastAsia="Calibri"/>
        </w:rPr>
      </w:pPr>
      <w:r>
        <w:rPr>
          <w:rFonts w:eastAsia="Calibri"/>
          <w:b/>
          <w:lang w:val="id"/>
        </w:rPr>
        <w:t>Frekuensi Jawaban Responden Variabel Kesadaran Wajib Pajak (X</w:t>
      </w:r>
      <w:r>
        <w:rPr>
          <w:rFonts w:eastAsia="Calibri"/>
          <w:b/>
          <w:vertAlign w:val="subscript"/>
          <w:lang w:val="id"/>
        </w:rPr>
        <w:t>2</w:t>
      </w:r>
      <w:r>
        <w:rPr>
          <w:rFonts w:eastAsia="Calibri"/>
          <w:b/>
          <w:lang w:val="id"/>
        </w:rPr>
        <w:t>)</w:t>
      </w:r>
    </w:p>
    <w:tbl>
      <w:tblPr>
        <w:tblStyle w:val="34"/>
        <w:tblW w:w="4668" w:type="pct"/>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1"/>
        <w:gridCol w:w="769"/>
        <w:gridCol w:w="769"/>
        <w:gridCol w:w="874"/>
        <w:gridCol w:w="874"/>
        <w:gridCol w:w="877"/>
        <w:gridCol w:w="1051"/>
        <w:gridCol w:w="708"/>
      </w:tblGrid>
      <w:tr w14:paraId="1DF876B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1111" w:type="pct"/>
            <w:vMerge w:val="restart"/>
            <w:tcBorders>
              <w:bottom w:val="single" w:color="7E7E7E" w:themeColor="text1" w:themeTint="80" w:sz="4" w:space="0"/>
              <w:insideH w:val="single" w:sz="4" w:space="0"/>
            </w:tcBorders>
          </w:tcPr>
          <w:p w14:paraId="2C3D773E">
            <w:pPr>
              <w:jc w:val="center"/>
              <w:rPr>
                <w:b/>
                <w:bCs w:val="0"/>
                <w:sz w:val="20"/>
                <w:szCs w:val="20"/>
                <w:lang w:val="id"/>
              </w:rPr>
            </w:pPr>
            <w:r>
              <w:rPr>
                <w:b/>
                <w:bCs w:val="0"/>
                <w:sz w:val="20"/>
                <w:szCs w:val="20"/>
                <w:lang w:val="id"/>
              </w:rPr>
              <w:t>Pernyataan</w:t>
            </w:r>
          </w:p>
        </w:tc>
        <w:tc>
          <w:tcPr>
            <w:tcW w:w="2734" w:type="pct"/>
            <w:gridSpan w:val="5"/>
            <w:tcBorders>
              <w:bottom w:val="single" w:color="7E7E7E" w:themeColor="text1" w:themeTint="80" w:sz="4" w:space="0"/>
              <w:insideH w:val="single" w:sz="4" w:space="0"/>
            </w:tcBorders>
          </w:tcPr>
          <w:p w14:paraId="4D1461AF">
            <w:pPr>
              <w:jc w:val="center"/>
              <w:rPr>
                <w:b/>
                <w:bCs w:val="0"/>
                <w:color w:val="000000"/>
                <w:sz w:val="20"/>
                <w:szCs w:val="20"/>
                <w:lang w:eastAsia="id-ID"/>
              </w:rPr>
            </w:pPr>
            <w:r>
              <w:rPr>
                <w:b/>
                <w:bCs w:val="0"/>
                <w:sz w:val="20"/>
                <w:szCs w:val="20"/>
                <w:lang w:val="id"/>
              </w:rPr>
              <w:t>Kategori Jawaban Responden</w:t>
            </w:r>
          </w:p>
        </w:tc>
        <w:tc>
          <w:tcPr>
            <w:tcW w:w="690" w:type="pct"/>
            <w:vMerge w:val="restart"/>
            <w:tcBorders>
              <w:bottom w:val="single" w:color="7E7E7E" w:themeColor="text1" w:themeTint="80" w:sz="4" w:space="0"/>
              <w:insideH w:val="single" w:sz="4" w:space="0"/>
            </w:tcBorders>
          </w:tcPr>
          <w:p w14:paraId="21F46073">
            <w:pPr>
              <w:jc w:val="center"/>
              <w:rPr>
                <w:b w:val="0"/>
                <w:bCs/>
                <w:sz w:val="20"/>
                <w:szCs w:val="20"/>
              </w:rPr>
            </w:pPr>
            <w:r>
              <w:rPr>
                <w:b/>
                <w:bCs/>
                <w:sz w:val="20"/>
                <w:szCs w:val="20"/>
                <w:lang w:val="id"/>
              </w:rPr>
              <w:t>Deviation</w:t>
            </w:r>
          </w:p>
        </w:tc>
        <w:tc>
          <w:tcPr>
            <w:tcW w:w="465" w:type="pct"/>
            <w:vMerge w:val="restart"/>
            <w:tcBorders>
              <w:bottom w:val="single" w:color="7E7E7E" w:themeColor="text1" w:themeTint="80" w:sz="4" w:space="0"/>
              <w:insideH w:val="single" w:sz="4" w:space="0"/>
            </w:tcBorders>
          </w:tcPr>
          <w:p w14:paraId="3724E881">
            <w:pPr>
              <w:jc w:val="center"/>
              <w:rPr>
                <w:b w:val="0"/>
                <w:bCs/>
                <w:sz w:val="20"/>
                <w:szCs w:val="20"/>
              </w:rPr>
            </w:pPr>
            <w:r>
              <w:rPr>
                <w:b/>
                <w:bCs/>
                <w:sz w:val="20"/>
                <w:szCs w:val="20"/>
                <w:lang w:val="id"/>
              </w:rPr>
              <w:t>Mean</w:t>
            </w:r>
          </w:p>
        </w:tc>
      </w:tr>
      <w:tr w14:paraId="5EA90FB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jc w:val="center"/>
        </w:trPr>
        <w:tc>
          <w:tcPr>
            <w:tcW w:w="1111" w:type="pct"/>
            <w:vMerge w:val="continue"/>
            <w:tcBorders>
              <w:top w:val="single" w:color="7E7E7E" w:themeColor="text1" w:themeTint="80" w:sz="4" w:space="0"/>
              <w:bottom w:val="single" w:color="7E7E7E" w:themeColor="text1" w:themeTint="80" w:sz="4" w:space="0"/>
              <w:insideH w:val="single" w:sz="4" w:space="0"/>
            </w:tcBorders>
          </w:tcPr>
          <w:p w14:paraId="5FEEA910">
            <w:pPr>
              <w:jc w:val="center"/>
              <w:rPr>
                <w:b/>
                <w:bCs/>
                <w:color w:val="000000"/>
                <w:sz w:val="20"/>
                <w:szCs w:val="20"/>
                <w:lang w:eastAsia="id-ID"/>
              </w:rPr>
            </w:pPr>
          </w:p>
        </w:tc>
        <w:tc>
          <w:tcPr>
            <w:tcW w:w="505" w:type="pct"/>
            <w:tcBorders>
              <w:top w:val="single" w:color="7E7E7E" w:themeColor="text1" w:themeTint="80" w:sz="4" w:space="0"/>
              <w:bottom w:val="single" w:color="7E7E7E" w:themeColor="text1" w:themeTint="80" w:sz="4" w:space="0"/>
              <w:insideH w:val="single" w:sz="4" w:space="0"/>
            </w:tcBorders>
          </w:tcPr>
          <w:p w14:paraId="61D8A433">
            <w:pPr>
              <w:jc w:val="center"/>
              <w:rPr>
                <w:b/>
                <w:color w:val="000000"/>
                <w:sz w:val="20"/>
                <w:szCs w:val="20"/>
                <w:lang w:eastAsia="id-ID"/>
              </w:rPr>
            </w:pPr>
            <w:r>
              <w:rPr>
                <w:b/>
                <w:color w:val="000000"/>
                <w:sz w:val="20"/>
                <w:szCs w:val="20"/>
                <w:lang w:eastAsia="id-ID"/>
              </w:rPr>
              <w:t>STS</w:t>
            </w:r>
          </w:p>
          <w:p w14:paraId="4F202D1D">
            <w:pPr>
              <w:jc w:val="center"/>
              <w:rPr>
                <w:b/>
                <w:color w:val="000000"/>
                <w:sz w:val="20"/>
                <w:szCs w:val="20"/>
                <w:lang w:eastAsia="id-ID"/>
              </w:rPr>
            </w:pPr>
            <w:r>
              <w:rPr>
                <w:b/>
                <w:color w:val="000000"/>
                <w:sz w:val="20"/>
                <w:szCs w:val="20"/>
                <w:lang w:eastAsia="id-ID"/>
              </w:rPr>
              <w:t>(%)</w:t>
            </w:r>
          </w:p>
        </w:tc>
        <w:tc>
          <w:tcPr>
            <w:tcW w:w="505" w:type="pct"/>
            <w:tcBorders>
              <w:top w:val="single" w:color="7E7E7E" w:themeColor="text1" w:themeTint="80" w:sz="4" w:space="0"/>
              <w:bottom w:val="single" w:color="7E7E7E" w:themeColor="text1" w:themeTint="80" w:sz="4" w:space="0"/>
              <w:insideH w:val="single" w:sz="4" w:space="0"/>
            </w:tcBorders>
          </w:tcPr>
          <w:p w14:paraId="206FA3A7">
            <w:pPr>
              <w:jc w:val="center"/>
              <w:rPr>
                <w:b/>
                <w:color w:val="000000"/>
                <w:sz w:val="20"/>
                <w:szCs w:val="20"/>
                <w:lang w:eastAsia="id-ID"/>
              </w:rPr>
            </w:pPr>
            <w:r>
              <w:rPr>
                <w:b/>
                <w:color w:val="000000"/>
                <w:sz w:val="20"/>
                <w:szCs w:val="20"/>
                <w:lang w:eastAsia="id-ID"/>
              </w:rPr>
              <w:t>TS</w:t>
            </w:r>
          </w:p>
          <w:p w14:paraId="75E609A4">
            <w:pPr>
              <w:jc w:val="center"/>
              <w:rPr>
                <w:b/>
                <w:color w:val="000000"/>
                <w:sz w:val="20"/>
                <w:szCs w:val="20"/>
                <w:lang w:eastAsia="id-ID"/>
              </w:rPr>
            </w:pPr>
            <w:r>
              <w:rPr>
                <w:b/>
                <w:color w:val="000000"/>
                <w:sz w:val="20"/>
                <w:szCs w:val="20"/>
                <w:lang w:eastAsia="id-ID"/>
              </w:rPr>
              <w:t>(F%)</w:t>
            </w:r>
          </w:p>
        </w:tc>
        <w:tc>
          <w:tcPr>
            <w:tcW w:w="574" w:type="pct"/>
            <w:tcBorders>
              <w:top w:val="single" w:color="7E7E7E" w:themeColor="text1" w:themeTint="80" w:sz="4" w:space="0"/>
              <w:bottom w:val="single" w:color="7E7E7E" w:themeColor="text1" w:themeTint="80" w:sz="4" w:space="0"/>
              <w:insideH w:val="single" w:sz="4" w:space="0"/>
            </w:tcBorders>
          </w:tcPr>
          <w:p w14:paraId="150CDFD4">
            <w:pPr>
              <w:jc w:val="center"/>
              <w:rPr>
                <w:b/>
                <w:color w:val="000000"/>
                <w:sz w:val="20"/>
                <w:szCs w:val="20"/>
                <w:lang w:eastAsia="id-ID"/>
              </w:rPr>
            </w:pPr>
            <w:r>
              <w:rPr>
                <w:b/>
                <w:color w:val="000000"/>
                <w:sz w:val="20"/>
                <w:szCs w:val="20"/>
                <w:lang w:eastAsia="id-ID"/>
              </w:rPr>
              <w:t>KS</w:t>
            </w:r>
          </w:p>
          <w:p w14:paraId="29F37640">
            <w:pPr>
              <w:jc w:val="center"/>
              <w:rPr>
                <w:b/>
                <w:color w:val="000000"/>
                <w:sz w:val="20"/>
                <w:szCs w:val="20"/>
                <w:lang w:eastAsia="id-ID"/>
              </w:rPr>
            </w:pPr>
            <w:r>
              <w:rPr>
                <w:b/>
                <w:color w:val="000000"/>
                <w:sz w:val="20"/>
                <w:szCs w:val="20"/>
                <w:lang w:eastAsia="id-ID"/>
              </w:rPr>
              <w:t>(F%)</w:t>
            </w:r>
          </w:p>
        </w:tc>
        <w:tc>
          <w:tcPr>
            <w:tcW w:w="574" w:type="pct"/>
            <w:tcBorders>
              <w:top w:val="single" w:color="7E7E7E" w:themeColor="text1" w:themeTint="80" w:sz="4" w:space="0"/>
              <w:bottom w:val="single" w:color="7E7E7E" w:themeColor="text1" w:themeTint="80" w:sz="4" w:space="0"/>
              <w:insideH w:val="single" w:sz="4" w:space="0"/>
            </w:tcBorders>
          </w:tcPr>
          <w:p w14:paraId="7C0C2B7F">
            <w:pPr>
              <w:jc w:val="center"/>
              <w:rPr>
                <w:b/>
                <w:color w:val="000000"/>
                <w:sz w:val="20"/>
                <w:szCs w:val="20"/>
                <w:lang w:eastAsia="id-ID"/>
              </w:rPr>
            </w:pPr>
            <w:r>
              <w:rPr>
                <w:b/>
                <w:color w:val="000000"/>
                <w:sz w:val="20"/>
                <w:szCs w:val="20"/>
                <w:lang w:eastAsia="id-ID"/>
              </w:rPr>
              <w:t>S</w:t>
            </w:r>
          </w:p>
          <w:p w14:paraId="79ED9474">
            <w:pPr>
              <w:jc w:val="center"/>
              <w:rPr>
                <w:b/>
                <w:color w:val="000000"/>
                <w:sz w:val="20"/>
                <w:szCs w:val="20"/>
                <w:lang w:eastAsia="id-ID"/>
              </w:rPr>
            </w:pPr>
            <w:r>
              <w:rPr>
                <w:b/>
                <w:color w:val="000000"/>
                <w:sz w:val="20"/>
                <w:szCs w:val="20"/>
                <w:lang w:eastAsia="id-ID"/>
              </w:rPr>
              <w:t>(%)</w:t>
            </w:r>
          </w:p>
        </w:tc>
        <w:tc>
          <w:tcPr>
            <w:tcW w:w="575" w:type="pct"/>
            <w:tcBorders>
              <w:top w:val="single" w:color="7E7E7E" w:themeColor="text1" w:themeTint="80" w:sz="4" w:space="0"/>
              <w:bottom w:val="single" w:color="7E7E7E" w:themeColor="text1" w:themeTint="80" w:sz="4" w:space="0"/>
              <w:insideH w:val="single" w:sz="4" w:space="0"/>
            </w:tcBorders>
          </w:tcPr>
          <w:p w14:paraId="2A6526F2">
            <w:pPr>
              <w:jc w:val="center"/>
              <w:rPr>
                <w:b/>
                <w:color w:val="000000"/>
                <w:sz w:val="20"/>
                <w:szCs w:val="20"/>
                <w:lang w:eastAsia="id-ID"/>
              </w:rPr>
            </w:pPr>
            <w:r>
              <w:rPr>
                <w:b/>
                <w:color w:val="000000"/>
                <w:sz w:val="20"/>
                <w:szCs w:val="20"/>
                <w:lang w:eastAsia="id-ID"/>
              </w:rPr>
              <w:t>SS</w:t>
            </w:r>
          </w:p>
          <w:p w14:paraId="0593CEAF">
            <w:pPr>
              <w:jc w:val="center"/>
              <w:rPr>
                <w:b/>
                <w:color w:val="000000"/>
                <w:sz w:val="20"/>
                <w:szCs w:val="20"/>
                <w:lang w:eastAsia="id-ID"/>
              </w:rPr>
            </w:pPr>
            <w:r>
              <w:rPr>
                <w:b/>
                <w:color w:val="000000"/>
                <w:sz w:val="20"/>
                <w:szCs w:val="20"/>
                <w:lang w:eastAsia="id-ID"/>
              </w:rPr>
              <w:t>(F%)</w:t>
            </w:r>
          </w:p>
        </w:tc>
        <w:tc>
          <w:tcPr>
            <w:tcW w:w="690" w:type="pct"/>
            <w:vMerge w:val="continue"/>
            <w:tcBorders>
              <w:top w:val="single" w:color="7E7E7E" w:themeColor="text1" w:themeTint="80" w:sz="4" w:space="0"/>
              <w:bottom w:val="single" w:color="7E7E7E" w:themeColor="text1" w:themeTint="80" w:sz="4" w:space="0"/>
              <w:insideH w:val="single" w:sz="4" w:space="0"/>
            </w:tcBorders>
          </w:tcPr>
          <w:p w14:paraId="126CCEF7">
            <w:pPr>
              <w:jc w:val="center"/>
              <w:rPr>
                <w:color w:val="000000"/>
                <w:sz w:val="20"/>
                <w:szCs w:val="20"/>
                <w:lang w:eastAsia="id-ID"/>
              </w:rPr>
            </w:pPr>
          </w:p>
        </w:tc>
        <w:tc>
          <w:tcPr>
            <w:tcW w:w="465" w:type="pct"/>
            <w:vMerge w:val="continue"/>
            <w:tcBorders>
              <w:top w:val="single" w:color="7E7E7E" w:themeColor="text1" w:themeTint="80" w:sz="4" w:space="0"/>
              <w:bottom w:val="single" w:color="7E7E7E" w:themeColor="text1" w:themeTint="80" w:sz="4" w:space="0"/>
              <w:insideH w:val="single" w:sz="4" w:space="0"/>
            </w:tcBorders>
          </w:tcPr>
          <w:p w14:paraId="734CA6D4">
            <w:pPr>
              <w:jc w:val="center"/>
              <w:rPr>
                <w:color w:val="000000"/>
                <w:sz w:val="20"/>
                <w:szCs w:val="20"/>
                <w:lang w:eastAsia="id-ID"/>
              </w:rPr>
            </w:pPr>
          </w:p>
        </w:tc>
      </w:tr>
      <w:tr w14:paraId="019DE3F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Pr>
          <w:p w14:paraId="16CC0319">
            <w:pPr>
              <w:jc w:val="both"/>
              <w:rPr>
                <w:b w:val="0"/>
                <w:bCs w:val="0"/>
                <w:sz w:val="20"/>
                <w:szCs w:val="20"/>
                <w:lang w:val="en-US"/>
              </w:rPr>
            </w:pPr>
            <w:r>
              <w:rPr>
                <w:b w:val="0"/>
                <w:bCs w:val="0"/>
                <w:sz w:val="20"/>
                <w:szCs w:val="20"/>
              </w:rPr>
              <w:t>Saya sadar adanya hak dan kewajiban pajak memenuhi kewajiban dalam membayar</w:t>
            </w:r>
          </w:p>
        </w:tc>
        <w:tc>
          <w:tcPr>
            <w:tcW w:w="505" w:type="pct"/>
            <w:vAlign w:val="center"/>
          </w:tcPr>
          <w:p w14:paraId="2B9F8AFC">
            <w:pPr>
              <w:jc w:val="center"/>
              <w:rPr>
                <w:color w:val="000000"/>
                <w:sz w:val="20"/>
                <w:szCs w:val="20"/>
                <w:lang w:eastAsia="id-ID"/>
              </w:rPr>
            </w:pPr>
            <w:r>
              <w:rPr>
                <w:color w:val="000000"/>
                <w:sz w:val="20"/>
                <w:szCs w:val="20"/>
                <w:lang w:eastAsia="id-ID"/>
              </w:rPr>
              <w:t>1</w:t>
            </w:r>
          </w:p>
          <w:p w14:paraId="22A3A22A">
            <w:pPr>
              <w:jc w:val="center"/>
              <w:rPr>
                <w:color w:val="000000"/>
                <w:sz w:val="20"/>
                <w:szCs w:val="20"/>
                <w:lang w:eastAsia="id-ID"/>
              </w:rPr>
            </w:pPr>
            <w:r>
              <w:rPr>
                <w:color w:val="000000"/>
                <w:sz w:val="20"/>
                <w:szCs w:val="20"/>
                <w:lang w:eastAsia="id-ID"/>
              </w:rPr>
              <w:t>(1,4%)</w:t>
            </w:r>
          </w:p>
        </w:tc>
        <w:tc>
          <w:tcPr>
            <w:tcW w:w="505" w:type="pct"/>
            <w:vAlign w:val="center"/>
          </w:tcPr>
          <w:p w14:paraId="7A90FD12">
            <w:pPr>
              <w:jc w:val="center"/>
              <w:rPr>
                <w:color w:val="000000"/>
                <w:sz w:val="20"/>
                <w:szCs w:val="20"/>
                <w:lang w:eastAsia="id-ID"/>
              </w:rPr>
            </w:pPr>
            <w:r>
              <w:rPr>
                <w:color w:val="000000"/>
                <w:sz w:val="20"/>
                <w:szCs w:val="20"/>
                <w:lang w:eastAsia="id-ID"/>
              </w:rPr>
              <w:t>5</w:t>
            </w:r>
          </w:p>
          <w:p w14:paraId="2749973F">
            <w:pPr>
              <w:jc w:val="center"/>
              <w:rPr>
                <w:color w:val="000000"/>
                <w:sz w:val="20"/>
                <w:szCs w:val="20"/>
                <w:lang w:eastAsia="id-ID"/>
              </w:rPr>
            </w:pPr>
            <w:r>
              <w:rPr>
                <w:color w:val="000000"/>
                <w:sz w:val="20"/>
                <w:szCs w:val="20"/>
                <w:lang w:eastAsia="id-ID"/>
              </w:rPr>
              <w:t>(7,1%)</w:t>
            </w:r>
          </w:p>
        </w:tc>
        <w:tc>
          <w:tcPr>
            <w:tcW w:w="574" w:type="pct"/>
            <w:vAlign w:val="center"/>
          </w:tcPr>
          <w:p w14:paraId="4D3C2187">
            <w:pPr>
              <w:jc w:val="center"/>
              <w:rPr>
                <w:color w:val="000000"/>
                <w:sz w:val="20"/>
                <w:szCs w:val="20"/>
                <w:lang w:eastAsia="id-ID"/>
              </w:rPr>
            </w:pPr>
            <w:r>
              <w:rPr>
                <w:color w:val="000000"/>
                <w:sz w:val="20"/>
                <w:szCs w:val="20"/>
                <w:lang w:eastAsia="id-ID"/>
              </w:rPr>
              <w:t>9</w:t>
            </w:r>
          </w:p>
          <w:p w14:paraId="16DF297D">
            <w:pPr>
              <w:jc w:val="center"/>
              <w:rPr>
                <w:color w:val="000000"/>
                <w:sz w:val="20"/>
                <w:szCs w:val="20"/>
                <w:lang w:eastAsia="id-ID"/>
              </w:rPr>
            </w:pPr>
            <w:r>
              <w:rPr>
                <w:color w:val="000000"/>
                <w:sz w:val="20"/>
                <w:szCs w:val="20"/>
                <w:lang w:eastAsia="id-ID"/>
              </w:rPr>
              <w:t>(12,9%)</w:t>
            </w:r>
          </w:p>
        </w:tc>
        <w:tc>
          <w:tcPr>
            <w:tcW w:w="574" w:type="pct"/>
            <w:vAlign w:val="center"/>
          </w:tcPr>
          <w:p w14:paraId="0A47540A">
            <w:pPr>
              <w:jc w:val="center"/>
              <w:rPr>
                <w:color w:val="000000"/>
                <w:sz w:val="20"/>
                <w:szCs w:val="20"/>
                <w:lang w:eastAsia="id-ID"/>
              </w:rPr>
            </w:pPr>
            <w:r>
              <w:rPr>
                <w:color w:val="000000"/>
                <w:sz w:val="20"/>
                <w:szCs w:val="20"/>
                <w:lang w:eastAsia="id-ID"/>
              </w:rPr>
              <w:t>33</w:t>
            </w:r>
          </w:p>
          <w:p w14:paraId="6D6FBCE0">
            <w:pPr>
              <w:jc w:val="center"/>
              <w:rPr>
                <w:color w:val="000000"/>
                <w:sz w:val="20"/>
                <w:szCs w:val="20"/>
                <w:lang w:eastAsia="id-ID"/>
              </w:rPr>
            </w:pPr>
            <w:r>
              <w:rPr>
                <w:color w:val="000000"/>
                <w:sz w:val="20"/>
                <w:szCs w:val="20"/>
                <w:lang w:eastAsia="id-ID"/>
              </w:rPr>
              <w:t>(47,1%)</w:t>
            </w:r>
          </w:p>
        </w:tc>
        <w:tc>
          <w:tcPr>
            <w:tcW w:w="575" w:type="pct"/>
            <w:vAlign w:val="center"/>
          </w:tcPr>
          <w:p w14:paraId="72ADD4E2">
            <w:pPr>
              <w:jc w:val="center"/>
              <w:rPr>
                <w:color w:val="000000"/>
                <w:sz w:val="20"/>
                <w:szCs w:val="20"/>
                <w:lang w:eastAsia="id-ID"/>
              </w:rPr>
            </w:pPr>
            <w:r>
              <w:rPr>
                <w:color w:val="000000"/>
                <w:sz w:val="20"/>
                <w:szCs w:val="20"/>
                <w:lang w:eastAsia="id-ID"/>
              </w:rPr>
              <w:t>22</w:t>
            </w:r>
          </w:p>
          <w:p w14:paraId="11CCD784">
            <w:pPr>
              <w:jc w:val="center"/>
              <w:rPr>
                <w:color w:val="000000"/>
                <w:sz w:val="20"/>
                <w:szCs w:val="20"/>
                <w:lang w:eastAsia="id-ID"/>
              </w:rPr>
            </w:pPr>
            <w:r>
              <w:rPr>
                <w:color w:val="000000"/>
                <w:sz w:val="20"/>
                <w:szCs w:val="20"/>
                <w:lang w:eastAsia="id-ID"/>
              </w:rPr>
              <w:t>(31,4%)</w:t>
            </w:r>
          </w:p>
        </w:tc>
        <w:tc>
          <w:tcPr>
            <w:tcW w:w="690" w:type="pct"/>
            <w:vAlign w:val="center"/>
          </w:tcPr>
          <w:p w14:paraId="7A74AEB4">
            <w:pPr>
              <w:jc w:val="center"/>
              <w:rPr>
                <w:color w:val="000000"/>
                <w:sz w:val="20"/>
                <w:szCs w:val="20"/>
                <w:lang w:eastAsia="id-ID"/>
              </w:rPr>
            </w:pPr>
            <w:r>
              <w:rPr>
                <w:color w:val="000000"/>
                <w:sz w:val="20"/>
                <w:szCs w:val="20"/>
                <w:lang w:eastAsia="id-ID"/>
              </w:rPr>
              <w:t>0,933</w:t>
            </w:r>
          </w:p>
        </w:tc>
        <w:tc>
          <w:tcPr>
            <w:tcW w:w="465" w:type="pct"/>
            <w:vAlign w:val="center"/>
          </w:tcPr>
          <w:p w14:paraId="695F21BB">
            <w:pPr>
              <w:jc w:val="center"/>
              <w:rPr>
                <w:color w:val="000000"/>
                <w:sz w:val="20"/>
                <w:szCs w:val="20"/>
                <w:lang w:eastAsia="id-ID"/>
              </w:rPr>
            </w:pPr>
            <w:r>
              <w:rPr>
                <w:color w:val="000000"/>
                <w:sz w:val="20"/>
                <w:szCs w:val="20"/>
                <w:lang w:eastAsia="id-ID"/>
              </w:rPr>
              <w:t>4,00</w:t>
            </w:r>
          </w:p>
        </w:tc>
      </w:tr>
      <w:tr w14:paraId="4A2393C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jc w:val="center"/>
        </w:trPr>
        <w:tc>
          <w:tcPr>
            <w:tcW w:w="1111" w:type="pct"/>
            <w:tcBorders>
              <w:top w:val="single" w:color="7E7E7E" w:themeColor="text1" w:themeTint="80" w:sz="4" w:space="0"/>
              <w:bottom w:val="single" w:color="7E7E7E" w:themeColor="text1" w:themeTint="80" w:sz="4" w:space="0"/>
              <w:insideH w:val="single" w:sz="4" w:space="0"/>
            </w:tcBorders>
          </w:tcPr>
          <w:p w14:paraId="213F5D30">
            <w:pPr>
              <w:jc w:val="both"/>
              <w:rPr>
                <w:b w:val="0"/>
                <w:bCs w:val="0"/>
                <w:sz w:val="20"/>
                <w:szCs w:val="20"/>
                <w:lang w:val="en-US"/>
              </w:rPr>
            </w:pPr>
            <w:r>
              <w:rPr>
                <w:b w:val="0"/>
                <w:bCs w:val="0"/>
                <w:sz w:val="20"/>
                <w:szCs w:val="20"/>
                <w:lang w:val="en-US"/>
              </w:rPr>
              <w:t>Saya sadar adanya perhitungan, membayar, dan melaporkan pajak</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16E6C7D8">
            <w:pPr>
              <w:jc w:val="center"/>
              <w:rPr>
                <w:color w:val="000000"/>
                <w:sz w:val="20"/>
                <w:szCs w:val="20"/>
                <w:lang w:eastAsia="id-ID"/>
              </w:rPr>
            </w:pPr>
            <w:r>
              <w:rPr>
                <w:color w:val="000000"/>
                <w:sz w:val="20"/>
                <w:szCs w:val="20"/>
                <w:lang w:eastAsia="id-ID"/>
              </w:rPr>
              <w:t>1</w:t>
            </w:r>
          </w:p>
          <w:p w14:paraId="2E8D5A70">
            <w:pPr>
              <w:jc w:val="center"/>
              <w:rPr>
                <w:color w:val="000000"/>
                <w:sz w:val="20"/>
                <w:szCs w:val="20"/>
                <w:lang w:eastAsia="id-ID"/>
              </w:rPr>
            </w:pPr>
            <w:r>
              <w:rPr>
                <w:color w:val="000000"/>
                <w:sz w:val="20"/>
                <w:szCs w:val="20"/>
                <w:lang w:eastAsia="id-ID"/>
              </w:rPr>
              <w:t>(1,4%)</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7FD335EA">
            <w:pPr>
              <w:jc w:val="center"/>
              <w:rPr>
                <w:color w:val="000000"/>
                <w:sz w:val="20"/>
                <w:szCs w:val="20"/>
                <w:lang w:eastAsia="id-ID"/>
              </w:rPr>
            </w:pPr>
            <w:r>
              <w:rPr>
                <w:color w:val="000000"/>
                <w:sz w:val="20"/>
                <w:szCs w:val="20"/>
                <w:lang w:eastAsia="id-ID"/>
              </w:rPr>
              <w:t>2</w:t>
            </w:r>
          </w:p>
          <w:p w14:paraId="64C8558B">
            <w:pPr>
              <w:jc w:val="center"/>
              <w:rPr>
                <w:color w:val="000000"/>
                <w:sz w:val="20"/>
                <w:szCs w:val="20"/>
                <w:lang w:eastAsia="id-ID"/>
              </w:rPr>
            </w:pPr>
            <w:r>
              <w:rPr>
                <w:color w:val="000000"/>
                <w:sz w:val="20"/>
                <w:szCs w:val="20"/>
                <w:lang w:eastAsia="id-ID"/>
              </w:rPr>
              <w:t>(2,9%)</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74869D92">
            <w:pPr>
              <w:jc w:val="center"/>
              <w:rPr>
                <w:color w:val="000000"/>
                <w:sz w:val="20"/>
                <w:szCs w:val="20"/>
                <w:lang w:eastAsia="id-ID"/>
              </w:rPr>
            </w:pPr>
            <w:r>
              <w:rPr>
                <w:color w:val="000000"/>
                <w:sz w:val="20"/>
                <w:szCs w:val="20"/>
                <w:lang w:eastAsia="id-ID"/>
              </w:rPr>
              <w:t>7</w:t>
            </w:r>
          </w:p>
          <w:p w14:paraId="6B57CF57">
            <w:pPr>
              <w:jc w:val="center"/>
              <w:rPr>
                <w:color w:val="000000"/>
                <w:sz w:val="20"/>
                <w:szCs w:val="20"/>
                <w:lang w:eastAsia="id-ID"/>
              </w:rPr>
            </w:pPr>
            <w:r>
              <w:rPr>
                <w:color w:val="000000"/>
                <w:sz w:val="20"/>
                <w:szCs w:val="20"/>
                <w:lang w:eastAsia="id-ID"/>
              </w:rPr>
              <w:t>(10,0%)</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22BA2CA0">
            <w:pPr>
              <w:jc w:val="center"/>
              <w:rPr>
                <w:color w:val="000000"/>
                <w:sz w:val="20"/>
                <w:szCs w:val="20"/>
                <w:lang w:eastAsia="id-ID"/>
              </w:rPr>
            </w:pPr>
            <w:r>
              <w:rPr>
                <w:color w:val="000000"/>
                <w:sz w:val="20"/>
                <w:szCs w:val="20"/>
                <w:lang w:eastAsia="id-ID"/>
              </w:rPr>
              <w:t>40</w:t>
            </w:r>
          </w:p>
          <w:p w14:paraId="5B4EBEE1">
            <w:pPr>
              <w:jc w:val="center"/>
              <w:rPr>
                <w:color w:val="000000"/>
                <w:sz w:val="20"/>
                <w:szCs w:val="20"/>
                <w:lang w:eastAsia="id-ID"/>
              </w:rPr>
            </w:pPr>
            <w:r>
              <w:rPr>
                <w:color w:val="000000"/>
                <w:sz w:val="20"/>
                <w:szCs w:val="20"/>
                <w:lang w:eastAsia="id-ID"/>
              </w:rPr>
              <w:t>(57,1%)</w:t>
            </w:r>
          </w:p>
        </w:tc>
        <w:tc>
          <w:tcPr>
            <w:tcW w:w="575" w:type="pct"/>
            <w:tcBorders>
              <w:top w:val="single" w:color="7E7E7E" w:themeColor="text1" w:themeTint="80" w:sz="4" w:space="0"/>
              <w:bottom w:val="single" w:color="7E7E7E" w:themeColor="text1" w:themeTint="80" w:sz="4" w:space="0"/>
              <w:insideH w:val="single" w:sz="4" w:space="0"/>
            </w:tcBorders>
            <w:vAlign w:val="center"/>
          </w:tcPr>
          <w:p w14:paraId="76FDA5E3">
            <w:pPr>
              <w:jc w:val="center"/>
              <w:rPr>
                <w:color w:val="000000"/>
                <w:sz w:val="20"/>
                <w:szCs w:val="20"/>
                <w:lang w:eastAsia="id-ID"/>
              </w:rPr>
            </w:pPr>
            <w:r>
              <w:rPr>
                <w:color w:val="000000"/>
                <w:sz w:val="20"/>
                <w:szCs w:val="20"/>
                <w:lang w:eastAsia="id-ID"/>
              </w:rPr>
              <w:t>20</w:t>
            </w:r>
          </w:p>
          <w:p w14:paraId="7BD1E1BC">
            <w:pPr>
              <w:jc w:val="center"/>
              <w:rPr>
                <w:color w:val="000000"/>
                <w:sz w:val="20"/>
                <w:szCs w:val="20"/>
                <w:lang w:eastAsia="id-ID"/>
              </w:rPr>
            </w:pPr>
            <w:r>
              <w:rPr>
                <w:color w:val="000000"/>
                <w:sz w:val="20"/>
                <w:szCs w:val="20"/>
                <w:lang w:eastAsia="id-ID"/>
              </w:rPr>
              <w:t>(28,6%)</w:t>
            </w:r>
          </w:p>
        </w:tc>
        <w:tc>
          <w:tcPr>
            <w:tcW w:w="690" w:type="pct"/>
            <w:tcBorders>
              <w:top w:val="single" w:color="7E7E7E" w:themeColor="text1" w:themeTint="80" w:sz="4" w:space="0"/>
              <w:bottom w:val="single" w:color="7E7E7E" w:themeColor="text1" w:themeTint="80" w:sz="4" w:space="0"/>
              <w:insideH w:val="single" w:sz="4" w:space="0"/>
            </w:tcBorders>
            <w:vAlign w:val="center"/>
          </w:tcPr>
          <w:p w14:paraId="3DCDD545">
            <w:pPr>
              <w:jc w:val="center"/>
              <w:rPr>
                <w:color w:val="000000"/>
                <w:sz w:val="20"/>
                <w:szCs w:val="20"/>
                <w:lang w:eastAsia="id-ID"/>
              </w:rPr>
            </w:pPr>
            <w:r>
              <w:rPr>
                <w:color w:val="000000"/>
                <w:sz w:val="20"/>
                <w:szCs w:val="20"/>
                <w:lang w:eastAsia="id-ID"/>
              </w:rPr>
              <w:t>0,794</w:t>
            </w:r>
          </w:p>
        </w:tc>
        <w:tc>
          <w:tcPr>
            <w:tcW w:w="465" w:type="pct"/>
            <w:tcBorders>
              <w:top w:val="single" w:color="7E7E7E" w:themeColor="text1" w:themeTint="80" w:sz="4" w:space="0"/>
              <w:bottom w:val="single" w:color="7E7E7E" w:themeColor="text1" w:themeTint="80" w:sz="4" w:space="0"/>
              <w:insideH w:val="single" w:sz="4" w:space="0"/>
            </w:tcBorders>
            <w:vAlign w:val="center"/>
          </w:tcPr>
          <w:p w14:paraId="1C7B882B">
            <w:pPr>
              <w:jc w:val="center"/>
              <w:rPr>
                <w:color w:val="000000"/>
                <w:sz w:val="20"/>
                <w:szCs w:val="20"/>
                <w:lang w:eastAsia="id-ID"/>
              </w:rPr>
            </w:pPr>
            <w:r>
              <w:rPr>
                <w:color w:val="000000"/>
                <w:sz w:val="20"/>
                <w:szCs w:val="20"/>
                <w:lang w:eastAsia="id-ID"/>
              </w:rPr>
              <w:t>4,09</w:t>
            </w:r>
          </w:p>
        </w:tc>
      </w:tr>
      <w:tr w14:paraId="599A6D6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Pr>
          <w:p w14:paraId="51E89E3E">
            <w:pPr>
              <w:jc w:val="both"/>
              <w:rPr>
                <w:b w:val="0"/>
                <w:bCs w:val="0"/>
                <w:sz w:val="20"/>
                <w:szCs w:val="20"/>
                <w:lang w:val="en-US"/>
              </w:rPr>
            </w:pPr>
            <w:r>
              <w:rPr>
                <w:b w:val="0"/>
                <w:bCs w:val="0"/>
                <w:sz w:val="20"/>
                <w:szCs w:val="20"/>
              </w:rPr>
              <w:t>Saya mengetahui bahwa Pajak sebagai sumber pendapatan negara untuk sarana pembangunan dan kepentingan umum</w:t>
            </w:r>
          </w:p>
        </w:tc>
        <w:tc>
          <w:tcPr>
            <w:tcW w:w="505" w:type="pct"/>
            <w:vAlign w:val="center"/>
          </w:tcPr>
          <w:p w14:paraId="640B9AC5">
            <w:pPr>
              <w:jc w:val="center"/>
              <w:rPr>
                <w:color w:val="000000"/>
                <w:sz w:val="20"/>
                <w:szCs w:val="20"/>
                <w:lang w:eastAsia="id-ID"/>
              </w:rPr>
            </w:pPr>
            <w:r>
              <w:rPr>
                <w:color w:val="000000"/>
                <w:sz w:val="20"/>
                <w:szCs w:val="20"/>
                <w:lang w:eastAsia="id-ID"/>
              </w:rPr>
              <w:t>1</w:t>
            </w:r>
          </w:p>
          <w:p w14:paraId="2C3D6723">
            <w:pPr>
              <w:jc w:val="center"/>
              <w:rPr>
                <w:color w:val="000000"/>
                <w:sz w:val="20"/>
                <w:szCs w:val="20"/>
                <w:lang w:eastAsia="id-ID"/>
              </w:rPr>
            </w:pPr>
            <w:r>
              <w:rPr>
                <w:color w:val="000000"/>
                <w:sz w:val="20"/>
                <w:szCs w:val="20"/>
                <w:lang w:eastAsia="id-ID"/>
              </w:rPr>
              <w:t>(1,4%)</w:t>
            </w:r>
          </w:p>
        </w:tc>
        <w:tc>
          <w:tcPr>
            <w:tcW w:w="505" w:type="pct"/>
            <w:vAlign w:val="center"/>
          </w:tcPr>
          <w:p w14:paraId="4AAA6EF3">
            <w:pPr>
              <w:jc w:val="center"/>
              <w:rPr>
                <w:color w:val="000000"/>
                <w:sz w:val="20"/>
                <w:szCs w:val="20"/>
                <w:lang w:eastAsia="id-ID"/>
              </w:rPr>
            </w:pPr>
            <w:r>
              <w:rPr>
                <w:color w:val="000000"/>
                <w:sz w:val="20"/>
                <w:szCs w:val="20"/>
                <w:lang w:eastAsia="id-ID"/>
              </w:rPr>
              <w:t>2</w:t>
            </w:r>
          </w:p>
          <w:p w14:paraId="076F33D3">
            <w:pPr>
              <w:jc w:val="center"/>
              <w:rPr>
                <w:color w:val="000000"/>
                <w:sz w:val="20"/>
                <w:szCs w:val="20"/>
                <w:lang w:eastAsia="id-ID"/>
              </w:rPr>
            </w:pPr>
            <w:r>
              <w:rPr>
                <w:color w:val="000000"/>
                <w:sz w:val="20"/>
                <w:szCs w:val="20"/>
                <w:lang w:eastAsia="id-ID"/>
              </w:rPr>
              <w:t>(2,9%)</w:t>
            </w:r>
          </w:p>
        </w:tc>
        <w:tc>
          <w:tcPr>
            <w:tcW w:w="574" w:type="pct"/>
            <w:vAlign w:val="center"/>
          </w:tcPr>
          <w:p w14:paraId="5023ED6F">
            <w:pPr>
              <w:jc w:val="center"/>
              <w:rPr>
                <w:color w:val="000000"/>
                <w:sz w:val="20"/>
                <w:szCs w:val="20"/>
                <w:lang w:eastAsia="id-ID"/>
              </w:rPr>
            </w:pPr>
            <w:r>
              <w:rPr>
                <w:color w:val="000000"/>
                <w:sz w:val="20"/>
                <w:szCs w:val="20"/>
                <w:lang w:eastAsia="id-ID"/>
              </w:rPr>
              <w:t>8</w:t>
            </w:r>
          </w:p>
          <w:p w14:paraId="0D58959E">
            <w:pPr>
              <w:jc w:val="center"/>
              <w:rPr>
                <w:color w:val="000000"/>
                <w:sz w:val="20"/>
                <w:szCs w:val="20"/>
                <w:lang w:eastAsia="id-ID"/>
              </w:rPr>
            </w:pPr>
            <w:r>
              <w:rPr>
                <w:color w:val="000000"/>
                <w:sz w:val="20"/>
                <w:szCs w:val="20"/>
                <w:lang w:eastAsia="id-ID"/>
              </w:rPr>
              <w:t>(11,4%)</w:t>
            </w:r>
          </w:p>
        </w:tc>
        <w:tc>
          <w:tcPr>
            <w:tcW w:w="574" w:type="pct"/>
            <w:vAlign w:val="center"/>
          </w:tcPr>
          <w:p w14:paraId="1A707D28">
            <w:pPr>
              <w:jc w:val="center"/>
              <w:rPr>
                <w:color w:val="000000"/>
                <w:sz w:val="20"/>
                <w:szCs w:val="20"/>
                <w:lang w:eastAsia="id-ID"/>
              </w:rPr>
            </w:pPr>
            <w:r>
              <w:rPr>
                <w:color w:val="000000"/>
                <w:sz w:val="20"/>
                <w:szCs w:val="20"/>
                <w:lang w:eastAsia="id-ID"/>
              </w:rPr>
              <w:t>43</w:t>
            </w:r>
          </w:p>
          <w:p w14:paraId="687E2831">
            <w:pPr>
              <w:jc w:val="center"/>
              <w:rPr>
                <w:color w:val="000000"/>
                <w:sz w:val="20"/>
                <w:szCs w:val="20"/>
                <w:lang w:eastAsia="id-ID"/>
              </w:rPr>
            </w:pPr>
            <w:r>
              <w:rPr>
                <w:color w:val="000000"/>
                <w:sz w:val="20"/>
                <w:szCs w:val="20"/>
                <w:lang w:eastAsia="id-ID"/>
              </w:rPr>
              <w:t>(61,4%)</w:t>
            </w:r>
          </w:p>
        </w:tc>
        <w:tc>
          <w:tcPr>
            <w:tcW w:w="575" w:type="pct"/>
            <w:vAlign w:val="center"/>
          </w:tcPr>
          <w:p w14:paraId="4AD8D6A3">
            <w:pPr>
              <w:jc w:val="center"/>
              <w:rPr>
                <w:color w:val="000000"/>
                <w:sz w:val="20"/>
                <w:szCs w:val="20"/>
                <w:lang w:eastAsia="id-ID"/>
              </w:rPr>
            </w:pPr>
            <w:r>
              <w:rPr>
                <w:color w:val="000000"/>
                <w:sz w:val="20"/>
                <w:szCs w:val="20"/>
                <w:lang w:eastAsia="id-ID"/>
              </w:rPr>
              <w:t>16</w:t>
            </w:r>
          </w:p>
          <w:p w14:paraId="7BAF0833">
            <w:pPr>
              <w:jc w:val="center"/>
              <w:rPr>
                <w:color w:val="000000"/>
                <w:sz w:val="20"/>
                <w:szCs w:val="20"/>
                <w:lang w:eastAsia="id-ID"/>
              </w:rPr>
            </w:pPr>
            <w:r>
              <w:rPr>
                <w:color w:val="000000"/>
                <w:sz w:val="20"/>
                <w:szCs w:val="20"/>
                <w:lang w:eastAsia="id-ID"/>
              </w:rPr>
              <w:t>(22,9%)</w:t>
            </w:r>
          </w:p>
        </w:tc>
        <w:tc>
          <w:tcPr>
            <w:tcW w:w="690" w:type="pct"/>
            <w:vAlign w:val="center"/>
          </w:tcPr>
          <w:p w14:paraId="04DA7654">
            <w:pPr>
              <w:jc w:val="center"/>
              <w:rPr>
                <w:color w:val="000000"/>
                <w:sz w:val="20"/>
                <w:szCs w:val="20"/>
                <w:lang w:eastAsia="id-ID"/>
              </w:rPr>
            </w:pPr>
            <w:r>
              <w:rPr>
                <w:color w:val="000000"/>
                <w:sz w:val="20"/>
                <w:szCs w:val="20"/>
                <w:lang w:eastAsia="id-ID"/>
              </w:rPr>
              <w:t>0,771</w:t>
            </w:r>
          </w:p>
        </w:tc>
        <w:tc>
          <w:tcPr>
            <w:tcW w:w="465" w:type="pct"/>
            <w:vAlign w:val="center"/>
          </w:tcPr>
          <w:p w14:paraId="4BFA3A46">
            <w:pPr>
              <w:jc w:val="center"/>
              <w:rPr>
                <w:color w:val="000000"/>
                <w:sz w:val="20"/>
                <w:szCs w:val="20"/>
                <w:lang w:eastAsia="id-ID"/>
              </w:rPr>
            </w:pPr>
            <w:r>
              <w:rPr>
                <w:color w:val="000000"/>
                <w:sz w:val="20"/>
                <w:szCs w:val="20"/>
                <w:lang w:eastAsia="id-ID"/>
              </w:rPr>
              <w:t>4,01</w:t>
            </w:r>
          </w:p>
        </w:tc>
      </w:tr>
      <w:tr w14:paraId="5F41EA5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Borders>
              <w:top w:val="single" w:color="7E7E7E" w:themeColor="text1" w:themeTint="80" w:sz="4" w:space="0"/>
              <w:bottom w:val="single" w:color="7E7E7E" w:themeColor="text1" w:themeTint="80" w:sz="4" w:space="0"/>
              <w:insideH w:val="single" w:sz="4" w:space="0"/>
            </w:tcBorders>
          </w:tcPr>
          <w:p w14:paraId="146366A1">
            <w:pPr>
              <w:jc w:val="both"/>
              <w:rPr>
                <w:b w:val="0"/>
                <w:bCs w:val="0"/>
                <w:sz w:val="20"/>
                <w:szCs w:val="20"/>
                <w:lang w:val="en-US"/>
              </w:rPr>
            </w:pPr>
            <w:r>
              <w:rPr>
                <w:b w:val="0"/>
                <w:bCs w:val="0"/>
                <w:sz w:val="20"/>
                <w:szCs w:val="20"/>
                <w:lang w:val="en-US"/>
              </w:rPr>
              <w:t>Saya sadar bahwa pajak merupakan sumber penerimaan negara yang terbesar</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4464E509">
            <w:pPr>
              <w:jc w:val="center"/>
              <w:rPr>
                <w:color w:val="000000"/>
                <w:sz w:val="20"/>
                <w:szCs w:val="20"/>
                <w:lang w:eastAsia="id-ID"/>
              </w:rPr>
            </w:pPr>
            <w:r>
              <w:rPr>
                <w:color w:val="000000"/>
                <w:sz w:val="20"/>
                <w:szCs w:val="20"/>
                <w:lang w:eastAsia="id-ID"/>
              </w:rPr>
              <w:t>1</w:t>
            </w:r>
          </w:p>
          <w:p w14:paraId="6DB36D19">
            <w:pPr>
              <w:jc w:val="center"/>
              <w:rPr>
                <w:color w:val="000000"/>
                <w:sz w:val="20"/>
                <w:szCs w:val="20"/>
                <w:lang w:eastAsia="id-ID"/>
              </w:rPr>
            </w:pPr>
            <w:r>
              <w:rPr>
                <w:color w:val="000000"/>
                <w:sz w:val="20"/>
                <w:szCs w:val="20"/>
                <w:lang w:eastAsia="id-ID"/>
              </w:rPr>
              <w:t>(1,4%)</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176D4854">
            <w:pPr>
              <w:jc w:val="center"/>
              <w:rPr>
                <w:color w:val="000000"/>
                <w:sz w:val="20"/>
                <w:szCs w:val="20"/>
                <w:lang w:eastAsia="id-ID"/>
              </w:rPr>
            </w:pPr>
            <w:r>
              <w:rPr>
                <w:color w:val="000000"/>
                <w:sz w:val="20"/>
                <w:szCs w:val="20"/>
                <w:lang w:eastAsia="id-ID"/>
              </w:rPr>
              <w:t>4</w:t>
            </w:r>
          </w:p>
          <w:p w14:paraId="567C75E3">
            <w:pPr>
              <w:jc w:val="center"/>
              <w:rPr>
                <w:color w:val="000000"/>
                <w:sz w:val="20"/>
                <w:szCs w:val="20"/>
                <w:lang w:eastAsia="id-ID"/>
              </w:rPr>
            </w:pPr>
            <w:r>
              <w:rPr>
                <w:color w:val="000000"/>
                <w:sz w:val="20"/>
                <w:szCs w:val="20"/>
                <w:lang w:eastAsia="id-ID"/>
              </w:rPr>
              <w:t>(5,7%)</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7FC36837">
            <w:pPr>
              <w:jc w:val="center"/>
              <w:rPr>
                <w:color w:val="000000"/>
                <w:sz w:val="20"/>
                <w:szCs w:val="20"/>
                <w:lang w:eastAsia="id-ID"/>
              </w:rPr>
            </w:pPr>
            <w:r>
              <w:rPr>
                <w:color w:val="000000"/>
                <w:sz w:val="20"/>
                <w:szCs w:val="20"/>
                <w:lang w:eastAsia="id-ID"/>
              </w:rPr>
              <w:t>8</w:t>
            </w:r>
          </w:p>
          <w:p w14:paraId="0682159F">
            <w:pPr>
              <w:jc w:val="center"/>
              <w:rPr>
                <w:color w:val="000000"/>
                <w:sz w:val="20"/>
                <w:szCs w:val="20"/>
                <w:lang w:eastAsia="id-ID"/>
              </w:rPr>
            </w:pPr>
            <w:r>
              <w:rPr>
                <w:color w:val="000000"/>
                <w:sz w:val="20"/>
                <w:szCs w:val="20"/>
                <w:lang w:eastAsia="id-ID"/>
              </w:rPr>
              <w:t>(11,4%)</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4784302E">
            <w:pPr>
              <w:jc w:val="center"/>
              <w:rPr>
                <w:color w:val="000000"/>
                <w:sz w:val="20"/>
                <w:szCs w:val="20"/>
                <w:lang w:eastAsia="id-ID"/>
              </w:rPr>
            </w:pPr>
            <w:r>
              <w:rPr>
                <w:color w:val="000000"/>
                <w:sz w:val="20"/>
                <w:szCs w:val="20"/>
                <w:lang w:eastAsia="id-ID"/>
              </w:rPr>
              <w:t>38</w:t>
            </w:r>
          </w:p>
          <w:p w14:paraId="35393020">
            <w:pPr>
              <w:jc w:val="center"/>
              <w:rPr>
                <w:color w:val="000000"/>
                <w:sz w:val="20"/>
                <w:szCs w:val="20"/>
                <w:lang w:eastAsia="id-ID"/>
              </w:rPr>
            </w:pPr>
            <w:r>
              <w:rPr>
                <w:color w:val="000000"/>
                <w:sz w:val="20"/>
                <w:szCs w:val="20"/>
                <w:lang w:eastAsia="id-ID"/>
              </w:rPr>
              <w:t>(54,3%)</w:t>
            </w:r>
          </w:p>
        </w:tc>
        <w:tc>
          <w:tcPr>
            <w:tcW w:w="575" w:type="pct"/>
            <w:tcBorders>
              <w:top w:val="single" w:color="7E7E7E" w:themeColor="text1" w:themeTint="80" w:sz="4" w:space="0"/>
              <w:bottom w:val="single" w:color="7E7E7E" w:themeColor="text1" w:themeTint="80" w:sz="4" w:space="0"/>
              <w:insideH w:val="single" w:sz="4" w:space="0"/>
            </w:tcBorders>
            <w:vAlign w:val="center"/>
          </w:tcPr>
          <w:p w14:paraId="6DF8062D">
            <w:pPr>
              <w:jc w:val="center"/>
              <w:rPr>
                <w:color w:val="000000"/>
                <w:sz w:val="20"/>
                <w:szCs w:val="20"/>
                <w:lang w:eastAsia="id-ID"/>
              </w:rPr>
            </w:pPr>
            <w:r>
              <w:rPr>
                <w:color w:val="000000"/>
                <w:sz w:val="20"/>
                <w:szCs w:val="20"/>
                <w:lang w:eastAsia="id-ID"/>
              </w:rPr>
              <w:t>19</w:t>
            </w:r>
          </w:p>
          <w:p w14:paraId="5F11E249">
            <w:pPr>
              <w:jc w:val="center"/>
              <w:rPr>
                <w:color w:val="000000"/>
                <w:sz w:val="20"/>
                <w:szCs w:val="20"/>
                <w:lang w:eastAsia="id-ID"/>
              </w:rPr>
            </w:pPr>
            <w:r>
              <w:rPr>
                <w:color w:val="000000"/>
                <w:sz w:val="20"/>
                <w:szCs w:val="20"/>
                <w:lang w:eastAsia="id-ID"/>
              </w:rPr>
              <w:t>(27,1%)</w:t>
            </w:r>
          </w:p>
        </w:tc>
        <w:tc>
          <w:tcPr>
            <w:tcW w:w="690" w:type="pct"/>
            <w:tcBorders>
              <w:top w:val="single" w:color="7E7E7E" w:themeColor="text1" w:themeTint="80" w:sz="4" w:space="0"/>
              <w:bottom w:val="single" w:color="7E7E7E" w:themeColor="text1" w:themeTint="80" w:sz="4" w:space="0"/>
              <w:insideH w:val="single" w:sz="4" w:space="0"/>
            </w:tcBorders>
            <w:vAlign w:val="center"/>
          </w:tcPr>
          <w:p w14:paraId="4C22E0C3">
            <w:pPr>
              <w:jc w:val="center"/>
              <w:rPr>
                <w:color w:val="000000"/>
                <w:sz w:val="20"/>
                <w:szCs w:val="20"/>
                <w:lang w:eastAsia="id-ID"/>
              </w:rPr>
            </w:pPr>
            <w:r>
              <w:rPr>
                <w:color w:val="000000"/>
                <w:sz w:val="20"/>
                <w:szCs w:val="20"/>
                <w:lang w:eastAsia="id-ID"/>
              </w:rPr>
              <w:t>0,868</w:t>
            </w:r>
          </w:p>
        </w:tc>
        <w:tc>
          <w:tcPr>
            <w:tcW w:w="465" w:type="pct"/>
            <w:tcBorders>
              <w:top w:val="single" w:color="7E7E7E" w:themeColor="text1" w:themeTint="80" w:sz="4" w:space="0"/>
              <w:bottom w:val="single" w:color="7E7E7E" w:themeColor="text1" w:themeTint="80" w:sz="4" w:space="0"/>
              <w:insideH w:val="single" w:sz="4" w:space="0"/>
            </w:tcBorders>
            <w:vAlign w:val="center"/>
          </w:tcPr>
          <w:p w14:paraId="7115754C">
            <w:pPr>
              <w:jc w:val="center"/>
              <w:rPr>
                <w:color w:val="000000"/>
                <w:sz w:val="20"/>
                <w:szCs w:val="20"/>
                <w:lang w:eastAsia="id-ID"/>
              </w:rPr>
            </w:pPr>
            <w:r>
              <w:rPr>
                <w:color w:val="000000"/>
                <w:sz w:val="20"/>
                <w:szCs w:val="20"/>
                <w:lang w:eastAsia="id-ID"/>
              </w:rPr>
              <w:t>4,00</w:t>
            </w:r>
          </w:p>
        </w:tc>
      </w:tr>
      <w:tr w14:paraId="21C08A6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Pr>
          <w:p w14:paraId="7EC887BC">
            <w:pPr>
              <w:jc w:val="both"/>
              <w:rPr>
                <w:b w:val="0"/>
                <w:bCs w:val="0"/>
                <w:sz w:val="20"/>
                <w:szCs w:val="20"/>
                <w:lang w:val="en-US"/>
              </w:rPr>
            </w:pPr>
            <w:r>
              <w:rPr>
                <w:b w:val="0"/>
                <w:bCs w:val="0"/>
                <w:sz w:val="20"/>
                <w:szCs w:val="20"/>
                <w:lang w:val="en-US"/>
              </w:rPr>
              <w:t>Memahami bahwa kewajiban perpajakan harus dilaksanakan sesuai dengan ketentuan yang berlaku</w:t>
            </w:r>
          </w:p>
        </w:tc>
        <w:tc>
          <w:tcPr>
            <w:tcW w:w="505" w:type="pct"/>
            <w:vAlign w:val="center"/>
          </w:tcPr>
          <w:p w14:paraId="6E0C3FF7">
            <w:pPr>
              <w:jc w:val="center"/>
              <w:rPr>
                <w:color w:val="000000"/>
                <w:sz w:val="20"/>
                <w:szCs w:val="20"/>
                <w:lang w:eastAsia="id-ID"/>
              </w:rPr>
            </w:pPr>
            <w:r>
              <w:rPr>
                <w:color w:val="000000"/>
                <w:sz w:val="20"/>
                <w:szCs w:val="20"/>
                <w:lang w:eastAsia="id-ID"/>
              </w:rPr>
              <w:t>2</w:t>
            </w:r>
          </w:p>
          <w:p w14:paraId="66FECC8E">
            <w:pPr>
              <w:jc w:val="center"/>
              <w:rPr>
                <w:color w:val="000000"/>
                <w:sz w:val="20"/>
                <w:szCs w:val="20"/>
                <w:lang w:eastAsia="id-ID"/>
              </w:rPr>
            </w:pPr>
            <w:r>
              <w:rPr>
                <w:color w:val="000000"/>
                <w:sz w:val="20"/>
                <w:szCs w:val="20"/>
                <w:lang w:eastAsia="id-ID"/>
              </w:rPr>
              <w:t>(2,9%)</w:t>
            </w:r>
          </w:p>
        </w:tc>
        <w:tc>
          <w:tcPr>
            <w:tcW w:w="505" w:type="pct"/>
            <w:vAlign w:val="center"/>
          </w:tcPr>
          <w:p w14:paraId="57FA5E18">
            <w:pPr>
              <w:jc w:val="center"/>
              <w:rPr>
                <w:color w:val="000000"/>
                <w:sz w:val="20"/>
                <w:szCs w:val="20"/>
                <w:lang w:eastAsia="id-ID"/>
              </w:rPr>
            </w:pPr>
            <w:r>
              <w:rPr>
                <w:color w:val="000000"/>
                <w:sz w:val="20"/>
                <w:szCs w:val="20"/>
                <w:lang w:eastAsia="id-ID"/>
              </w:rPr>
              <w:t>2</w:t>
            </w:r>
          </w:p>
          <w:p w14:paraId="3AF897E2">
            <w:pPr>
              <w:jc w:val="center"/>
              <w:rPr>
                <w:color w:val="000000"/>
                <w:sz w:val="20"/>
                <w:szCs w:val="20"/>
                <w:lang w:eastAsia="id-ID"/>
              </w:rPr>
            </w:pPr>
            <w:r>
              <w:rPr>
                <w:color w:val="000000"/>
                <w:sz w:val="20"/>
                <w:szCs w:val="20"/>
                <w:lang w:eastAsia="id-ID"/>
              </w:rPr>
              <w:t>(2,9%)</w:t>
            </w:r>
          </w:p>
        </w:tc>
        <w:tc>
          <w:tcPr>
            <w:tcW w:w="574" w:type="pct"/>
            <w:vAlign w:val="center"/>
          </w:tcPr>
          <w:p w14:paraId="6DE798C8">
            <w:pPr>
              <w:jc w:val="center"/>
              <w:rPr>
                <w:color w:val="000000"/>
                <w:sz w:val="20"/>
                <w:szCs w:val="20"/>
                <w:lang w:eastAsia="id-ID"/>
              </w:rPr>
            </w:pPr>
            <w:r>
              <w:rPr>
                <w:color w:val="000000"/>
                <w:sz w:val="20"/>
                <w:szCs w:val="20"/>
                <w:lang w:eastAsia="id-ID"/>
              </w:rPr>
              <w:t>9</w:t>
            </w:r>
          </w:p>
          <w:p w14:paraId="68DD2F22">
            <w:pPr>
              <w:jc w:val="center"/>
              <w:rPr>
                <w:color w:val="000000"/>
                <w:sz w:val="20"/>
                <w:szCs w:val="20"/>
                <w:lang w:eastAsia="id-ID"/>
              </w:rPr>
            </w:pPr>
            <w:r>
              <w:rPr>
                <w:color w:val="000000"/>
                <w:sz w:val="20"/>
                <w:szCs w:val="20"/>
                <w:lang w:eastAsia="id-ID"/>
              </w:rPr>
              <w:t>(12,9%)</w:t>
            </w:r>
          </w:p>
        </w:tc>
        <w:tc>
          <w:tcPr>
            <w:tcW w:w="574" w:type="pct"/>
            <w:vAlign w:val="center"/>
          </w:tcPr>
          <w:p w14:paraId="08661C92">
            <w:pPr>
              <w:jc w:val="center"/>
              <w:rPr>
                <w:color w:val="000000"/>
                <w:sz w:val="20"/>
                <w:szCs w:val="20"/>
                <w:lang w:eastAsia="id-ID"/>
              </w:rPr>
            </w:pPr>
            <w:r>
              <w:rPr>
                <w:color w:val="000000"/>
                <w:sz w:val="20"/>
                <w:szCs w:val="20"/>
                <w:lang w:eastAsia="id-ID"/>
              </w:rPr>
              <w:t>46</w:t>
            </w:r>
          </w:p>
          <w:p w14:paraId="5062D21F">
            <w:pPr>
              <w:jc w:val="center"/>
              <w:rPr>
                <w:color w:val="000000"/>
                <w:sz w:val="20"/>
                <w:szCs w:val="20"/>
                <w:lang w:eastAsia="id-ID"/>
              </w:rPr>
            </w:pPr>
            <w:r>
              <w:rPr>
                <w:color w:val="000000"/>
                <w:sz w:val="20"/>
                <w:szCs w:val="20"/>
                <w:lang w:eastAsia="id-ID"/>
              </w:rPr>
              <w:t>(65,7%)</w:t>
            </w:r>
          </w:p>
        </w:tc>
        <w:tc>
          <w:tcPr>
            <w:tcW w:w="575" w:type="pct"/>
            <w:vAlign w:val="center"/>
          </w:tcPr>
          <w:p w14:paraId="7A23DB3B">
            <w:pPr>
              <w:jc w:val="center"/>
              <w:rPr>
                <w:color w:val="000000"/>
                <w:sz w:val="20"/>
                <w:szCs w:val="20"/>
                <w:lang w:eastAsia="id-ID"/>
              </w:rPr>
            </w:pPr>
            <w:r>
              <w:rPr>
                <w:color w:val="000000"/>
                <w:sz w:val="20"/>
                <w:szCs w:val="20"/>
                <w:lang w:eastAsia="id-ID"/>
              </w:rPr>
              <w:t>11</w:t>
            </w:r>
          </w:p>
          <w:p w14:paraId="4C9E5CD2">
            <w:pPr>
              <w:jc w:val="center"/>
              <w:rPr>
                <w:color w:val="000000"/>
                <w:sz w:val="20"/>
                <w:szCs w:val="20"/>
                <w:lang w:eastAsia="id-ID"/>
              </w:rPr>
            </w:pPr>
            <w:r>
              <w:rPr>
                <w:color w:val="000000"/>
                <w:sz w:val="20"/>
                <w:szCs w:val="20"/>
                <w:lang w:eastAsia="id-ID"/>
              </w:rPr>
              <w:t>(15,7%)</w:t>
            </w:r>
          </w:p>
        </w:tc>
        <w:tc>
          <w:tcPr>
            <w:tcW w:w="690" w:type="pct"/>
            <w:vAlign w:val="center"/>
          </w:tcPr>
          <w:p w14:paraId="725BBDD3">
            <w:pPr>
              <w:jc w:val="center"/>
              <w:rPr>
                <w:color w:val="000000"/>
                <w:sz w:val="20"/>
                <w:szCs w:val="20"/>
                <w:lang w:eastAsia="id-ID"/>
              </w:rPr>
            </w:pPr>
            <w:r>
              <w:rPr>
                <w:color w:val="000000"/>
                <w:sz w:val="20"/>
                <w:szCs w:val="20"/>
                <w:lang w:eastAsia="id-ID"/>
              </w:rPr>
              <w:t>0,808</w:t>
            </w:r>
          </w:p>
        </w:tc>
        <w:tc>
          <w:tcPr>
            <w:tcW w:w="465" w:type="pct"/>
            <w:vAlign w:val="center"/>
          </w:tcPr>
          <w:p w14:paraId="448E4A2D">
            <w:pPr>
              <w:jc w:val="center"/>
              <w:rPr>
                <w:color w:val="000000"/>
                <w:sz w:val="20"/>
                <w:szCs w:val="20"/>
                <w:lang w:eastAsia="id-ID"/>
              </w:rPr>
            </w:pPr>
            <w:r>
              <w:rPr>
                <w:color w:val="000000"/>
                <w:sz w:val="20"/>
                <w:szCs w:val="20"/>
                <w:lang w:eastAsia="id-ID"/>
              </w:rPr>
              <w:t>3,89</w:t>
            </w:r>
          </w:p>
        </w:tc>
      </w:tr>
      <w:tr w14:paraId="4F3B864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Borders>
              <w:top w:val="single" w:color="7E7E7E" w:themeColor="text1" w:themeTint="80" w:sz="4" w:space="0"/>
              <w:bottom w:val="single" w:color="7E7E7E" w:themeColor="text1" w:themeTint="80" w:sz="4" w:space="0"/>
              <w:insideH w:val="single" w:sz="4" w:space="0"/>
            </w:tcBorders>
          </w:tcPr>
          <w:p w14:paraId="7289392C">
            <w:pPr>
              <w:jc w:val="both"/>
              <w:rPr>
                <w:b w:val="0"/>
                <w:bCs w:val="0"/>
                <w:sz w:val="20"/>
                <w:szCs w:val="20"/>
                <w:lang w:val="en-US"/>
              </w:rPr>
            </w:pPr>
            <w:r>
              <w:rPr>
                <w:b w:val="0"/>
                <w:bCs w:val="0"/>
                <w:sz w:val="20"/>
                <w:szCs w:val="20"/>
              </w:rPr>
              <w:t>Sebagai seorang wajib pajak mempunyai kepercayaan terhadap pengalokasian pajak untuk kepentingan umum</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156344F3">
            <w:pPr>
              <w:jc w:val="center"/>
              <w:rPr>
                <w:color w:val="000000"/>
                <w:sz w:val="20"/>
                <w:szCs w:val="20"/>
                <w:lang w:eastAsia="id-ID"/>
              </w:rPr>
            </w:pPr>
            <w:r>
              <w:rPr>
                <w:color w:val="000000"/>
                <w:sz w:val="20"/>
                <w:szCs w:val="20"/>
                <w:lang w:eastAsia="id-ID"/>
              </w:rPr>
              <w:t>1</w:t>
            </w:r>
          </w:p>
          <w:p w14:paraId="1C58CA6A">
            <w:pPr>
              <w:jc w:val="center"/>
              <w:rPr>
                <w:color w:val="000000"/>
                <w:sz w:val="20"/>
                <w:szCs w:val="20"/>
                <w:lang w:eastAsia="id-ID"/>
              </w:rPr>
            </w:pPr>
            <w:r>
              <w:rPr>
                <w:color w:val="000000"/>
                <w:sz w:val="20"/>
                <w:szCs w:val="20"/>
                <w:lang w:eastAsia="id-ID"/>
              </w:rPr>
              <w:t>(1,4%)</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1559F776">
            <w:pPr>
              <w:jc w:val="center"/>
              <w:rPr>
                <w:color w:val="000000"/>
                <w:sz w:val="20"/>
                <w:szCs w:val="20"/>
                <w:lang w:eastAsia="id-ID"/>
              </w:rPr>
            </w:pPr>
            <w:r>
              <w:rPr>
                <w:color w:val="000000"/>
                <w:sz w:val="20"/>
                <w:szCs w:val="20"/>
                <w:lang w:eastAsia="id-ID"/>
              </w:rPr>
              <w:t>4</w:t>
            </w:r>
          </w:p>
          <w:p w14:paraId="37773120">
            <w:pPr>
              <w:jc w:val="center"/>
              <w:rPr>
                <w:color w:val="000000"/>
                <w:sz w:val="20"/>
                <w:szCs w:val="20"/>
                <w:lang w:eastAsia="id-ID"/>
              </w:rPr>
            </w:pPr>
            <w:r>
              <w:rPr>
                <w:color w:val="000000"/>
                <w:sz w:val="20"/>
                <w:szCs w:val="20"/>
                <w:lang w:eastAsia="id-ID"/>
              </w:rPr>
              <w:t>(5,7%)</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72A4687F">
            <w:pPr>
              <w:jc w:val="center"/>
              <w:rPr>
                <w:color w:val="000000"/>
                <w:sz w:val="20"/>
                <w:szCs w:val="20"/>
                <w:lang w:eastAsia="id-ID"/>
              </w:rPr>
            </w:pPr>
            <w:r>
              <w:rPr>
                <w:color w:val="000000"/>
                <w:sz w:val="20"/>
                <w:szCs w:val="20"/>
                <w:lang w:eastAsia="id-ID"/>
              </w:rPr>
              <w:t>8</w:t>
            </w:r>
          </w:p>
          <w:p w14:paraId="2849C21B">
            <w:pPr>
              <w:jc w:val="center"/>
              <w:rPr>
                <w:color w:val="000000"/>
                <w:sz w:val="20"/>
                <w:szCs w:val="20"/>
                <w:lang w:eastAsia="id-ID"/>
              </w:rPr>
            </w:pPr>
            <w:r>
              <w:rPr>
                <w:color w:val="000000"/>
                <w:sz w:val="20"/>
                <w:szCs w:val="20"/>
                <w:lang w:eastAsia="id-ID"/>
              </w:rPr>
              <w:t>(11,4%)</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30A843ED">
            <w:pPr>
              <w:jc w:val="center"/>
              <w:rPr>
                <w:color w:val="000000"/>
                <w:sz w:val="20"/>
                <w:szCs w:val="20"/>
                <w:lang w:eastAsia="id-ID"/>
              </w:rPr>
            </w:pPr>
            <w:r>
              <w:rPr>
                <w:color w:val="000000"/>
                <w:sz w:val="20"/>
                <w:szCs w:val="20"/>
                <w:lang w:eastAsia="id-ID"/>
              </w:rPr>
              <w:t>35</w:t>
            </w:r>
          </w:p>
          <w:p w14:paraId="4242A4D4">
            <w:pPr>
              <w:jc w:val="center"/>
              <w:rPr>
                <w:color w:val="000000"/>
                <w:sz w:val="20"/>
                <w:szCs w:val="20"/>
                <w:lang w:eastAsia="id-ID"/>
              </w:rPr>
            </w:pPr>
            <w:r>
              <w:rPr>
                <w:color w:val="000000"/>
                <w:sz w:val="20"/>
                <w:szCs w:val="20"/>
                <w:lang w:eastAsia="id-ID"/>
              </w:rPr>
              <w:t>(50,0%)</w:t>
            </w:r>
          </w:p>
        </w:tc>
        <w:tc>
          <w:tcPr>
            <w:tcW w:w="575" w:type="pct"/>
            <w:tcBorders>
              <w:top w:val="single" w:color="7E7E7E" w:themeColor="text1" w:themeTint="80" w:sz="4" w:space="0"/>
              <w:bottom w:val="single" w:color="7E7E7E" w:themeColor="text1" w:themeTint="80" w:sz="4" w:space="0"/>
              <w:insideH w:val="single" w:sz="4" w:space="0"/>
            </w:tcBorders>
            <w:vAlign w:val="center"/>
          </w:tcPr>
          <w:p w14:paraId="11BA28AB">
            <w:pPr>
              <w:jc w:val="center"/>
              <w:rPr>
                <w:color w:val="000000"/>
                <w:sz w:val="20"/>
                <w:szCs w:val="20"/>
                <w:lang w:eastAsia="id-ID"/>
              </w:rPr>
            </w:pPr>
            <w:r>
              <w:rPr>
                <w:color w:val="000000"/>
                <w:sz w:val="20"/>
                <w:szCs w:val="20"/>
                <w:lang w:eastAsia="id-ID"/>
              </w:rPr>
              <w:t>22</w:t>
            </w:r>
          </w:p>
          <w:p w14:paraId="2DB6DED2">
            <w:pPr>
              <w:jc w:val="center"/>
              <w:rPr>
                <w:color w:val="000000"/>
                <w:sz w:val="20"/>
                <w:szCs w:val="20"/>
                <w:lang w:eastAsia="id-ID"/>
              </w:rPr>
            </w:pPr>
            <w:r>
              <w:rPr>
                <w:color w:val="000000"/>
                <w:sz w:val="20"/>
                <w:szCs w:val="20"/>
                <w:lang w:eastAsia="id-ID"/>
              </w:rPr>
              <w:t>(31,4%)</w:t>
            </w:r>
          </w:p>
        </w:tc>
        <w:tc>
          <w:tcPr>
            <w:tcW w:w="690" w:type="pct"/>
            <w:tcBorders>
              <w:top w:val="single" w:color="7E7E7E" w:themeColor="text1" w:themeTint="80" w:sz="4" w:space="0"/>
              <w:bottom w:val="single" w:color="7E7E7E" w:themeColor="text1" w:themeTint="80" w:sz="4" w:space="0"/>
              <w:insideH w:val="single" w:sz="4" w:space="0"/>
            </w:tcBorders>
            <w:vAlign w:val="center"/>
          </w:tcPr>
          <w:p w14:paraId="5B8EE8B1">
            <w:pPr>
              <w:jc w:val="center"/>
              <w:rPr>
                <w:color w:val="000000"/>
                <w:sz w:val="20"/>
                <w:szCs w:val="20"/>
                <w:lang w:eastAsia="id-ID"/>
              </w:rPr>
            </w:pPr>
            <w:r>
              <w:rPr>
                <w:color w:val="000000"/>
                <w:sz w:val="20"/>
                <w:szCs w:val="20"/>
                <w:lang w:eastAsia="id-ID"/>
              </w:rPr>
              <w:t>0,892</w:t>
            </w:r>
          </w:p>
        </w:tc>
        <w:tc>
          <w:tcPr>
            <w:tcW w:w="465" w:type="pct"/>
            <w:tcBorders>
              <w:top w:val="single" w:color="7E7E7E" w:themeColor="text1" w:themeTint="80" w:sz="4" w:space="0"/>
              <w:bottom w:val="single" w:color="7E7E7E" w:themeColor="text1" w:themeTint="80" w:sz="4" w:space="0"/>
              <w:insideH w:val="single" w:sz="4" w:space="0"/>
            </w:tcBorders>
            <w:vAlign w:val="center"/>
          </w:tcPr>
          <w:p w14:paraId="1481B64E">
            <w:pPr>
              <w:jc w:val="center"/>
              <w:rPr>
                <w:color w:val="000000"/>
                <w:sz w:val="20"/>
                <w:szCs w:val="20"/>
                <w:lang w:eastAsia="id-ID"/>
              </w:rPr>
            </w:pPr>
            <w:r>
              <w:rPr>
                <w:color w:val="000000"/>
                <w:sz w:val="20"/>
                <w:szCs w:val="20"/>
                <w:lang w:eastAsia="id-ID"/>
              </w:rPr>
              <w:t>4,04</w:t>
            </w:r>
          </w:p>
        </w:tc>
      </w:tr>
    </w:tbl>
    <w:p w14:paraId="2F2F2AC1">
      <w:pPr>
        <w:pStyle w:val="16"/>
        <w:spacing w:line="480" w:lineRule="auto"/>
        <w:jc w:val="both"/>
        <w:rPr>
          <w:b/>
          <w:bCs/>
        </w:rPr>
      </w:pPr>
      <w:r>
        <w:t>Sumber : Hasil Penelitian, 2025</w:t>
      </w:r>
    </w:p>
    <w:p w14:paraId="51E34617">
      <w:pPr>
        <w:pStyle w:val="16"/>
        <w:spacing w:line="480" w:lineRule="auto"/>
        <w:ind w:firstLine="720"/>
        <w:jc w:val="both"/>
      </w:pPr>
      <w:r>
        <w:t xml:space="preserve">Pada Tabel 4.4 terkait hasil jawaban responden </w:t>
      </w:r>
      <w:r>
        <w:rPr>
          <w:rStyle w:val="18"/>
          <w:b w:val="0"/>
          <w:bCs w:val="0"/>
        </w:rPr>
        <w:t>variabel Kesadaran Wajib Pajak</w:t>
      </w:r>
      <w:r>
        <w:t xml:space="preserve"> berikut ini adalah penjelasannya</w:t>
      </w:r>
    </w:p>
    <w:p w14:paraId="1704B973">
      <w:pPr>
        <w:pStyle w:val="16"/>
        <w:numPr>
          <w:ilvl w:val="0"/>
          <w:numId w:val="38"/>
        </w:numPr>
        <w:spacing w:line="480" w:lineRule="auto"/>
        <w:jc w:val="both"/>
      </w:pPr>
      <w:r>
        <w:rPr>
          <w:rStyle w:val="18"/>
          <w:b w:val="0"/>
          <w:bCs w:val="0"/>
        </w:rPr>
        <w:t>Pernyataan: Saya sadar adanya hak dan kewajiban pajak memenuhi kewajiban dalam membayar</w:t>
      </w:r>
      <w:r>
        <w:t>. Mayoritas responden memiliki kesadaran yang tinggi terhadap hak dan kewajiban membayar pajak, dengan 47,1% menyatakan setuju dan 31,4% sangat setuju. Nilai rata-rata (mean) sebesar 4,00 menunjukkan tingkat kesadaran yang tinggi, meskipun masih terdapat 8,5% yang belum sepenuhnya sadar akan hal ini.</w:t>
      </w:r>
    </w:p>
    <w:p w14:paraId="2B4B2321">
      <w:pPr>
        <w:pStyle w:val="16"/>
        <w:numPr>
          <w:ilvl w:val="0"/>
          <w:numId w:val="38"/>
        </w:numPr>
        <w:spacing w:before="100" w:beforeAutospacing="1" w:after="100" w:afterAutospacing="1" w:line="480" w:lineRule="auto"/>
        <w:jc w:val="both"/>
      </w:pPr>
      <w:r>
        <w:rPr>
          <w:rStyle w:val="18"/>
          <w:b w:val="0"/>
          <w:bCs w:val="0"/>
        </w:rPr>
        <w:t>Pernyataan: Saya sadar adanya perhitungan, membayar, dan melaporkan pajak</w:t>
      </w:r>
      <w:r>
        <w:t>. Kesadaran terhadap kewajiban menghitung, membayar, dan melaporkan pajak juga cukup tinggi, dengan mean 4,09. Sebanyak 57,1% responden setuju dan 28,6% sangat setuju terhadap pernyataan ini. Hanya sedikit sekali (4,3%) yang belum menyadarinya.</w:t>
      </w:r>
    </w:p>
    <w:p w14:paraId="7C8F8539">
      <w:pPr>
        <w:pStyle w:val="16"/>
        <w:numPr>
          <w:ilvl w:val="0"/>
          <w:numId w:val="38"/>
        </w:numPr>
        <w:spacing w:before="100" w:beforeAutospacing="1" w:after="100" w:afterAutospacing="1" w:line="480" w:lineRule="auto"/>
        <w:jc w:val="both"/>
      </w:pPr>
      <w:r>
        <w:rPr>
          <w:rStyle w:val="18"/>
          <w:b w:val="0"/>
          <w:bCs w:val="0"/>
        </w:rPr>
        <w:t>Pernyataan: Saya mengetahui bahwa pajak sebagai sumber pendapatan negara untuk sarana pembangunan dan kepentingan umum</w:t>
      </w:r>
      <w:r>
        <w:t>. Sebagian besar responden memahami pentingnya pajak sebagai sumber dana pembangunan, ditunjukkan oleh 61,4% responden yang setuju dan 22,9% sangat setuju. Nilai mean sebesar 4,01 mengindikasikan tingkat kesadaran yang sangat baik terhadap fungsi pajak dalam pembangunan nasional.</w:t>
      </w:r>
    </w:p>
    <w:p w14:paraId="28F6CC8D">
      <w:pPr>
        <w:pStyle w:val="16"/>
        <w:numPr>
          <w:ilvl w:val="0"/>
          <w:numId w:val="38"/>
        </w:numPr>
        <w:spacing w:before="100" w:beforeAutospacing="1" w:after="100" w:afterAutospacing="1" w:line="480" w:lineRule="auto"/>
        <w:jc w:val="both"/>
      </w:pPr>
      <w:r>
        <w:rPr>
          <w:rStyle w:val="18"/>
          <w:b w:val="0"/>
          <w:bCs w:val="0"/>
        </w:rPr>
        <w:t>Pernyataan: Saya sadar bahwa pajak merupakan sumber penerimaan negara yang terbesar</w:t>
      </w:r>
      <w:r>
        <w:t>. Kesadaran bahwa pajak merupakan sumber penerimaan negara utama cukup tinggi, dengan mean 4,00. Sebanyak 54,3% setuju dan 27,1% sangat setuju, sementara hanya sebagian kecil (7,1%) kurang menyadari hal ini.</w:t>
      </w:r>
    </w:p>
    <w:p w14:paraId="1F1205FB">
      <w:pPr>
        <w:pStyle w:val="16"/>
        <w:numPr>
          <w:ilvl w:val="0"/>
          <w:numId w:val="38"/>
        </w:numPr>
        <w:spacing w:before="100" w:beforeAutospacing="1" w:after="100" w:afterAutospacing="1" w:line="480" w:lineRule="auto"/>
        <w:jc w:val="both"/>
      </w:pPr>
      <w:r>
        <w:rPr>
          <w:rStyle w:val="18"/>
          <w:b w:val="0"/>
          <w:bCs w:val="0"/>
        </w:rPr>
        <w:t>Pernyataan: Memahami bahwa kewajiban perpajakan harus dilaksanakan sesuai dengan ketentuan yang berlaku</w:t>
      </w:r>
      <w:r>
        <w:t>. Meskipun kesadaran masih tergolong tinggi (mean 3,89), persentase responden yang sangat setuju (15,7%) relatif lebih rendah dibandingkan pernyataan lain. Hal ini menunjukkan bahwa sebagian responden mungkin belum sepenuhnya memahami pentingnya mematuhi ketentuan hukum perpajakan secara menyeluruh.</w:t>
      </w:r>
    </w:p>
    <w:p w14:paraId="4FF55435">
      <w:pPr>
        <w:pStyle w:val="16"/>
        <w:numPr>
          <w:ilvl w:val="0"/>
          <w:numId w:val="38"/>
        </w:numPr>
        <w:spacing w:line="480" w:lineRule="auto"/>
        <w:jc w:val="both"/>
      </w:pPr>
      <w:r>
        <w:rPr>
          <w:rStyle w:val="18"/>
          <w:b w:val="0"/>
          <w:bCs w:val="0"/>
        </w:rPr>
        <w:t>Pernyataan: Sebagai seorang wajib pajak mempunyai kepercayaan terhadap pengalokasian pajak untuk kepentingan umum</w:t>
      </w:r>
      <w:r>
        <w:t>. Tingkat kepercayaan terhadap penggunaan dana pajak untuk kepentingan umum juga tinggi, dengan 50,0% setuju dan 31,4% sangat setuju. Nilai mean sebesar 4,04 menunjukkan bahwa mayoritas responden percaya bahwa pajak digunakan untuk membiayai kepentingan masyarakat luas.</w:t>
      </w:r>
    </w:p>
    <w:p w14:paraId="410BAF6B">
      <w:pPr>
        <w:pStyle w:val="16"/>
        <w:spacing w:line="480" w:lineRule="auto"/>
        <w:ind w:firstLine="720"/>
        <w:jc w:val="both"/>
      </w:pPr>
      <w:r>
        <w:t xml:space="preserve">Secara keseluruhan, data menunjukkan bahwa pelaku UMKM makanan dan minuman di Lubuk Pakam memiliki </w:t>
      </w:r>
      <w:r>
        <w:rPr>
          <w:rStyle w:val="18"/>
          <w:b w:val="0"/>
          <w:bCs w:val="0"/>
        </w:rPr>
        <w:t>tingkat kesadaran pajak yang tinggi</w:t>
      </w:r>
      <w:r>
        <w:t>. Mereka menyadari kewajiban perpajakan serta memahami peran penting pajak dalam pembangunan negara. Namun, pemahaman terkait kepatuhan terhadap ketentuan formal masih bisa ditingkatkan, termasuk edukasi tentang pelaksanaan yang sesuai aturan.</w:t>
      </w:r>
    </w:p>
    <w:p w14:paraId="0DA38FB4">
      <w:pPr>
        <w:jc w:val="center"/>
        <w:rPr>
          <w:rFonts w:eastAsia="Calibri"/>
          <w:b/>
          <w:lang w:val="id"/>
        </w:rPr>
      </w:pPr>
    </w:p>
    <w:p w14:paraId="02156539">
      <w:pPr>
        <w:jc w:val="center"/>
        <w:rPr>
          <w:rFonts w:eastAsia="Calibri"/>
          <w:b/>
          <w:lang w:val="id"/>
        </w:rPr>
      </w:pPr>
    </w:p>
    <w:p w14:paraId="7E212250">
      <w:pPr>
        <w:jc w:val="center"/>
        <w:rPr>
          <w:rFonts w:eastAsia="Calibri"/>
          <w:b/>
          <w:lang w:val="id"/>
        </w:rPr>
      </w:pPr>
      <w:r>
        <w:rPr>
          <w:rFonts w:eastAsia="Calibri"/>
          <w:b/>
          <w:lang w:val="id"/>
        </w:rPr>
        <w:t>Tabel 4.5</w:t>
      </w:r>
    </w:p>
    <w:p w14:paraId="582E5F6E">
      <w:pPr>
        <w:autoSpaceDE w:val="0"/>
        <w:autoSpaceDN w:val="0"/>
        <w:adjustRightInd w:val="0"/>
        <w:jc w:val="center"/>
        <w:rPr>
          <w:rFonts w:eastAsia="Calibri"/>
        </w:rPr>
      </w:pPr>
      <w:r>
        <w:rPr>
          <w:rFonts w:eastAsia="Calibri"/>
          <w:b/>
          <w:lang w:val="id"/>
        </w:rPr>
        <w:t>Frekuensi Jawaban Responden Variabel Penurunan Tarif Pajak PP No 23 Tahun 2018 (X</w:t>
      </w:r>
      <w:r>
        <w:rPr>
          <w:rFonts w:eastAsia="Calibri"/>
          <w:b/>
          <w:vertAlign w:val="subscript"/>
          <w:lang w:val="id"/>
        </w:rPr>
        <w:t>3</w:t>
      </w:r>
      <w:r>
        <w:rPr>
          <w:rFonts w:eastAsia="Calibri"/>
          <w:b/>
          <w:lang w:val="id"/>
        </w:rPr>
        <w:t>)</w:t>
      </w:r>
    </w:p>
    <w:tbl>
      <w:tblPr>
        <w:tblStyle w:val="34"/>
        <w:tblW w:w="8149" w:type="dxa"/>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57"/>
        <w:gridCol w:w="876"/>
        <w:gridCol w:w="876"/>
        <w:gridCol w:w="866"/>
        <w:gridCol w:w="866"/>
        <w:gridCol w:w="866"/>
        <w:gridCol w:w="1039"/>
        <w:gridCol w:w="803"/>
      </w:tblGrid>
      <w:tr w14:paraId="701B2BC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blHeader/>
          <w:jc w:val="center"/>
        </w:trPr>
        <w:tc>
          <w:tcPr>
            <w:tcW w:w="0" w:type="auto"/>
            <w:vMerge w:val="restart"/>
            <w:tcBorders>
              <w:bottom w:val="single" w:color="7E7E7E" w:themeColor="text1" w:themeTint="80" w:sz="4" w:space="0"/>
              <w:insideH w:val="single" w:sz="4" w:space="0"/>
            </w:tcBorders>
          </w:tcPr>
          <w:p w14:paraId="060FEF48">
            <w:pPr>
              <w:jc w:val="center"/>
              <w:rPr>
                <w:b/>
                <w:bCs w:val="0"/>
                <w:sz w:val="20"/>
                <w:szCs w:val="20"/>
                <w:lang w:val="id"/>
              </w:rPr>
            </w:pPr>
            <w:r>
              <w:rPr>
                <w:b/>
                <w:bCs w:val="0"/>
                <w:sz w:val="20"/>
                <w:szCs w:val="20"/>
                <w:lang w:val="id"/>
              </w:rPr>
              <w:t>Pernyataan</w:t>
            </w:r>
          </w:p>
        </w:tc>
        <w:tc>
          <w:tcPr>
            <w:tcW w:w="0" w:type="auto"/>
            <w:gridSpan w:val="5"/>
            <w:tcBorders>
              <w:bottom w:val="single" w:color="7E7E7E" w:themeColor="text1" w:themeTint="80" w:sz="4" w:space="0"/>
              <w:insideH w:val="single" w:sz="4" w:space="0"/>
            </w:tcBorders>
          </w:tcPr>
          <w:p w14:paraId="2C5B5B59">
            <w:pPr>
              <w:jc w:val="center"/>
              <w:rPr>
                <w:b/>
                <w:bCs w:val="0"/>
                <w:color w:val="000000"/>
                <w:sz w:val="20"/>
                <w:szCs w:val="20"/>
                <w:lang w:eastAsia="id-ID"/>
              </w:rPr>
            </w:pPr>
            <w:r>
              <w:rPr>
                <w:b/>
                <w:bCs w:val="0"/>
                <w:sz w:val="20"/>
                <w:szCs w:val="20"/>
                <w:lang w:val="id"/>
              </w:rPr>
              <w:t>Kategori Jawaban Responden</w:t>
            </w:r>
          </w:p>
        </w:tc>
        <w:tc>
          <w:tcPr>
            <w:tcW w:w="0" w:type="auto"/>
            <w:vMerge w:val="restart"/>
            <w:tcBorders>
              <w:bottom w:val="single" w:color="7E7E7E" w:themeColor="text1" w:themeTint="80" w:sz="4" w:space="0"/>
              <w:insideH w:val="single" w:sz="4" w:space="0"/>
            </w:tcBorders>
          </w:tcPr>
          <w:p w14:paraId="47CC3608">
            <w:pPr>
              <w:jc w:val="center"/>
              <w:rPr>
                <w:b w:val="0"/>
                <w:bCs/>
                <w:sz w:val="20"/>
                <w:szCs w:val="20"/>
              </w:rPr>
            </w:pPr>
            <w:r>
              <w:rPr>
                <w:b/>
                <w:bCs/>
                <w:sz w:val="20"/>
                <w:szCs w:val="20"/>
                <w:lang w:val="id"/>
              </w:rPr>
              <w:t>Deviation</w:t>
            </w:r>
          </w:p>
        </w:tc>
        <w:tc>
          <w:tcPr>
            <w:tcW w:w="803" w:type="dxa"/>
            <w:vMerge w:val="restart"/>
            <w:tcBorders>
              <w:bottom w:val="single" w:color="7E7E7E" w:themeColor="text1" w:themeTint="80" w:sz="4" w:space="0"/>
              <w:insideH w:val="single" w:sz="4" w:space="0"/>
            </w:tcBorders>
          </w:tcPr>
          <w:p w14:paraId="00419C70">
            <w:pPr>
              <w:jc w:val="center"/>
              <w:rPr>
                <w:b w:val="0"/>
                <w:bCs/>
                <w:sz w:val="20"/>
                <w:szCs w:val="20"/>
              </w:rPr>
            </w:pPr>
            <w:r>
              <w:rPr>
                <w:b/>
                <w:bCs/>
                <w:sz w:val="20"/>
                <w:szCs w:val="20"/>
                <w:lang w:val="id"/>
              </w:rPr>
              <w:t>Mean</w:t>
            </w:r>
          </w:p>
        </w:tc>
      </w:tr>
      <w:tr w14:paraId="387D163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blHeader/>
          <w:jc w:val="center"/>
        </w:trPr>
        <w:tc>
          <w:tcPr>
            <w:tcW w:w="0" w:type="auto"/>
            <w:vMerge w:val="continue"/>
            <w:tcBorders>
              <w:bottom w:val="single" w:color="7E7E7E" w:themeColor="text1" w:themeTint="80" w:sz="4" w:space="0"/>
              <w:insideH w:val="single" w:sz="4" w:space="0"/>
            </w:tcBorders>
          </w:tcPr>
          <w:p w14:paraId="5D6A9EB9">
            <w:pPr>
              <w:jc w:val="center"/>
              <w:rPr>
                <w:b/>
                <w:bCs/>
                <w:color w:val="000000"/>
                <w:sz w:val="20"/>
                <w:szCs w:val="20"/>
                <w:lang w:eastAsia="id-ID"/>
              </w:rPr>
            </w:pPr>
          </w:p>
        </w:tc>
        <w:tc>
          <w:tcPr>
            <w:tcW w:w="876" w:type="dxa"/>
            <w:tcBorders>
              <w:bottom w:val="single" w:color="7E7E7E" w:themeColor="text1" w:themeTint="80" w:sz="4" w:space="0"/>
              <w:insideH w:val="single" w:sz="4" w:space="0"/>
            </w:tcBorders>
          </w:tcPr>
          <w:p w14:paraId="5E5800FD">
            <w:pPr>
              <w:jc w:val="center"/>
              <w:rPr>
                <w:b w:val="0"/>
                <w:bCs/>
                <w:color w:val="000000"/>
                <w:sz w:val="20"/>
                <w:szCs w:val="20"/>
                <w:lang w:eastAsia="id-ID"/>
              </w:rPr>
            </w:pPr>
            <w:r>
              <w:rPr>
                <w:b/>
                <w:bCs/>
                <w:color w:val="000000"/>
                <w:sz w:val="20"/>
                <w:szCs w:val="20"/>
                <w:lang w:eastAsia="id-ID"/>
              </w:rPr>
              <w:t>STS</w:t>
            </w:r>
          </w:p>
          <w:p w14:paraId="712AC552">
            <w:pPr>
              <w:jc w:val="center"/>
              <w:rPr>
                <w:b w:val="0"/>
                <w:bCs/>
                <w:color w:val="000000"/>
                <w:sz w:val="20"/>
                <w:szCs w:val="20"/>
                <w:lang w:eastAsia="id-ID"/>
              </w:rPr>
            </w:pPr>
            <w:r>
              <w:rPr>
                <w:b/>
                <w:bCs/>
                <w:color w:val="000000"/>
                <w:sz w:val="20"/>
                <w:szCs w:val="20"/>
                <w:lang w:eastAsia="id-ID"/>
              </w:rPr>
              <w:t>(%)</w:t>
            </w:r>
          </w:p>
        </w:tc>
        <w:tc>
          <w:tcPr>
            <w:tcW w:w="876" w:type="dxa"/>
            <w:tcBorders>
              <w:bottom w:val="single" w:color="7E7E7E" w:themeColor="text1" w:themeTint="80" w:sz="4" w:space="0"/>
              <w:insideH w:val="single" w:sz="4" w:space="0"/>
            </w:tcBorders>
          </w:tcPr>
          <w:p w14:paraId="10E0CBB6">
            <w:pPr>
              <w:jc w:val="center"/>
              <w:rPr>
                <w:b w:val="0"/>
                <w:bCs/>
                <w:color w:val="000000"/>
                <w:sz w:val="20"/>
                <w:szCs w:val="20"/>
                <w:lang w:eastAsia="id-ID"/>
              </w:rPr>
            </w:pPr>
            <w:r>
              <w:rPr>
                <w:b/>
                <w:bCs/>
                <w:color w:val="000000"/>
                <w:sz w:val="20"/>
                <w:szCs w:val="20"/>
                <w:lang w:eastAsia="id-ID"/>
              </w:rPr>
              <w:t>TS</w:t>
            </w:r>
          </w:p>
          <w:p w14:paraId="1AF3AE68">
            <w:pPr>
              <w:jc w:val="center"/>
              <w:rPr>
                <w:b w:val="0"/>
                <w:bCs/>
                <w:color w:val="000000"/>
                <w:sz w:val="20"/>
                <w:szCs w:val="20"/>
                <w:lang w:eastAsia="id-ID"/>
              </w:rPr>
            </w:pPr>
            <w:r>
              <w:rPr>
                <w:b/>
                <w:bCs/>
                <w:color w:val="000000"/>
                <w:sz w:val="20"/>
                <w:szCs w:val="20"/>
                <w:lang w:eastAsia="id-ID"/>
              </w:rPr>
              <w:t>(F%)</w:t>
            </w:r>
          </w:p>
        </w:tc>
        <w:tc>
          <w:tcPr>
            <w:tcW w:w="0" w:type="auto"/>
            <w:tcBorders>
              <w:bottom w:val="single" w:color="7E7E7E" w:themeColor="text1" w:themeTint="80" w:sz="4" w:space="0"/>
              <w:insideH w:val="single" w:sz="4" w:space="0"/>
            </w:tcBorders>
          </w:tcPr>
          <w:p w14:paraId="1176827B">
            <w:pPr>
              <w:jc w:val="center"/>
              <w:rPr>
                <w:b w:val="0"/>
                <w:bCs/>
                <w:color w:val="000000"/>
                <w:sz w:val="20"/>
                <w:szCs w:val="20"/>
                <w:lang w:eastAsia="id-ID"/>
              </w:rPr>
            </w:pPr>
            <w:r>
              <w:rPr>
                <w:b/>
                <w:bCs/>
                <w:color w:val="000000"/>
                <w:sz w:val="20"/>
                <w:szCs w:val="20"/>
                <w:lang w:eastAsia="id-ID"/>
              </w:rPr>
              <w:t>KS</w:t>
            </w:r>
          </w:p>
          <w:p w14:paraId="0A787317">
            <w:pPr>
              <w:jc w:val="center"/>
              <w:rPr>
                <w:b w:val="0"/>
                <w:bCs/>
                <w:color w:val="000000"/>
                <w:sz w:val="20"/>
                <w:szCs w:val="20"/>
                <w:lang w:eastAsia="id-ID"/>
              </w:rPr>
            </w:pPr>
            <w:r>
              <w:rPr>
                <w:b/>
                <w:bCs/>
                <w:color w:val="000000"/>
                <w:sz w:val="20"/>
                <w:szCs w:val="20"/>
                <w:lang w:eastAsia="id-ID"/>
              </w:rPr>
              <w:t>(F%)</w:t>
            </w:r>
          </w:p>
        </w:tc>
        <w:tc>
          <w:tcPr>
            <w:tcW w:w="0" w:type="auto"/>
            <w:tcBorders>
              <w:bottom w:val="single" w:color="7E7E7E" w:themeColor="text1" w:themeTint="80" w:sz="4" w:space="0"/>
              <w:insideH w:val="single" w:sz="4" w:space="0"/>
            </w:tcBorders>
          </w:tcPr>
          <w:p w14:paraId="49E3FAFE">
            <w:pPr>
              <w:jc w:val="center"/>
              <w:rPr>
                <w:b w:val="0"/>
                <w:bCs/>
                <w:color w:val="000000"/>
                <w:sz w:val="20"/>
                <w:szCs w:val="20"/>
                <w:lang w:eastAsia="id-ID"/>
              </w:rPr>
            </w:pPr>
            <w:r>
              <w:rPr>
                <w:b/>
                <w:bCs/>
                <w:color w:val="000000"/>
                <w:sz w:val="20"/>
                <w:szCs w:val="20"/>
                <w:lang w:eastAsia="id-ID"/>
              </w:rPr>
              <w:t>S</w:t>
            </w:r>
          </w:p>
          <w:p w14:paraId="4A20C09C">
            <w:pPr>
              <w:jc w:val="center"/>
              <w:rPr>
                <w:b w:val="0"/>
                <w:bCs/>
                <w:color w:val="000000"/>
                <w:sz w:val="20"/>
                <w:szCs w:val="20"/>
                <w:lang w:eastAsia="id-ID"/>
              </w:rPr>
            </w:pPr>
            <w:r>
              <w:rPr>
                <w:b/>
                <w:bCs/>
                <w:color w:val="000000"/>
                <w:sz w:val="20"/>
                <w:szCs w:val="20"/>
                <w:lang w:eastAsia="id-ID"/>
              </w:rPr>
              <w:t>(%)</w:t>
            </w:r>
          </w:p>
        </w:tc>
        <w:tc>
          <w:tcPr>
            <w:tcW w:w="0" w:type="auto"/>
            <w:tcBorders>
              <w:bottom w:val="single" w:color="7E7E7E" w:themeColor="text1" w:themeTint="80" w:sz="4" w:space="0"/>
              <w:insideH w:val="single" w:sz="4" w:space="0"/>
            </w:tcBorders>
          </w:tcPr>
          <w:p w14:paraId="6589EE72">
            <w:pPr>
              <w:jc w:val="center"/>
              <w:rPr>
                <w:b w:val="0"/>
                <w:bCs/>
                <w:color w:val="000000"/>
                <w:sz w:val="20"/>
                <w:szCs w:val="20"/>
                <w:lang w:eastAsia="id-ID"/>
              </w:rPr>
            </w:pPr>
            <w:r>
              <w:rPr>
                <w:b/>
                <w:bCs/>
                <w:color w:val="000000"/>
                <w:sz w:val="20"/>
                <w:szCs w:val="20"/>
                <w:lang w:eastAsia="id-ID"/>
              </w:rPr>
              <w:t>SS</w:t>
            </w:r>
          </w:p>
          <w:p w14:paraId="778D7A15">
            <w:pPr>
              <w:jc w:val="center"/>
              <w:rPr>
                <w:b w:val="0"/>
                <w:bCs/>
                <w:color w:val="000000"/>
                <w:sz w:val="20"/>
                <w:szCs w:val="20"/>
                <w:lang w:eastAsia="id-ID"/>
              </w:rPr>
            </w:pPr>
            <w:r>
              <w:rPr>
                <w:b/>
                <w:bCs/>
                <w:color w:val="000000"/>
                <w:sz w:val="20"/>
                <w:szCs w:val="20"/>
                <w:lang w:eastAsia="id-ID"/>
              </w:rPr>
              <w:t>(F%)</w:t>
            </w:r>
          </w:p>
        </w:tc>
        <w:tc>
          <w:tcPr>
            <w:tcW w:w="0" w:type="auto"/>
            <w:vMerge w:val="continue"/>
            <w:tcBorders>
              <w:bottom w:val="single" w:color="7E7E7E" w:themeColor="text1" w:themeTint="80" w:sz="4" w:space="0"/>
              <w:insideH w:val="single" w:sz="4" w:space="0"/>
            </w:tcBorders>
          </w:tcPr>
          <w:p w14:paraId="09915C56">
            <w:pPr>
              <w:jc w:val="center"/>
              <w:rPr>
                <w:b/>
                <w:bCs/>
                <w:color w:val="000000"/>
                <w:sz w:val="20"/>
                <w:szCs w:val="20"/>
                <w:lang w:eastAsia="id-ID"/>
              </w:rPr>
            </w:pPr>
          </w:p>
        </w:tc>
        <w:tc>
          <w:tcPr>
            <w:tcW w:w="803" w:type="dxa"/>
            <w:vMerge w:val="continue"/>
            <w:tcBorders>
              <w:bottom w:val="single" w:color="7E7E7E" w:themeColor="text1" w:themeTint="80" w:sz="4" w:space="0"/>
              <w:insideH w:val="single" w:sz="4" w:space="0"/>
            </w:tcBorders>
          </w:tcPr>
          <w:p w14:paraId="28900784">
            <w:pPr>
              <w:jc w:val="center"/>
              <w:rPr>
                <w:b/>
                <w:bCs/>
                <w:color w:val="000000"/>
                <w:sz w:val="20"/>
                <w:szCs w:val="20"/>
                <w:lang w:eastAsia="id-ID"/>
              </w:rPr>
            </w:pPr>
          </w:p>
        </w:tc>
      </w:tr>
      <w:tr w14:paraId="1C0B5C4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31CB0059">
            <w:pPr>
              <w:jc w:val="both"/>
              <w:rPr>
                <w:b w:val="0"/>
                <w:bCs w:val="0"/>
                <w:sz w:val="20"/>
                <w:szCs w:val="20"/>
                <w:lang w:val="en-US"/>
              </w:rPr>
            </w:pPr>
            <w:r>
              <w:rPr>
                <w:b w:val="0"/>
                <w:bCs w:val="0"/>
                <w:sz w:val="20"/>
                <w:szCs w:val="20"/>
                <w:lang w:val="en-US"/>
              </w:rPr>
              <w:t>Penurunan tarif pajak akan meningkatkan kemauan membayar pajak</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53D9162C">
            <w:pPr>
              <w:jc w:val="center"/>
              <w:rPr>
                <w:color w:val="000000"/>
                <w:sz w:val="20"/>
                <w:szCs w:val="20"/>
                <w:lang w:eastAsia="id-ID"/>
              </w:rPr>
            </w:pPr>
            <w:r>
              <w:rPr>
                <w:color w:val="000000"/>
                <w:sz w:val="20"/>
                <w:szCs w:val="20"/>
                <w:lang w:eastAsia="id-ID"/>
              </w:rPr>
              <w:t>2</w:t>
            </w:r>
          </w:p>
          <w:p w14:paraId="4A346688">
            <w:pPr>
              <w:jc w:val="center"/>
              <w:rPr>
                <w:color w:val="000000"/>
                <w:sz w:val="20"/>
                <w:szCs w:val="20"/>
                <w:lang w:eastAsia="id-ID"/>
              </w:rPr>
            </w:pPr>
            <w:r>
              <w:rPr>
                <w:color w:val="000000"/>
                <w:sz w:val="20"/>
                <w:szCs w:val="20"/>
                <w:lang w:eastAsia="id-ID"/>
              </w:rPr>
              <w:t>(2,9%)</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574E535C">
            <w:pPr>
              <w:jc w:val="center"/>
              <w:rPr>
                <w:color w:val="000000"/>
                <w:sz w:val="20"/>
                <w:szCs w:val="20"/>
                <w:lang w:eastAsia="id-ID"/>
              </w:rPr>
            </w:pPr>
            <w:r>
              <w:rPr>
                <w:color w:val="000000"/>
                <w:sz w:val="20"/>
                <w:szCs w:val="20"/>
                <w:lang w:eastAsia="id-ID"/>
              </w:rPr>
              <w:t>2</w:t>
            </w:r>
          </w:p>
          <w:p w14:paraId="72E0D619">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6826994">
            <w:pPr>
              <w:jc w:val="center"/>
              <w:rPr>
                <w:color w:val="000000"/>
                <w:sz w:val="20"/>
                <w:szCs w:val="20"/>
                <w:lang w:eastAsia="id-ID"/>
              </w:rPr>
            </w:pPr>
            <w:r>
              <w:rPr>
                <w:color w:val="000000"/>
                <w:sz w:val="20"/>
                <w:szCs w:val="20"/>
                <w:lang w:eastAsia="id-ID"/>
              </w:rPr>
              <w:t>10</w:t>
            </w:r>
          </w:p>
          <w:p w14:paraId="44192D34">
            <w:pPr>
              <w:jc w:val="center"/>
              <w:rPr>
                <w:color w:val="000000"/>
                <w:sz w:val="20"/>
                <w:szCs w:val="20"/>
                <w:lang w:eastAsia="id-ID"/>
              </w:rPr>
            </w:pPr>
            <w:r>
              <w:rPr>
                <w:color w:val="000000"/>
                <w:sz w:val="20"/>
                <w:szCs w:val="20"/>
                <w:lang w:eastAsia="id-ID"/>
              </w:rPr>
              <w:t>(14,3%)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14E806F3">
            <w:pPr>
              <w:jc w:val="center"/>
              <w:rPr>
                <w:color w:val="000000"/>
                <w:sz w:val="20"/>
                <w:szCs w:val="20"/>
                <w:lang w:eastAsia="id-ID"/>
              </w:rPr>
            </w:pPr>
            <w:r>
              <w:rPr>
                <w:color w:val="000000"/>
                <w:sz w:val="20"/>
                <w:szCs w:val="20"/>
                <w:lang w:eastAsia="id-ID"/>
              </w:rPr>
              <w:t>45</w:t>
            </w:r>
          </w:p>
          <w:p w14:paraId="245F50B3">
            <w:pPr>
              <w:jc w:val="center"/>
              <w:rPr>
                <w:color w:val="000000"/>
                <w:sz w:val="20"/>
                <w:szCs w:val="20"/>
                <w:lang w:eastAsia="id-ID"/>
              </w:rPr>
            </w:pPr>
            <w:r>
              <w:rPr>
                <w:color w:val="000000"/>
                <w:sz w:val="20"/>
                <w:szCs w:val="20"/>
                <w:lang w:eastAsia="id-ID"/>
              </w:rPr>
              <w:t>(64,3%)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77A7B43F">
            <w:pPr>
              <w:jc w:val="center"/>
              <w:rPr>
                <w:color w:val="000000"/>
                <w:sz w:val="20"/>
                <w:szCs w:val="20"/>
                <w:lang w:eastAsia="id-ID"/>
              </w:rPr>
            </w:pPr>
            <w:r>
              <w:rPr>
                <w:color w:val="000000"/>
                <w:sz w:val="20"/>
                <w:szCs w:val="20"/>
                <w:lang w:eastAsia="id-ID"/>
              </w:rPr>
              <w:t>11</w:t>
            </w:r>
          </w:p>
          <w:p w14:paraId="77BAD131">
            <w:pPr>
              <w:jc w:val="center"/>
              <w:rPr>
                <w:color w:val="000000"/>
                <w:sz w:val="20"/>
                <w:szCs w:val="20"/>
                <w:lang w:eastAsia="id-ID"/>
              </w:rPr>
            </w:pPr>
            <w:r>
              <w:rPr>
                <w:color w:val="000000"/>
                <w:sz w:val="20"/>
                <w:szCs w:val="20"/>
                <w:lang w:eastAsia="id-ID"/>
              </w:rPr>
              <w:t>(15,7%)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54F82BD4">
            <w:pPr>
              <w:jc w:val="center"/>
              <w:rPr>
                <w:color w:val="000000"/>
                <w:sz w:val="20"/>
                <w:szCs w:val="20"/>
                <w:lang w:eastAsia="id-ID"/>
              </w:rPr>
            </w:pPr>
            <w:r>
              <w:rPr>
                <w:color w:val="000000"/>
                <w:sz w:val="20"/>
                <w:szCs w:val="20"/>
                <w:lang w:eastAsia="id-ID"/>
              </w:rPr>
              <w:t>0,815</w:t>
            </w:r>
          </w:p>
        </w:tc>
        <w:tc>
          <w:tcPr>
            <w:tcW w:w="803" w:type="dxa"/>
            <w:tcBorders>
              <w:top w:val="single" w:color="7E7E7E" w:themeColor="text1" w:themeTint="80" w:sz="4" w:space="0"/>
              <w:bottom w:val="single" w:color="7E7E7E" w:themeColor="text1" w:themeTint="80" w:sz="4" w:space="0"/>
              <w:insideH w:val="single" w:sz="4" w:space="0"/>
            </w:tcBorders>
            <w:vAlign w:val="center"/>
          </w:tcPr>
          <w:p w14:paraId="4FB63490">
            <w:pPr>
              <w:jc w:val="center"/>
              <w:rPr>
                <w:color w:val="000000"/>
                <w:sz w:val="20"/>
                <w:szCs w:val="20"/>
                <w:lang w:eastAsia="id-ID"/>
              </w:rPr>
            </w:pPr>
            <w:r>
              <w:rPr>
                <w:color w:val="000000"/>
                <w:sz w:val="20"/>
                <w:szCs w:val="20"/>
                <w:lang w:eastAsia="id-ID"/>
              </w:rPr>
              <w:t>3,87</w:t>
            </w:r>
          </w:p>
        </w:tc>
      </w:tr>
      <w:tr w14:paraId="5563157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jc w:val="center"/>
        </w:trPr>
        <w:tc>
          <w:tcPr>
            <w:tcW w:w="0" w:type="auto"/>
          </w:tcPr>
          <w:p w14:paraId="7ADF8261">
            <w:pPr>
              <w:jc w:val="both"/>
              <w:rPr>
                <w:b w:val="0"/>
                <w:bCs w:val="0"/>
                <w:sz w:val="20"/>
                <w:szCs w:val="20"/>
                <w:lang w:val="en-US"/>
              </w:rPr>
            </w:pPr>
            <w:r>
              <w:rPr>
                <w:b w:val="0"/>
                <w:bCs w:val="0"/>
                <w:sz w:val="20"/>
                <w:szCs w:val="20"/>
                <w:lang w:val="en-US"/>
              </w:rPr>
              <w:t>PP No. 23 Tahun 2018 diharapkan</w:t>
            </w:r>
          </w:p>
          <w:p w14:paraId="6B99AFBB">
            <w:pPr>
              <w:jc w:val="both"/>
              <w:rPr>
                <w:b w:val="0"/>
                <w:bCs w:val="0"/>
                <w:sz w:val="20"/>
                <w:szCs w:val="20"/>
                <w:lang w:val="en-US"/>
              </w:rPr>
            </w:pPr>
            <w:r>
              <w:rPr>
                <w:b w:val="0"/>
                <w:bCs w:val="0"/>
                <w:sz w:val="20"/>
                <w:szCs w:val="20"/>
                <w:lang w:val="en-US"/>
              </w:rPr>
              <w:t>menjadi pendorong bagi UMKM berperan aktif dalam kegiatan ekonomi</w:t>
            </w:r>
          </w:p>
        </w:tc>
        <w:tc>
          <w:tcPr>
            <w:tcW w:w="876" w:type="dxa"/>
            <w:vAlign w:val="center"/>
          </w:tcPr>
          <w:p w14:paraId="01F799BD">
            <w:pPr>
              <w:jc w:val="center"/>
              <w:rPr>
                <w:color w:val="000000"/>
                <w:sz w:val="20"/>
                <w:szCs w:val="20"/>
                <w:lang w:eastAsia="id-ID"/>
              </w:rPr>
            </w:pPr>
            <w:r>
              <w:rPr>
                <w:color w:val="000000"/>
                <w:sz w:val="20"/>
                <w:szCs w:val="20"/>
                <w:lang w:eastAsia="id-ID"/>
              </w:rPr>
              <w:t>0</w:t>
            </w:r>
          </w:p>
          <w:p w14:paraId="12D1A46E">
            <w:pPr>
              <w:jc w:val="center"/>
              <w:rPr>
                <w:color w:val="000000"/>
                <w:sz w:val="20"/>
                <w:szCs w:val="20"/>
                <w:lang w:eastAsia="id-ID"/>
              </w:rPr>
            </w:pPr>
            <w:r>
              <w:rPr>
                <w:color w:val="000000"/>
                <w:sz w:val="20"/>
                <w:szCs w:val="20"/>
                <w:lang w:eastAsia="id-ID"/>
              </w:rPr>
              <w:t>(0,0%)</w:t>
            </w:r>
          </w:p>
        </w:tc>
        <w:tc>
          <w:tcPr>
            <w:tcW w:w="876" w:type="dxa"/>
            <w:vAlign w:val="center"/>
          </w:tcPr>
          <w:p w14:paraId="0F9DCF5B">
            <w:pPr>
              <w:jc w:val="center"/>
              <w:rPr>
                <w:color w:val="000000"/>
                <w:sz w:val="20"/>
                <w:szCs w:val="20"/>
                <w:lang w:eastAsia="id-ID"/>
              </w:rPr>
            </w:pPr>
            <w:r>
              <w:rPr>
                <w:color w:val="000000"/>
                <w:sz w:val="20"/>
                <w:szCs w:val="20"/>
                <w:lang w:eastAsia="id-ID"/>
              </w:rPr>
              <w:t>4</w:t>
            </w:r>
          </w:p>
          <w:p w14:paraId="342893CD">
            <w:pPr>
              <w:jc w:val="center"/>
              <w:rPr>
                <w:color w:val="000000"/>
                <w:sz w:val="20"/>
                <w:szCs w:val="20"/>
                <w:lang w:eastAsia="id-ID"/>
              </w:rPr>
            </w:pPr>
            <w:r>
              <w:rPr>
                <w:color w:val="000000"/>
                <w:sz w:val="20"/>
                <w:szCs w:val="20"/>
                <w:lang w:eastAsia="id-ID"/>
              </w:rPr>
              <w:t>(5,7%)</w:t>
            </w:r>
          </w:p>
        </w:tc>
        <w:tc>
          <w:tcPr>
            <w:tcW w:w="0" w:type="auto"/>
            <w:vAlign w:val="center"/>
          </w:tcPr>
          <w:p w14:paraId="13BAECBA">
            <w:pPr>
              <w:jc w:val="center"/>
              <w:rPr>
                <w:color w:val="000000"/>
                <w:sz w:val="20"/>
                <w:szCs w:val="20"/>
                <w:lang w:eastAsia="id-ID"/>
              </w:rPr>
            </w:pPr>
            <w:r>
              <w:rPr>
                <w:color w:val="000000"/>
                <w:sz w:val="20"/>
                <w:szCs w:val="20"/>
                <w:lang w:eastAsia="id-ID"/>
              </w:rPr>
              <w:t>7</w:t>
            </w:r>
          </w:p>
          <w:p w14:paraId="05185977">
            <w:pPr>
              <w:jc w:val="center"/>
              <w:rPr>
                <w:color w:val="000000"/>
                <w:sz w:val="20"/>
                <w:szCs w:val="20"/>
                <w:lang w:eastAsia="id-ID"/>
              </w:rPr>
            </w:pPr>
            <w:r>
              <w:rPr>
                <w:color w:val="000000"/>
                <w:sz w:val="20"/>
                <w:szCs w:val="20"/>
                <w:lang w:eastAsia="id-ID"/>
              </w:rPr>
              <w:t>(10,0%)</w:t>
            </w:r>
          </w:p>
        </w:tc>
        <w:tc>
          <w:tcPr>
            <w:tcW w:w="0" w:type="auto"/>
            <w:vAlign w:val="center"/>
          </w:tcPr>
          <w:p w14:paraId="122CDF0F">
            <w:pPr>
              <w:jc w:val="center"/>
              <w:rPr>
                <w:color w:val="000000"/>
                <w:sz w:val="20"/>
                <w:szCs w:val="20"/>
                <w:lang w:eastAsia="id-ID"/>
              </w:rPr>
            </w:pPr>
            <w:r>
              <w:rPr>
                <w:color w:val="000000"/>
                <w:sz w:val="20"/>
                <w:szCs w:val="20"/>
                <w:lang w:eastAsia="id-ID"/>
              </w:rPr>
              <w:t>35</w:t>
            </w:r>
          </w:p>
          <w:p w14:paraId="5E75F819">
            <w:pPr>
              <w:jc w:val="center"/>
              <w:rPr>
                <w:color w:val="000000"/>
                <w:sz w:val="20"/>
                <w:szCs w:val="20"/>
                <w:lang w:eastAsia="id-ID"/>
              </w:rPr>
            </w:pPr>
            <w:r>
              <w:rPr>
                <w:color w:val="000000"/>
                <w:sz w:val="20"/>
                <w:szCs w:val="20"/>
                <w:lang w:eastAsia="id-ID"/>
              </w:rPr>
              <w:t>(50,0%)</w:t>
            </w:r>
          </w:p>
        </w:tc>
        <w:tc>
          <w:tcPr>
            <w:tcW w:w="0" w:type="auto"/>
            <w:vAlign w:val="center"/>
          </w:tcPr>
          <w:p w14:paraId="6EBBB304">
            <w:pPr>
              <w:jc w:val="center"/>
              <w:rPr>
                <w:color w:val="000000"/>
                <w:sz w:val="20"/>
                <w:szCs w:val="20"/>
                <w:lang w:eastAsia="id-ID"/>
              </w:rPr>
            </w:pPr>
            <w:r>
              <w:rPr>
                <w:color w:val="000000"/>
                <w:sz w:val="20"/>
                <w:szCs w:val="20"/>
                <w:lang w:eastAsia="id-ID"/>
              </w:rPr>
              <w:t>24</w:t>
            </w:r>
          </w:p>
          <w:p w14:paraId="31CF9BC9">
            <w:pPr>
              <w:jc w:val="center"/>
              <w:rPr>
                <w:color w:val="000000"/>
                <w:sz w:val="20"/>
                <w:szCs w:val="20"/>
                <w:lang w:eastAsia="id-ID"/>
              </w:rPr>
            </w:pPr>
            <w:r>
              <w:rPr>
                <w:color w:val="000000"/>
                <w:sz w:val="20"/>
                <w:szCs w:val="20"/>
                <w:lang w:eastAsia="id-ID"/>
              </w:rPr>
              <w:t>(34,3%)</w:t>
            </w:r>
          </w:p>
        </w:tc>
        <w:tc>
          <w:tcPr>
            <w:tcW w:w="0" w:type="auto"/>
            <w:vAlign w:val="center"/>
          </w:tcPr>
          <w:p w14:paraId="04984743">
            <w:pPr>
              <w:jc w:val="center"/>
              <w:rPr>
                <w:color w:val="000000"/>
                <w:sz w:val="20"/>
                <w:szCs w:val="20"/>
                <w:lang w:eastAsia="id-ID"/>
              </w:rPr>
            </w:pPr>
            <w:r>
              <w:rPr>
                <w:color w:val="000000"/>
                <w:sz w:val="20"/>
                <w:szCs w:val="20"/>
                <w:lang w:eastAsia="id-ID"/>
              </w:rPr>
              <w:t>0,815</w:t>
            </w:r>
          </w:p>
        </w:tc>
        <w:tc>
          <w:tcPr>
            <w:tcW w:w="803" w:type="dxa"/>
            <w:vAlign w:val="center"/>
          </w:tcPr>
          <w:p w14:paraId="60F295A0">
            <w:pPr>
              <w:jc w:val="center"/>
              <w:rPr>
                <w:color w:val="000000"/>
                <w:sz w:val="20"/>
                <w:szCs w:val="20"/>
                <w:lang w:eastAsia="id-ID"/>
              </w:rPr>
            </w:pPr>
            <w:r>
              <w:rPr>
                <w:color w:val="000000"/>
                <w:sz w:val="20"/>
                <w:szCs w:val="20"/>
                <w:lang w:eastAsia="id-ID"/>
              </w:rPr>
              <w:t>4,13</w:t>
            </w:r>
          </w:p>
        </w:tc>
      </w:tr>
      <w:tr w14:paraId="0DD8694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553C0146">
            <w:pPr>
              <w:jc w:val="both"/>
              <w:rPr>
                <w:b w:val="0"/>
                <w:bCs w:val="0"/>
                <w:sz w:val="20"/>
                <w:szCs w:val="20"/>
                <w:lang w:val="en-US"/>
              </w:rPr>
            </w:pPr>
            <w:r>
              <w:rPr>
                <w:b w:val="0"/>
                <w:bCs w:val="0"/>
                <w:sz w:val="20"/>
                <w:szCs w:val="20"/>
                <w:lang w:val="en-US"/>
              </w:rPr>
              <w:t>Kebijakan PP No.23 Tahun 2018</w:t>
            </w:r>
          </w:p>
          <w:p w14:paraId="7A09C25A">
            <w:pPr>
              <w:jc w:val="both"/>
              <w:rPr>
                <w:b w:val="0"/>
                <w:bCs w:val="0"/>
                <w:sz w:val="20"/>
                <w:szCs w:val="20"/>
                <w:lang w:val="en-US"/>
              </w:rPr>
            </w:pPr>
            <w:r>
              <w:rPr>
                <w:b w:val="0"/>
                <w:bCs w:val="0"/>
                <w:sz w:val="20"/>
                <w:szCs w:val="20"/>
                <w:lang w:val="en-US"/>
              </w:rPr>
              <w:t>memudahkan UMKM dalam menghitung besarnya pajak terutang</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6371F46C">
            <w:pPr>
              <w:jc w:val="center"/>
              <w:rPr>
                <w:color w:val="000000"/>
                <w:sz w:val="20"/>
                <w:szCs w:val="20"/>
                <w:lang w:eastAsia="id-ID"/>
              </w:rPr>
            </w:pPr>
            <w:r>
              <w:rPr>
                <w:color w:val="000000"/>
                <w:sz w:val="20"/>
                <w:szCs w:val="20"/>
                <w:lang w:eastAsia="id-ID"/>
              </w:rPr>
              <w:t>1</w:t>
            </w:r>
          </w:p>
          <w:p w14:paraId="25BACBA5">
            <w:pPr>
              <w:jc w:val="center"/>
              <w:rPr>
                <w:color w:val="000000"/>
                <w:sz w:val="20"/>
                <w:szCs w:val="20"/>
                <w:lang w:eastAsia="id-ID"/>
              </w:rPr>
            </w:pPr>
            <w:r>
              <w:rPr>
                <w:color w:val="000000"/>
                <w:sz w:val="20"/>
                <w:szCs w:val="20"/>
                <w:lang w:eastAsia="id-ID"/>
              </w:rPr>
              <w:t>(1,4%)</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0A234ED0">
            <w:pPr>
              <w:jc w:val="center"/>
              <w:rPr>
                <w:color w:val="000000"/>
                <w:sz w:val="20"/>
                <w:szCs w:val="20"/>
                <w:lang w:eastAsia="id-ID"/>
              </w:rPr>
            </w:pPr>
            <w:r>
              <w:rPr>
                <w:color w:val="000000"/>
                <w:sz w:val="20"/>
                <w:szCs w:val="20"/>
                <w:lang w:eastAsia="id-ID"/>
              </w:rPr>
              <w:t>2</w:t>
            </w:r>
          </w:p>
          <w:p w14:paraId="07933B30">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65247B3">
            <w:pPr>
              <w:jc w:val="center"/>
              <w:rPr>
                <w:color w:val="000000"/>
                <w:sz w:val="20"/>
                <w:szCs w:val="20"/>
                <w:lang w:eastAsia="id-ID"/>
              </w:rPr>
            </w:pPr>
            <w:r>
              <w:rPr>
                <w:color w:val="000000"/>
                <w:sz w:val="20"/>
                <w:szCs w:val="20"/>
                <w:lang w:eastAsia="id-ID"/>
              </w:rPr>
              <w:t>9</w:t>
            </w:r>
          </w:p>
          <w:p w14:paraId="0D957EC3">
            <w:pPr>
              <w:jc w:val="center"/>
              <w:rPr>
                <w:color w:val="000000"/>
                <w:sz w:val="20"/>
                <w:szCs w:val="20"/>
                <w:lang w:eastAsia="id-ID"/>
              </w:rPr>
            </w:pPr>
            <w:r>
              <w:rPr>
                <w:color w:val="000000"/>
                <w:sz w:val="20"/>
                <w:szCs w:val="20"/>
                <w:lang w:eastAsia="id-ID"/>
              </w:rPr>
              <w:t>(12,9%)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B2CC56C">
            <w:pPr>
              <w:jc w:val="center"/>
              <w:rPr>
                <w:color w:val="000000"/>
                <w:sz w:val="20"/>
                <w:szCs w:val="20"/>
                <w:lang w:eastAsia="id-ID"/>
              </w:rPr>
            </w:pPr>
            <w:r>
              <w:rPr>
                <w:color w:val="000000"/>
                <w:sz w:val="20"/>
                <w:szCs w:val="20"/>
                <w:lang w:eastAsia="id-ID"/>
              </w:rPr>
              <w:t>32</w:t>
            </w:r>
          </w:p>
          <w:p w14:paraId="3F9E9E1F">
            <w:pPr>
              <w:jc w:val="center"/>
              <w:rPr>
                <w:color w:val="000000"/>
                <w:sz w:val="20"/>
                <w:szCs w:val="20"/>
                <w:lang w:eastAsia="id-ID"/>
              </w:rPr>
            </w:pPr>
            <w:r>
              <w:rPr>
                <w:color w:val="000000"/>
                <w:sz w:val="20"/>
                <w:szCs w:val="20"/>
                <w:lang w:eastAsia="id-ID"/>
              </w:rPr>
              <w:t>(45,7%)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4324D597">
            <w:pPr>
              <w:jc w:val="center"/>
              <w:rPr>
                <w:color w:val="000000"/>
                <w:sz w:val="20"/>
                <w:szCs w:val="20"/>
                <w:lang w:eastAsia="id-ID"/>
              </w:rPr>
            </w:pPr>
            <w:r>
              <w:rPr>
                <w:color w:val="000000"/>
                <w:sz w:val="20"/>
                <w:szCs w:val="20"/>
                <w:lang w:eastAsia="id-ID"/>
              </w:rPr>
              <w:t>26</w:t>
            </w:r>
          </w:p>
          <w:p w14:paraId="7722E2E2">
            <w:pPr>
              <w:jc w:val="center"/>
              <w:rPr>
                <w:color w:val="000000"/>
                <w:sz w:val="20"/>
                <w:szCs w:val="20"/>
                <w:lang w:eastAsia="id-ID"/>
              </w:rPr>
            </w:pPr>
            <w:r>
              <w:rPr>
                <w:color w:val="000000"/>
                <w:sz w:val="20"/>
                <w:szCs w:val="20"/>
                <w:lang w:eastAsia="id-ID"/>
              </w:rPr>
              <w:t>(37,1%)</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106700ED">
            <w:pPr>
              <w:jc w:val="center"/>
              <w:rPr>
                <w:color w:val="000000"/>
                <w:sz w:val="20"/>
                <w:szCs w:val="20"/>
                <w:lang w:eastAsia="id-ID"/>
              </w:rPr>
            </w:pPr>
            <w:r>
              <w:rPr>
                <w:color w:val="000000"/>
                <w:sz w:val="20"/>
                <w:szCs w:val="20"/>
                <w:lang w:eastAsia="id-ID"/>
              </w:rPr>
              <w:t>0,856</w:t>
            </w:r>
          </w:p>
        </w:tc>
        <w:tc>
          <w:tcPr>
            <w:tcW w:w="803" w:type="dxa"/>
            <w:tcBorders>
              <w:top w:val="single" w:color="7E7E7E" w:themeColor="text1" w:themeTint="80" w:sz="4" w:space="0"/>
              <w:bottom w:val="single" w:color="7E7E7E" w:themeColor="text1" w:themeTint="80" w:sz="4" w:space="0"/>
              <w:insideH w:val="single" w:sz="4" w:space="0"/>
            </w:tcBorders>
            <w:vAlign w:val="center"/>
          </w:tcPr>
          <w:p w14:paraId="5A9B2B49">
            <w:pPr>
              <w:jc w:val="center"/>
              <w:rPr>
                <w:color w:val="000000"/>
                <w:sz w:val="20"/>
                <w:szCs w:val="20"/>
                <w:lang w:eastAsia="id-ID"/>
              </w:rPr>
            </w:pPr>
            <w:r>
              <w:rPr>
                <w:color w:val="000000"/>
                <w:sz w:val="20"/>
                <w:szCs w:val="20"/>
                <w:lang w:eastAsia="id-ID"/>
              </w:rPr>
              <w:t>4,14</w:t>
            </w:r>
          </w:p>
        </w:tc>
      </w:tr>
      <w:tr w14:paraId="40AA52E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424BE039">
            <w:pPr>
              <w:jc w:val="both"/>
              <w:rPr>
                <w:b w:val="0"/>
                <w:bCs w:val="0"/>
                <w:sz w:val="20"/>
                <w:szCs w:val="20"/>
                <w:lang w:val="en-US"/>
              </w:rPr>
            </w:pPr>
            <w:r>
              <w:rPr>
                <w:b w:val="0"/>
                <w:bCs w:val="0"/>
                <w:sz w:val="20"/>
                <w:szCs w:val="20"/>
                <w:lang w:val="en-US"/>
              </w:rPr>
              <w:t>Tarif Pajak 0,5% atas UMKM lebih</w:t>
            </w:r>
          </w:p>
          <w:p w14:paraId="73E5C837">
            <w:pPr>
              <w:jc w:val="both"/>
              <w:rPr>
                <w:b w:val="0"/>
                <w:bCs w:val="0"/>
                <w:sz w:val="20"/>
                <w:szCs w:val="20"/>
                <w:lang w:val="en-US"/>
              </w:rPr>
            </w:pPr>
            <w:r>
              <w:rPr>
                <w:b w:val="0"/>
                <w:bCs w:val="0"/>
                <w:sz w:val="20"/>
                <w:szCs w:val="20"/>
                <w:lang w:val="en-US"/>
              </w:rPr>
              <w:t>sederhana secara administrasinya.</w:t>
            </w:r>
          </w:p>
        </w:tc>
        <w:tc>
          <w:tcPr>
            <w:tcW w:w="876" w:type="dxa"/>
            <w:vAlign w:val="center"/>
          </w:tcPr>
          <w:p w14:paraId="513EDA32">
            <w:pPr>
              <w:jc w:val="center"/>
              <w:rPr>
                <w:color w:val="000000"/>
                <w:sz w:val="20"/>
                <w:szCs w:val="20"/>
                <w:lang w:eastAsia="id-ID"/>
              </w:rPr>
            </w:pPr>
            <w:r>
              <w:rPr>
                <w:color w:val="000000"/>
                <w:sz w:val="20"/>
                <w:szCs w:val="20"/>
                <w:lang w:eastAsia="id-ID"/>
              </w:rPr>
              <w:t>1</w:t>
            </w:r>
          </w:p>
          <w:p w14:paraId="73457F83">
            <w:pPr>
              <w:jc w:val="center"/>
              <w:rPr>
                <w:color w:val="000000"/>
                <w:sz w:val="20"/>
                <w:szCs w:val="20"/>
                <w:lang w:eastAsia="id-ID"/>
              </w:rPr>
            </w:pPr>
            <w:r>
              <w:rPr>
                <w:color w:val="000000"/>
                <w:sz w:val="20"/>
                <w:szCs w:val="20"/>
                <w:lang w:eastAsia="id-ID"/>
              </w:rPr>
              <w:t>(1,4%)</w:t>
            </w:r>
          </w:p>
        </w:tc>
        <w:tc>
          <w:tcPr>
            <w:tcW w:w="876" w:type="dxa"/>
            <w:vAlign w:val="center"/>
          </w:tcPr>
          <w:p w14:paraId="4C39AC24">
            <w:pPr>
              <w:jc w:val="center"/>
              <w:rPr>
                <w:color w:val="000000"/>
                <w:sz w:val="20"/>
                <w:szCs w:val="20"/>
                <w:lang w:eastAsia="id-ID"/>
              </w:rPr>
            </w:pPr>
            <w:r>
              <w:rPr>
                <w:color w:val="000000"/>
                <w:sz w:val="20"/>
                <w:szCs w:val="20"/>
                <w:lang w:eastAsia="id-ID"/>
              </w:rPr>
              <w:t>4</w:t>
            </w:r>
          </w:p>
          <w:p w14:paraId="5B8DBC1D">
            <w:pPr>
              <w:jc w:val="center"/>
              <w:rPr>
                <w:color w:val="000000"/>
                <w:sz w:val="20"/>
                <w:szCs w:val="20"/>
                <w:lang w:eastAsia="id-ID"/>
              </w:rPr>
            </w:pPr>
            <w:r>
              <w:rPr>
                <w:color w:val="000000"/>
                <w:sz w:val="20"/>
                <w:szCs w:val="20"/>
                <w:lang w:eastAsia="id-ID"/>
              </w:rPr>
              <w:t>(5,7%)</w:t>
            </w:r>
          </w:p>
        </w:tc>
        <w:tc>
          <w:tcPr>
            <w:tcW w:w="0" w:type="auto"/>
            <w:vAlign w:val="center"/>
          </w:tcPr>
          <w:p w14:paraId="677698F9">
            <w:pPr>
              <w:jc w:val="center"/>
              <w:rPr>
                <w:color w:val="000000"/>
                <w:sz w:val="20"/>
                <w:szCs w:val="20"/>
                <w:lang w:eastAsia="id-ID"/>
              </w:rPr>
            </w:pPr>
            <w:r>
              <w:rPr>
                <w:color w:val="000000"/>
                <w:sz w:val="20"/>
                <w:szCs w:val="20"/>
                <w:lang w:eastAsia="id-ID"/>
              </w:rPr>
              <w:t>23</w:t>
            </w:r>
          </w:p>
          <w:p w14:paraId="4BD76CA3">
            <w:pPr>
              <w:jc w:val="center"/>
              <w:rPr>
                <w:color w:val="000000"/>
                <w:sz w:val="20"/>
                <w:szCs w:val="20"/>
                <w:lang w:eastAsia="id-ID"/>
              </w:rPr>
            </w:pPr>
            <w:r>
              <w:rPr>
                <w:color w:val="000000"/>
                <w:sz w:val="20"/>
                <w:szCs w:val="20"/>
                <w:lang w:eastAsia="id-ID"/>
              </w:rPr>
              <w:t>(32,9%)</w:t>
            </w:r>
          </w:p>
        </w:tc>
        <w:tc>
          <w:tcPr>
            <w:tcW w:w="0" w:type="auto"/>
            <w:vAlign w:val="center"/>
          </w:tcPr>
          <w:p w14:paraId="226F7D70">
            <w:pPr>
              <w:jc w:val="center"/>
              <w:rPr>
                <w:color w:val="000000"/>
                <w:sz w:val="20"/>
                <w:szCs w:val="20"/>
                <w:lang w:eastAsia="id-ID"/>
              </w:rPr>
            </w:pPr>
            <w:r>
              <w:rPr>
                <w:color w:val="000000"/>
                <w:sz w:val="20"/>
                <w:szCs w:val="20"/>
                <w:lang w:eastAsia="id-ID"/>
              </w:rPr>
              <w:t>27</w:t>
            </w:r>
          </w:p>
          <w:p w14:paraId="2A2BEB75">
            <w:pPr>
              <w:jc w:val="center"/>
              <w:rPr>
                <w:color w:val="000000"/>
                <w:sz w:val="20"/>
                <w:szCs w:val="20"/>
                <w:lang w:eastAsia="id-ID"/>
              </w:rPr>
            </w:pPr>
            <w:r>
              <w:rPr>
                <w:color w:val="000000"/>
                <w:sz w:val="20"/>
                <w:szCs w:val="20"/>
                <w:lang w:eastAsia="id-ID"/>
              </w:rPr>
              <w:t>(38,6%)</w:t>
            </w:r>
          </w:p>
        </w:tc>
        <w:tc>
          <w:tcPr>
            <w:tcW w:w="0" w:type="auto"/>
            <w:vAlign w:val="center"/>
          </w:tcPr>
          <w:p w14:paraId="71F4C310">
            <w:pPr>
              <w:jc w:val="center"/>
              <w:rPr>
                <w:color w:val="000000"/>
                <w:sz w:val="20"/>
                <w:szCs w:val="20"/>
                <w:lang w:eastAsia="id-ID"/>
              </w:rPr>
            </w:pPr>
            <w:r>
              <w:rPr>
                <w:color w:val="000000"/>
                <w:sz w:val="20"/>
                <w:szCs w:val="20"/>
                <w:lang w:eastAsia="id-ID"/>
              </w:rPr>
              <w:t>15</w:t>
            </w:r>
          </w:p>
          <w:p w14:paraId="55EC3BAA">
            <w:pPr>
              <w:jc w:val="center"/>
              <w:rPr>
                <w:color w:val="000000"/>
                <w:sz w:val="20"/>
                <w:szCs w:val="20"/>
                <w:lang w:eastAsia="id-ID"/>
              </w:rPr>
            </w:pPr>
            <w:r>
              <w:rPr>
                <w:color w:val="000000"/>
                <w:sz w:val="20"/>
                <w:szCs w:val="20"/>
                <w:lang w:eastAsia="id-ID"/>
              </w:rPr>
              <w:t>(21,4%)</w:t>
            </w:r>
          </w:p>
        </w:tc>
        <w:tc>
          <w:tcPr>
            <w:tcW w:w="0" w:type="auto"/>
            <w:vAlign w:val="center"/>
          </w:tcPr>
          <w:p w14:paraId="62B9D687">
            <w:pPr>
              <w:jc w:val="center"/>
              <w:rPr>
                <w:color w:val="000000"/>
                <w:sz w:val="20"/>
                <w:szCs w:val="20"/>
                <w:lang w:eastAsia="id-ID"/>
              </w:rPr>
            </w:pPr>
            <w:r>
              <w:rPr>
                <w:color w:val="000000"/>
                <w:sz w:val="20"/>
                <w:szCs w:val="20"/>
                <w:lang w:eastAsia="id-ID"/>
              </w:rPr>
              <w:t>0,916</w:t>
            </w:r>
          </w:p>
        </w:tc>
        <w:tc>
          <w:tcPr>
            <w:tcW w:w="803" w:type="dxa"/>
            <w:vAlign w:val="center"/>
          </w:tcPr>
          <w:p w14:paraId="0E67D6DB">
            <w:pPr>
              <w:jc w:val="center"/>
              <w:rPr>
                <w:color w:val="000000"/>
                <w:sz w:val="20"/>
                <w:szCs w:val="20"/>
                <w:lang w:eastAsia="id-ID"/>
              </w:rPr>
            </w:pPr>
            <w:r>
              <w:rPr>
                <w:color w:val="000000"/>
                <w:sz w:val="20"/>
                <w:szCs w:val="20"/>
                <w:lang w:eastAsia="id-ID"/>
              </w:rPr>
              <w:t>3,73</w:t>
            </w:r>
          </w:p>
        </w:tc>
      </w:tr>
      <w:tr w14:paraId="0FA127B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613BE686">
            <w:pPr>
              <w:jc w:val="both"/>
              <w:rPr>
                <w:b w:val="0"/>
                <w:bCs w:val="0"/>
                <w:sz w:val="20"/>
                <w:szCs w:val="20"/>
                <w:lang w:val="en-US"/>
              </w:rPr>
            </w:pPr>
            <w:r>
              <w:rPr>
                <w:b w:val="0"/>
                <w:bCs w:val="0"/>
                <w:sz w:val="20"/>
                <w:szCs w:val="20"/>
                <w:lang w:val="en-US"/>
              </w:rPr>
              <w:t>Wajib Pajak Tidak Ditentukan Oleh Besarnya Tarif Pajak</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520784C3">
            <w:pPr>
              <w:jc w:val="center"/>
              <w:rPr>
                <w:color w:val="000000"/>
                <w:sz w:val="20"/>
                <w:szCs w:val="20"/>
                <w:lang w:eastAsia="id-ID"/>
              </w:rPr>
            </w:pPr>
            <w:r>
              <w:rPr>
                <w:color w:val="000000"/>
                <w:sz w:val="20"/>
                <w:szCs w:val="20"/>
                <w:lang w:eastAsia="id-ID"/>
              </w:rPr>
              <w:t>1</w:t>
            </w:r>
          </w:p>
          <w:p w14:paraId="057CFDC4">
            <w:pPr>
              <w:jc w:val="center"/>
              <w:rPr>
                <w:color w:val="000000"/>
                <w:sz w:val="20"/>
                <w:szCs w:val="20"/>
                <w:lang w:eastAsia="id-ID"/>
              </w:rPr>
            </w:pPr>
            <w:r>
              <w:rPr>
                <w:color w:val="000000"/>
                <w:sz w:val="20"/>
                <w:szCs w:val="20"/>
                <w:lang w:eastAsia="id-ID"/>
              </w:rPr>
              <w:t>(1,4%)</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27200246">
            <w:pPr>
              <w:jc w:val="center"/>
              <w:rPr>
                <w:color w:val="000000"/>
                <w:sz w:val="20"/>
                <w:szCs w:val="20"/>
                <w:lang w:eastAsia="id-ID"/>
              </w:rPr>
            </w:pPr>
            <w:r>
              <w:rPr>
                <w:color w:val="000000"/>
                <w:sz w:val="20"/>
                <w:szCs w:val="20"/>
                <w:lang w:eastAsia="id-ID"/>
              </w:rPr>
              <w:t>4</w:t>
            </w:r>
          </w:p>
          <w:p w14:paraId="12040881">
            <w:pPr>
              <w:jc w:val="center"/>
              <w:rPr>
                <w:color w:val="000000"/>
                <w:sz w:val="20"/>
                <w:szCs w:val="20"/>
                <w:lang w:eastAsia="id-ID"/>
              </w:rPr>
            </w:pPr>
            <w:r>
              <w:rPr>
                <w:color w:val="000000"/>
                <w:sz w:val="20"/>
                <w:szCs w:val="20"/>
                <w:lang w:eastAsia="id-ID"/>
              </w:rPr>
              <w:t>(5,7%)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FC704DF">
            <w:pPr>
              <w:jc w:val="center"/>
              <w:rPr>
                <w:color w:val="000000"/>
                <w:sz w:val="20"/>
                <w:szCs w:val="20"/>
                <w:lang w:eastAsia="id-ID"/>
              </w:rPr>
            </w:pPr>
            <w:r>
              <w:rPr>
                <w:color w:val="000000"/>
                <w:sz w:val="20"/>
                <w:szCs w:val="20"/>
                <w:lang w:eastAsia="id-ID"/>
              </w:rPr>
              <w:t>10</w:t>
            </w:r>
          </w:p>
          <w:p w14:paraId="5112A7D7">
            <w:pPr>
              <w:jc w:val="center"/>
              <w:rPr>
                <w:color w:val="000000"/>
                <w:sz w:val="20"/>
                <w:szCs w:val="20"/>
                <w:lang w:eastAsia="id-ID"/>
              </w:rPr>
            </w:pPr>
            <w:r>
              <w:rPr>
                <w:color w:val="000000"/>
                <w:sz w:val="20"/>
                <w:szCs w:val="20"/>
                <w:lang w:eastAsia="id-ID"/>
              </w:rPr>
              <w:t>(14,3%)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53BDD239">
            <w:pPr>
              <w:jc w:val="center"/>
              <w:rPr>
                <w:color w:val="000000"/>
                <w:sz w:val="20"/>
                <w:szCs w:val="20"/>
                <w:lang w:eastAsia="id-ID"/>
              </w:rPr>
            </w:pPr>
            <w:r>
              <w:rPr>
                <w:color w:val="000000"/>
                <w:sz w:val="20"/>
                <w:szCs w:val="20"/>
                <w:lang w:eastAsia="id-ID"/>
              </w:rPr>
              <w:t>36</w:t>
            </w:r>
          </w:p>
          <w:p w14:paraId="3436BCDC">
            <w:pPr>
              <w:jc w:val="center"/>
              <w:rPr>
                <w:color w:val="000000"/>
                <w:sz w:val="20"/>
                <w:szCs w:val="20"/>
                <w:lang w:eastAsia="id-ID"/>
              </w:rPr>
            </w:pPr>
            <w:r>
              <w:rPr>
                <w:color w:val="000000"/>
                <w:sz w:val="20"/>
                <w:szCs w:val="20"/>
                <w:lang w:eastAsia="id-ID"/>
              </w:rPr>
              <w:t>(51,4%)</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2F809D5">
            <w:pPr>
              <w:jc w:val="center"/>
              <w:rPr>
                <w:color w:val="000000"/>
                <w:sz w:val="20"/>
                <w:szCs w:val="20"/>
                <w:lang w:eastAsia="id-ID"/>
              </w:rPr>
            </w:pPr>
            <w:r>
              <w:rPr>
                <w:color w:val="000000"/>
                <w:sz w:val="20"/>
                <w:szCs w:val="20"/>
                <w:lang w:eastAsia="id-ID"/>
              </w:rPr>
              <w:t>19</w:t>
            </w:r>
          </w:p>
          <w:p w14:paraId="709DF5E9">
            <w:pPr>
              <w:jc w:val="center"/>
              <w:rPr>
                <w:color w:val="000000"/>
                <w:sz w:val="20"/>
                <w:szCs w:val="20"/>
                <w:lang w:eastAsia="id-ID"/>
              </w:rPr>
            </w:pPr>
            <w:r>
              <w:rPr>
                <w:color w:val="000000"/>
                <w:sz w:val="20"/>
                <w:szCs w:val="20"/>
                <w:lang w:eastAsia="id-ID"/>
              </w:rPr>
              <w:t>(27,1%)</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76EFDB0F">
            <w:pPr>
              <w:jc w:val="center"/>
              <w:rPr>
                <w:color w:val="000000"/>
                <w:sz w:val="20"/>
                <w:szCs w:val="20"/>
                <w:lang w:eastAsia="id-ID"/>
              </w:rPr>
            </w:pPr>
            <w:r>
              <w:rPr>
                <w:color w:val="000000"/>
                <w:sz w:val="20"/>
                <w:szCs w:val="20"/>
                <w:lang w:eastAsia="id-ID"/>
              </w:rPr>
              <w:t>0,884</w:t>
            </w:r>
          </w:p>
        </w:tc>
        <w:tc>
          <w:tcPr>
            <w:tcW w:w="803" w:type="dxa"/>
            <w:tcBorders>
              <w:top w:val="single" w:color="7E7E7E" w:themeColor="text1" w:themeTint="80" w:sz="4" w:space="0"/>
              <w:bottom w:val="single" w:color="7E7E7E" w:themeColor="text1" w:themeTint="80" w:sz="4" w:space="0"/>
              <w:insideH w:val="single" w:sz="4" w:space="0"/>
            </w:tcBorders>
            <w:vAlign w:val="center"/>
          </w:tcPr>
          <w:p w14:paraId="6AB3D28C">
            <w:pPr>
              <w:jc w:val="center"/>
              <w:rPr>
                <w:color w:val="000000"/>
                <w:sz w:val="20"/>
                <w:szCs w:val="20"/>
                <w:lang w:eastAsia="id-ID"/>
              </w:rPr>
            </w:pPr>
            <w:r>
              <w:rPr>
                <w:color w:val="000000"/>
                <w:sz w:val="20"/>
                <w:szCs w:val="20"/>
                <w:lang w:eastAsia="id-ID"/>
              </w:rPr>
              <w:t>3,97</w:t>
            </w:r>
          </w:p>
        </w:tc>
      </w:tr>
      <w:tr w14:paraId="0A1AC39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347C7B2E">
            <w:pPr>
              <w:jc w:val="both"/>
              <w:rPr>
                <w:b w:val="0"/>
                <w:bCs w:val="0"/>
                <w:sz w:val="20"/>
                <w:szCs w:val="20"/>
                <w:lang w:val="en-US"/>
              </w:rPr>
            </w:pPr>
            <w:r>
              <w:rPr>
                <w:b w:val="0"/>
                <w:bCs w:val="0"/>
                <w:sz w:val="20"/>
                <w:szCs w:val="20"/>
                <w:lang w:val="en-US"/>
              </w:rPr>
              <w:t>Ketidakpahaman atas peraturan pajak</w:t>
            </w:r>
          </w:p>
          <w:p w14:paraId="268E714C">
            <w:pPr>
              <w:jc w:val="both"/>
              <w:rPr>
                <w:b w:val="0"/>
                <w:bCs w:val="0"/>
                <w:sz w:val="20"/>
                <w:szCs w:val="20"/>
                <w:lang w:val="en-US"/>
              </w:rPr>
            </w:pPr>
            <w:r>
              <w:rPr>
                <w:b w:val="0"/>
                <w:bCs w:val="0"/>
                <w:sz w:val="20"/>
                <w:szCs w:val="20"/>
                <w:lang w:val="en-US"/>
              </w:rPr>
              <w:t>menyebabkan kurangnya pemahaman</w:t>
            </w:r>
          </w:p>
          <w:p w14:paraId="419D456E">
            <w:pPr>
              <w:jc w:val="both"/>
              <w:rPr>
                <w:b w:val="0"/>
                <w:bCs w:val="0"/>
                <w:sz w:val="20"/>
                <w:szCs w:val="20"/>
                <w:lang w:val="en-US"/>
              </w:rPr>
            </w:pPr>
            <w:r>
              <w:rPr>
                <w:b w:val="0"/>
                <w:bCs w:val="0"/>
                <w:sz w:val="20"/>
                <w:szCs w:val="20"/>
                <w:lang w:val="en-US"/>
              </w:rPr>
              <w:t>tarif pajak.</w:t>
            </w:r>
          </w:p>
        </w:tc>
        <w:tc>
          <w:tcPr>
            <w:tcW w:w="876" w:type="dxa"/>
            <w:vAlign w:val="center"/>
          </w:tcPr>
          <w:p w14:paraId="497D581D">
            <w:pPr>
              <w:jc w:val="center"/>
              <w:rPr>
                <w:color w:val="000000"/>
                <w:sz w:val="20"/>
                <w:szCs w:val="20"/>
                <w:lang w:eastAsia="id-ID"/>
              </w:rPr>
            </w:pPr>
            <w:r>
              <w:rPr>
                <w:color w:val="000000"/>
                <w:sz w:val="20"/>
                <w:szCs w:val="20"/>
                <w:lang w:eastAsia="id-ID"/>
              </w:rPr>
              <w:t>1</w:t>
            </w:r>
          </w:p>
          <w:p w14:paraId="68AA317D">
            <w:pPr>
              <w:jc w:val="center"/>
              <w:rPr>
                <w:color w:val="000000"/>
                <w:sz w:val="20"/>
                <w:szCs w:val="20"/>
                <w:lang w:eastAsia="id-ID"/>
              </w:rPr>
            </w:pPr>
            <w:r>
              <w:rPr>
                <w:color w:val="000000"/>
                <w:sz w:val="20"/>
                <w:szCs w:val="20"/>
                <w:lang w:eastAsia="id-ID"/>
              </w:rPr>
              <w:t>(1,4%)</w:t>
            </w:r>
          </w:p>
        </w:tc>
        <w:tc>
          <w:tcPr>
            <w:tcW w:w="876" w:type="dxa"/>
            <w:vAlign w:val="center"/>
          </w:tcPr>
          <w:p w14:paraId="64398A42">
            <w:pPr>
              <w:jc w:val="center"/>
              <w:rPr>
                <w:color w:val="000000"/>
                <w:sz w:val="20"/>
                <w:szCs w:val="20"/>
                <w:lang w:eastAsia="id-ID"/>
              </w:rPr>
            </w:pPr>
            <w:r>
              <w:rPr>
                <w:color w:val="000000"/>
                <w:sz w:val="20"/>
                <w:szCs w:val="20"/>
                <w:lang w:eastAsia="id-ID"/>
              </w:rPr>
              <w:t>4</w:t>
            </w:r>
          </w:p>
          <w:p w14:paraId="0E79FDDD">
            <w:pPr>
              <w:jc w:val="center"/>
              <w:rPr>
                <w:color w:val="000000"/>
                <w:sz w:val="20"/>
                <w:szCs w:val="20"/>
                <w:lang w:eastAsia="id-ID"/>
              </w:rPr>
            </w:pPr>
            <w:r>
              <w:rPr>
                <w:color w:val="000000"/>
                <w:sz w:val="20"/>
                <w:szCs w:val="20"/>
                <w:lang w:eastAsia="id-ID"/>
              </w:rPr>
              <w:t>(5,7%)</w:t>
            </w:r>
          </w:p>
        </w:tc>
        <w:tc>
          <w:tcPr>
            <w:tcW w:w="0" w:type="auto"/>
            <w:vAlign w:val="center"/>
          </w:tcPr>
          <w:p w14:paraId="790CD2BC">
            <w:pPr>
              <w:jc w:val="center"/>
              <w:rPr>
                <w:color w:val="000000"/>
                <w:sz w:val="20"/>
                <w:szCs w:val="20"/>
                <w:lang w:eastAsia="id-ID"/>
              </w:rPr>
            </w:pPr>
            <w:r>
              <w:rPr>
                <w:color w:val="000000"/>
                <w:sz w:val="20"/>
                <w:szCs w:val="20"/>
                <w:lang w:eastAsia="id-ID"/>
              </w:rPr>
              <w:t>9</w:t>
            </w:r>
          </w:p>
          <w:p w14:paraId="7BFD7320">
            <w:pPr>
              <w:jc w:val="center"/>
              <w:rPr>
                <w:color w:val="000000"/>
                <w:sz w:val="20"/>
                <w:szCs w:val="20"/>
                <w:lang w:eastAsia="id-ID"/>
              </w:rPr>
            </w:pPr>
            <w:r>
              <w:rPr>
                <w:color w:val="000000"/>
                <w:sz w:val="20"/>
                <w:szCs w:val="20"/>
                <w:lang w:eastAsia="id-ID"/>
              </w:rPr>
              <w:t>(12,9%)</w:t>
            </w:r>
          </w:p>
        </w:tc>
        <w:tc>
          <w:tcPr>
            <w:tcW w:w="0" w:type="auto"/>
            <w:vAlign w:val="center"/>
          </w:tcPr>
          <w:p w14:paraId="45368424">
            <w:pPr>
              <w:jc w:val="center"/>
              <w:rPr>
                <w:color w:val="000000"/>
                <w:sz w:val="20"/>
                <w:szCs w:val="20"/>
                <w:lang w:eastAsia="id-ID"/>
              </w:rPr>
            </w:pPr>
            <w:r>
              <w:rPr>
                <w:color w:val="000000"/>
                <w:sz w:val="20"/>
                <w:szCs w:val="20"/>
                <w:lang w:eastAsia="id-ID"/>
              </w:rPr>
              <w:t>37</w:t>
            </w:r>
          </w:p>
          <w:p w14:paraId="57783A1C">
            <w:pPr>
              <w:jc w:val="center"/>
              <w:rPr>
                <w:color w:val="000000"/>
                <w:sz w:val="20"/>
                <w:szCs w:val="20"/>
                <w:lang w:eastAsia="id-ID"/>
              </w:rPr>
            </w:pPr>
            <w:r>
              <w:rPr>
                <w:color w:val="000000"/>
                <w:sz w:val="20"/>
                <w:szCs w:val="20"/>
                <w:lang w:eastAsia="id-ID"/>
              </w:rPr>
              <w:t>(52,9%)</w:t>
            </w:r>
          </w:p>
        </w:tc>
        <w:tc>
          <w:tcPr>
            <w:tcW w:w="0" w:type="auto"/>
            <w:vAlign w:val="center"/>
          </w:tcPr>
          <w:p w14:paraId="3A5A26A1">
            <w:pPr>
              <w:jc w:val="center"/>
              <w:rPr>
                <w:color w:val="000000"/>
                <w:sz w:val="20"/>
                <w:szCs w:val="20"/>
                <w:lang w:eastAsia="id-ID"/>
              </w:rPr>
            </w:pPr>
            <w:r>
              <w:rPr>
                <w:color w:val="000000"/>
                <w:sz w:val="20"/>
                <w:szCs w:val="20"/>
                <w:lang w:eastAsia="id-ID"/>
              </w:rPr>
              <w:t>19</w:t>
            </w:r>
          </w:p>
          <w:p w14:paraId="2F88BBE4">
            <w:pPr>
              <w:jc w:val="center"/>
              <w:rPr>
                <w:color w:val="000000"/>
                <w:sz w:val="20"/>
                <w:szCs w:val="20"/>
                <w:lang w:eastAsia="id-ID"/>
              </w:rPr>
            </w:pPr>
            <w:r>
              <w:rPr>
                <w:color w:val="000000"/>
                <w:sz w:val="20"/>
                <w:szCs w:val="20"/>
                <w:lang w:eastAsia="id-ID"/>
              </w:rPr>
              <w:t>(27,1%)</w:t>
            </w:r>
          </w:p>
        </w:tc>
        <w:tc>
          <w:tcPr>
            <w:tcW w:w="0" w:type="auto"/>
            <w:vAlign w:val="center"/>
          </w:tcPr>
          <w:p w14:paraId="2B9CE5A8">
            <w:pPr>
              <w:jc w:val="center"/>
              <w:rPr>
                <w:color w:val="000000"/>
                <w:sz w:val="20"/>
                <w:szCs w:val="20"/>
                <w:lang w:eastAsia="id-ID"/>
              </w:rPr>
            </w:pPr>
            <w:r>
              <w:rPr>
                <w:color w:val="000000"/>
                <w:sz w:val="20"/>
                <w:szCs w:val="20"/>
                <w:lang w:eastAsia="id-ID"/>
              </w:rPr>
              <w:t>0,876</w:t>
            </w:r>
          </w:p>
        </w:tc>
        <w:tc>
          <w:tcPr>
            <w:tcW w:w="803" w:type="dxa"/>
            <w:vAlign w:val="center"/>
          </w:tcPr>
          <w:p w14:paraId="3D2330FA">
            <w:pPr>
              <w:jc w:val="center"/>
              <w:rPr>
                <w:color w:val="000000"/>
                <w:sz w:val="20"/>
                <w:szCs w:val="20"/>
                <w:lang w:eastAsia="id-ID"/>
              </w:rPr>
            </w:pPr>
            <w:r>
              <w:rPr>
                <w:color w:val="000000"/>
                <w:sz w:val="20"/>
                <w:szCs w:val="20"/>
                <w:lang w:eastAsia="id-ID"/>
              </w:rPr>
              <w:t>3,99</w:t>
            </w:r>
          </w:p>
        </w:tc>
      </w:tr>
    </w:tbl>
    <w:p w14:paraId="396804D3">
      <w:pPr>
        <w:spacing w:line="480" w:lineRule="auto"/>
        <w:ind w:firstLine="720"/>
        <w:jc w:val="both"/>
      </w:pPr>
      <w:r>
        <w:t>Berikut adalah penjelasan hasil jawaban responden variabel Penurunan Tarif Pajak PP No. 23 Tahun 2018:</w:t>
      </w:r>
    </w:p>
    <w:p w14:paraId="668DF747">
      <w:pPr>
        <w:numPr>
          <w:ilvl w:val="0"/>
          <w:numId w:val="39"/>
        </w:numPr>
        <w:spacing w:line="480" w:lineRule="auto"/>
        <w:jc w:val="both"/>
      </w:pPr>
      <w:r>
        <w:t>Pernyataan: Penurunan tarif pajak akan meningkatkan kemauan membayar pajak</w:t>
      </w:r>
      <w:r>
        <w:br w:type="textWrapping"/>
      </w:r>
      <w:r>
        <w:t>sebanyak 64,3% responden setuju dan 15,7% sangat setuju bahwa penurunan tarif pajak mampu mendorong keinginan untuk membayar pajak. Nilai rata-rata (mean) sebesar 3,87 menunjukkan bahwa sebagian besar pelaku UMKM setuju bahwa insentif berupa tarif pajak yang lebih rendah dapat meningkatkan kepatuhan pajak.</w:t>
      </w:r>
    </w:p>
    <w:p w14:paraId="6F545CD2">
      <w:pPr>
        <w:numPr>
          <w:ilvl w:val="0"/>
          <w:numId w:val="39"/>
        </w:numPr>
        <w:spacing w:line="480" w:lineRule="auto"/>
        <w:jc w:val="both"/>
      </w:pPr>
      <w:r>
        <w:t>Pernyataan: PP No. 23 Tahun 2018 diharapkan menjadi pendorong bagi UMKM berperan aktif dalam kegiatan ekonomi. Mayoritas responden menyatakan setuju (50,0%) dan sangat setuju (34,3%) bahwa kebijakan PP No. 23 Tahun 2018 dapat mendorong keterlibatan aktif UMKM dalam perekonomian. Hal ini ditunjukkan dengan nilai mean yang tinggi, yaitu 4,13.</w:t>
      </w:r>
    </w:p>
    <w:p w14:paraId="1279D210">
      <w:pPr>
        <w:numPr>
          <w:ilvl w:val="0"/>
          <w:numId w:val="39"/>
        </w:numPr>
        <w:spacing w:line="480" w:lineRule="auto"/>
        <w:jc w:val="both"/>
      </w:pPr>
      <w:r>
        <w:t>Pernyataan: Kebijakan PP No. 23 Tahun 2018 memudahkan UMKM dalam menghitung besarnya pajak terutang. Tingkat persepsi kemudahan dalam menghitung pajak sangat tinggi, dengan 45,7% responden setuju dan 37,1% sangat setuju. Mean sebesar 4,14 menunjukkan bahwa kebijakan ini dinilai sangat membantu dari sisi administrasi perpajakan oleh pelaku UMKM.</w:t>
      </w:r>
    </w:p>
    <w:p w14:paraId="667C6755">
      <w:pPr>
        <w:numPr>
          <w:ilvl w:val="0"/>
          <w:numId w:val="39"/>
        </w:numPr>
        <w:spacing w:line="480" w:lineRule="auto"/>
        <w:jc w:val="both"/>
      </w:pPr>
      <w:r>
        <w:t>Pernyataan: Tarif Pajak 0,5% atas UMKM lebih sederhana secara administrasinya</w:t>
      </w:r>
      <w:r>
        <w:br w:type="textWrapping"/>
      </w:r>
      <w:r>
        <w:t>sebanyak 38,6% setuju dan 21,4% sangat setuju bahwa tarif 0,5% dinilai sederhana dari sisi administrasi, meskipun 32,9% hanya menyatakan “kurang setuju”. Nilai mean 3,73 mengindikasikan bahwa masih terdapat sebagian pelaku UMKM yang belum sepenuhnya merasakan kemudahan tersebut.</w:t>
      </w:r>
    </w:p>
    <w:p w14:paraId="4D951892">
      <w:pPr>
        <w:numPr>
          <w:ilvl w:val="0"/>
          <w:numId w:val="39"/>
        </w:numPr>
        <w:spacing w:line="480" w:lineRule="auto"/>
        <w:jc w:val="both"/>
      </w:pPr>
      <w:r>
        <w:t>Pernyataan: Wajib Pajak tidak ditentukan oleh besarnya tarif pajak</w:t>
      </w:r>
      <w:r>
        <w:br w:type="textWrapping"/>
      </w:r>
      <w:r>
        <w:t>dengan 51,4% setuju dan 27,1% sangat setuju, mayoritas responden memahami bahwa kepatuhan wajib pajak bukan semata ditentukan oleh tarif yang diberlakukan. Nilai mean sebesar 3,97 menunjukkan tingkat kesadaran yang cukup baik terhadap pentingnya kepatuhan terlepas dari besaran tarif.</w:t>
      </w:r>
    </w:p>
    <w:p w14:paraId="0443E700">
      <w:pPr>
        <w:numPr>
          <w:ilvl w:val="0"/>
          <w:numId w:val="39"/>
        </w:numPr>
        <w:spacing w:line="480" w:lineRule="auto"/>
        <w:jc w:val="both"/>
      </w:pPr>
      <w:r>
        <w:t>Pernyataan: Ketidakpahaman atas peraturan pajak menyebabkan kurangnya pemahaman tarif pajak sebanyak 52,9% setuju dan 27,1% sangat setuju bahwa rendahnya pemahaman terhadap peraturan perpajakan berdampak pada ketidakpahaman terhadap tarif pajak. Mean sebesar 3,99 menunjukkan bahwa edukasi terhadap regulasi pajak masih dibutuhkan di kalangan pelaku UMKM.</w:t>
      </w:r>
    </w:p>
    <w:p w14:paraId="7C3533F4">
      <w:pPr>
        <w:spacing w:line="480" w:lineRule="auto"/>
        <w:ind w:firstLine="720"/>
        <w:jc w:val="both"/>
      </w:pPr>
      <w:r>
        <w:t>Secara keseluruhan, hasil tanggapan menunjukkan bahwa PP No. 23 Tahun 2018 dinilai positif oleh pelaku UMKM makanan dan minuman di Lubuk Pakam. Mereka menganggap kebijakan ini mampu mempermudah perhitungan pajak, mendorong peran ekonomi UMKM, serta meningkatkan kemauan membayar pajak. Meski demikian, aspek pemahaman terhadap aturan perpajakan secara menyeluruh masih menjadi tantangan yang perlu diatasi.</w:t>
      </w:r>
    </w:p>
    <w:p w14:paraId="0B06A5B5">
      <w:pPr>
        <w:jc w:val="center"/>
        <w:rPr>
          <w:rFonts w:eastAsia="Calibri"/>
          <w:b/>
          <w:lang w:val="id"/>
        </w:rPr>
      </w:pPr>
      <w:r>
        <w:rPr>
          <w:rFonts w:eastAsia="Calibri"/>
          <w:b/>
          <w:lang w:val="id"/>
        </w:rPr>
        <w:t>Tabel 4.6</w:t>
      </w:r>
    </w:p>
    <w:p w14:paraId="190FC0EF">
      <w:pPr>
        <w:autoSpaceDE w:val="0"/>
        <w:autoSpaceDN w:val="0"/>
        <w:adjustRightInd w:val="0"/>
        <w:jc w:val="center"/>
        <w:rPr>
          <w:rFonts w:eastAsia="Calibri"/>
        </w:rPr>
      </w:pPr>
      <w:r>
        <w:rPr>
          <w:rFonts w:eastAsia="Calibri"/>
          <w:b/>
          <w:lang w:val="id"/>
        </w:rPr>
        <w:t>Frekuensi Jawaban Responden Variabel Kepatuhan Wajib Pajak (Y)</w:t>
      </w:r>
    </w:p>
    <w:tbl>
      <w:tblPr>
        <w:tblStyle w:val="34"/>
        <w:tblW w:w="7808" w:type="dxa"/>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66"/>
        <w:gridCol w:w="918"/>
        <w:gridCol w:w="951"/>
        <w:gridCol w:w="866"/>
        <w:gridCol w:w="866"/>
        <w:gridCol w:w="866"/>
        <w:gridCol w:w="1039"/>
        <w:gridCol w:w="836"/>
      </w:tblGrid>
      <w:tr w14:paraId="0E9673B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blHeader/>
          <w:jc w:val="center"/>
        </w:trPr>
        <w:tc>
          <w:tcPr>
            <w:tcW w:w="0" w:type="auto"/>
            <w:vMerge w:val="restart"/>
            <w:tcBorders>
              <w:bottom w:val="single" w:color="7E7E7E" w:themeColor="text1" w:themeTint="80" w:sz="4" w:space="0"/>
              <w:insideH w:val="single" w:sz="4" w:space="0"/>
            </w:tcBorders>
          </w:tcPr>
          <w:p w14:paraId="0C6962CD">
            <w:pPr>
              <w:jc w:val="center"/>
              <w:rPr>
                <w:b/>
                <w:bCs w:val="0"/>
                <w:sz w:val="20"/>
                <w:szCs w:val="20"/>
                <w:lang w:val="id"/>
              </w:rPr>
            </w:pPr>
            <w:r>
              <w:rPr>
                <w:b/>
                <w:bCs w:val="0"/>
                <w:sz w:val="20"/>
                <w:szCs w:val="20"/>
                <w:lang w:val="id"/>
              </w:rPr>
              <w:t>Pernyataan</w:t>
            </w:r>
          </w:p>
        </w:tc>
        <w:tc>
          <w:tcPr>
            <w:tcW w:w="0" w:type="auto"/>
            <w:gridSpan w:val="5"/>
            <w:tcBorders>
              <w:bottom w:val="single" w:color="7E7E7E" w:themeColor="text1" w:themeTint="80" w:sz="4" w:space="0"/>
              <w:insideH w:val="single" w:sz="4" w:space="0"/>
            </w:tcBorders>
          </w:tcPr>
          <w:p w14:paraId="41FFFB02">
            <w:pPr>
              <w:jc w:val="center"/>
              <w:rPr>
                <w:b w:val="0"/>
                <w:bCs/>
                <w:color w:val="000000"/>
                <w:sz w:val="20"/>
                <w:szCs w:val="20"/>
                <w:lang w:eastAsia="id-ID"/>
              </w:rPr>
            </w:pPr>
            <w:r>
              <w:rPr>
                <w:b/>
                <w:bCs/>
                <w:sz w:val="20"/>
                <w:szCs w:val="20"/>
                <w:lang w:val="id"/>
              </w:rPr>
              <w:t>Kategori Jawaban Responden</w:t>
            </w:r>
          </w:p>
        </w:tc>
        <w:tc>
          <w:tcPr>
            <w:tcW w:w="0" w:type="auto"/>
            <w:vMerge w:val="restart"/>
            <w:tcBorders>
              <w:bottom w:val="single" w:color="7E7E7E" w:themeColor="text1" w:themeTint="80" w:sz="4" w:space="0"/>
              <w:insideH w:val="single" w:sz="4" w:space="0"/>
            </w:tcBorders>
          </w:tcPr>
          <w:p w14:paraId="144D5FD5">
            <w:pPr>
              <w:jc w:val="center"/>
              <w:rPr>
                <w:b w:val="0"/>
                <w:bCs/>
                <w:sz w:val="20"/>
                <w:szCs w:val="20"/>
              </w:rPr>
            </w:pPr>
            <w:r>
              <w:rPr>
                <w:b/>
                <w:bCs/>
                <w:sz w:val="20"/>
                <w:szCs w:val="20"/>
                <w:lang w:val="id"/>
              </w:rPr>
              <w:t>Deviation</w:t>
            </w:r>
          </w:p>
        </w:tc>
        <w:tc>
          <w:tcPr>
            <w:tcW w:w="836" w:type="dxa"/>
            <w:vMerge w:val="restart"/>
            <w:tcBorders>
              <w:bottom w:val="single" w:color="7E7E7E" w:themeColor="text1" w:themeTint="80" w:sz="4" w:space="0"/>
              <w:insideH w:val="single" w:sz="4" w:space="0"/>
            </w:tcBorders>
          </w:tcPr>
          <w:p w14:paraId="77623BA0">
            <w:pPr>
              <w:jc w:val="center"/>
              <w:rPr>
                <w:b w:val="0"/>
                <w:bCs/>
                <w:sz w:val="20"/>
                <w:szCs w:val="20"/>
              </w:rPr>
            </w:pPr>
            <w:r>
              <w:rPr>
                <w:b/>
                <w:bCs/>
                <w:sz w:val="20"/>
                <w:szCs w:val="20"/>
                <w:lang w:val="id"/>
              </w:rPr>
              <w:t>Mean</w:t>
            </w:r>
          </w:p>
        </w:tc>
      </w:tr>
      <w:tr w14:paraId="3F414B5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blHeader/>
          <w:jc w:val="center"/>
        </w:trPr>
        <w:tc>
          <w:tcPr>
            <w:tcW w:w="0" w:type="auto"/>
            <w:vMerge w:val="continue"/>
            <w:tcBorders>
              <w:bottom w:val="single" w:color="7E7E7E" w:themeColor="text1" w:themeTint="80" w:sz="4" w:space="0"/>
              <w:insideH w:val="single" w:sz="4" w:space="0"/>
            </w:tcBorders>
          </w:tcPr>
          <w:p w14:paraId="3CE31B5D">
            <w:pPr>
              <w:jc w:val="center"/>
              <w:rPr>
                <w:b/>
                <w:bCs w:val="0"/>
                <w:color w:val="000000"/>
                <w:sz w:val="20"/>
                <w:szCs w:val="20"/>
                <w:lang w:eastAsia="id-ID"/>
              </w:rPr>
            </w:pPr>
          </w:p>
        </w:tc>
        <w:tc>
          <w:tcPr>
            <w:tcW w:w="0" w:type="auto"/>
            <w:tcBorders>
              <w:bottom w:val="single" w:color="7E7E7E" w:themeColor="text1" w:themeTint="80" w:sz="4" w:space="0"/>
              <w:insideH w:val="single" w:sz="4" w:space="0"/>
            </w:tcBorders>
          </w:tcPr>
          <w:p w14:paraId="6F9D825E">
            <w:pPr>
              <w:jc w:val="center"/>
              <w:rPr>
                <w:b w:val="0"/>
                <w:bCs/>
                <w:color w:val="000000"/>
                <w:sz w:val="20"/>
                <w:szCs w:val="20"/>
                <w:lang w:eastAsia="id-ID"/>
              </w:rPr>
            </w:pPr>
            <w:r>
              <w:rPr>
                <w:b/>
                <w:bCs/>
                <w:color w:val="000000"/>
                <w:sz w:val="20"/>
                <w:szCs w:val="20"/>
                <w:lang w:eastAsia="id-ID"/>
              </w:rPr>
              <w:t>STS</w:t>
            </w:r>
          </w:p>
          <w:p w14:paraId="089F4A36">
            <w:pPr>
              <w:jc w:val="center"/>
              <w:rPr>
                <w:b w:val="0"/>
                <w:bCs/>
                <w:color w:val="000000"/>
                <w:sz w:val="20"/>
                <w:szCs w:val="20"/>
                <w:lang w:eastAsia="id-ID"/>
              </w:rPr>
            </w:pPr>
            <w:r>
              <w:rPr>
                <w:b/>
                <w:bCs/>
                <w:color w:val="000000"/>
                <w:sz w:val="20"/>
                <w:szCs w:val="20"/>
                <w:lang w:eastAsia="id-ID"/>
              </w:rPr>
              <w:t>(%)</w:t>
            </w:r>
          </w:p>
        </w:tc>
        <w:tc>
          <w:tcPr>
            <w:tcW w:w="0" w:type="auto"/>
            <w:tcBorders>
              <w:bottom w:val="single" w:color="7E7E7E" w:themeColor="text1" w:themeTint="80" w:sz="4" w:space="0"/>
              <w:insideH w:val="single" w:sz="4" w:space="0"/>
            </w:tcBorders>
          </w:tcPr>
          <w:p w14:paraId="61EEA90C">
            <w:pPr>
              <w:jc w:val="center"/>
              <w:rPr>
                <w:b w:val="0"/>
                <w:bCs/>
                <w:color w:val="000000"/>
                <w:sz w:val="20"/>
                <w:szCs w:val="20"/>
                <w:lang w:eastAsia="id-ID"/>
              </w:rPr>
            </w:pPr>
            <w:r>
              <w:rPr>
                <w:b/>
                <w:bCs/>
                <w:color w:val="000000"/>
                <w:sz w:val="20"/>
                <w:szCs w:val="20"/>
                <w:lang w:eastAsia="id-ID"/>
              </w:rPr>
              <w:t>TS</w:t>
            </w:r>
          </w:p>
          <w:p w14:paraId="1BD80A60">
            <w:pPr>
              <w:jc w:val="center"/>
              <w:rPr>
                <w:b w:val="0"/>
                <w:bCs/>
                <w:color w:val="000000"/>
                <w:sz w:val="20"/>
                <w:szCs w:val="20"/>
                <w:lang w:eastAsia="id-ID"/>
              </w:rPr>
            </w:pPr>
            <w:r>
              <w:rPr>
                <w:b/>
                <w:bCs/>
                <w:color w:val="000000"/>
                <w:sz w:val="20"/>
                <w:szCs w:val="20"/>
                <w:lang w:eastAsia="id-ID"/>
              </w:rPr>
              <w:t>(F%)</w:t>
            </w:r>
          </w:p>
        </w:tc>
        <w:tc>
          <w:tcPr>
            <w:tcW w:w="0" w:type="auto"/>
            <w:tcBorders>
              <w:bottom w:val="single" w:color="7E7E7E" w:themeColor="text1" w:themeTint="80" w:sz="4" w:space="0"/>
              <w:insideH w:val="single" w:sz="4" w:space="0"/>
            </w:tcBorders>
          </w:tcPr>
          <w:p w14:paraId="4A12D69F">
            <w:pPr>
              <w:jc w:val="center"/>
              <w:rPr>
                <w:b w:val="0"/>
                <w:bCs/>
                <w:color w:val="000000"/>
                <w:sz w:val="20"/>
                <w:szCs w:val="20"/>
                <w:lang w:eastAsia="id-ID"/>
              </w:rPr>
            </w:pPr>
            <w:r>
              <w:rPr>
                <w:b/>
                <w:bCs/>
                <w:color w:val="000000"/>
                <w:sz w:val="20"/>
                <w:szCs w:val="20"/>
                <w:lang w:eastAsia="id-ID"/>
              </w:rPr>
              <w:t>KS</w:t>
            </w:r>
          </w:p>
          <w:p w14:paraId="4FC0721E">
            <w:pPr>
              <w:jc w:val="center"/>
              <w:rPr>
                <w:b w:val="0"/>
                <w:bCs/>
                <w:color w:val="000000"/>
                <w:sz w:val="20"/>
                <w:szCs w:val="20"/>
                <w:lang w:eastAsia="id-ID"/>
              </w:rPr>
            </w:pPr>
            <w:r>
              <w:rPr>
                <w:b/>
                <w:bCs/>
                <w:color w:val="000000"/>
                <w:sz w:val="20"/>
                <w:szCs w:val="20"/>
                <w:lang w:eastAsia="id-ID"/>
              </w:rPr>
              <w:t>(F%)</w:t>
            </w:r>
          </w:p>
        </w:tc>
        <w:tc>
          <w:tcPr>
            <w:tcW w:w="0" w:type="auto"/>
            <w:tcBorders>
              <w:bottom w:val="single" w:color="7E7E7E" w:themeColor="text1" w:themeTint="80" w:sz="4" w:space="0"/>
              <w:insideH w:val="single" w:sz="4" w:space="0"/>
            </w:tcBorders>
          </w:tcPr>
          <w:p w14:paraId="24E6D95E">
            <w:pPr>
              <w:jc w:val="center"/>
              <w:rPr>
                <w:b w:val="0"/>
                <w:bCs/>
                <w:color w:val="000000"/>
                <w:sz w:val="20"/>
                <w:szCs w:val="20"/>
                <w:lang w:eastAsia="id-ID"/>
              </w:rPr>
            </w:pPr>
            <w:r>
              <w:rPr>
                <w:b/>
                <w:bCs/>
                <w:color w:val="000000"/>
                <w:sz w:val="20"/>
                <w:szCs w:val="20"/>
                <w:lang w:eastAsia="id-ID"/>
              </w:rPr>
              <w:t>S</w:t>
            </w:r>
          </w:p>
          <w:p w14:paraId="472DB747">
            <w:pPr>
              <w:jc w:val="center"/>
              <w:rPr>
                <w:b w:val="0"/>
                <w:bCs/>
                <w:color w:val="000000"/>
                <w:sz w:val="20"/>
                <w:szCs w:val="20"/>
                <w:lang w:eastAsia="id-ID"/>
              </w:rPr>
            </w:pPr>
            <w:r>
              <w:rPr>
                <w:b/>
                <w:bCs/>
                <w:color w:val="000000"/>
                <w:sz w:val="20"/>
                <w:szCs w:val="20"/>
                <w:lang w:eastAsia="id-ID"/>
              </w:rPr>
              <w:t>(%)</w:t>
            </w:r>
          </w:p>
        </w:tc>
        <w:tc>
          <w:tcPr>
            <w:tcW w:w="0" w:type="auto"/>
            <w:tcBorders>
              <w:bottom w:val="single" w:color="7E7E7E" w:themeColor="text1" w:themeTint="80" w:sz="4" w:space="0"/>
              <w:insideH w:val="single" w:sz="4" w:space="0"/>
            </w:tcBorders>
          </w:tcPr>
          <w:p w14:paraId="3FDCE740">
            <w:pPr>
              <w:jc w:val="center"/>
              <w:rPr>
                <w:b w:val="0"/>
                <w:bCs/>
                <w:color w:val="000000"/>
                <w:sz w:val="20"/>
                <w:szCs w:val="20"/>
                <w:lang w:eastAsia="id-ID"/>
              </w:rPr>
            </w:pPr>
            <w:r>
              <w:rPr>
                <w:b/>
                <w:bCs/>
                <w:color w:val="000000"/>
                <w:sz w:val="20"/>
                <w:szCs w:val="20"/>
                <w:lang w:eastAsia="id-ID"/>
              </w:rPr>
              <w:t>SS</w:t>
            </w:r>
          </w:p>
          <w:p w14:paraId="18A04E88">
            <w:pPr>
              <w:jc w:val="center"/>
              <w:rPr>
                <w:b w:val="0"/>
                <w:bCs/>
                <w:color w:val="000000"/>
                <w:sz w:val="20"/>
                <w:szCs w:val="20"/>
                <w:lang w:eastAsia="id-ID"/>
              </w:rPr>
            </w:pPr>
            <w:r>
              <w:rPr>
                <w:b/>
                <w:bCs/>
                <w:color w:val="000000"/>
                <w:sz w:val="20"/>
                <w:szCs w:val="20"/>
                <w:lang w:eastAsia="id-ID"/>
              </w:rPr>
              <w:t>(F%)</w:t>
            </w:r>
          </w:p>
        </w:tc>
        <w:tc>
          <w:tcPr>
            <w:tcW w:w="0" w:type="auto"/>
            <w:vMerge w:val="continue"/>
            <w:tcBorders>
              <w:bottom w:val="single" w:color="7E7E7E" w:themeColor="text1" w:themeTint="80" w:sz="4" w:space="0"/>
              <w:insideH w:val="single" w:sz="4" w:space="0"/>
            </w:tcBorders>
          </w:tcPr>
          <w:p w14:paraId="58F1676F">
            <w:pPr>
              <w:jc w:val="center"/>
              <w:rPr>
                <w:b/>
                <w:bCs/>
                <w:color w:val="000000"/>
                <w:sz w:val="20"/>
                <w:szCs w:val="20"/>
                <w:lang w:eastAsia="id-ID"/>
              </w:rPr>
            </w:pPr>
          </w:p>
        </w:tc>
        <w:tc>
          <w:tcPr>
            <w:tcW w:w="836" w:type="dxa"/>
            <w:vMerge w:val="continue"/>
            <w:tcBorders>
              <w:bottom w:val="single" w:color="7E7E7E" w:themeColor="text1" w:themeTint="80" w:sz="4" w:space="0"/>
              <w:insideH w:val="single" w:sz="4" w:space="0"/>
            </w:tcBorders>
          </w:tcPr>
          <w:p w14:paraId="4019F7B9">
            <w:pPr>
              <w:jc w:val="center"/>
              <w:rPr>
                <w:b/>
                <w:bCs/>
                <w:color w:val="000000"/>
                <w:sz w:val="20"/>
                <w:szCs w:val="20"/>
                <w:lang w:eastAsia="id-ID"/>
              </w:rPr>
            </w:pPr>
          </w:p>
        </w:tc>
      </w:tr>
      <w:tr w14:paraId="4BA8785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46F478B0">
            <w:pPr>
              <w:jc w:val="both"/>
              <w:rPr>
                <w:b w:val="0"/>
                <w:bCs/>
                <w:sz w:val="20"/>
                <w:szCs w:val="20"/>
              </w:rPr>
            </w:pPr>
            <w:r>
              <w:rPr>
                <w:b w:val="0"/>
                <w:bCs/>
                <w:sz w:val="20"/>
                <w:szCs w:val="20"/>
              </w:rPr>
              <w:t>Sebagai wajib pajak harus mengetahui bahwa pajak ditetapkan undang-undang dan bersifat memaksa</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2BC6CC3C">
            <w:pPr>
              <w:jc w:val="center"/>
              <w:rPr>
                <w:color w:val="000000"/>
                <w:sz w:val="20"/>
                <w:szCs w:val="20"/>
                <w:lang w:eastAsia="id-ID"/>
              </w:rPr>
            </w:pPr>
            <w:r>
              <w:rPr>
                <w:color w:val="000000"/>
                <w:sz w:val="20"/>
                <w:szCs w:val="20"/>
                <w:lang w:eastAsia="id-ID"/>
              </w:rPr>
              <w:t>1</w:t>
            </w:r>
          </w:p>
          <w:p w14:paraId="0495DA8A">
            <w:pPr>
              <w:jc w:val="center"/>
              <w:rPr>
                <w:color w:val="000000"/>
                <w:sz w:val="20"/>
                <w:szCs w:val="20"/>
                <w:lang w:eastAsia="id-ID"/>
              </w:rPr>
            </w:pPr>
            <w:r>
              <w:rPr>
                <w:color w:val="000000"/>
                <w:sz w:val="20"/>
                <w:szCs w:val="20"/>
                <w:lang w:eastAsia="id-ID"/>
              </w:rPr>
              <w:t>(1,4%)</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03ED9137">
            <w:pPr>
              <w:jc w:val="center"/>
              <w:rPr>
                <w:color w:val="000000"/>
                <w:sz w:val="20"/>
                <w:szCs w:val="20"/>
                <w:lang w:eastAsia="id-ID"/>
              </w:rPr>
            </w:pPr>
            <w:r>
              <w:rPr>
                <w:color w:val="000000"/>
                <w:sz w:val="20"/>
                <w:szCs w:val="20"/>
                <w:lang w:eastAsia="id-ID"/>
              </w:rPr>
              <w:t>4</w:t>
            </w:r>
          </w:p>
          <w:p w14:paraId="4BE89D7B">
            <w:pPr>
              <w:jc w:val="center"/>
              <w:rPr>
                <w:color w:val="000000"/>
                <w:sz w:val="20"/>
                <w:szCs w:val="20"/>
                <w:lang w:eastAsia="id-ID"/>
              </w:rPr>
            </w:pPr>
            <w:r>
              <w:rPr>
                <w:color w:val="000000"/>
                <w:sz w:val="20"/>
                <w:szCs w:val="20"/>
                <w:lang w:eastAsia="id-ID"/>
              </w:rPr>
              <w:t>(5,7%)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5EE61DC">
            <w:pPr>
              <w:jc w:val="center"/>
              <w:rPr>
                <w:color w:val="000000"/>
                <w:sz w:val="20"/>
                <w:szCs w:val="20"/>
                <w:lang w:eastAsia="id-ID"/>
              </w:rPr>
            </w:pPr>
            <w:r>
              <w:rPr>
                <w:color w:val="000000"/>
                <w:sz w:val="20"/>
                <w:szCs w:val="20"/>
                <w:lang w:eastAsia="id-ID"/>
              </w:rPr>
              <w:t>13</w:t>
            </w:r>
          </w:p>
          <w:p w14:paraId="152CF729">
            <w:pPr>
              <w:jc w:val="center"/>
              <w:rPr>
                <w:color w:val="000000"/>
                <w:sz w:val="20"/>
                <w:szCs w:val="20"/>
                <w:lang w:eastAsia="id-ID"/>
              </w:rPr>
            </w:pPr>
            <w:r>
              <w:rPr>
                <w:color w:val="000000"/>
                <w:sz w:val="20"/>
                <w:szCs w:val="20"/>
                <w:lang w:eastAsia="id-ID"/>
              </w:rPr>
              <w:t>(18,6%)</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7912A93F">
            <w:pPr>
              <w:jc w:val="center"/>
              <w:rPr>
                <w:color w:val="000000"/>
                <w:sz w:val="20"/>
                <w:szCs w:val="20"/>
                <w:lang w:eastAsia="id-ID"/>
              </w:rPr>
            </w:pPr>
            <w:r>
              <w:rPr>
                <w:color w:val="000000"/>
                <w:sz w:val="20"/>
                <w:szCs w:val="20"/>
                <w:lang w:eastAsia="id-ID"/>
              </w:rPr>
              <w:t>32</w:t>
            </w:r>
          </w:p>
          <w:p w14:paraId="5BF3CF6B">
            <w:pPr>
              <w:jc w:val="center"/>
              <w:rPr>
                <w:color w:val="000000"/>
                <w:sz w:val="20"/>
                <w:szCs w:val="20"/>
                <w:lang w:eastAsia="id-ID"/>
              </w:rPr>
            </w:pPr>
            <w:r>
              <w:rPr>
                <w:color w:val="000000"/>
                <w:sz w:val="20"/>
                <w:szCs w:val="20"/>
                <w:lang w:eastAsia="id-ID"/>
              </w:rPr>
              <w:t>(45,7%)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3692DB0">
            <w:pPr>
              <w:jc w:val="center"/>
              <w:rPr>
                <w:color w:val="000000"/>
                <w:sz w:val="20"/>
                <w:szCs w:val="20"/>
                <w:lang w:eastAsia="id-ID"/>
              </w:rPr>
            </w:pPr>
            <w:r>
              <w:rPr>
                <w:color w:val="000000"/>
                <w:sz w:val="20"/>
                <w:szCs w:val="20"/>
                <w:lang w:eastAsia="id-ID"/>
              </w:rPr>
              <w:t>20</w:t>
            </w:r>
          </w:p>
          <w:p w14:paraId="650A8F67">
            <w:pPr>
              <w:jc w:val="center"/>
              <w:rPr>
                <w:color w:val="000000"/>
                <w:sz w:val="20"/>
                <w:szCs w:val="20"/>
                <w:lang w:eastAsia="id-ID"/>
              </w:rPr>
            </w:pPr>
            <w:r>
              <w:rPr>
                <w:color w:val="000000"/>
                <w:sz w:val="20"/>
                <w:szCs w:val="20"/>
                <w:lang w:eastAsia="id-ID"/>
              </w:rPr>
              <w:t>(28,6%)</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12C53C8">
            <w:pPr>
              <w:jc w:val="center"/>
              <w:rPr>
                <w:color w:val="000000"/>
                <w:sz w:val="20"/>
                <w:szCs w:val="20"/>
                <w:lang w:eastAsia="id-ID"/>
              </w:rPr>
            </w:pPr>
            <w:r>
              <w:rPr>
                <w:color w:val="000000"/>
                <w:sz w:val="20"/>
                <w:szCs w:val="20"/>
                <w:lang w:eastAsia="id-ID"/>
              </w:rPr>
              <w:t>0,915</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7C971909">
            <w:pPr>
              <w:jc w:val="center"/>
              <w:rPr>
                <w:color w:val="000000"/>
                <w:sz w:val="20"/>
                <w:szCs w:val="20"/>
                <w:lang w:eastAsia="id-ID"/>
              </w:rPr>
            </w:pPr>
            <w:r>
              <w:rPr>
                <w:color w:val="000000"/>
                <w:sz w:val="20"/>
                <w:szCs w:val="20"/>
                <w:lang w:eastAsia="id-ID"/>
              </w:rPr>
              <w:t>3,94</w:t>
            </w:r>
          </w:p>
        </w:tc>
      </w:tr>
      <w:tr w14:paraId="2FBBB55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jc w:val="center"/>
        </w:trPr>
        <w:tc>
          <w:tcPr>
            <w:tcW w:w="0" w:type="auto"/>
          </w:tcPr>
          <w:p w14:paraId="191E58A3">
            <w:pPr>
              <w:jc w:val="both"/>
              <w:rPr>
                <w:b w:val="0"/>
                <w:bCs/>
                <w:sz w:val="20"/>
                <w:szCs w:val="20"/>
              </w:rPr>
            </w:pPr>
            <w:r>
              <w:rPr>
                <w:b w:val="0"/>
                <w:bCs/>
                <w:sz w:val="20"/>
                <w:szCs w:val="20"/>
                <w:lang w:val="en-US"/>
              </w:rPr>
              <w:t>Saya akan membayar pajak tepat pada waktunya</w:t>
            </w:r>
          </w:p>
        </w:tc>
        <w:tc>
          <w:tcPr>
            <w:tcW w:w="918" w:type="dxa"/>
            <w:vAlign w:val="center"/>
          </w:tcPr>
          <w:p w14:paraId="3C3B1851">
            <w:pPr>
              <w:jc w:val="center"/>
              <w:rPr>
                <w:color w:val="000000"/>
                <w:sz w:val="20"/>
                <w:szCs w:val="20"/>
                <w:lang w:eastAsia="id-ID"/>
              </w:rPr>
            </w:pPr>
            <w:r>
              <w:rPr>
                <w:color w:val="000000"/>
                <w:sz w:val="20"/>
                <w:szCs w:val="20"/>
                <w:lang w:eastAsia="id-ID"/>
              </w:rPr>
              <w:t>1</w:t>
            </w:r>
          </w:p>
          <w:p w14:paraId="4220B09F">
            <w:pPr>
              <w:jc w:val="center"/>
              <w:rPr>
                <w:color w:val="000000"/>
                <w:sz w:val="20"/>
                <w:szCs w:val="20"/>
                <w:lang w:eastAsia="id-ID"/>
              </w:rPr>
            </w:pPr>
            <w:r>
              <w:rPr>
                <w:color w:val="000000"/>
                <w:sz w:val="20"/>
                <w:szCs w:val="20"/>
                <w:lang w:eastAsia="id-ID"/>
              </w:rPr>
              <w:t>(1,4%)</w:t>
            </w:r>
          </w:p>
        </w:tc>
        <w:tc>
          <w:tcPr>
            <w:tcW w:w="951" w:type="dxa"/>
            <w:vAlign w:val="center"/>
          </w:tcPr>
          <w:p w14:paraId="7B248B64">
            <w:pPr>
              <w:jc w:val="center"/>
              <w:rPr>
                <w:color w:val="000000"/>
                <w:sz w:val="20"/>
                <w:szCs w:val="20"/>
                <w:lang w:eastAsia="id-ID"/>
              </w:rPr>
            </w:pPr>
            <w:r>
              <w:rPr>
                <w:color w:val="000000"/>
                <w:sz w:val="20"/>
                <w:szCs w:val="20"/>
                <w:lang w:eastAsia="id-ID"/>
              </w:rPr>
              <w:t>4</w:t>
            </w:r>
          </w:p>
          <w:p w14:paraId="44046E0B">
            <w:pPr>
              <w:jc w:val="center"/>
              <w:rPr>
                <w:color w:val="000000"/>
                <w:sz w:val="20"/>
                <w:szCs w:val="20"/>
                <w:lang w:eastAsia="id-ID"/>
              </w:rPr>
            </w:pPr>
            <w:r>
              <w:rPr>
                <w:color w:val="000000"/>
                <w:sz w:val="20"/>
                <w:szCs w:val="20"/>
                <w:lang w:eastAsia="id-ID"/>
              </w:rPr>
              <w:t>(5,7%)</w:t>
            </w:r>
          </w:p>
        </w:tc>
        <w:tc>
          <w:tcPr>
            <w:tcW w:w="0" w:type="auto"/>
            <w:vAlign w:val="center"/>
          </w:tcPr>
          <w:p w14:paraId="78FE796E">
            <w:pPr>
              <w:jc w:val="center"/>
              <w:rPr>
                <w:color w:val="000000"/>
                <w:sz w:val="20"/>
                <w:szCs w:val="20"/>
                <w:lang w:eastAsia="id-ID"/>
              </w:rPr>
            </w:pPr>
            <w:r>
              <w:rPr>
                <w:color w:val="000000"/>
                <w:sz w:val="20"/>
                <w:szCs w:val="20"/>
                <w:lang w:eastAsia="id-ID"/>
              </w:rPr>
              <w:t>10</w:t>
            </w:r>
          </w:p>
          <w:p w14:paraId="55855E35">
            <w:pPr>
              <w:jc w:val="center"/>
              <w:rPr>
                <w:color w:val="000000"/>
                <w:sz w:val="20"/>
                <w:szCs w:val="20"/>
                <w:lang w:eastAsia="id-ID"/>
              </w:rPr>
            </w:pPr>
            <w:r>
              <w:rPr>
                <w:color w:val="000000"/>
                <w:sz w:val="20"/>
                <w:szCs w:val="20"/>
                <w:lang w:eastAsia="id-ID"/>
              </w:rPr>
              <w:t>(14,3%)</w:t>
            </w:r>
          </w:p>
        </w:tc>
        <w:tc>
          <w:tcPr>
            <w:tcW w:w="0" w:type="auto"/>
            <w:vAlign w:val="center"/>
          </w:tcPr>
          <w:p w14:paraId="787BEACC">
            <w:pPr>
              <w:jc w:val="center"/>
              <w:rPr>
                <w:color w:val="000000"/>
                <w:sz w:val="20"/>
                <w:szCs w:val="20"/>
                <w:lang w:eastAsia="id-ID"/>
              </w:rPr>
            </w:pPr>
            <w:r>
              <w:rPr>
                <w:color w:val="000000"/>
                <w:sz w:val="20"/>
                <w:szCs w:val="20"/>
                <w:lang w:eastAsia="id-ID"/>
              </w:rPr>
              <w:t>35</w:t>
            </w:r>
          </w:p>
          <w:p w14:paraId="44EB8241">
            <w:pPr>
              <w:jc w:val="center"/>
              <w:rPr>
                <w:color w:val="000000"/>
                <w:sz w:val="20"/>
                <w:szCs w:val="20"/>
                <w:lang w:eastAsia="id-ID"/>
              </w:rPr>
            </w:pPr>
            <w:r>
              <w:rPr>
                <w:color w:val="000000"/>
                <w:sz w:val="20"/>
                <w:szCs w:val="20"/>
                <w:lang w:eastAsia="id-ID"/>
              </w:rPr>
              <w:t>(50,0%)</w:t>
            </w:r>
          </w:p>
        </w:tc>
        <w:tc>
          <w:tcPr>
            <w:tcW w:w="0" w:type="auto"/>
            <w:vAlign w:val="center"/>
          </w:tcPr>
          <w:p w14:paraId="19F0D20E">
            <w:pPr>
              <w:jc w:val="center"/>
              <w:rPr>
                <w:color w:val="000000"/>
                <w:sz w:val="20"/>
                <w:szCs w:val="20"/>
                <w:lang w:eastAsia="id-ID"/>
              </w:rPr>
            </w:pPr>
            <w:r>
              <w:rPr>
                <w:color w:val="000000"/>
                <w:sz w:val="20"/>
                <w:szCs w:val="20"/>
                <w:lang w:eastAsia="id-ID"/>
              </w:rPr>
              <w:t>20</w:t>
            </w:r>
          </w:p>
          <w:p w14:paraId="46B71FC7">
            <w:pPr>
              <w:jc w:val="center"/>
              <w:rPr>
                <w:color w:val="000000"/>
                <w:sz w:val="20"/>
                <w:szCs w:val="20"/>
                <w:lang w:eastAsia="id-ID"/>
              </w:rPr>
            </w:pPr>
            <w:r>
              <w:rPr>
                <w:color w:val="000000"/>
                <w:sz w:val="20"/>
                <w:szCs w:val="20"/>
                <w:lang w:eastAsia="id-ID"/>
              </w:rPr>
              <w:t>(28,6%)</w:t>
            </w:r>
          </w:p>
        </w:tc>
        <w:tc>
          <w:tcPr>
            <w:tcW w:w="0" w:type="auto"/>
            <w:vAlign w:val="center"/>
          </w:tcPr>
          <w:p w14:paraId="7A4AF413">
            <w:pPr>
              <w:jc w:val="center"/>
              <w:rPr>
                <w:color w:val="000000"/>
                <w:sz w:val="20"/>
                <w:szCs w:val="20"/>
                <w:lang w:eastAsia="id-ID"/>
              </w:rPr>
            </w:pPr>
            <w:r>
              <w:rPr>
                <w:color w:val="000000"/>
                <w:sz w:val="20"/>
                <w:szCs w:val="20"/>
                <w:lang w:eastAsia="id-ID"/>
              </w:rPr>
              <w:t>0,893</w:t>
            </w:r>
          </w:p>
        </w:tc>
        <w:tc>
          <w:tcPr>
            <w:tcW w:w="836" w:type="dxa"/>
            <w:vAlign w:val="center"/>
          </w:tcPr>
          <w:p w14:paraId="2882747D">
            <w:pPr>
              <w:jc w:val="center"/>
              <w:rPr>
                <w:color w:val="000000"/>
                <w:sz w:val="20"/>
                <w:szCs w:val="20"/>
                <w:lang w:eastAsia="id-ID"/>
              </w:rPr>
            </w:pPr>
            <w:r>
              <w:rPr>
                <w:color w:val="000000"/>
                <w:sz w:val="20"/>
                <w:szCs w:val="20"/>
                <w:lang w:eastAsia="id-ID"/>
              </w:rPr>
              <w:t>3,99</w:t>
            </w:r>
          </w:p>
        </w:tc>
      </w:tr>
      <w:tr w14:paraId="4E1F770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4F2924A5">
            <w:pPr>
              <w:spacing w:line="276" w:lineRule="auto"/>
              <w:jc w:val="both"/>
              <w:rPr>
                <w:b w:val="0"/>
                <w:bCs/>
                <w:sz w:val="20"/>
                <w:szCs w:val="20"/>
                <w:lang w:val="en-US"/>
              </w:rPr>
            </w:pPr>
            <w:r>
              <w:rPr>
                <w:b w:val="0"/>
                <w:bCs/>
                <w:sz w:val="20"/>
                <w:szCs w:val="20"/>
              </w:rPr>
              <w:t xml:space="preserve">Saya </w:t>
            </w:r>
            <w:r>
              <w:rPr>
                <w:b w:val="0"/>
                <w:bCs/>
                <w:sz w:val="20"/>
                <w:szCs w:val="20"/>
                <w:lang w:val="en-US"/>
              </w:rPr>
              <w:t xml:space="preserve">akan </w:t>
            </w:r>
            <w:r>
              <w:rPr>
                <w:b w:val="0"/>
                <w:bCs/>
                <w:sz w:val="20"/>
                <w:szCs w:val="20"/>
              </w:rPr>
              <w:t>melaporkan diri sebagai wajib pajak</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786FBDCE">
            <w:pPr>
              <w:jc w:val="center"/>
              <w:rPr>
                <w:color w:val="000000"/>
                <w:sz w:val="20"/>
                <w:szCs w:val="20"/>
                <w:lang w:eastAsia="id-ID"/>
              </w:rPr>
            </w:pPr>
            <w:r>
              <w:rPr>
                <w:color w:val="000000"/>
                <w:sz w:val="20"/>
                <w:szCs w:val="20"/>
                <w:lang w:eastAsia="id-ID"/>
              </w:rPr>
              <w:t>2</w:t>
            </w:r>
          </w:p>
          <w:p w14:paraId="71D18F4E">
            <w:pPr>
              <w:jc w:val="center"/>
              <w:rPr>
                <w:color w:val="000000"/>
                <w:sz w:val="20"/>
                <w:szCs w:val="20"/>
                <w:lang w:eastAsia="id-ID"/>
              </w:rPr>
            </w:pPr>
            <w:r>
              <w:rPr>
                <w:color w:val="000000"/>
                <w:sz w:val="20"/>
                <w:szCs w:val="20"/>
                <w:lang w:eastAsia="id-ID"/>
              </w:rPr>
              <w:t>(2,9%)</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0F738CC3">
            <w:pPr>
              <w:jc w:val="center"/>
              <w:rPr>
                <w:color w:val="000000"/>
                <w:sz w:val="20"/>
                <w:szCs w:val="20"/>
                <w:lang w:eastAsia="id-ID"/>
              </w:rPr>
            </w:pPr>
            <w:r>
              <w:rPr>
                <w:color w:val="000000"/>
                <w:sz w:val="20"/>
                <w:szCs w:val="20"/>
                <w:lang w:eastAsia="id-ID"/>
              </w:rPr>
              <w:t>2</w:t>
            </w:r>
          </w:p>
          <w:p w14:paraId="5EEBDE31">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19B7F756">
            <w:pPr>
              <w:jc w:val="center"/>
              <w:rPr>
                <w:color w:val="000000"/>
                <w:sz w:val="20"/>
                <w:szCs w:val="20"/>
                <w:lang w:eastAsia="id-ID"/>
              </w:rPr>
            </w:pPr>
            <w:r>
              <w:rPr>
                <w:color w:val="000000"/>
                <w:sz w:val="20"/>
                <w:szCs w:val="20"/>
                <w:lang w:eastAsia="id-ID"/>
              </w:rPr>
              <w:t>10</w:t>
            </w:r>
          </w:p>
          <w:p w14:paraId="4198698C">
            <w:pPr>
              <w:jc w:val="center"/>
              <w:rPr>
                <w:color w:val="000000"/>
                <w:sz w:val="20"/>
                <w:szCs w:val="20"/>
                <w:lang w:eastAsia="id-ID"/>
              </w:rPr>
            </w:pPr>
            <w:r>
              <w:rPr>
                <w:color w:val="000000"/>
                <w:sz w:val="20"/>
                <w:szCs w:val="20"/>
                <w:lang w:eastAsia="id-ID"/>
              </w:rPr>
              <w:t>(14,3%)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0F15E865">
            <w:pPr>
              <w:jc w:val="center"/>
              <w:rPr>
                <w:color w:val="000000"/>
                <w:sz w:val="20"/>
                <w:szCs w:val="20"/>
                <w:lang w:eastAsia="id-ID"/>
              </w:rPr>
            </w:pPr>
            <w:r>
              <w:rPr>
                <w:color w:val="000000"/>
                <w:sz w:val="20"/>
                <w:szCs w:val="20"/>
                <w:lang w:eastAsia="id-ID"/>
              </w:rPr>
              <w:t>34</w:t>
            </w:r>
          </w:p>
          <w:p w14:paraId="56811793">
            <w:pPr>
              <w:jc w:val="center"/>
              <w:rPr>
                <w:color w:val="000000"/>
                <w:sz w:val="20"/>
                <w:szCs w:val="20"/>
                <w:lang w:eastAsia="id-ID"/>
              </w:rPr>
            </w:pPr>
            <w:r>
              <w:rPr>
                <w:color w:val="000000"/>
                <w:sz w:val="20"/>
                <w:szCs w:val="20"/>
                <w:lang w:eastAsia="id-ID"/>
              </w:rPr>
              <w:t>(48,6%)</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17234AD">
            <w:pPr>
              <w:jc w:val="center"/>
              <w:rPr>
                <w:color w:val="000000"/>
                <w:sz w:val="20"/>
                <w:szCs w:val="20"/>
                <w:lang w:eastAsia="id-ID"/>
              </w:rPr>
            </w:pPr>
            <w:r>
              <w:rPr>
                <w:color w:val="000000"/>
                <w:sz w:val="20"/>
                <w:szCs w:val="20"/>
                <w:lang w:eastAsia="id-ID"/>
              </w:rPr>
              <w:t>22</w:t>
            </w:r>
          </w:p>
          <w:p w14:paraId="055B9543">
            <w:pPr>
              <w:jc w:val="center"/>
              <w:rPr>
                <w:color w:val="000000"/>
                <w:sz w:val="20"/>
                <w:szCs w:val="20"/>
                <w:lang w:eastAsia="id-ID"/>
              </w:rPr>
            </w:pPr>
            <w:r>
              <w:rPr>
                <w:color w:val="000000"/>
                <w:sz w:val="20"/>
                <w:szCs w:val="20"/>
                <w:lang w:eastAsia="id-ID"/>
              </w:rPr>
              <w:t>(31,4%)</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2579D899">
            <w:pPr>
              <w:jc w:val="center"/>
              <w:rPr>
                <w:color w:val="000000"/>
                <w:sz w:val="20"/>
                <w:szCs w:val="20"/>
                <w:lang w:eastAsia="id-ID"/>
              </w:rPr>
            </w:pPr>
            <w:r>
              <w:rPr>
                <w:color w:val="000000"/>
                <w:sz w:val="20"/>
                <w:szCs w:val="20"/>
                <w:lang w:eastAsia="id-ID"/>
              </w:rPr>
              <w:t>0,998</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4E773455">
            <w:pPr>
              <w:jc w:val="center"/>
              <w:rPr>
                <w:color w:val="000000"/>
                <w:sz w:val="20"/>
                <w:szCs w:val="20"/>
                <w:lang w:eastAsia="id-ID"/>
              </w:rPr>
            </w:pPr>
            <w:r>
              <w:rPr>
                <w:color w:val="000000"/>
                <w:sz w:val="20"/>
                <w:szCs w:val="20"/>
                <w:lang w:eastAsia="id-ID"/>
              </w:rPr>
              <w:t>3,70</w:t>
            </w:r>
          </w:p>
        </w:tc>
      </w:tr>
      <w:tr w14:paraId="78704A4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2826DCDB">
            <w:pPr>
              <w:spacing w:line="276" w:lineRule="auto"/>
              <w:jc w:val="both"/>
              <w:rPr>
                <w:b w:val="0"/>
                <w:bCs/>
                <w:sz w:val="20"/>
                <w:szCs w:val="20"/>
              </w:rPr>
            </w:pPr>
            <w:r>
              <w:rPr>
                <w:b w:val="0"/>
                <w:bCs/>
                <w:sz w:val="20"/>
                <w:szCs w:val="20"/>
                <w:lang w:val="en-US"/>
              </w:rPr>
              <w:t>Sebagai seorang wajib pajak mempunyai kewajiban kepemilikan NPWP</w:t>
            </w:r>
            <w:r>
              <w:rPr>
                <w:b w:val="0"/>
                <w:bCs/>
                <w:color w:val="000000"/>
                <w:sz w:val="20"/>
                <w:szCs w:val="20"/>
              </w:rPr>
              <w:t>.</w:t>
            </w:r>
          </w:p>
        </w:tc>
        <w:tc>
          <w:tcPr>
            <w:tcW w:w="918" w:type="dxa"/>
            <w:vAlign w:val="center"/>
          </w:tcPr>
          <w:p w14:paraId="75F37AB2">
            <w:pPr>
              <w:jc w:val="center"/>
              <w:rPr>
                <w:color w:val="000000"/>
                <w:sz w:val="20"/>
                <w:szCs w:val="20"/>
                <w:lang w:eastAsia="id-ID"/>
              </w:rPr>
            </w:pPr>
            <w:r>
              <w:rPr>
                <w:color w:val="000000"/>
                <w:sz w:val="20"/>
                <w:szCs w:val="20"/>
                <w:lang w:eastAsia="id-ID"/>
              </w:rPr>
              <w:t>2</w:t>
            </w:r>
          </w:p>
          <w:p w14:paraId="18B70743">
            <w:pPr>
              <w:jc w:val="center"/>
              <w:rPr>
                <w:color w:val="000000"/>
                <w:sz w:val="20"/>
                <w:szCs w:val="20"/>
                <w:lang w:eastAsia="id-ID"/>
              </w:rPr>
            </w:pPr>
            <w:r>
              <w:rPr>
                <w:color w:val="000000"/>
                <w:sz w:val="20"/>
                <w:szCs w:val="20"/>
                <w:lang w:eastAsia="id-ID"/>
              </w:rPr>
              <w:t>(2,9%)</w:t>
            </w:r>
          </w:p>
        </w:tc>
        <w:tc>
          <w:tcPr>
            <w:tcW w:w="951" w:type="dxa"/>
            <w:vAlign w:val="center"/>
          </w:tcPr>
          <w:p w14:paraId="409E4DE9">
            <w:pPr>
              <w:jc w:val="center"/>
              <w:rPr>
                <w:color w:val="000000"/>
                <w:sz w:val="20"/>
                <w:szCs w:val="20"/>
                <w:lang w:eastAsia="id-ID"/>
              </w:rPr>
            </w:pPr>
            <w:r>
              <w:rPr>
                <w:color w:val="000000"/>
                <w:sz w:val="20"/>
                <w:szCs w:val="20"/>
                <w:lang w:eastAsia="id-ID"/>
              </w:rPr>
              <w:t>4</w:t>
            </w:r>
          </w:p>
          <w:p w14:paraId="141FC2CE">
            <w:pPr>
              <w:jc w:val="center"/>
              <w:rPr>
                <w:color w:val="000000"/>
                <w:sz w:val="20"/>
                <w:szCs w:val="20"/>
                <w:lang w:eastAsia="id-ID"/>
              </w:rPr>
            </w:pPr>
            <w:r>
              <w:rPr>
                <w:color w:val="000000"/>
                <w:sz w:val="20"/>
                <w:szCs w:val="20"/>
                <w:lang w:eastAsia="id-ID"/>
              </w:rPr>
              <w:t>(5,7%)</w:t>
            </w:r>
          </w:p>
        </w:tc>
        <w:tc>
          <w:tcPr>
            <w:tcW w:w="0" w:type="auto"/>
            <w:vAlign w:val="center"/>
          </w:tcPr>
          <w:p w14:paraId="2181268A">
            <w:pPr>
              <w:jc w:val="center"/>
              <w:rPr>
                <w:color w:val="000000"/>
                <w:sz w:val="20"/>
                <w:szCs w:val="20"/>
                <w:lang w:eastAsia="id-ID"/>
              </w:rPr>
            </w:pPr>
            <w:r>
              <w:rPr>
                <w:color w:val="000000"/>
                <w:sz w:val="20"/>
                <w:szCs w:val="20"/>
                <w:lang w:eastAsia="id-ID"/>
              </w:rPr>
              <w:t>24</w:t>
            </w:r>
          </w:p>
          <w:p w14:paraId="72B03D78">
            <w:pPr>
              <w:jc w:val="center"/>
              <w:rPr>
                <w:color w:val="000000"/>
                <w:sz w:val="20"/>
                <w:szCs w:val="20"/>
                <w:lang w:eastAsia="id-ID"/>
              </w:rPr>
            </w:pPr>
            <w:r>
              <w:rPr>
                <w:color w:val="000000"/>
                <w:sz w:val="20"/>
                <w:szCs w:val="20"/>
                <w:lang w:eastAsia="id-ID"/>
              </w:rPr>
              <w:t>(34,3%)</w:t>
            </w:r>
          </w:p>
        </w:tc>
        <w:tc>
          <w:tcPr>
            <w:tcW w:w="0" w:type="auto"/>
            <w:vAlign w:val="center"/>
          </w:tcPr>
          <w:p w14:paraId="6E330D6A">
            <w:pPr>
              <w:jc w:val="center"/>
              <w:rPr>
                <w:color w:val="000000"/>
                <w:sz w:val="20"/>
                <w:szCs w:val="20"/>
                <w:lang w:eastAsia="id-ID"/>
              </w:rPr>
            </w:pPr>
            <w:r>
              <w:rPr>
                <w:color w:val="000000"/>
                <w:sz w:val="20"/>
                <w:szCs w:val="20"/>
                <w:lang w:eastAsia="id-ID"/>
              </w:rPr>
              <w:t>23</w:t>
            </w:r>
          </w:p>
          <w:p w14:paraId="3796A035">
            <w:pPr>
              <w:jc w:val="center"/>
              <w:rPr>
                <w:color w:val="000000"/>
                <w:sz w:val="20"/>
                <w:szCs w:val="20"/>
                <w:lang w:eastAsia="id-ID"/>
              </w:rPr>
            </w:pPr>
            <w:r>
              <w:rPr>
                <w:color w:val="000000"/>
                <w:sz w:val="20"/>
                <w:szCs w:val="20"/>
                <w:lang w:eastAsia="id-ID"/>
              </w:rPr>
              <w:t>(32,9%)</w:t>
            </w:r>
          </w:p>
        </w:tc>
        <w:tc>
          <w:tcPr>
            <w:tcW w:w="0" w:type="auto"/>
            <w:vAlign w:val="center"/>
          </w:tcPr>
          <w:p w14:paraId="288CDF1B">
            <w:pPr>
              <w:jc w:val="center"/>
              <w:rPr>
                <w:color w:val="000000"/>
                <w:sz w:val="20"/>
                <w:szCs w:val="20"/>
                <w:lang w:eastAsia="id-ID"/>
              </w:rPr>
            </w:pPr>
            <w:r>
              <w:rPr>
                <w:color w:val="000000"/>
                <w:sz w:val="20"/>
                <w:szCs w:val="20"/>
                <w:lang w:eastAsia="id-ID"/>
              </w:rPr>
              <w:t>17</w:t>
            </w:r>
          </w:p>
          <w:p w14:paraId="3F57DE15">
            <w:pPr>
              <w:jc w:val="center"/>
              <w:rPr>
                <w:color w:val="000000"/>
                <w:sz w:val="20"/>
                <w:szCs w:val="20"/>
                <w:lang w:eastAsia="id-ID"/>
              </w:rPr>
            </w:pPr>
            <w:r>
              <w:rPr>
                <w:color w:val="000000"/>
                <w:sz w:val="20"/>
                <w:szCs w:val="20"/>
                <w:lang w:eastAsia="id-ID"/>
              </w:rPr>
              <w:t>(24,3%)</w:t>
            </w:r>
          </w:p>
        </w:tc>
        <w:tc>
          <w:tcPr>
            <w:tcW w:w="0" w:type="auto"/>
            <w:vAlign w:val="center"/>
          </w:tcPr>
          <w:p w14:paraId="28EFAC37">
            <w:pPr>
              <w:jc w:val="center"/>
              <w:rPr>
                <w:color w:val="000000"/>
                <w:sz w:val="20"/>
                <w:szCs w:val="20"/>
                <w:lang w:eastAsia="id-ID"/>
              </w:rPr>
            </w:pPr>
            <w:r>
              <w:rPr>
                <w:color w:val="000000"/>
                <w:sz w:val="20"/>
                <w:szCs w:val="20"/>
                <w:lang w:eastAsia="id-ID"/>
              </w:rPr>
              <w:t>0,850</w:t>
            </w:r>
          </w:p>
        </w:tc>
        <w:tc>
          <w:tcPr>
            <w:tcW w:w="836" w:type="dxa"/>
            <w:vAlign w:val="center"/>
          </w:tcPr>
          <w:p w14:paraId="0DAE72A1">
            <w:pPr>
              <w:jc w:val="center"/>
              <w:rPr>
                <w:color w:val="000000"/>
                <w:sz w:val="20"/>
                <w:szCs w:val="20"/>
                <w:lang w:eastAsia="id-ID"/>
              </w:rPr>
            </w:pPr>
            <w:r>
              <w:rPr>
                <w:color w:val="000000"/>
                <w:sz w:val="20"/>
                <w:szCs w:val="20"/>
                <w:lang w:eastAsia="id-ID"/>
              </w:rPr>
              <w:t>4,13</w:t>
            </w:r>
          </w:p>
        </w:tc>
      </w:tr>
      <w:tr w14:paraId="52EDDB2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06DD6932">
            <w:pPr>
              <w:autoSpaceDE w:val="0"/>
              <w:autoSpaceDN w:val="0"/>
              <w:adjustRightInd w:val="0"/>
              <w:jc w:val="both"/>
              <w:rPr>
                <w:b w:val="0"/>
                <w:bCs/>
                <w:color w:val="000000"/>
                <w:sz w:val="20"/>
                <w:szCs w:val="20"/>
                <w:lang w:val="en-US"/>
              </w:rPr>
            </w:pPr>
            <w:r>
              <w:rPr>
                <w:b w:val="0"/>
                <w:bCs/>
                <w:sz w:val="20"/>
                <w:szCs w:val="20"/>
                <w:lang w:val="en-US"/>
              </w:rPr>
              <w:t>Kepatuhan untuk menyetorkan kembali Surat Pemberitahuan</w:t>
            </w:r>
            <w:r>
              <w:rPr>
                <w:b w:val="0"/>
                <w:bCs/>
                <w:color w:val="000000"/>
                <w:sz w:val="20"/>
                <w:szCs w:val="20"/>
              </w:rPr>
              <w:t xml:space="preserve">. </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77196506">
            <w:pPr>
              <w:jc w:val="center"/>
              <w:rPr>
                <w:color w:val="000000"/>
                <w:sz w:val="20"/>
                <w:szCs w:val="20"/>
                <w:lang w:eastAsia="id-ID"/>
              </w:rPr>
            </w:pPr>
            <w:r>
              <w:rPr>
                <w:color w:val="000000"/>
                <w:sz w:val="20"/>
                <w:szCs w:val="20"/>
                <w:lang w:eastAsia="id-ID"/>
              </w:rPr>
              <w:t>1</w:t>
            </w:r>
          </w:p>
          <w:p w14:paraId="24458A6C">
            <w:pPr>
              <w:jc w:val="center"/>
              <w:rPr>
                <w:color w:val="000000"/>
                <w:sz w:val="20"/>
                <w:szCs w:val="20"/>
                <w:lang w:eastAsia="id-ID"/>
              </w:rPr>
            </w:pPr>
            <w:r>
              <w:rPr>
                <w:color w:val="000000"/>
                <w:sz w:val="20"/>
                <w:szCs w:val="20"/>
                <w:lang w:eastAsia="id-ID"/>
              </w:rPr>
              <w:t>(1,4%)</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1ADC12CD">
            <w:pPr>
              <w:jc w:val="center"/>
              <w:rPr>
                <w:color w:val="000000"/>
                <w:sz w:val="20"/>
                <w:szCs w:val="20"/>
                <w:lang w:eastAsia="id-ID"/>
              </w:rPr>
            </w:pPr>
            <w:r>
              <w:rPr>
                <w:color w:val="000000"/>
                <w:sz w:val="20"/>
                <w:szCs w:val="20"/>
                <w:lang w:eastAsia="id-ID"/>
              </w:rPr>
              <w:t>2</w:t>
            </w:r>
          </w:p>
          <w:p w14:paraId="07C9F37B">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98E6137">
            <w:pPr>
              <w:jc w:val="center"/>
              <w:rPr>
                <w:color w:val="000000"/>
                <w:sz w:val="20"/>
                <w:szCs w:val="20"/>
                <w:lang w:eastAsia="id-ID"/>
              </w:rPr>
            </w:pPr>
            <w:r>
              <w:rPr>
                <w:color w:val="000000"/>
                <w:sz w:val="20"/>
                <w:szCs w:val="20"/>
                <w:lang w:eastAsia="id-ID"/>
              </w:rPr>
              <w:t>9</w:t>
            </w:r>
          </w:p>
          <w:p w14:paraId="16346947">
            <w:pPr>
              <w:jc w:val="center"/>
              <w:rPr>
                <w:color w:val="000000"/>
                <w:sz w:val="20"/>
                <w:szCs w:val="20"/>
                <w:lang w:eastAsia="id-ID"/>
              </w:rPr>
            </w:pPr>
            <w:r>
              <w:rPr>
                <w:color w:val="000000"/>
                <w:sz w:val="20"/>
                <w:szCs w:val="20"/>
                <w:lang w:eastAsia="id-ID"/>
              </w:rPr>
              <w:t>(12,9%)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73B78AA7">
            <w:pPr>
              <w:jc w:val="center"/>
              <w:rPr>
                <w:color w:val="000000"/>
                <w:sz w:val="20"/>
                <w:szCs w:val="20"/>
                <w:lang w:eastAsia="id-ID"/>
              </w:rPr>
            </w:pPr>
            <w:r>
              <w:rPr>
                <w:color w:val="000000"/>
                <w:sz w:val="20"/>
                <w:szCs w:val="20"/>
                <w:lang w:eastAsia="id-ID"/>
              </w:rPr>
              <w:t>33</w:t>
            </w:r>
          </w:p>
          <w:p w14:paraId="634F1BE8">
            <w:pPr>
              <w:jc w:val="center"/>
              <w:rPr>
                <w:color w:val="000000"/>
                <w:sz w:val="20"/>
                <w:szCs w:val="20"/>
                <w:lang w:eastAsia="id-ID"/>
              </w:rPr>
            </w:pPr>
            <w:r>
              <w:rPr>
                <w:color w:val="000000"/>
                <w:sz w:val="20"/>
                <w:szCs w:val="20"/>
                <w:lang w:eastAsia="id-ID"/>
              </w:rPr>
              <w:t>(47,1%)</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CEE7B34">
            <w:pPr>
              <w:jc w:val="center"/>
              <w:rPr>
                <w:color w:val="000000"/>
                <w:sz w:val="20"/>
                <w:szCs w:val="20"/>
                <w:lang w:eastAsia="id-ID"/>
              </w:rPr>
            </w:pPr>
            <w:r>
              <w:rPr>
                <w:color w:val="000000"/>
                <w:sz w:val="20"/>
                <w:szCs w:val="20"/>
                <w:lang w:eastAsia="id-ID"/>
              </w:rPr>
              <w:t>25</w:t>
            </w:r>
          </w:p>
          <w:p w14:paraId="13F977A0">
            <w:pPr>
              <w:jc w:val="center"/>
              <w:rPr>
                <w:color w:val="000000"/>
                <w:sz w:val="20"/>
                <w:szCs w:val="20"/>
                <w:lang w:eastAsia="id-ID"/>
              </w:rPr>
            </w:pPr>
            <w:r>
              <w:rPr>
                <w:color w:val="000000"/>
                <w:sz w:val="20"/>
                <w:szCs w:val="20"/>
                <w:lang w:eastAsia="id-ID"/>
              </w:rPr>
              <w:t>(35,7%)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46EE0CE">
            <w:pPr>
              <w:jc w:val="center"/>
              <w:rPr>
                <w:color w:val="000000"/>
                <w:sz w:val="20"/>
                <w:szCs w:val="20"/>
                <w:lang w:eastAsia="id-ID"/>
              </w:rPr>
            </w:pPr>
            <w:r>
              <w:rPr>
                <w:color w:val="000000"/>
                <w:sz w:val="20"/>
                <w:szCs w:val="20"/>
                <w:lang w:eastAsia="id-ID"/>
              </w:rPr>
              <w:t>0,871</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0CB33B12">
            <w:pPr>
              <w:jc w:val="center"/>
              <w:rPr>
                <w:color w:val="000000"/>
                <w:sz w:val="20"/>
                <w:szCs w:val="20"/>
                <w:lang w:eastAsia="id-ID"/>
              </w:rPr>
            </w:pPr>
            <w:r>
              <w:rPr>
                <w:color w:val="000000"/>
                <w:sz w:val="20"/>
                <w:szCs w:val="20"/>
                <w:lang w:eastAsia="id-ID"/>
              </w:rPr>
              <w:t>4,10</w:t>
            </w:r>
          </w:p>
        </w:tc>
      </w:tr>
      <w:tr w14:paraId="6E571D9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09FD8186">
            <w:pPr>
              <w:autoSpaceDE w:val="0"/>
              <w:autoSpaceDN w:val="0"/>
              <w:adjustRightInd w:val="0"/>
              <w:jc w:val="both"/>
              <w:rPr>
                <w:b w:val="0"/>
                <w:bCs/>
                <w:color w:val="000000"/>
                <w:sz w:val="20"/>
                <w:szCs w:val="20"/>
                <w:lang w:val="en-US"/>
              </w:rPr>
            </w:pPr>
            <w:r>
              <w:rPr>
                <w:b w:val="0"/>
                <w:bCs/>
                <w:color w:val="000000"/>
                <w:sz w:val="20"/>
                <w:szCs w:val="20"/>
                <w:lang w:val="en-US"/>
              </w:rPr>
              <w:t>Saya akan mengisi SPT dengan benar</w:t>
            </w:r>
          </w:p>
        </w:tc>
        <w:tc>
          <w:tcPr>
            <w:tcW w:w="918" w:type="dxa"/>
            <w:vAlign w:val="center"/>
          </w:tcPr>
          <w:p w14:paraId="5D5EAC0C">
            <w:pPr>
              <w:jc w:val="center"/>
              <w:rPr>
                <w:color w:val="000000"/>
                <w:sz w:val="20"/>
                <w:szCs w:val="20"/>
                <w:lang w:eastAsia="id-ID"/>
              </w:rPr>
            </w:pPr>
            <w:r>
              <w:rPr>
                <w:color w:val="000000"/>
                <w:sz w:val="20"/>
                <w:szCs w:val="20"/>
                <w:lang w:eastAsia="id-ID"/>
              </w:rPr>
              <w:t>1</w:t>
            </w:r>
          </w:p>
          <w:p w14:paraId="13FB354F">
            <w:pPr>
              <w:jc w:val="center"/>
              <w:rPr>
                <w:color w:val="000000"/>
                <w:sz w:val="20"/>
                <w:szCs w:val="20"/>
                <w:lang w:eastAsia="id-ID"/>
              </w:rPr>
            </w:pPr>
            <w:r>
              <w:rPr>
                <w:color w:val="000000"/>
                <w:sz w:val="20"/>
                <w:szCs w:val="20"/>
                <w:lang w:eastAsia="id-ID"/>
              </w:rPr>
              <w:t>(1,4%)</w:t>
            </w:r>
          </w:p>
        </w:tc>
        <w:tc>
          <w:tcPr>
            <w:tcW w:w="951" w:type="dxa"/>
            <w:vAlign w:val="center"/>
          </w:tcPr>
          <w:p w14:paraId="2738CF39">
            <w:pPr>
              <w:jc w:val="center"/>
              <w:rPr>
                <w:color w:val="000000"/>
                <w:sz w:val="20"/>
                <w:szCs w:val="20"/>
                <w:lang w:eastAsia="id-ID"/>
              </w:rPr>
            </w:pPr>
            <w:r>
              <w:rPr>
                <w:color w:val="000000"/>
                <w:sz w:val="20"/>
                <w:szCs w:val="20"/>
                <w:lang w:eastAsia="id-ID"/>
              </w:rPr>
              <w:t>2</w:t>
            </w:r>
          </w:p>
          <w:p w14:paraId="49728809">
            <w:pPr>
              <w:jc w:val="center"/>
              <w:rPr>
                <w:color w:val="000000"/>
                <w:sz w:val="20"/>
                <w:szCs w:val="20"/>
                <w:lang w:eastAsia="id-ID"/>
              </w:rPr>
            </w:pPr>
            <w:r>
              <w:rPr>
                <w:color w:val="000000"/>
                <w:sz w:val="20"/>
                <w:szCs w:val="20"/>
                <w:lang w:eastAsia="id-ID"/>
              </w:rPr>
              <w:t>(2,9%)</w:t>
            </w:r>
          </w:p>
        </w:tc>
        <w:tc>
          <w:tcPr>
            <w:tcW w:w="0" w:type="auto"/>
            <w:vAlign w:val="center"/>
          </w:tcPr>
          <w:p w14:paraId="49D9A24D">
            <w:pPr>
              <w:jc w:val="center"/>
              <w:rPr>
                <w:color w:val="000000"/>
                <w:sz w:val="20"/>
                <w:szCs w:val="20"/>
                <w:lang w:eastAsia="id-ID"/>
              </w:rPr>
            </w:pPr>
            <w:r>
              <w:rPr>
                <w:color w:val="000000"/>
                <w:sz w:val="20"/>
                <w:szCs w:val="20"/>
                <w:lang w:eastAsia="id-ID"/>
              </w:rPr>
              <w:t>11</w:t>
            </w:r>
          </w:p>
          <w:p w14:paraId="3D34466E">
            <w:pPr>
              <w:jc w:val="center"/>
              <w:rPr>
                <w:color w:val="000000"/>
                <w:sz w:val="20"/>
                <w:szCs w:val="20"/>
                <w:lang w:eastAsia="id-ID"/>
              </w:rPr>
            </w:pPr>
            <w:r>
              <w:rPr>
                <w:color w:val="000000"/>
                <w:sz w:val="20"/>
                <w:szCs w:val="20"/>
                <w:lang w:eastAsia="id-ID"/>
              </w:rPr>
              <w:t>(15,7%)</w:t>
            </w:r>
          </w:p>
        </w:tc>
        <w:tc>
          <w:tcPr>
            <w:tcW w:w="0" w:type="auto"/>
            <w:vAlign w:val="center"/>
          </w:tcPr>
          <w:p w14:paraId="197EB75D">
            <w:pPr>
              <w:jc w:val="center"/>
              <w:rPr>
                <w:color w:val="000000"/>
                <w:sz w:val="20"/>
                <w:szCs w:val="20"/>
                <w:lang w:eastAsia="id-ID"/>
              </w:rPr>
            </w:pPr>
            <w:r>
              <w:rPr>
                <w:color w:val="000000"/>
                <w:sz w:val="20"/>
                <w:szCs w:val="20"/>
                <w:lang w:eastAsia="id-ID"/>
              </w:rPr>
              <w:t>31</w:t>
            </w:r>
          </w:p>
          <w:p w14:paraId="2D4D369D">
            <w:pPr>
              <w:jc w:val="center"/>
              <w:rPr>
                <w:color w:val="000000"/>
                <w:sz w:val="20"/>
                <w:szCs w:val="20"/>
                <w:lang w:eastAsia="id-ID"/>
              </w:rPr>
            </w:pPr>
            <w:r>
              <w:rPr>
                <w:color w:val="000000"/>
                <w:sz w:val="20"/>
                <w:szCs w:val="20"/>
                <w:lang w:eastAsia="id-ID"/>
              </w:rPr>
              <w:t>(44,3%)</w:t>
            </w:r>
          </w:p>
        </w:tc>
        <w:tc>
          <w:tcPr>
            <w:tcW w:w="0" w:type="auto"/>
            <w:vAlign w:val="center"/>
          </w:tcPr>
          <w:p w14:paraId="0634F7FC">
            <w:pPr>
              <w:jc w:val="center"/>
              <w:rPr>
                <w:color w:val="000000"/>
                <w:sz w:val="20"/>
                <w:szCs w:val="20"/>
                <w:lang w:eastAsia="id-ID"/>
              </w:rPr>
            </w:pPr>
            <w:r>
              <w:rPr>
                <w:color w:val="000000"/>
                <w:sz w:val="20"/>
                <w:szCs w:val="20"/>
                <w:lang w:eastAsia="id-ID"/>
              </w:rPr>
              <w:t>25</w:t>
            </w:r>
          </w:p>
          <w:p w14:paraId="391A34F2">
            <w:pPr>
              <w:jc w:val="center"/>
              <w:rPr>
                <w:color w:val="000000"/>
                <w:sz w:val="20"/>
                <w:szCs w:val="20"/>
                <w:lang w:eastAsia="id-ID"/>
              </w:rPr>
            </w:pPr>
            <w:r>
              <w:rPr>
                <w:color w:val="000000"/>
                <w:sz w:val="20"/>
                <w:szCs w:val="20"/>
                <w:lang w:eastAsia="id-ID"/>
              </w:rPr>
              <w:t>(35,7%)</w:t>
            </w:r>
          </w:p>
        </w:tc>
        <w:tc>
          <w:tcPr>
            <w:tcW w:w="0" w:type="auto"/>
            <w:vAlign w:val="center"/>
          </w:tcPr>
          <w:p w14:paraId="3D6DFCCF">
            <w:pPr>
              <w:jc w:val="center"/>
              <w:rPr>
                <w:color w:val="000000"/>
                <w:sz w:val="20"/>
                <w:szCs w:val="20"/>
                <w:lang w:eastAsia="id-ID"/>
              </w:rPr>
            </w:pPr>
            <w:r>
              <w:rPr>
                <w:color w:val="000000"/>
                <w:sz w:val="20"/>
                <w:szCs w:val="20"/>
                <w:lang w:eastAsia="id-ID"/>
              </w:rPr>
              <w:t>0,948</w:t>
            </w:r>
          </w:p>
        </w:tc>
        <w:tc>
          <w:tcPr>
            <w:tcW w:w="836" w:type="dxa"/>
            <w:vAlign w:val="center"/>
          </w:tcPr>
          <w:p w14:paraId="3F886352">
            <w:pPr>
              <w:jc w:val="center"/>
              <w:rPr>
                <w:color w:val="000000"/>
                <w:sz w:val="20"/>
                <w:szCs w:val="20"/>
                <w:lang w:eastAsia="id-ID"/>
              </w:rPr>
            </w:pPr>
            <w:r>
              <w:rPr>
                <w:color w:val="000000"/>
                <w:sz w:val="20"/>
                <w:szCs w:val="20"/>
                <w:lang w:eastAsia="id-ID"/>
              </w:rPr>
              <w:t>4,00</w:t>
            </w:r>
          </w:p>
        </w:tc>
      </w:tr>
      <w:tr w14:paraId="3487875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1F185EFD">
            <w:pPr>
              <w:autoSpaceDE w:val="0"/>
              <w:autoSpaceDN w:val="0"/>
              <w:adjustRightInd w:val="0"/>
              <w:jc w:val="both"/>
              <w:rPr>
                <w:b w:val="0"/>
                <w:bCs/>
                <w:sz w:val="20"/>
                <w:szCs w:val="20"/>
                <w:lang w:val="en-US"/>
              </w:rPr>
            </w:pPr>
            <w:r>
              <w:rPr>
                <w:b w:val="0"/>
                <w:bCs/>
                <w:sz w:val="20"/>
                <w:szCs w:val="20"/>
                <w:lang w:val="en-US"/>
              </w:rPr>
              <w:t>Saya akan menyetorkan surat pemberitahuan (SPT) dengan tepat waktu</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0500DE10">
            <w:pPr>
              <w:jc w:val="center"/>
              <w:rPr>
                <w:color w:val="000000"/>
                <w:sz w:val="20"/>
                <w:szCs w:val="20"/>
                <w:lang w:eastAsia="id-ID"/>
              </w:rPr>
            </w:pPr>
            <w:r>
              <w:rPr>
                <w:color w:val="000000"/>
                <w:sz w:val="20"/>
                <w:szCs w:val="20"/>
                <w:lang w:eastAsia="id-ID"/>
              </w:rPr>
              <w:t>1</w:t>
            </w:r>
          </w:p>
          <w:p w14:paraId="0D53D09A">
            <w:pPr>
              <w:jc w:val="center"/>
              <w:rPr>
                <w:color w:val="000000"/>
                <w:sz w:val="20"/>
                <w:szCs w:val="20"/>
                <w:lang w:eastAsia="id-ID"/>
              </w:rPr>
            </w:pPr>
            <w:r>
              <w:rPr>
                <w:color w:val="000000"/>
                <w:sz w:val="20"/>
                <w:szCs w:val="20"/>
                <w:lang w:eastAsia="id-ID"/>
              </w:rPr>
              <w:t>(1,4%)</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63764DAE">
            <w:pPr>
              <w:jc w:val="center"/>
              <w:rPr>
                <w:color w:val="000000"/>
                <w:sz w:val="20"/>
                <w:szCs w:val="20"/>
                <w:lang w:eastAsia="id-ID"/>
              </w:rPr>
            </w:pPr>
            <w:r>
              <w:rPr>
                <w:color w:val="000000"/>
                <w:sz w:val="20"/>
                <w:szCs w:val="20"/>
                <w:lang w:eastAsia="id-ID"/>
              </w:rPr>
              <w:t>4</w:t>
            </w:r>
          </w:p>
          <w:p w14:paraId="4C8EECB8">
            <w:pPr>
              <w:jc w:val="center"/>
              <w:rPr>
                <w:color w:val="000000"/>
                <w:sz w:val="20"/>
                <w:szCs w:val="20"/>
                <w:lang w:eastAsia="id-ID"/>
              </w:rPr>
            </w:pPr>
            <w:r>
              <w:rPr>
                <w:color w:val="000000"/>
                <w:sz w:val="20"/>
                <w:szCs w:val="20"/>
                <w:lang w:eastAsia="id-ID"/>
              </w:rPr>
              <w:t>(5,7%)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221C26E3">
            <w:pPr>
              <w:jc w:val="center"/>
              <w:rPr>
                <w:color w:val="000000"/>
                <w:sz w:val="20"/>
                <w:szCs w:val="20"/>
                <w:lang w:eastAsia="id-ID"/>
              </w:rPr>
            </w:pPr>
            <w:r>
              <w:rPr>
                <w:color w:val="000000"/>
                <w:sz w:val="20"/>
                <w:szCs w:val="20"/>
                <w:lang w:eastAsia="id-ID"/>
              </w:rPr>
              <w:t>13</w:t>
            </w:r>
          </w:p>
          <w:p w14:paraId="2D0C965A">
            <w:pPr>
              <w:jc w:val="center"/>
              <w:rPr>
                <w:color w:val="000000"/>
                <w:sz w:val="20"/>
                <w:szCs w:val="20"/>
                <w:lang w:eastAsia="id-ID"/>
              </w:rPr>
            </w:pPr>
            <w:r>
              <w:rPr>
                <w:color w:val="000000"/>
                <w:sz w:val="20"/>
                <w:szCs w:val="20"/>
                <w:lang w:eastAsia="id-ID"/>
              </w:rPr>
              <w:t>(18,6%)</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56F0C3E6">
            <w:pPr>
              <w:jc w:val="center"/>
              <w:rPr>
                <w:color w:val="000000"/>
                <w:sz w:val="20"/>
                <w:szCs w:val="20"/>
                <w:lang w:eastAsia="id-ID"/>
              </w:rPr>
            </w:pPr>
            <w:r>
              <w:rPr>
                <w:color w:val="000000"/>
                <w:sz w:val="20"/>
                <w:szCs w:val="20"/>
                <w:lang w:eastAsia="id-ID"/>
              </w:rPr>
              <w:t>28</w:t>
            </w:r>
          </w:p>
          <w:p w14:paraId="6D983A26">
            <w:pPr>
              <w:jc w:val="center"/>
              <w:rPr>
                <w:color w:val="000000"/>
                <w:sz w:val="20"/>
                <w:szCs w:val="20"/>
                <w:lang w:eastAsia="id-ID"/>
              </w:rPr>
            </w:pPr>
            <w:r>
              <w:rPr>
                <w:color w:val="000000"/>
                <w:sz w:val="20"/>
                <w:szCs w:val="20"/>
                <w:lang w:eastAsia="id-ID"/>
              </w:rPr>
              <w:t>(40,0%)</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03FBBDB8">
            <w:pPr>
              <w:jc w:val="center"/>
              <w:rPr>
                <w:color w:val="000000"/>
                <w:sz w:val="20"/>
                <w:szCs w:val="20"/>
                <w:lang w:eastAsia="id-ID"/>
              </w:rPr>
            </w:pPr>
            <w:r>
              <w:rPr>
                <w:color w:val="000000"/>
                <w:sz w:val="20"/>
                <w:szCs w:val="20"/>
                <w:lang w:eastAsia="id-ID"/>
              </w:rPr>
              <w:t>24</w:t>
            </w:r>
          </w:p>
          <w:p w14:paraId="6BA9DD56">
            <w:pPr>
              <w:jc w:val="center"/>
              <w:rPr>
                <w:color w:val="000000"/>
                <w:sz w:val="20"/>
                <w:szCs w:val="20"/>
                <w:lang w:eastAsia="id-ID"/>
              </w:rPr>
            </w:pPr>
            <w:r>
              <w:rPr>
                <w:color w:val="000000"/>
                <w:sz w:val="20"/>
                <w:szCs w:val="20"/>
                <w:lang w:eastAsia="id-ID"/>
              </w:rPr>
              <w:t>(34,3%)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E9D0D7F">
            <w:pPr>
              <w:jc w:val="center"/>
              <w:rPr>
                <w:color w:val="000000"/>
                <w:sz w:val="20"/>
                <w:szCs w:val="20"/>
                <w:lang w:eastAsia="id-ID"/>
              </w:rPr>
            </w:pPr>
            <w:r>
              <w:rPr>
                <w:color w:val="000000"/>
                <w:sz w:val="20"/>
                <w:szCs w:val="20"/>
                <w:lang w:eastAsia="id-ID"/>
              </w:rPr>
              <w:t>0,875</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1A1BB8A6">
            <w:pPr>
              <w:jc w:val="center"/>
              <w:rPr>
                <w:color w:val="000000"/>
                <w:sz w:val="20"/>
                <w:szCs w:val="20"/>
                <w:lang w:eastAsia="id-ID"/>
              </w:rPr>
            </w:pPr>
            <w:r>
              <w:rPr>
                <w:color w:val="000000"/>
                <w:sz w:val="20"/>
                <w:szCs w:val="20"/>
                <w:lang w:eastAsia="id-ID"/>
              </w:rPr>
              <w:t>4,04</w:t>
            </w:r>
          </w:p>
        </w:tc>
      </w:tr>
      <w:tr w14:paraId="3953E4E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4E6079BC">
            <w:pPr>
              <w:autoSpaceDE w:val="0"/>
              <w:autoSpaceDN w:val="0"/>
              <w:adjustRightInd w:val="0"/>
              <w:jc w:val="both"/>
              <w:rPr>
                <w:b w:val="0"/>
                <w:bCs/>
                <w:sz w:val="20"/>
                <w:szCs w:val="20"/>
                <w:lang w:val="en-US"/>
              </w:rPr>
            </w:pPr>
            <w:r>
              <w:rPr>
                <w:b w:val="0"/>
                <w:bCs/>
                <w:sz w:val="20"/>
                <w:szCs w:val="20"/>
                <w:lang w:val="en-US"/>
              </w:rPr>
              <w:t>Jika saya melakukan keterlambatan dalam menyetorkan SPT akan mendapatkan sanksi sesuai dengan ketentuan pajak</w:t>
            </w:r>
          </w:p>
        </w:tc>
        <w:tc>
          <w:tcPr>
            <w:tcW w:w="918" w:type="dxa"/>
            <w:vAlign w:val="center"/>
          </w:tcPr>
          <w:p w14:paraId="662B0CAB">
            <w:pPr>
              <w:jc w:val="center"/>
              <w:rPr>
                <w:color w:val="000000"/>
                <w:sz w:val="20"/>
                <w:szCs w:val="20"/>
                <w:lang w:eastAsia="id-ID"/>
              </w:rPr>
            </w:pPr>
            <w:r>
              <w:rPr>
                <w:color w:val="000000"/>
                <w:sz w:val="20"/>
                <w:szCs w:val="20"/>
                <w:lang w:eastAsia="id-ID"/>
              </w:rPr>
              <w:t>0</w:t>
            </w:r>
          </w:p>
          <w:p w14:paraId="1C91E120">
            <w:pPr>
              <w:jc w:val="center"/>
              <w:rPr>
                <w:color w:val="000000"/>
                <w:sz w:val="20"/>
                <w:szCs w:val="20"/>
                <w:lang w:eastAsia="id-ID"/>
              </w:rPr>
            </w:pPr>
            <w:r>
              <w:rPr>
                <w:color w:val="000000"/>
                <w:sz w:val="20"/>
                <w:szCs w:val="20"/>
                <w:lang w:eastAsia="id-ID"/>
              </w:rPr>
              <w:t>(0,0%)</w:t>
            </w:r>
          </w:p>
        </w:tc>
        <w:tc>
          <w:tcPr>
            <w:tcW w:w="951" w:type="dxa"/>
            <w:vAlign w:val="center"/>
          </w:tcPr>
          <w:p w14:paraId="23765CC6">
            <w:pPr>
              <w:jc w:val="center"/>
              <w:rPr>
                <w:color w:val="000000"/>
                <w:sz w:val="20"/>
                <w:szCs w:val="20"/>
                <w:lang w:eastAsia="id-ID"/>
              </w:rPr>
            </w:pPr>
            <w:r>
              <w:rPr>
                <w:color w:val="000000"/>
                <w:sz w:val="20"/>
                <w:szCs w:val="20"/>
                <w:lang w:eastAsia="id-ID"/>
              </w:rPr>
              <w:t>4</w:t>
            </w:r>
          </w:p>
          <w:p w14:paraId="0ED1CABC">
            <w:pPr>
              <w:jc w:val="center"/>
              <w:rPr>
                <w:color w:val="000000"/>
                <w:sz w:val="20"/>
                <w:szCs w:val="20"/>
                <w:lang w:eastAsia="id-ID"/>
              </w:rPr>
            </w:pPr>
            <w:r>
              <w:rPr>
                <w:color w:val="000000"/>
                <w:sz w:val="20"/>
                <w:szCs w:val="20"/>
                <w:lang w:eastAsia="id-ID"/>
              </w:rPr>
              <w:t>(5,7%)</w:t>
            </w:r>
          </w:p>
        </w:tc>
        <w:tc>
          <w:tcPr>
            <w:tcW w:w="0" w:type="auto"/>
            <w:vAlign w:val="center"/>
          </w:tcPr>
          <w:p w14:paraId="215B479F">
            <w:pPr>
              <w:jc w:val="center"/>
              <w:rPr>
                <w:color w:val="000000"/>
                <w:sz w:val="20"/>
                <w:szCs w:val="20"/>
                <w:lang w:eastAsia="id-ID"/>
              </w:rPr>
            </w:pPr>
            <w:r>
              <w:rPr>
                <w:color w:val="000000"/>
                <w:sz w:val="20"/>
                <w:szCs w:val="20"/>
                <w:lang w:eastAsia="id-ID"/>
              </w:rPr>
              <w:t>13</w:t>
            </w:r>
          </w:p>
          <w:p w14:paraId="45D75084">
            <w:pPr>
              <w:jc w:val="center"/>
              <w:rPr>
                <w:color w:val="000000"/>
                <w:sz w:val="20"/>
                <w:szCs w:val="20"/>
                <w:lang w:eastAsia="id-ID"/>
              </w:rPr>
            </w:pPr>
            <w:r>
              <w:rPr>
                <w:color w:val="000000"/>
                <w:sz w:val="20"/>
                <w:szCs w:val="20"/>
                <w:lang w:eastAsia="id-ID"/>
              </w:rPr>
              <w:t>(18,6%)</w:t>
            </w:r>
          </w:p>
        </w:tc>
        <w:tc>
          <w:tcPr>
            <w:tcW w:w="0" w:type="auto"/>
            <w:vAlign w:val="center"/>
          </w:tcPr>
          <w:p w14:paraId="7038A2CE">
            <w:pPr>
              <w:jc w:val="center"/>
              <w:rPr>
                <w:color w:val="000000"/>
                <w:sz w:val="20"/>
                <w:szCs w:val="20"/>
                <w:lang w:eastAsia="id-ID"/>
              </w:rPr>
            </w:pPr>
            <w:r>
              <w:rPr>
                <w:color w:val="000000"/>
                <w:sz w:val="20"/>
                <w:szCs w:val="20"/>
                <w:lang w:eastAsia="id-ID"/>
              </w:rPr>
              <w:t>29</w:t>
            </w:r>
          </w:p>
          <w:p w14:paraId="47CAA448">
            <w:pPr>
              <w:jc w:val="center"/>
              <w:rPr>
                <w:color w:val="000000"/>
                <w:sz w:val="20"/>
                <w:szCs w:val="20"/>
                <w:lang w:eastAsia="id-ID"/>
              </w:rPr>
            </w:pPr>
            <w:r>
              <w:rPr>
                <w:color w:val="000000"/>
                <w:sz w:val="20"/>
                <w:szCs w:val="20"/>
                <w:lang w:eastAsia="id-ID"/>
              </w:rPr>
              <w:t>(41,4%)</w:t>
            </w:r>
          </w:p>
        </w:tc>
        <w:tc>
          <w:tcPr>
            <w:tcW w:w="0" w:type="auto"/>
            <w:vAlign w:val="center"/>
          </w:tcPr>
          <w:p w14:paraId="440D4A47">
            <w:pPr>
              <w:jc w:val="center"/>
              <w:rPr>
                <w:color w:val="000000"/>
                <w:sz w:val="20"/>
                <w:szCs w:val="20"/>
                <w:lang w:eastAsia="id-ID"/>
              </w:rPr>
            </w:pPr>
            <w:r>
              <w:rPr>
                <w:color w:val="000000"/>
                <w:sz w:val="20"/>
                <w:szCs w:val="20"/>
                <w:lang w:eastAsia="id-ID"/>
              </w:rPr>
              <w:t>24</w:t>
            </w:r>
          </w:p>
          <w:p w14:paraId="4CE763C1">
            <w:pPr>
              <w:jc w:val="center"/>
              <w:rPr>
                <w:color w:val="000000"/>
                <w:sz w:val="20"/>
                <w:szCs w:val="20"/>
                <w:lang w:eastAsia="id-ID"/>
              </w:rPr>
            </w:pPr>
            <w:r>
              <w:rPr>
                <w:color w:val="000000"/>
                <w:sz w:val="20"/>
                <w:szCs w:val="20"/>
                <w:lang w:eastAsia="id-ID"/>
              </w:rPr>
              <w:t>(34,3%)</w:t>
            </w:r>
          </w:p>
        </w:tc>
        <w:tc>
          <w:tcPr>
            <w:tcW w:w="0" w:type="auto"/>
            <w:vAlign w:val="center"/>
          </w:tcPr>
          <w:p w14:paraId="63EAB469">
            <w:pPr>
              <w:jc w:val="center"/>
              <w:rPr>
                <w:color w:val="000000"/>
                <w:sz w:val="20"/>
                <w:szCs w:val="20"/>
                <w:lang w:eastAsia="id-ID"/>
              </w:rPr>
            </w:pPr>
            <w:r>
              <w:rPr>
                <w:color w:val="000000"/>
                <w:sz w:val="20"/>
                <w:szCs w:val="20"/>
                <w:lang w:eastAsia="id-ID"/>
              </w:rPr>
              <w:t>0,837</w:t>
            </w:r>
          </w:p>
        </w:tc>
        <w:tc>
          <w:tcPr>
            <w:tcW w:w="836" w:type="dxa"/>
            <w:vAlign w:val="center"/>
          </w:tcPr>
          <w:p w14:paraId="3E17FD0E">
            <w:pPr>
              <w:jc w:val="center"/>
              <w:rPr>
                <w:color w:val="000000"/>
                <w:sz w:val="20"/>
                <w:szCs w:val="20"/>
                <w:lang w:eastAsia="id-ID"/>
              </w:rPr>
            </w:pPr>
            <w:r>
              <w:rPr>
                <w:color w:val="000000"/>
                <w:sz w:val="20"/>
                <w:szCs w:val="20"/>
                <w:lang w:eastAsia="id-ID"/>
              </w:rPr>
              <w:t>4,10</w:t>
            </w:r>
          </w:p>
        </w:tc>
      </w:tr>
      <w:tr w14:paraId="4D84B76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6281D540">
            <w:pPr>
              <w:autoSpaceDE w:val="0"/>
              <w:autoSpaceDN w:val="0"/>
              <w:adjustRightInd w:val="0"/>
              <w:jc w:val="both"/>
              <w:rPr>
                <w:b w:val="0"/>
                <w:bCs/>
                <w:color w:val="000000"/>
                <w:sz w:val="20"/>
                <w:szCs w:val="20"/>
                <w:lang w:val="en-US"/>
              </w:rPr>
            </w:pPr>
            <w:r>
              <w:rPr>
                <w:b w:val="0"/>
                <w:bCs/>
                <w:color w:val="000000"/>
                <w:sz w:val="20"/>
                <w:szCs w:val="20"/>
                <w:lang w:val="en-US"/>
              </w:rPr>
              <w:t>Saya memahami adanya SPT Masa, Tahunan, dan Tahunan Badan</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29DED5D6">
            <w:pPr>
              <w:jc w:val="center"/>
              <w:rPr>
                <w:color w:val="000000"/>
                <w:sz w:val="20"/>
                <w:szCs w:val="20"/>
                <w:lang w:eastAsia="id-ID"/>
              </w:rPr>
            </w:pPr>
            <w:r>
              <w:rPr>
                <w:color w:val="000000"/>
                <w:sz w:val="20"/>
                <w:szCs w:val="20"/>
                <w:lang w:eastAsia="id-ID"/>
              </w:rPr>
              <w:t>1</w:t>
            </w:r>
          </w:p>
          <w:p w14:paraId="64BE478F">
            <w:pPr>
              <w:jc w:val="center"/>
              <w:rPr>
                <w:color w:val="000000"/>
                <w:sz w:val="20"/>
                <w:szCs w:val="20"/>
                <w:lang w:eastAsia="id-ID"/>
              </w:rPr>
            </w:pPr>
            <w:r>
              <w:rPr>
                <w:color w:val="000000"/>
                <w:sz w:val="20"/>
                <w:szCs w:val="20"/>
                <w:lang w:eastAsia="id-ID"/>
              </w:rPr>
              <w:t>(1,4%)</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72CC2A76">
            <w:pPr>
              <w:jc w:val="center"/>
              <w:rPr>
                <w:color w:val="000000"/>
                <w:sz w:val="20"/>
                <w:szCs w:val="20"/>
                <w:lang w:eastAsia="id-ID"/>
              </w:rPr>
            </w:pPr>
            <w:r>
              <w:rPr>
                <w:color w:val="000000"/>
                <w:sz w:val="20"/>
                <w:szCs w:val="20"/>
                <w:lang w:eastAsia="id-ID"/>
              </w:rPr>
              <w:t>2</w:t>
            </w:r>
          </w:p>
          <w:p w14:paraId="1D85F831">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78F2513">
            <w:pPr>
              <w:jc w:val="center"/>
              <w:rPr>
                <w:color w:val="000000"/>
                <w:sz w:val="20"/>
                <w:szCs w:val="20"/>
                <w:lang w:eastAsia="id-ID"/>
              </w:rPr>
            </w:pPr>
            <w:r>
              <w:rPr>
                <w:color w:val="000000"/>
                <w:sz w:val="20"/>
                <w:szCs w:val="20"/>
                <w:lang w:eastAsia="id-ID"/>
              </w:rPr>
              <w:t>9</w:t>
            </w:r>
          </w:p>
          <w:p w14:paraId="098E295D">
            <w:pPr>
              <w:jc w:val="center"/>
              <w:rPr>
                <w:color w:val="000000"/>
                <w:sz w:val="20"/>
                <w:szCs w:val="20"/>
                <w:lang w:eastAsia="id-ID"/>
              </w:rPr>
            </w:pPr>
            <w:r>
              <w:rPr>
                <w:color w:val="000000"/>
                <w:sz w:val="20"/>
                <w:szCs w:val="20"/>
                <w:lang w:eastAsia="id-ID"/>
              </w:rPr>
              <w:t>(12,9%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2DD597FF">
            <w:pPr>
              <w:jc w:val="center"/>
              <w:rPr>
                <w:color w:val="000000"/>
                <w:sz w:val="20"/>
                <w:szCs w:val="20"/>
                <w:lang w:eastAsia="id-ID"/>
              </w:rPr>
            </w:pPr>
            <w:r>
              <w:rPr>
                <w:color w:val="000000"/>
                <w:sz w:val="20"/>
                <w:szCs w:val="20"/>
                <w:lang w:eastAsia="id-ID"/>
              </w:rPr>
              <w:t>35</w:t>
            </w:r>
          </w:p>
          <w:p w14:paraId="7634E8DA">
            <w:pPr>
              <w:jc w:val="center"/>
              <w:rPr>
                <w:color w:val="000000"/>
                <w:sz w:val="20"/>
                <w:szCs w:val="20"/>
                <w:lang w:eastAsia="id-ID"/>
              </w:rPr>
            </w:pPr>
            <w:r>
              <w:rPr>
                <w:color w:val="000000"/>
                <w:sz w:val="20"/>
                <w:szCs w:val="20"/>
                <w:lang w:eastAsia="id-ID"/>
              </w:rPr>
              <w:t>(50,0%)</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6D5DD84">
            <w:pPr>
              <w:jc w:val="center"/>
              <w:rPr>
                <w:color w:val="000000"/>
                <w:sz w:val="20"/>
                <w:szCs w:val="20"/>
                <w:lang w:eastAsia="id-ID"/>
              </w:rPr>
            </w:pPr>
            <w:r>
              <w:rPr>
                <w:color w:val="000000"/>
                <w:sz w:val="20"/>
                <w:szCs w:val="20"/>
                <w:lang w:eastAsia="id-ID"/>
              </w:rPr>
              <w:t>23</w:t>
            </w:r>
          </w:p>
          <w:p w14:paraId="35A00791">
            <w:pPr>
              <w:jc w:val="center"/>
              <w:rPr>
                <w:color w:val="000000"/>
                <w:sz w:val="20"/>
                <w:szCs w:val="20"/>
                <w:lang w:eastAsia="id-ID"/>
              </w:rPr>
            </w:pPr>
            <w:r>
              <w:rPr>
                <w:color w:val="000000"/>
                <w:sz w:val="20"/>
                <w:szCs w:val="20"/>
                <w:lang w:eastAsia="id-ID"/>
              </w:rPr>
              <w:t>(32,9%)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574F0DC1">
            <w:pPr>
              <w:jc w:val="center"/>
              <w:rPr>
                <w:color w:val="000000"/>
                <w:sz w:val="20"/>
                <w:szCs w:val="20"/>
                <w:lang w:eastAsia="id-ID"/>
              </w:rPr>
            </w:pPr>
            <w:r>
              <w:rPr>
                <w:color w:val="000000"/>
                <w:sz w:val="20"/>
                <w:szCs w:val="20"/>
                <w:lang w:eastAsia="id-ID"/>
              </w:rPr>
              <w:t>0,892</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0ECF9B47">
            <w:pPr>
              <w:jc w:val="center"/>
              <w:rPr>
                <w:color w:val="000000"/>
                <w:sz w:val="20"/>
                <w:szCs w:val="20"/>
                <w:lang w:eastAsia="id-ID"/>
              </w:rPr>
            </w:pPr>
            <w:r>
              <w:rPr>
                <w:color w:val="000000"/>
                <w:sz w:val="20"/>
                <w:szCs w:val="20"/>
                <w:lang w:eastAsia="id-ID"/>
              </w:rPr>
              <w:t>4,04</w:t>
            </w:r>
          </w:p>
        </w:tc>
      </w:tr>
      <w:tr w14:paraId="22E3687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777DB91F">
            <w:pPr>
              <w:autoSpaceDE w:val="0"/>
              <w:autoSpaceDN w:val="0"/>
              <w:adjustRightInd w:val="0"/>
              <w:jc w:val="both"/>
              <w:rPr>
                <w:b w:val="0"/>
                <w:bCs/>
                <w:sz w:val="20"/>
                <w:szCs w:val="20"/>
                <w:lang w:val="en-US"/>
              </w:rPr>
            </w:pPr>
            <w:r>
              <w:rPr>
                <w:b w:val="0"/>
                <w:bCs/>
                <w:sz w:val="20"/>
                <w:szCs w:val="20"/>
                <w:lang w:val="en-US"/>
              </w:rPr>
              <w:t xml:space="preserve">Saya mengetahui adanya sanksi perpajakan </w:t>
            </w:r>
          </w:p>
        </w:tc>
        <w:tc>
          <w:tcPr>
            <w:tcW w:w="918" w:type="dxa"/>
            <w:vAlign w:val="center"/>
          </w:tcPr>
          <w:p w14:paraId="2D33C303">
            <w:pPr>
              <w:jc w:val="center"/>
              <w:rPr>
                <w:color w:val="000000"/>
                <w:sz w:val="20"/>
                <w:szCs w:val="20"/>
                <w:lang w:eastAsia="id-ID"/>
              </w:rPr>
            </w:pPr>
            <w:r>
              <w:rPr>
                <w:color w:val="000000"/>
                <w:sz w:val="20"/>
                <w:szCs w:val="20"/>
                <w:lang w:eastAsia="id-ID"/>
              </w:rPr>
              <w:t>1</w:t>
            </w:r>
          </w:p>
          <w:p w14:paraId="35CD2188">
            <w:pPr>
              <w:jc w:val="center"/>
              <w:rPr>
                <w:color w:val="000000"/>
                <w:sz w:val="20"/>
                <w:szCs w:val="20"/>
                <w:lang w:eastAsia="id-ID"/>
              </w:rPr>
            </w:pPr>
            <w:r>
              <w:rPr>
                <w:color w:val="000000"/>
                <w:sz w:val="20"/>
                <w:szCs w:val="20"/>
                <w:lang w:eastAsia="id-ID"/>
              </w:rPr>
              <w:t>(1,4%)</w:t>
            </w:r>
          </w:p>
        </w:tc>
        <w:tc>
          <w:tcPr>
            <w:tcW w:w="951" w:type="dxa"/>
            <w:vAlign w:val="center"/>
          </w:tcPr>
          <w:p w14:paraId="198C3746">
            <w:pPr>
              <w:jc w:val="center"/>
              <w:rPr>
                <w:color w:val="000000"/>
                <w:sz w:val="20"/>
                <w:szCs w:val="20"/>
                <w:lang w:eastAsia="id-ID"/>
              </w:rPr>
            </w:pPr>
            <w:r>
              <w:rPr>
                <w:color w:val="000000"/>
                <w:sz w:val="20"/>
                <w:szCs w:val="20"/>
                <w:lang w:eastAsia="id-ID"/>
              </w:rPr>
              <w:t>4</w:t>
            </w:r>
          </w:p>
          <w:p w14:paraId="33313C3E">
            <w:pPr>
              <w:jc w:val="center"/>
              <w:rPr>
                <w:color w:val="000000"/>
                <w:sz w:val="20"/>
                <w:szCs w:val="20"/>
                <w:lang w:eastAsia="id-ID"/>
              </w:rPr>
            </w:pPr>
            <w:r>
              <w:rPr>
                <w:color w:val="000000"/>
                <w:sz w:val="20"/>
                <w:szCs w:val="20"/>
                <w:lang w:eastAsia="id-ID"/>
              </w:rPr>
              <w:t>(5,7%)</w:t>
            </w:r>
          </w:p>
        </w:tc>
        <w:tc>
          <w:tcPr>
            <w:tcW w:w="0" w:type="auto"/>
            <w:vAlign w:val="center"/>
          </w:tcPr>
          <w:p w14:paraId="02E0D8C4">
            <w:pPr>
              <w:jc w:val="center"/>
              <w:rPr>
                <w:color w:val="000000"/>
                <w:sz w:val="20"/>
                <w:szCs w:val="20"/>
                <w:lang w:eastAsia="id-ID"/>
              </w:rPr>
            </w:pPr>
            <w:r>
              <w:rPr>
                <w:color w:val="000000"/>
                <w:sz w:val="20"/>
                <w:szCs w:val="20"/>
                <w:lang w:eastAsia="id-ID"/>
              </w:rPr>
              <w:t>8</w:t>
            </w:r>
          </w:p>
          <w:p w14:paraId="06E87A33">
            <w:pPr>
              <w:jc w:val="center"/>
              <w:rPr>
                <w:color w:val="000000"/>
                <w:sz w:val="20"/>
                <w:szCs w:val="20"/>
                <w:lang w:eastAsia="id-ID"/>
              </w:rPr>
            </w:pPr>
            <w:r>
              <w:rPr>
                <w:color w:val="000000"/>
                <w:sz w:val="20"/>
                <w:szCs w:val="20"/>
                <w:lang w:eastAsia="id-ID"/>
              </w:rPr>
              <w:t>(11,4%)</w:t>
            </w:r>
          </w:p>
        </w:tc>
        <w:tc>
          <w:tcPr>
            <w:tcW w:w="0" w:type="auto"/>
            <w:vAlign w:val="center"/>
          </w:tcPr>
          <w:p w14:paraId="1FA4A357">
            <w:pPr>
              <w:jc w:val="center"/>
              <w:rPr>
                <w:color w:val="000000"/>
                <w:sz w:val="20"/>
                <w:szCs w:val="20"/>
                <w:lang w:eastAsia="id-ID"/>
              </w:rPr>
            </w:pPr>
            <w:r>
              <w:rPr>
                <w:color w:val="000000"/>
                <w:sz w:val="20"/>
                <w:szCs w:val="20"/>
                <w:lang w:eastAsia="id-ID"/>
              </w:rPr>
              <w:t>35</w:t>
            </w:r>
          </w:p>
          <w:p w14:paraId="0A1AFC8B">
            <w:pPr>
              <w:jc w:val="center"/>
              <w:rPr>
                <w:color w:val="000000"/>
                <w:sz w:val="20"/>
                <w:szCs w:val="20"/>
                <w:lang w:eastAsia="id-ID"/>
              </w:rPr>
            </w:pPr>
            <w:r>
              <w:rPr>
                <w:color w:val="000000"/>
                <w:sz w:val="20"/>
                <w:szCs w:val="20"/>
                <w:lang w:eastAsia="id-ID"/>
              </w:rPr>
              <w:t>(50,0%)</w:t>
            </w:r>
          </w:p>
        </w:tc>
        <w:tc>
          <w:tcPr>
            <w:tcW w:w="0" w:type="auto"/>
            <w:vAlign w:val="center"/>
          </w:tcPr>
          <w:p w14:paraId="485710B6">
            <w:pPr>
              <w:jc w:val="center"/>
              <w:rPr>
                <w:color w:val="000000"/>
                <w:sz w:val="20"/>
                <w:szCs w:val="20"/>
                <w:lang w:eastAsia="id-ID"/>
              </w:rPr>
            </w:pPr>
            <w:r>
              <w:rPr>
                <w:color w:val="000000"/>
                <w:sz w:val="20"/>
                <w:szCs w:val="20"/>
                <w:lang w:eastAsia="id-ID"/>
              </w:rPr>
              <w:t>22</w:t>
            </w:r>
          </w:p>
          <w:p w14:paraId="4F28FEC1">
            <w:pPr>
              <w:jc w:val="center"/>
              <w:rPr>
                <w:color w:val="000000"/>
                <w:sz w:val="20"/>
                <w:szCs w:val="20"/>
                <w:lang w:eastAsia="id-ID"/>
              </w:rPr>
            </w:pPr>
            <w:r>
              <w:rPr>
                <w:color w:val="000000"/>
                <w:sz w:val="20"/>
                <w:szCs w:val="20"/>
                <w:lang w:eastAsia="id-ID"/>
              </w:rPr>
              <w:t>(31,4%)</w:t>
            </w:r>
          </w:p>
        </w:tc>
        <w:tc>
          <w:tcPr>
            <w:tcW w:w="0" w:type="auto"/>
            <w:vAlign w:val="center"/>
          </w:tcPr>
          <w:p w14:paraId="72C2122B">
            <w:pPr>
              <w:jc w:val="center"/>
              <w:rPr>
                <w:color w:val="000000"/>
                <w:sz w:val="20"/>
                <w:szCs w:val="20"/>
                <w:lang w:eastAsia="id-ID"/>
              </w:rPr>
            </w:pPr>
            <w:r>
              <w:rPr>
                <w:color w:val="000000"/>
                <w:sz w:val="20"/>
                <w:szCs w:val="20"/>
                <w:lang w:eastAsia="id-ID"/>
              </w:rPr>
              <w:t>0,867</w:t>
            </w:r>
          </w:p>
        </w:tc>
        <w:tc>
          <w:tcPr>
            <w:tcW w:w="836" w:type="dxa"/>
            <w:vAlign w:val="center"/>
          </w:tcPr>
          <w:p w14:paraId="1A3FF695">
            <w:pPr>
              <w:jc w:val="center"/>
              <w:rPr>
                <w:color w:val="000000"/>
                <w:sz w:val="20"/>
                <w:szCs w:val="20"/>
                <w:lang w:eastAsia="id-ID"/>
              </w:rPr>
            </w:pPr>
            <w:r>
              <w:rPr>
                <w:color w:val="000000"/>
                <w:sz w:val="20"/>
                <w:szCs w:val="20"/>
                <w:lang w:eastAsia="id-ID"/>
              </w:rPr>
              <w:t>3,87</w:t>
            </w:r>
          </w:p>
        </w:tc>
      </w:tr>
    </w:tbl>
    <w:p w14:paraId="6DC71F3F">
      <w:pPr>
        <w:pStyle w:val="16"/>
        <w:spacing w:line="480" w:lineRule="auto"/>
        <w:jc w:val="both"/>
      </w:pPr>
      <w:r>
        <w:t>Sumber : Hasil Penelitian, 2025</w:t>
      </w:r>
    </w:p>
    <w:p w14:paraId="282344CE">
      <w:pPr>
        <w:pStyle w:val="16"/>
        <w:spacing w:line="480" w:lineRule="auto"/>
        <w:ind w:firstLine="720"/>
        <w:jc w:val="both"/>
      </w:pPr>
      <w:r>
        <w:t xml:space="preserve">Berikut ini adalah keterangan terkait Tabel 4.6 hasil jawaban responden </w:t>
      </w:r>
      <w:r>
        <w:rPr>
          <w:rStyle w:val="18"/>
          <w:b w:val="0"/>
          <w:bCs w:val="0"/>
        </w:rPr>
        <w:t>variabel Kepatuhan Wajib Pajak</w:t>
      </w:r>
      <w:r>
        <w:t>:</w:t>
      </w:r>
    </w:p>
    <w:p w14:paraId="6C134F00">
      <w:pPr>
        <w:pStyle w:val="16"/>
        <w:numPr>
          <w:ilvl w:val="0"/>
          <w:numId w:val="40"/>
        </w:numPr>
        <w:spacing w:line="480" w:lineRule="auto"/>
        <w:jc w:val="both"/>
      </w:pPr>
      <w:r>
        <w:rPr>
          <w:rStyle w:val="18"/>
          <w:b w:val="0"/>
          <w:bCs w:val="0"/>
        </w:rPr>
        <w:t>Pernyataan: Sebagai wajib pajak harus mengetahui bahwa pajak ditetapkan undang-undang dan bersifat memaksa</w:t>
      </w:r>
      <w:r>
        <w:t xml:space="preserve"> sebanyak 45,7% responden setuju dan 28,6% sangat setuju dengan pernyataan ini. Nilai mean sebesar 3,94 menunjukkan bahwa mayoritas pelaku UMKM menyadari bahwa pajak merupakan kewajiban hukum yang tidak dapat dihindari.</w:t>
      </w:r>
    </w:p>
    <w:p w14:paraId="3BCAADBC">
      <w:pPr>
        <w:pStyle w:val="16"/>
        <w:numPr>
          <w:ilvl w:val="0"/>
          <w:numId w:val="40"/>
        </w:numPr>
        <w:spacing w:line="480" w:lineRule="auto"/>
        <w:jc w:val="both"/>
      </w:pPr>
      <w:r>
        <w:rPr>
          <w:rStyle w:val="18"/>
          <w:b w:val="0"/>
          <w:bCs w:val="0"/>
        </w:rPr>
        <w:t>Pernyataan: Saya akan membayar pajak tepat pada waktunya</w:t>
      </w:r>
      <w:r>
        <w:t xml:space="preserve"> terdapat 50,0% responden yang setuju dan 28,6% sangat setuju untuk membayar pajak tepat waktu. Mean 3,99 menunjukkan tingkat kepatuhan yang tinggi dalam hal ketepatan waktu pembayaran pajak.</w:t>
      </w:r>
    </w:p>
    <w:p w14:paraId="6977CD27">
      <w:pPr>
        <w:pStyle w:val="16"/>
        <w:numPr>
          <w:ilvl w:val="0"/>
          <w:numId w:val="40"/>
        </w:numPr>
        <w:spacing w:line="480" w:lineRule="auto"/>
        <w:jc w:val="both"/>
      </w:pPr>
      <w:r>
        <w:rPr>
          <w:rStyle w:val="18"/>
          <w:b w:val="0"/>
          <w:bCs w:val="0"/>
        </w:rPr>
        <w:t>Pernyataan: Saya akan melaporkan diri sebagai wajib pajak</w:t>
      </w:r>
      <w:r>
        <w:t xml:space="preserve"> sebanyak 48,6% responden setuju dan 31,4% sangat setuju akan melaporkan diri sebagai wajib pajak, meskipun terdapat 14,3% yang kurang setuju. Nilai mean 3,70 menunjukkan kepatuhan yang cukup, namun masih terdapat sebagian kecil yang belum sepenuhnya sadar pentingnya pelaporan.</w:t>
      </w:r>
    </w:p>
    <w:p w14:paraId="3406326D">
      <w:pPr>
        <w:pStyle w:val="16"/>
        <w:numPr>
          <w:ilvl w:val="0"/>
          <w:numId w:val="40"/>
        </w:numPr>
        <w:spacing w:line="480" w:lineRule="auto"/>
        <w:jc w:val="both"/>
      </w:pPr>
      <w:r>
        <w:rPr>
          <w:rStyle w:val="18"/>
          <w:b w:val="0"/>
          <w:bCs w:val="0"/>
        </w:rPr>
        <w:t>Pernyataan: Sebagai seorang wajib pajak mempunyai kewajiban kepemilikan NPWP</w:t>
      </w:r>
      <w:r>
        <w:t>, 32,9% responden setuju dan 24,3% sangat setuju bahwa memiliki NPWP adalah kewajiban. Mean 4,13 menunjukkan tingkat pemahaman yang tinggi terhadap kepemilikan NPWP di kalangan UMKM.</w:t>
      </w:r>
    </w:p>
    <w:p w14:paraId="6CC95098">
      <w:pPr>
        <w:pStyle w:val="16"/>
        <w:numPr>
          <w:ilvl w:val="0"/>
          <w:numId w:val="40"/>
        </w:numPr>
        <w:spacing w:line="480" w:lineRule="auto"/>
        <w:jc w:val="both"/>
      </w:pPr>
      <w:r>
        <w:rPr>
          <w:rStyle w:val="18"/>
          <w:b w:val="0"/>
          <w:bCs w:val="0"/>
        </w:rPr>
        <w:t>Pernyataan: Kepatuhan untuk menyetorkan kembali Surat Pemberitahuan (SPT)</w:t>
      </w:r>
      <w:r>
        <w:t xml:space="preserve"> sebanyak 47,1% responden setuju dan 35,7% sangat setuju untuk menyetorkan SPT. Nilai mean 4,10 mencerminkan kepatuhan yang kuat terhadap kewajiban penyetoran SPT.</w:t>
      </w:r>
    </w:p>
    <w:p w14:paraId="0225BEA0">
      <w:pPr>
        <w:pStyle w:val="16"/>
        <w:numPr>
          <w:ilvl w:val="0"/>
          <w:numId w:val="40"/>
        </w:numPr>
        <w:spacing w:line="480" w:lineRule="auto"/>
        <w:jc w:val="both"/>
      </w:pPr>
      <w:r>
        <w:rPr>
          <w:rStyle w:val="18"/>
          <w:b w:val="0"/>
          <w:bCs w:val="0"/>
        </w:rPr>
        <w:t>Pernyataan: Saya akan mengisi SPT dengan benar</w:t>
      </w:r>
      <w:r>
        <w:t xml:space="preserve"> mayoritas responden setuju (44,3%) dan sangat setuju (35,7%) bahwa mereka akan mengisi SPT dengan benar. Mean 4,00 menunjukkan tingkat kesadaran yang tinggi akan pentingnya keakuratan pelaporan pajak.</w:t>
      </w:r>
    </w:p>
    <w:p w14:paraId="7D0EA6B6">
      <w:pPr>
        <w:pStyle w:val="16"/>
        <w:numPr>
          <w:ilvl w:val="0"/>
          <w:numId w:val="40"/>
        </w:numPr>
        <w:spacing w:line="480" w:lineRule="auto"/>
        <w:jc w:val="both"/>
      </w:pPr>
      <w:r>
        <w:rPr>
          <w:rStyle w:val="18"/>
          <w:b w:val="0"/>
          <w:bCs w:val="0"/>
        </w:rPr>
        <w:t>Pernyataan: Saya akan menyetorkan Surat Pemberitahuan (SPT) dengan tepat waktu</w:t>
      </w:r>
      <w:r>
        <w:t>, responden yang setuju sebesar 40,0% dan sangat setuju 34,3%. Mean 4,04 menunjukkan bahwa pelaku UMKM cenderung taat waktu dalam menyampaikan SPT.</w:t>
      </w:r>
    </w:p>
    <w:p w14:paraId="361E82DD">
      <w:pPr>
        <w:pStyle w:val="16"/>
        <w:numPr>
          <w:ilvl w:val="0"/>
          <w:numId w:val="40"/>
        </w:numPr>
        <w:spacing w:line="480" w:lineRule="auto"/>
        <w:jc w:val="both"/>
      </w:pPr>
      <w:r>
        <w:rPr>
          <w:rStyle w:val="18"/>
          <w:b w:val="0"/>
          <w:bCs w:val="0"/>
        </w:rPr>
        <w:t>Pernyataan: Jika saya melakukan keterlambatan dalam menyetorkan SPT akan mendapatkan sanksi sesuai dengan ketentuan pajak</w:t>
      </w:r>
      <w:r>
        <w:t>, tanggapan setuju sebesar 41,4% dan sangat setuju 34,3% menunjukkan bahwa para wajib pajak sadar akan risiko sanksi akibat keterlambatan. Nilai mean 4,10 menegaskan bahwa pemahaman terhadap konsekuensi hukum cukup tinggi.</w:t>
      </w:r>
    </w:p>
    <w:p w14:paraId="4B8F34AC">
      <w:pPr>
        <w:pStyle w:val="16"/>
        <w:numPr>
          <w:ilvl w:val="0"/>
          <w:numId w:val="40"/>
        </w:numPr>
        <w:spacing w:line="480" w:lineRule="auto"/>
        <w:jc w:val="both"/>
      </w:pPr>
      <w:r>
        <w:rPr>
          <w:rStyle w:val="18"/>
          <w:b w:val="0"/>
          <w:bCs w:val="0"/>
        </w:rPr>
        <w:t>Pernyataan: Saya memahami adanya SPT Masa, Tahunan, dan Tahunan Badan</w:t>
      </w:r>
      <w:r>
        <w:t xml:space="preserve"> dengan 50,0% responden setuju dan 32,9% sangat setuju, menunjukkan bahwa sebagian besar wajib pajak memahami jenis-jenis SPT yang ada. Mean 4,04 mencerminkan pemahaman yang baik terhadap kewajiban pelaporan perpajakan.</w:t>
      </w:r>
    </w:p>
    <w:p w14:paraId="4FE482E6">
      <w:pPr>
        <w:pStyle w:val="16"/>
        <w:numPr>
          <w:ilvl w:val="0"/>
          <w:numId w:val="40"/>
        </w:numPr>
        <w:spacing w:line="480" w:lineRule="auto"/>
        <w:jc w:val="both"/>
      </w:pPr>
      <w:r>
        <w:rPr>
          <w:rStyle w:val="18"/>
          <w:b w:val="0"/>
          <w:bCs w:val="0"/>
        </w:rPr>
        <w:t>Pernyataan: Saya mengetahui adanya sanksi perpajakan</w:t>
      </w:r>
      <w:r>
        <w:t xml:space="preserve"> sebanyak 50,0% responden setuju dan 31,4% sangat setuju bahwa mereka mengetahui adanya sanksi perpajakan. Nilai mean 3,87 mengindikasikan tingkat kesadaran yang tinggi namun masih ada ruang peningkatan dalam penyuluhan pajak.</w:t>
      </w:r>
    </w:p>
    <w:p w14:paraId="34185DE2">
      <w:pPr>
        <w:pStyle w:val="16"/>
        <w:spacing w:line="480" w:lineRule="auto"/>
        <w:ind w:firstLine="720"/>
        <w:jc w:val="both"/>
      </w:pPr>
      <w:r>
        <w:t xml:space="preserve">Secara keseluruhan, data menunjukkan bahwa pelaku UMKM di Lubuk Pakam memiliki tingkat </w:t>
      </w:r>
      <w:r>
        <w:rPr>
          <w:rStyle w:val="18"/>
          <w:b w:val="0"/>
          <w:bCs w:val="0"/>
        </w:rPr>
        <w:t>kepatuhan wajib pajak yang cukup tinggi</w:t>
      </w:r>
      <w:r>
        <w:t>, baik dalam hal kesadaran hukum, ketepatan waktu, maupun pemahaman administratif terkait SPT dan NPWP. Namun, masih ada sebagian kecil yang menunjukkan ketidakyakinan atau belum sepenuhnya paham, terutama dalam aspek pelaporan diri dan konsekuensi sanksi, yang dapat ditingkatkan melalui sosialisasi dan edukasi perpajakan yang lebih intensif.</w:t>
      </w:r>
    </w:p>
    <w:p w14:paraId="14A32FE1">
      <w:pPr>
        <w:pStyle w:val="16"/>
        <w:spacing w:line="480" w:lineRule="auto"/>
        <w:jc w:val="both"/>
        <w:rPr>
          <w:b/>
          <w:bCs/>
        </w:rPr>
      </w:pPr>
      <w:r>
        <w:rPr>
          <w:b/>
          <w:bCs/>
        </w:rPr>
        <w:t>4.3</w:t>
      </w:r>
      <w:r>
        <w:rPr>
          <w:b/>
          <w:bCs/>
        </w:rPr>
        <w:tab/>
      </w:r>
      <w:r>
        <w:rPr>
          <w:b/>
          <w:bCs/>
        </w:rPr>
        <w:t>Uji Deskriptif Data</w:t>
      </w:r>
    </w:p>
    <w:p w14:paraId="43975212">
      <w:pPr>
        <w:pStyle w:val="16"/>
        <w:spacing w:line="480" w:lineRule="auto"/>
        <w:ind w:firstLine="720"/>
        <w:jc w:val="both"/>
      </w:pPr>
      <w:r>
        <w:t>Uji deskriptif data merupakan salah satu tahapan awal dalam analisis statistik yang bertujuan untuk memberikan gambaran umum mengenai karakteristik data penelitian yang telah dikumpulkan. Uji ini menyajikan ringkasan data melalui ukuran-ukuran statistik seperti nilai minimum, maksimum, rata-rata (mean), dan standar deviasi. Melalui uji deskriptif, peneliti dapat mengetahui sejauh mana sebaran data, kecenderungan sentral, serta keberagaman nilai dari masing-masing variabel penelitian. Oleh karena itu, uji deskriptif berperan penting dalam menjelaskan kondisi awal data dan membantu dalam interpretasi hasil penelitian secara lebih mendalam.</w:t>
      </w:r>
    </w:p>
    <w:p w14:paraId="01DC93E7">
      <w:pPr>
        <w:jc w:val="center"/>
        <w:rPr>
          <w:b/>
          <w:bCs/>
        </w:rPr>
      </w:pPr>
      <w:r>
        <w:rPr>
          <w:b/>
          <w:bCs/>
        </w:rPr>
        <w:t>Tabel</w:t>
      </w:r>
      <w:r>
        <w:rPr>
          <w:b/>
          <w:bCs/>
          <w:spacing w:val="-4"/>
        </w:rPr>
        <w:t xml:space="preserve"> </w:t>
      </w:r>
      <w:r>
        <w:rPr>
          <w:b/>
          <w:bCs/>
        </w:rPr>
        <w:t>4.7</w:t>
      </w:r>
    </w:p>
    <w:p w14:paraId="5BA8FEAA">
      <w:pPr>
        <w:pStyle w:val="16"/>
        <w:jc w:val="center"/>
      </w:pPr>
      <w:r>
        <w:rPr>
          <w:b/>
          <w:bCs/>
        </w:rPr>
        <w:t>Hasil</w:t>
      </w:r>
      <w:r>
        <w:rPr>
          <w:b/>
          <w:bCs/>
          <w:spacing w:val="-4"/>
        </w:rPr>
        <w:t xml:space="preserve"> </w:t>
      </w:r>
      <w:r>
        <w:rPr>
          <w:b/>
          <w:bCs/>
        </w:rPr>
        <w:t>Uji Deskriptif Data</w:t>
      </w:r>
    </w:p>
    <w:tbl>
      <w:tblPr>
        <w:tblStyle w:val="8"/>
        <w:tblW w:w="5000" w:type="pct"/>
        <w:jc w:val="center"/>
        <w:tblLayout w:type="fixed"/>
        <w:tblCellMar>
          <w:top w:w="0" w:type="dxa"/>
          <w:left w:w="0" w:type="dxa"/>
          <w:bottom w:w="0" w:type="dxa"/>
          <w:right w:w="0" w:type="dxa"/>
        </w:tblCellMar>
      </w:tblPr>
      <w:tblGrid>
        <w:gridCol w:w="930"/>
        <w:gridCol w:w="930"/>
        <w:gridCol w:w="1519"/>
        <w:gridCol w:w="1520"/>
        <w:gridCol w:w="1520"/>
        <w:gridCol w:w="1519"/>
      </w:tblGrid>
      <w:tr w14:paraId="66F8E458">
        <w:tblPrEx>
          <w:tblCellMar>
            <w:top w:w="0" w:type="dxa"/>
            <w:left w:w="0" w:type="dxa"/>
            <w:bottom w:w="0" w:type="dxa"/>
            <w:right w:w="0" w:type="dxa"/>
          </w:tblCellMar>
        </w:tblPrEx>
        <w:trPr>
          <w:cantSplit/>
          <w:jc w:val="center"/>
        </w:trPr>
        <w:tc>
          <w:tcPr>
            <w:tcW w:w="7938" w:type="dxa"/>
            <w:gridSpan w:val="6"/>
            <w:tcBorders>
              <w:top w:val="nil"/>
              <w:left w:val="nil"/>
              <w:bottom w:val="nil"/>
              <w:right w:val="nil"/>
            </w:tcBorders>
            <w:shd w:val="clear" w:color="auto" w:fill="FFFFFF"/>
          </w:tcPr>
          <w:p w14:paraId="7D3EA2CF">
            <w:pPr>
              <w:autoSpaceDE w:val="0"/>
              <w:autoSpaceDN w:val="0"/>
              <w:adjustRightInd w:val="0"/>
              <w:ind w:left="60" w:right="60"/>
              <w:jc w:val="center"/>
              <w:rPr>
                <w:rFonts w:eastAsiaTheme="minorHAnsi"/>
                <w:color w:val="010205"/>
                <w:sz w:val="20"/>
                <w:szCs w:val="20"/>
                <w:lang w:val="en-GB" w:eastAsia="en-US"/>
              </w:rPr>
            </w:pPr>
            <w:r>
              <w:rPr>
                <w:rFonts w:eastAsiaTheme="minorHAnsi"/>
                <w:b/>
                <w:bCs/>
                <w:color w:val="010205"/>
                <w:sz w:val="20"/>
                <w:szCs w:val="20"/>
                <w:lang w:val="en-GB" w:eastAsia="en-US"/>
              </w:rPr>
              <w:t>Statistics</w:t>
            </w:r>
          </w:p>
        </w:tc>
      </w:tr>
      <w:tr w14:paraId="17E75668">
        <w:tblPrEx>
          <w:tblCellMar>
            <w:top w:w="0" w:type="dxa"/>
            <w:left w:w="0" w:type="dxa"/>
            <w:bottom w:w="0" w:type="dxa"/>
            <w:right w:w="0" w:type="dxa"/>
          </w:tblCellMar>
        </w:tblPrEx>
        <w:trPr>
          <w:cantSplit/>
          <w:jc w:val="center"/>
        </w:trPr>
        <w:tc>
          <w:tcPr>
            <w:tcW w:w="1860" w:type="dxa"/>
            <w:gridSpan w:val="2"/>
            <w:tcBorders>
              <w:top w:val="nil"/>
              <w:left w:val="nil"/>
              <w:bottom w:val="single" w:color="152935" w:sz="8" w:space="0"/>
              <w:right w:val="nil"/>
            </w:tcBorders>
            <w:shd w:val="clear" w:color="auto" w:fill="FFFFFF"/>
          </w:tcPr>
          <w:p w14:paraId="755CFBA0">
            <w:pPr>
              <w:autoSpaceDE w:val="0"/>
              <w:autoSpaceDN w:val="0"/>
              <w:adjustRightInd w:val="0"/>
              <w:rPr>
                <w:rFonts w:eastAsiaTheme="minorHAnsi"/>
                <w:sz w:val="20"/>
                <w:szCs w:val="20"/>
                <w:lang w:val="en-GB" w:eastAsia="en-US"/>
              </w:rPr>
            </w:pPr>
          </w:p>
        </w:tc>
        <w:tc>
          <w:tcPr>
            <w:tcW w:w="1519" w:type="dxa"/>
            <w:tcBorders>
              <w:top w:val="nil"/>
              <w:left w:val="nil"/>
              <w:bottom w:val="single" w:color="152935" w:sz="8" w:space="0"/>
              <w:right w:val="single" w:color="E0E0E0" w:sz="8" w:space="0"/>
            </w:tcBorders>
            <w:shd w:val="clear" w:color="auto" w:fill="FFFFFF"/>
          </w:tcPr>
          <w:p w14:paraId="0B2E2C67">
            <w:pPr>
              <w:autoSpaceDE w:val="0"/>
              <w:autoSpaceDN w:val="0"/>
              <w:adjustRightInd w:val="0"/>
              <w:ind w:left="60" w:right="60"/>
              <w:jc w:val="center"/>
              <w:rPr>
                <w:rFonts w:eastAsiaTheme="minorHAnsi"/>
                <w:color w:val="264A60"/>
                <w:sz w:val="20"/>
                <w:szCs w:val="20"/>
                <w:lang w:val="en-GB" w:eastAsia="en-US"/>
              </w:rPr>
            </w:pPr>
            <w:r>
              <w:rPr>
                <w:rFonts w:eastAsiaTheme="minorHAnsi"/>
                <w:color w:val="264A60"/>
                <w:sz w:val="20"/>
                <w:szCs w:val="20"/>
                <w:lang w:val="en-GB" w:eastAsia="en-US"/>
              </w:rPr>
              <w:t>Pemahaman Perpajakan</w:t>
            </w:r>
          </w:p>
        </w:tc>
        <w:tc>
          <w:tcPr>
            <w:tcW w:w="1520" w:type="dxa"/>
            <w:tcBorders>
              <w:top w:val="nil"/>
              <w:left w:val="single" w:color="E0E0E0" w:sz="8" w:space="0"/>
              <w:bottom w:val="single" w:color="152935" w:sz="8" w:space="0"/>
              <w:right w:val="single" w:color="E0E0E0" w:sz="8" w:space="0"/>
            </w:tcBorders>
            <w:shd w:val="clear" w:color="auto" w:fill="FFFFFF"/>
          </w:tcPr>
          <w:p w14:paraId="056A27E4">
            <w:pPr>
              <w:autoSpaceDE w:val="0"/>
              <w:autoSpaceDN w:val="0"/>
              <w:adjustRightInd w:val="0"/>
              <w:ind w:left="60" w:right="60"/>
              <w:jc w:val="center"/>
              <w:rPr>
                <w:rFonts w:eastAsiaTheme="minorHAnsi"/>
                <w:color w:val="264A60"/>
                <w:sz w:val="20"/>
                <w:szCs w:val="20"/>
                <w:lang w:val="en-GB" w:eastAsia="en-US"/>
              </w:rPr>
            </w:pPr>
            <w:r>
              <w:rPr>
                <w:rFonts w:eastAsiaTheme="minorHAnsi"/>
                <w:color w:val="264A60"/>
                <w:sz w:val="20"/>
                <w:szCs w:val="20"/>
                <w:lang w:val="en-GB" w:eastAsia="en-US"/>
              </w:rPr>
              <w:t>Kesadaran Wajib Pajak</w:t>
            </w:r>
          </w:p>
        </w:tc>
        <w:tc>
          <w:tcPr>
            <w:tcW w:w="1520" w:type="dxa"/>
            <w:tcBorders>
              <w:top w:val="nil"/>
              <w:left w:val="single" w:color="E0E0E0" w:sz="8" w:space="0"/>
              <w:bottom w:val="single" w:color="152935" w:sz="8" w:space="0"/>
              <w:right w:val="single" w:color="E0E0E0" w:sz="8" w:space="0"/>
            </w:tcBorders>
            <w:shd w:val="clear" w:color="auto" w:fill="FFFFFF"/>
          </w:tcPr>
          <w:p w14:paraId="5488F958">
            <w:pPr>
              <w:autoSpaceDE w:val="0"/>
              <w:autoSpaceDN w:val="0"/>
              <w:adjustRightInd w:val="0"/>
              <w:ind w:left="60" w:right="60"/>
              <w:jc w:val="center"/>
              <w:rPr>
                <w:rFonts w:eastAsiaTheme="minorHAnsi"/>
                <w:color w:val="264A60"/>
                <w:sz w:val="20"/>
                <w:szCs w:val="20"/>
                <w:lang w:val="en-GB" w:eastAsia="en-US"/>
              </w:rPr>
            </w:pPr>
            <w:r>
              <w:rPr>
                <w:rFonts w:eastAsiaTheme="minorHAnsi"/>
                <w:color w:val="264A60"/>
                <w:sz w:val="20"/>
                <w:szCs w:val="20"/>
                <w:lang w:val="en-GB" w:eastAsia="en-US"/>
              </w:rPr>
              <w:t>Penurunan Tarif Pajak PP No 23 Tahun 2018</w:t>
            </w:r>
          </w:p>
        </w:tc>
        <w:tc>
          <w:tcPr>
            <w:tcW w:w="1519" w:type="dxa"/>
            <w:tcBorders>
              <w:top w:val="nil"/>
              <w:left w:val="single" w:color="E0E0E0" w:sz="8" w:space="0"/>
              <w:bottom w:val="single" w:color="152935" w:sz="8" w:space="0"/>
              <w:right w:val="nil"/>
            </w:tcBorders>
            <w:shd w:val="clear" w:color="auto" w:fill="FFFFFF"/>
          </w:tcPr>
          <w:p w14:paraId="25D2828E">
            <w:pPr>
              <w:autoSpaceDE w:val="0"/>
              <w:autoSpaceDN w:val="0"/>
              <w:adjustRightInd w:val="0"/>
              <w:ind w:left="60" w:right="60"/>
              <w:jc w:val="center"/>
              <w:rPr>
                <w:rFonts w:eastAsiaTheme="minorHAnsi"/>
                <w:color w:val="264A60"/>
                <w:sz w:val="20"/>
                <w:szCs w:val="20"/>
                <w:lang w:val="en-GB" w:eastAsia="en-US"/>
              </w:rPr>
            </w:pPr>
            <w:r>
              <w:rPr>
                <w:rFonts w:eastAsiaTheme="minorHAnsi"/>
                <w:color w:val="264A60"/>
                <w:sz w:val="20"/>
                <w:szCs w:val="20"/>
                <w:lang w:val="en-GB" w:eastAsia="en-US"/>
              </w:rPr>
              <w:t>Kepatuhan Wajib Pajak</w:t>
            </w:r>
          </w:p>
        </w:tc>
      </w:tr>
      <w:tr w14:paraId="3B870E80">
        <w:tblPrEx>
          <w:tblCellMar>
            <w:top w:w="0" w:type="dxa"/>
            <w:left w:w="0" w:type="dxa"/>
            <w:bottom w:w="0" w:type="dxa"/>
            <w:right w:w="0" w:type="dxa"/>
          </w:tblCellMar>
        </w:tblPrEx>
        <w:trPr>
          <w:cantSplit/>
          <w:jc w:val="center"/>
        </w:trPr>
        <w:tc>
          <w:tcPr>
            <w:tcW w:w="930" w:type="dxa"/>
            <w:vMerge w:val="restart"/>
            <w:tcBorders>
              <w:top w:val="single" w:color="152935" w:sz="8" w:space="0"/>
              <w:left w:val="nil"/>
              <w:bottom w:val="single" w:color="AEAEAE" w:sz="8" w:space="0"/>
              <w:right w:val="nil"/>
            </w:tcBorders>
            <w:shd w:val="clear" w:color="auto" w:fill="E0E0E0"/>
          </w:tcPr>
          <w:p w14:paraId="20EA9EF0">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N</w:t>
            </w:r>
          </w:p>
        </w:tc>
        <w:tc>
          <w:tcPr>
            <w:tcW w:w="930" w:type="dxa"/>
            <w:tcBorders>
              <w:top w:val="single" w:color="152935" w:sz="8" w:space="0"/>
              <w:left w:val="nil"/>
              <w:bottom w:val="single" w:color="AEAEAE" w:sz="8" w:space="0"/>
              <w:right w:val="nil"/>
            </w:tcBorders>
            <w:shd w:val="clear" w:color="auto" w:fill="E0E0E0"/>
          </w:tcPr>
          <w:p w14:paraId="63E017C8">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Valid</w:t>
            </w:r>
          </w:p>
        </w:tc>
        <w:tc>
          <w:tcPr>
            <w:tcW w:w="1519" w:type="dxa"/>
            <w:tcBorders>
              <w:top w:val="single" w:color="152935" w:sz="8" w:space="0"/>
              <w:left w:val="nil"/>
              <w:bottom w:val="single" w:color="AEAEAE" w:sz="8" w:space="0"/>
              <w:right w:val="single" w:color="E0E0E0" w:sz="8" w:space="0"/>
            </w:tcBorders>
            <w:shd w:val="clear" w:color="auto" w:fill="F9F9FB"/>
          </w:tcPr>
          <w:p w14:paraId="26FD2F25">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w:t>
            </w:r>
          </w:p>
        </w:tc>
        <w:tc>
          <w:tcPr>
            <w:tcW w:w="1520" w:type="dxa"/>
            <w:tcBorders>
              <w:top w:val="single" w:color="152935" w:sz="8" w:space="0"/>
              <w:left w:val="single" w:color="E0E0E0" w:sz="8" w:space="0"/>
              <w:bottom w:val="single" w:color="AEAEAE" w:sz="8" w:space="0"/>
              <w:right w:val="single" w:color="E0E0E0" w:sz="8" w:space="0"/>
            </w:tcBorders>
            <w:shd w:val="clear" w:color="auto" w:fill="F9F9FB"/>
          </w:tcPr>
          <w:p w14:paraId="5A066FF6">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w:t>
            </w:r>
          </w:p>
        </w:tc>
        <w:tc>
          <w:tcPr>
            <w:tcW w:w="1520" w:type="dxa"/>
            <w:tcBorders>
              <w:top w:val="single" w:color="152935" w:sz="8" w:space="0"/>
              <w:left w:val="single" w:color="E0E0E0" w:sz="8" w:space="0"/>
              <w:bottom w:val="single" w:color="AEAEAE" w:sz="8" w:space="0"/>
              <w:right w:val="single" w:color="E0E0E0" w:sz="8" w:space="0"/>
            </w:tcBorders>
            <w:shd w:val="clear" w:color="auto" w:fill="F9F9FB"/>
          </w:tcPr>
          <w:p w14:paraId="4402222F">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w:t>
            </w:r>
          </w:p>
        </w:tc>
        <w:tc>
          <w:tcPr>
            <w:tcW w:w="1519" w:type="dxa"/>
            <w:tcBorders>
              <w:top w:val="single" w:color="152935" w:sz="8" w:space="0"/>
              <w:left w:val="single" w:color="E0E0E0" w:sz="8" w:space="0"/>
              <w:bottom w:val="single" w:color="AEAEAE" w:sz="8" w:space="0"/>
              <w:right w:val="nil"/>
            </w:tcBorders>
            <w:shd w:val="clear" w:color="auto" w:fill="F9F9FB"/>
          </w:tcPr>
          <w:p w14:paraId="20E63B8B">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w:t>
            </w:r>
          </w:p>
        </w:tc>
      </w:tr>
      <w:tr w14:paraId="50F360C3">
        <w:tblPrEx>
          <w:tblCellMar>
            <w:top w:w="0" w:type="dxa"/>
            <w:left w:w="0" w:type="dxa"/>
            <w:bottom w:w="0" w:type="dxa"/>
            <w:right w:w="0" w:type="dxa"/>
          </w:tblCellMar>
        </w:tblPrEx>
        <w:trPr>
          <w:cantSplit/>
          <w:jc w:val="center"/>
        </w:trPr>
        <w:tc>
          <w:tcPr>
            <w:tcW w:w="930" w:type="dxa"/>
            <w:vMerge w:val="continue"/>
            <w:tcBorders>
              <w:top w:val="single" w:color="152935" w:sz="8" w:space="0"/>
              <w:left w:val="nil"/>
              <w:bottom w:val="single" w:color="AEAEAE" w:sz="8" w:space="0"/>
              <w:right w:val="nil"/>
            </w:tcBorders>
            <w:shd w:val="clear" w:color="auto" w:fill="E0E0E0"/>
          </w:tcPr>
          <w:p w14:paraId="47441785">
            <w:pPr>
              <w:autoSpaceDE w:val="0"/>
              <w:autoSpaceDN w:val="0"/>
              <w:adjustRightInd w:val="0"/>
              <w:rPr>
                <w:rFonts w:eastAsiaTheme="minorHAnsi"/>
                <w:color w:val="010205"/>
                <w:sz w:val="20"/>
                <w:szCs w:val="20"/>
                <w:lang w:val="en-GB" w:eastAsia="en-US"/>
              </w:rPr>
            </w:pPr>
          </w:p>
        </w:tc>
        <w:tc>
          <w:tcPr>
            <w:tcW w:w="930" w:type="dxa"/>
            <w:tcBorders>
              <w:top w:val="single" w:color="AEAEAE" w:sz="8" w:space="0"/>
              <w:left w:val="nil"/>
              <w:bottom w:val="single" w:color="AEAEAE" w:sz="8" w:space="0"/>
              <w:right w:val="nil"/>
            </w:tcBorders>
            <w:shd w:val="clear" w:color="auto" w:fill="E0E0E0"/>
          </w:tcPr>
          <w:p w14:paraId="1A472D0C">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Missing</w:t>
            </w:r>
          </w:p>
        </w:tc>
        <w:tc>
          <w:tcPr>
            <w:tcW w:w="1519" w:type="dxa"/>
            <w:tcBorders>
              <w:top w:val="single" w:color="AEAEAE" w:sz="8" w:space="0"/>
              <w:left w:val="nil"/>
              <w:bottom w:val="single" w:color="AEAEAE" w:sz="8" w:space="0"/>
              <w:right w:val="single" w:color="E0E0E0" w:sz="8" w:space="0"/>
            </w:tcBorders>
            <w:shd w:val="clear" w:color="auto" w:fill="F9F9FB"/>
          </w:tcPr>
          <w:p w14:paraId="3797F622">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5BCA48D9">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7A598625">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0</w:t>
            </w:r>
          </w:p>
        </w:tc>
        <w:tc>
          <w:tcPr>
            <w:tcW w:w="1519" w:type="dxa"/>
            <w:tcBorders>
              <w:top w:val="single" w:color="AEAEAE" w:sz="8" w:space="0"/>
              <w:left w:val="single" w:color="E0E0E0" w:sz="8" w:space="0"/>
              <w:bottom w:val="single" w:color="AEAEAE" w:sz="8" w:space="0"/>
              <w:right w:val="nil"/>
            </w:tcBorders>
            <w:shd w:val="clear" w:color="auto" w:fill="F9F9FB"/>
          </w:tcPr>
          <w:p w14:paraId="577C270F">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0</w:t>
            </w:r>
          </w:p>
        </w:tc>
      </w:tr>
      <w:tr w14:paraId="60500E2A">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23D3EB6A">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Mean</w:t>
            </w:r>
          </w:p>
        </w:tc>
        <w:tc>
          <w:tcPr>
            <w:tcW w:w="1519" w:type="dxa"/>
            <w:tcBorders>
              <w:top w:val="single" w:color="AEAEAE" w:sz="8" w:space="0"/>
              <w:left w:val="nil"/>
              <w:bottom w:val="single" w:color="AEAEAE" w:sz="8" w:space="0"/>
              <w:right w:val="single" w:color="E0E0E0" w:sz="8" w:space="0"/>
            </w:tcBorders>
            <w:shd w:val="clear" w:color="auto" w:fill="F9F9FB"/>
          </w:tcPr>
          <w:p w14:paraId="13FAFB6E">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48.23</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1E8C6E19">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24.03</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0C688555">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23.83</w:t>
            </w:r>
          </w:p>
        </w:tc>
        <w:tc>
          <w:tcPr>
            <w:tcW w:w="1519" w:type="dxa"/>
            <w:tcBorders>
              <w:top w:val="single" w:color="AEAEAE" w:sz="8" w:space="0"/>
              <w:left w:val="single" w:color="E0E0E0" w:sz="8" w:space="0"/>
              <w:bottom w:val="single" w:color="AEAEAE" w:sz="8" w:space="0"/>
              <w:right w:val="nil"/>
            </w:tcBorders>
            <w:shd w:val="clear" w:color="auto" w:fill="F9F9FB"/>
          </w:tcPr>
          <w:p w14:paraId="20CFD5F6">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39.91</w:t>
            </w:r>
          </w:p>
        </w:tc>
      </w:tr>
      <w:tr w14:paraId="7B8FA933">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7A3C4C41">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Std. Error of Mean</w:t>
            </w:r>
          </w:p>
        </w:tc>
        <w:tc>
          <w:tcPr>
            <w:tcW w:w="1519" w:type="dxa"/>
            <w:tcBorders>
              <w:top w:val="single" w:color="AEAEAE" w:sz="8" w:space="0"/>
              <w:left w:val="nil"/>
              <w:bottom w:val="single" w:color="AEAEAE" w:sz="8" w:space="0"/>
              <w:right w:val="single" w:color="E0E0E0" w:sz="8" w:space="0"/>
            </w:tcBorders>
            <w:shd w:val="clear" w:color="auto" w:fill="F9F9FB"/>
          </w:tcPr>
          <w:p w14:paraId="76464223">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.595</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0064218B">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.343</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1C678978">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.317</w:t>
            </w:r>
          </w:p>
        </w:tc>
        <w:tc>
          <w:tcPr>
            <w:tcW w:w="1519" w:type="dxa"/>
            <w:tcBorders>
              <w:top w:val="single" w:color="AEAEAE" w:sz="8" w:space="0"/>
              <w:left w:val="single" w:color="E0E0E0" w:sz="8" w:space="0"/>
              <w:bottom w:val="single" w:color="AEAEAE" w:sz="8" w:space="0"/>
              <w:right w:val="nil"/>
            </w:tcBorders>
            <w:shd w:val="clear" w:color="auto" w:fill="F9F9FB"/>
          </w:tcPr>
          <w:p w14:paraId="4B118E5F">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.503</w:t>
            </w:r>
          </w:p>
        </w:tc>
      </w:tr>
      <w:tr w14:paraId="0A3E768D">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515B0FCC">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Median</w:t>
            </w:r>
          </w:p>
        </w:tc>
        <w:tc>
          <w:tcPr>
            <w:tcW w:w="1519" w:type="dxa"/>
            <w:tcBorders>
              <w:top w:val="single" w:color="AEAEAE" w:sz="8" w:space="0"/>
              <w:left w:val="nil"/>
              <w:bottom w:val="single" w:color="AEAEAE" w:sz="8" w:space="0"/>
              <w:right w:val="single" w:color="E0E0E0" w:sz="8" w:space="0"/>
            </w:tcBorders>
            <w:shd w:val="clear" w:color="auto" w:fill="F9F9FB"/>
          </w:tcPr>
          <w:p w14:paraId="2D79F222">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49.50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3A4AC0D8">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25.00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60D4E4AD">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25.00</w:t>
            </w:r>
          </w:p>
        </w:tc>
        <w:tc>
          <w:tcPr>
            <w:tcW w:w="1519" w:type="dxa"/>
            <w:tcBorders>
              <w:top w:val="single" w:color="AEAEAE" w:sz="8" w:space="0"/>
              <w:left w:val="single" w:color="E0E0E0" w:sz="8" w:space="0"/>
              <w:bottom w:val="single" w:color="AEAEAE" w:sz="8" w:space="0"/>
              <w:right w:val="nil"/>
            </w:tcBorders>
            <w:shd w:val="clear" w:color="auto" w:fill="F9F9FB"/>
          </w:tcPr>
          <w:p w14:paraId="6255A241">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41.00</w:t>
            </w:r>
          </w:p>
        </w:tc>
      </w:tr>
      <w:tr w14:paraId="7AE16713">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1956B805">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Mode</w:t>
            </w:r>
          </w:p>
        </w:tc>
        <w:tc>
          <w:tcPr>
            <w:tcW w:w="1519" w:type="dxa"/>
            <w:tcBorders>
              <w:top w:val="single" w:color="AEAEAE" w:sz="8" w:space="0"/>
              <w:left w:val="nil"/>
              <w:bottom w:val="single" w:color="AEAEAE" w:sz="8" w:space="0"/>
              <w:right w:val="single" w:color="E0E0E0" w:sz="8" w:space="0"/>
            </w:tcBorders>
            <w:shd w:val="clear" w:color="auto" w:fill="F9F9FB"/>
          </w:tcPr>
          <w:p w14:paraId="2EDE6585">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51</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24E960A8">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25</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282DCF7F">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25</w:t>
            </w:r>
          </w:p>
        </w:tc>
        <w:tc>
          <w:tcPr>
            <w:tcW w:w="1519" w:type="dxa"/>
            <w:tcBorders>
              <w:top w:val="single" w:color="AEAEAE" w:sz="8" w:space="0"/>
              <w:left w:val="single" w:color="E0E0E0" w:sz="8" w:space="0"/>
              <w:bottom w:val="single" w:color="AEAEAE" w:sz="8" w:space="0"/>
              <w:right w:val="nil"/>
            </w:tcBorders>
            <w:shd w:val="clear" w:color="auto" w:fill="F9F9FB"/>
          </w:tcPr>
          <w:p w14:paraId="007DF30A">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42</w:t>
            </w:r>
          </w:p>
        </w:tc>
      </w:tr>
      <w:tr w14:paraId="7DC59C92">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343C36B2">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Std. Deviation</w:t>
            </w:r>
          </w:p>
        </w:tc>
        <w:tc>
          <w:tcPr>
            <w:tcW w:w="1519" w:type="dxa"/>
            <w:tcBorders>
              <w:top w:val="single" w:color="AEAEAE" w:sz="8" w:space="0"/>
              <w:left w:val="nil"/>
              <w:bottom w:val="single" w:color="AEAEAE" w:sz="8" w:space="0"/>
              <w:right w:val="single" w:color="E0E0E0" w:sz="8" w:space="0"/>
            </w:tcBorders>
            <w:shd w:val="clear" w:color="auto" w:fill="F9F9FB"/>
          </w:tcPr>
          <w:p w14:paraId="050B142C">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4.979</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151196BB">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2.869</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5ED046FE">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2.654</w:t>
            </w:r>
          </w:p>
        </w:tc>
        <w:tc>
          <w:tcPr>
            <w:tcW w:w="1519" w:type="dxa"/>
            <w:tcBorders>
              <w:top w:val="single" w:color="AEAEAE" w:sz="8" w:space="0"/>
              <w:left w:val="single" w:color="E0E0E0" w:sz="8" w:space="0"/>
              <w:bottom w:val="single" w:color="AEAEAE" w:sz="8" w:space="0"/>
              <w:right w:val="nil"/>
            </w:tcBorders>
            <w:shd w:val="clear" w:color="auto" w:fill="F9F9FB"/>
          </w:tcPr>
          <w:p w14:paraId="77406DEA">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4.211</w:t>
            </w:r>
          </w:p>
        </w:tc>
      </w:tr>
      <w:tr w14:paraId="52C105AF">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211482E7">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Variance</w:t>
            </w:r>
          </w:p>
        </w:tc>
        <w:tc>
          <w:tcPr>
            <w:tcW w:w="1519" w:type="dxa"/>
            <w:tcBorders>
              <w:top w:val="single" w:color="AEAEAE" w:sz="8" w:space="0"/>
              <w:left w:val="nil"/>
              <w:bottom w:val="single" w:color="AEAEAE" w:sz="8" w:space="0"/>
              <w:right w:val="single" w:color="E0E0E0" w:sz="8" w:space="0"/>
            </w:tcBorders>
            <w:shd w:val="clear" w:color="auto" w:fill="F9F9FB"/>
          </w:tcPr>
          <w:p w14:paraId="2AEEA71E">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24.788</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208E0384">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8.231</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03299BB9">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7.043</w:t>
            </w:r>
          </w:p>
        </w:tc>
        <w:tc>
          <w:tcPr>
            <w:tcW w:w="1519" w:type="dxa"/>
            <w:tcBorders>
              <w:top w:val="single" w:color="AEAEAE" w:sz="8" w:space="0"/>
              <w:left w:val="single" w:color="E0E0E0" w:sz="8" w:space="0"/>
              <w:bottom w:val="single" w:color="AEAEAE" w:sz="8" w:space="0"/>
              <w:right w:val="nil"/>
            </w:tcBorders>
            <w:shd w:val="clear" w:color="auto" w:fill="F9F9FB"/>
          </w:tcPr>
          <w:p w14:paraId="6E47C798">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17.732</w:t>
            </w:r>
          </w:p>
        </w:tc>
      </w:tr>
      <w:tr w14:paraId="46E2A0B4">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5203F7E5">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Range</w:t>
            </w:r>
          </w:p>
        </w:tc>
        <w:tc>
          <w:tcPr>
            <w:tcW w:w="1519" w:type="dxa"/>
            <w:tcBorders>
              <w:top w:val="single" w:color="AEAEAE" w:sz="8" w:space="0"/>
              <w:left w:val="nil"/>
              <w:bottom w:val="single" w:color="AEAEAE" w:sz="8" w:space="0"/>
              <w:right w:val="single" w:color="E0E0E0" w:sz="8" w:space="0"/>
            </w:tcBorders>
            <w:shd w:val="clear" w:color="auto" w:fill="F9F9FB"/>
          </w:tcPr>
          <w:p w14:paraId="7D49E68D">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171EB1AD">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12</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0F92F678">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13</w:t>
            </w:r>
          </w:p>
        </w:tc>
        <w:tc>
          <w:tcPr>
            <w:tcW w:w="1519" w:type="dxa"/>
            <w:tcBorders>
              <w:top w:val="single" w:color="AEAEAE" w:sz="8" w:space="0"/>
              <w:left w:val="single" w:color="E0E0E0" w:sz="8" w:space="0"/>
              <w:bottom w:val="single" w:color="AEAEAE" w:sz="8" w:space="0"/>
              <w:right w:val="nil"/>
            </w:tcBorders>
            <w:shd w:val="clear" w:color="auto" w:fill="F9F9FB"/>
          </w:tcPr>
          <w:p w14:paraId="14060B0D">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20</w:t>
            </w:r>
          </w:p>
        </w:tc>
      </w:tr>
      <w:tr w14:paraId="601CE129">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7F3BEEF5">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Minimum</w:t>
            </w:r>
          </w:p>
        </w:tc>
        <w:tc>
          <w:tcPr>
            <w:tcW w:w="1519" w:type="dxa"/>
            <w:tcBorders>
              <w:top w:val="single" w:color="AEAEAE" w:sz="8" w:space="0"/>
              <w:left w:val="nil"/>
              <w:bottom w:val="single" w:color="AEAEAE" w:sz="8" w:space="0"/>
              <w:right w:val="single" w:color="E0E0E0" w:sz="8" w:space="0"/>
            </w:tcBorders>
            <w:shd w:val="clear" w:color="auto" w:fill="F9F9FB"/>
          </w:tcPr>
          <w:p w14:paraId="394B177A">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36</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10D08182">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17</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2A051811">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15</w:t>
            </w:r>
          </w:p>
        </w:tc>
        <w:tc>
          <w:tcPr>
            <w:tcW w:w="1519" w:type="dxa"/>
            <w:tcBorders>
              <w:top w:val="single" w:color="AEAEAE" w:sz="8" w:space="0"/>
              <w:left w:val="single" w:color="E0E0E0" w:sz="8" w:space="0"/>
              <w:bottom w:val="single" w:color="AEAEAE" w:sz="8" w:space="0"/>
              <w:right w:val="nil"/>
            </w:tcBorders>
            <w:shd w:val="clear" w:color="auto" w:fill="F9F9FB"/>
          </w:tcPr>
          <w:p w14:paraId="207914BA">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28</w:t>
            </w:r>
          </w:p>
        </w:tc>
      </w:tr>
      <w:tr w14:paraId="1CD1872A">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4EF6C792">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Maximum</w:t>
            </w:r>
          </w:p>
        </w:tc>
        <w:tc>
          <w:tcPr>
            <w:tcW w:w="1519" w:type="dxa"/>
            <w:tcBorders>
              <w:top w:val="single" w:color="AEAEAE" w:sz="8" w:space="0"/>
              <w:left w:val="nil"/>
              <w:bottom w:val="single" w:color="AEAEAE" w:sz="8" w:space="0"/>
              <w:right w:val="single" w:color="E0E0E0" w:sz="8" w:space="0"/>
            </w:tcBorders>
            <w:shd w:val="clear" w:color="auto" w:fill="F9F9FB"/>
          </w:tcPr>
          <w:p w14:paraId="6C531888">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56</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4AE11A35">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29</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38B74663">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28</w:t>
            </w:r>
          </w:p>
        </w:tc>
        <w:tc>
          <w:tcPr>
            <w:tcW w:w="1519" w:type="dxa"/>
            <w:tcBorders>
              <w:top w:val="single" w:color="AEAEAE" w:sz="8" w:space="0"/>
              <w:left w:val="single" w:color="E0E0E0" w:sz="8" w:space="0"/>
              <w:bottom w:val="single" w:color="AEAEAE" w:sz="8" w:space="0"/>
              <w:right w:val="nil"/>
            </w:tcBorders>
            <w:shd w:val="clear" w:color="auto" w:fill="F9F9FB"/>
          </w:tcPr>
          <w:p w14:paraId="6A14035A">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48</w:t>
            </w:r>
          </w:p>
        </w:tc>
      </w:tr>
      <w:tr w14:paraId="272BBF73">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152935" w:sz="8" w:space="0"/>
              <w:right w:val="nil"/>
            </w:tcBorders>
            <w:shd w:val="clear" w:color="auto" w:fill="E0E0E0"/>
          </w:tcPr>
          <w:p w14:paraId="2D3B0637">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Sum</w:t>
            </w:r>
          </w:p>
        </w:tc>
        <w:tc>
          <w:tcPr>
            <w:tcW w:w="1519" w:type="dxa"/>
            <w:tcBorders>
              <w:top w:val="single" w:color="AEAEAE" w:sz="8" w:space="0"/>
              <w:left w:val="nil"/>
              <w:bottom w:val="single" w:color="152935" w:sz="8" w:space="0"/>
              <w:right w:val="single" w:color="E0E0E0" w:sz="8" w:space="0"/>
            </w:tcBorders>
            <w:shd w:val="clear" w:color="auto" w:fill="F9F9FB"/>
          </w:tcPr>
          <w:p w14:paraId="4C6A290C">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3376</w:t>
            </w:r>
          </w:p>
        </w:tc>
        <w:tc>
          <w:tcPr>
            <w:tcW w:w="1520" w:type="dxa"/>
            <w:tcBorders>
              <w:top w:val="single" w:color="AEAEAE" w:sz="8" w:space="0"/>
              <w:left w:val="single" w:color="E0E0E0" w:sz="8" w:space="0"/>
              <w:bottom w:val="single" w:color="152935" w:sz="8" w:space="0"/>
              <w:right w:val="single" w:color="E0E0E0" w:sz="8" w:space="0"/>
            </w:tcBorders>
            <w:shd w:val="clear" w:color="auto" w:fill="F9F9FB"/>
          </w:tcPr>
          <w:p w14:paraId="1FB58CA0">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1682</w:t>
            </w:r>
          </w:p>
        </w:tc>
        <w:tc>
          <w:tcPr>
            <w:tcW w:w="1520" w:type="dxa"/>
            <w:tcBorders>
              <w:top w:val="single" w:color="AEAEAE" w:sz="8" w:space="0"/>
              <w:left w:val="single" w:color="E0E0E0" w:sz="8" w:space="0"/>
              <w:bottom w:val="single" w:color="152935" w:sz="8" w:space="0"/>
              <w:right w:val="single" w:color="E0E0E0" w:sz="8" w:space="0"/>
            </w:tcBorders>
            <w:shd w:val="clear" w:color="auto" w:fill="F9F9FB"/>
          </w:tcPr>
          <w:p w14:paraId="12E092BF">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1668</w:t>
            </w:r>
          </w:p>
        </w:tc>
        <w:tc>
          <w:tcPr>
            <w:tcW w:w="1519" w:type="dxa"/>
            <w:tcBorders>
              <w:top w:val="single" w:color="AEAEAE" w:sz="8" w:space="0"/>
              <w:left w:val="single" w:color="E0E0E0" w:sz="8" w:space="0"/>
              <w:bottom w:val="single" w:color="152935" w:sz="8" w:space="0"/>
              <w:right w:val="nil"/>
            </w:tcBorders>
            <w:shd w:val="clear" w:color="auto" w:fill="F9F9FB"/>
          </w:tcPr>
          <w:p w14:paraId="4C6A5AD7">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2794</w:t>
            </w:r>
          </w:p>
        </w:tc>
      </w:tr>
    </w:tbl>
    <w:p w14:paraId="545C7458">
      <w:pPr>
        <w:autoSpaceDE w:val="0"/>
        <w:autoSpaceDN w:val="0"/>
        <w:adjustRightInd w:val="0"/>
        <w:spacing w:line="480" w:lineRule="auto"/>
      </w:pPr>
      <w:r>
        <w:t>Sumber : Hasil Penelitian, 2024</w:t>
      </w:r>
    </w:p>
    <w:p w14:paraId="5F011864">
      <w:pPr>
        <w:autoSpaceDE w:val="0"/>
        <w:autoSpaceDN w:val="0"/>
        <w:adjustRightInd w:val="0"/>
        <w:spacing w:line="480" w:lineRule="auto"/>
        <w:ind w:firstLine="720"/>
        <w:jc w:val="both"/>
        <w:rPr>
          <w:rFonts w:eastAsiaTheme="minorHAnsi"/>
          <w:lang w:val="en-GB" w:eastAsia="en-US"/>
        </w:rPr>
      </w:pPr>
      <w:r>
        <w:t xml:space="preserve">Berdasarkan hasil uji deskriptif data, diketahui bahwa seluruh variabel dalam penelitian ini dianalisis dari 70 responden tanpa data yang hilang. Variabel </w:t>
      </w:r>
      <w:r>
        <w:rPr>
          <w:rStyle w:val="11"/>
        </w:rPr>
        <w:t>Pemahaman Perpajakan</w:t>
      </w:r>
      <w:r>
        <w:t xml:space="preserve"> memiliki rata-rata sebesar 48,23 dengan standar deviasi 4,979, menunjukkan tingkat pemahaman yang cukup tinggi dengan variasi data yang moderat. Variabel </w:t>
      </w:r>
      <w:r>
        <w:rPr>
          <w:rStyle w:val="11"/>
        </w:rPr>
        <w:t>Kesadaran Wajib Pajak</w:t>
      </w:r>
      <w:r>
        <w:t xml:space="preserve"> memiliki rata-rata 24,03 dan standar deviasi 2,869, mengindikasikan kesadaran yang cukup merata di antara responden. Variabel </w:t>
      </w:r>
      <w:r>
        <w:rPr>
          <w:rStyle w:val="11"/>
        </w:rPr>
        <w:t>Penurunan Tarif Pajak PP No. 23 Tahun 2018</w:t>
      </w:r>
      <w:r>
        <w:t xml:space="preserve"> memiliki rata-rata 23,83 dan standar deviasi 2,654, yang menunjukkan persepsi responden terhadap kebijakan tersebut tergolong homogen. Sementara itu, variabel </w:t>
      </w:r>
      <w:r>
        <w:rPr>
          <w:rStyle w:val="11"/>
        </w:rPr>
        <w:t>Kepatuhan Wajib Pajak</w:t>
      </w:r>
      <w:r>
        <w:t xml:space="preserve"> memiliki rata-rata 39,91 dengan standar deviasi 4,211, menandakan tingkat kepatuhan yang cukup baik dengan sebaran data yang masih dapat diterima. Secara keseluruhan, keempat variabel menunjukkan distribusi data yang wajar dan dapat digunakan untuk analisis lanjutan.</w:t>
      </w:r>
    </w:p>
    <w:p w14:paraId="4201EA45">
      <w:pPr>
        <w:pStyle w:val="16"/>
        <w:spacing w:line="480" w:lineRule="auto"/>
        <w:jc w:val="both"/>
        <w:rPr>
          <w:b/>
          <w:bCs/>
        </w:rPr>
      </w:pPr>
      <w:r>
        <w:rPr>
          <w:b/>
          <w:bCs/>
        </w:rPr>
        <w:t>4.4</w:t>
      </w:r>
      <w:r>
        <w:rPr>
          <w:b/>
          <w:bCs/>
        </w:rPr>
        <w:tab/>
      </w:r>
      <w:r>
        <w:rPr>
          <w:b/>
          <w:bCs/>
        </w:rPr>
        <w:t>Uji Validitas dan Reliabilitas</w:t>
      </w:r>
    </w:p>
    <w:p w14:paraId="27E58F5A">
      <w:pPr>
        <w:pStyle w:val="16"/>
        <w:spacing w:line="480" w:lineRule="auto"/>
        <w:jc w:val="both"/>
        <w:rPr>
          <w:b/>
          <w:bCs/>
        </w:rPr>
      </w:pPr>
      <w:r>
        <w:rPr>
          <w:b/>
          <w:bCs/>
        </w:rPr>
        <w:t>4.4.1</w:t>
      </w:r>
      <w:r>
        <w:rPr>
          <w:b/>
          <w:bCs/>
        </w:rPr>
        <w:tab/>
      </w:r>
      <w:r>
        <w:rPr>
          <w:b/>
          <w:bCs/>
        </w:rPr>
        <w:t>Uji Validitas</w:t>
      </w:r>
    </w:p>
    <w:p w14:paraId="5F36670B">
      <w:pPr>
        <w:pStyle w:val="16"/>
        <w:spacing w:line="480" w:lineRule="auto"/>
        <w:ind w:firstLine="720"/>
        <w:jc w:val="both"/>
      </w:pPr>
      <w:r>
        <w:t xml:space="preserve">Sebelum dilakukan analisis lebih lanjut, terlebih dahulu dilakukan uji validitas dan reliabilitas terhadap instrumen kuesioner yang digunakan dalam penelitian ini. Uji validitas bertujuan untuk mengukur sejauh mana butir-butir pertanyaan dalam kuesioner mampu mengukur variabel yang dimaksud. Instrumen dikatakan valid apabila nilai korelasi antara skor item dengan total skor (Corrected Item-Total Correlation) lebih besar dari 0,3673. </w:t>
      </w:r>
    </w:p>
    <w:p w14:paraId="26E320CF">
      <w:pPr>
        <w:jc w:val="center"/>
        <w:rPr>
          <w:b/>
          <w:bCs/>
        </w:rPr>
      </w:pPr>
      <w:r>
        <w:rPr>
          <w:b/>
          <w:bCs/>
        </w:rPr>
        <w:t>Tabel</w:t>
      </w:r>
      <w:r>
        <w:rPr>
          <w:b/>
          <w:bCs/>
          <w:spacing w:val="-4"/>
        </w:rPr>
        <w:t xml:space="preserve"> </w:t>
      </w:r>
      <w:r>
        <w:rPr>
          <w:b/>
          <w:bCs/>
        </w:rPr>
        <w:t>4.8</w:t>
      </w:r>
    </w:p>
    <w:p w14:paraId="46CB2ACF">
      <w:pPr>
        <w:jc w:val="center"/>
        <w:rPr>
          <w:b/>
          <w:bCs/>
        </w:rPr>
      </w:pPr>
      <w:r>
        <w:rPr>
          <w:b/>
          <w:bCs/>
        </w:rPr>
        <w:t>Hasil</w:t>
      </w:r>
      <w:r>
        <w:rPr>
          <w:b/>
          <w:bCs/>
          <w:spacing w:val="-4"/>
        </w:rPr>
        <w:t xml:space="preserve"> </w:t>
      </w:r>
      <w:r>
        <w:rPr>
          <w:b/>
          <w:bCs/>
        </w:rPr>
        <w:t>Uji Validitas</w:t>
      </w:r>
    </w:p>
    <w:tbl>
      <w:tblPr>
        <w:tblStyle w:val="34"/>
        <w:tblpPr w:leftFromText="180" w:rightFromText="180" w:vertAnchor="text" w:tblpXSpec="center" w:tblpY="1"/>
        <w:tblW w:w="7650"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90"/>
        <w:gridCol w:w="1594"/>
        <w:gridCol w:w="1736"/>
        <w:gridCol w:w="1155"/>
        <w:gridCol w:w="1675"/>
      </w:tblGrid>
      <w:tr w14:paraId="538111D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tcBorders>
              <w:bottom w:val="single" w:color="7E7E7E" w:themeColor="text1" w:themeTint="80" w:sz="4" w:space="0"/>
              <w:insideH w:val="single" w:sz="4" w:space="0"/>
            </w:tcBorders>
          </w:tcPr>
          <w:p w14:paraId="7B362CCC">
            <w:pPr>
              <w:pStyle w:val="37"/>
              <w:ind w:left="142" w:right="97" w:firstLine="0"/>
              <w:jc w:val="center"/>
              <w:rPr>
                <w:b w:val="0"/>
                <w:bCs/>
                <w:sz w:val="20"/>
                <w:szCs w:val="20"/>
              </w:rPr>
            </w:pPr>
            <w:r>
              <w:rPr>
                <w:b/>
                <w:bCs/>
                <w:sz w:val="20"/>
                <w:szCs w:val="20"/>
              </w:rPr>
              <w:t>Variabel</w:t>
            </w:r>
          </w:p>
        </w:tc>
        <w:tc>
          <w:tcPr>
            <w:tcW w:w="0" w:type="auto"/>
            <w:tcBorders>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8619A00">
            <w:pPr>
              <w:pStyle w:val="37"/>
              <w:ind w:left="218" w:right="171" w:firstLine="0"/>
              <w:jc w:val="center"/>
              <w:rPr>
                <w:b w:val="0"/>
                <w:bCs/>
                <w:sz w:val="20"/>
                <w:szCs w:val="20"/>
              </w:rPr>
            </w:pPr>
            <w:r>
              <w:rPr>
                <w:b/>
                <w:bCs/>
                <w:sz w:val="20"/>
                <w:szCs w:val="20"/>
              </w:rPr>
              <w:t>Pernyataan</w:t>
            </w:r>
          </w:p>
        </w:tc>
        <w:tc>
          <w:tcPr>
            <w:tcW w:w="0" w:type="auto"/>
            <w:tcBorders>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35DD0A3">
            <w:pPr>
              <w:pStyle w:val="23"/>
              <w:tabs>
                <w:tab w:val="left" w:pos="851"/>
              </w:tabs>
              <w:ind w:left="218" w:right="171"/>
              <w:jc w:val="center"/>
              <w:rPr>
                <w:b w:val="0"/>
                <w:bCs/>
                <w:sz w:val="20"/>
                <w:szCs w:val="20"/>
              </w:rPr>
            </w:pPr>
            <w:r>
              <w:rPr>
                <w:b/>
                <w:bCs/>
                <w:sz w:val="20"/>
                <w:szCs w:val="20"/>
              </w:rPr>
              <w:t>Corrected Item Total</w:t>
            </w:r>
          </w:p>
          <w:p w14:paraId="4119C080">
            <w:pPr>
              <w:pStyle w:val="37"/>
              <w:ind w:left="218" w:right="171" w:firstLine="0"/>
              <w:jc w:val="center"/>
              <w:rPr>
                <w:b w:val="0"/>
                <w:bCs/>
                <w:sz w:val="20"/>
                <w:szCs w:val="20"/>
              </w:rPr>
            </w:pPr>
            <w:r>
              <w:rPr>
                <w:b/>
                <w:bCs/>
                <w:sz w:val="20"/>
                <w:szCs w:val="20"/>
              </w:rPr>
              <w:t>Correlation</w:t>
            </w:r>
            <w:r>
              <w:rPr>
                <w:b/>
                <w:bCs/>
                <w:position w:val="3"/>
                <w:sz w:val="20"/>
                <w:szCs w:val="20"/>
              </w:rPr>
              <w:t xml:space="preserve"> (r</w:t>
            </w:r>
            <w:r>
              <w:rPr>
                <w:b/>
                <w:bCs/>
                <w:sz w:val="20"/>
                <w:szCs w:val="20"/>
                <w:vertAlign w:val="subscript"/>
              </w:rPr>
              <w:t>hitung</w:t>
            </w:r>
            <w:r>
              <w:rPr>
                <w:b/>
                <w:bCs/>
                <w:sz w:val="20"/>
                <w:szCs w:val="20"/>
              </w:rPr>
              <w:t>)</w:t>
            </w:r>
          </w:p>
        </w:tc>
        <w:tc>
          <w:tcPr>
            <w:tcW w:w="0" w:type="auto"/>
            <w:tcBorders>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3FACCB0">
            <w:pPr>
              <w:pStyle w:val="37"/>
              <w:ind w:left="218" w:right="171" w:firstLine="0"/>
              <w:jc w:val="center"/>
              <w:rPr>
                <w:b w:val="0"/>
                <w:bCs/>
                <w:sz w:val="20"/>
                <w:szCs w:val="20"/>
              </w:rPr>
            </w:pPr>
            <w:r>
              <w:rPr>
                <w:b/>
                <w:bCs/>
                <w:sz w:val="20"/>
                <w:szCs w:val="20"/>
              </w:rPr>
              <w:t>r</w:t>
            </w:r>
            <w:r>
              <w:rPr>
                <w:b/>
                <w:bCs/>
                <w:sz w:val="20"/>
                <w:szCs w:val="20"/>
                <w:vertAlign w:val="subscript"/>
              </w:rPr>
              <w:t>tabel</w:t>
            </w:r>
          </w:p>
        </w:tc>
        <w:tc>
          <w:tcPr>
            <w:tcW w:w="1675" w:type="dxa"/>
            <w:tcBorders>
              <w:bottom w:val="single" w:color="7E7E7E" w:themeColor="text1" w:themeTint="80" w:sz="4" w:space="0"/>
              <w:insideH w:val="single" w:sz="4" w:space="0"/>
            </w:tcBorders>
          </w:tcPr>
          <w:p w14:paraId="178B3BC7">
            <w:pPr>
              <w:pStyle w:val="37"/>
              <w:ind w:left="218" w:right="171" w:firstLine="0"/>
              <w:jc w:val="center"/>
              <w:rPr>
                <w:b w:val="0"/>
                <w:bCs/>
                <w:sz w:val="20"/>
                <w:szCs w:val="20"/>
              </w:rPr>
            </w:pPr>
            <w:r>
              <w:rPr>
                <w:b/>
                <w:bCs/>
                <w:sz w:val="20"/>
                <w:szCs w:val="20"/>
              </w:rPr>
              <w:t>Status</w:t>
            </w:r>
          </w:p>
        </w:tc>
      </w:tr>
      <w:tr w14:paraId="4C173B6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restart"/>
            <w:tcBorders>
              <w:top w:val="single" w:color="7E7E7E" w:themeColor="text1" w:themeTint="80" w:sz="4" w:space="0"/>
              <w:bottom w:val="single" w:color="7E7E7E" w:themeColor="text1" w:themeTint="80" w:sz="4" w:space="0"/>
              <w:insideH w:val="single" w:sz="4" w:space="0"/>
            </w:tcBorders>
            <w:vAlign w:val="center"/>
          </w:tcPr>
          <w:p w14:paraId="19964910">
            <w:pPr>
              <w:pStyle w:val="37"/>
              <w:ind w:right="97" w:firstLine="0"/>
              <w:jc w:val="center"/>
              <w:rPr>
                <w:b w:val="0"/>
                <w:bCs w:val="0"/>
                <w:spacing w:val="-1"/>
                <w:sz w:val="20"/>
                <w:szCs w:val="20"/>
              </w:rPr>
            </w:pPr>
            <w:r>
              <w:rPr>
                <w:rFonts w:eastAsia="Calibri"/>
                <w:b w:val="0"/>
                <w:bCs w:val="0"/>
                <w:sz w:val="20"/>
                <w:szCs w:val="20"/>
              </w:rPr>
              <w:t>Pemahaman Perpajakan</w:t>
            </w:r>
            <w:r>
              <w:rPr>
                <w:b w:val="0"/>
                <w:bCs w:val="0"/>
                <w:color w:val="000000" w:themeColor="text1"/>
                <w:sz w:val="20"/>
                <w:szCs w:val="20"/>
                <w14:textFill>
                  <w14:solidFill>
                    <w14:schemeClr w14:val="tx1"/>
                  </w14:solidFill>
                </w14:textFill>
              </w:rPr>
              <w:t xml:space="preserve"> (</w:t>
            </w:r>
            <w:r>
              <w:rPr>
                <w:b w:val="0"/>
                <w:bCs w:val="0"/>
                <w:sz w:val="20"/>
                <w:szCs w:val="20"/>
              </w:rPr>
              <w:t>X</w:t>
            </w:r>
            <w:r>
              <w:rPr>
                <w:b w:val="0"/>
                <w:bCs w:val="0"/>
                <w:sz w:val="20"/>
                <w:szCs w:val="20"/>
                <w:vertAlign w:val="subscript"/>
              </w:rPr>
              <w:t>1</w:t>
            </w:r>
            <w:r>
              <w:rPr>
                <w:b w:val="0"/>
                <w:bCs w:val="0"/>
                <w:sz w:val="20"/>
                <w:szCs w:val="20"/>
              </w:rPr>
              <w:t>)</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57DAA21">
            <w:pPr>
              <w:pStyle w:val="37"/>
              <w:ind w:left="218" w:right="171" w:firstLine="0"/>
              <w:jc w:val="center"/>
              <w:rPr>
                <w:sz w:val="20"/>
                <w:szCs w:val="20"/>
              </w:rPr>
            </w:pPr>
            <w:r>
              <w:rPr>
                <w:sz w:val="20"/>
                <w:szCs w:val="20"/>
              </w:rPr>
              <w:t>X</w:t>
            </w:r>
            <w:r>
              <w:rPr>
                <w:sz w:val="20"/>
                <w:szCs w:val="20"/>
                <w:vertAlign w:val="subscript"/>
              </w:rPr>
              <w:t>1</w:t>
            </w:r>
            <w:r>
              <w:rPr>
                <w:sz w:val="20"/>
                <w:szCs w:val="20"/>
              </w:rPr>
              <w:t>.1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0F47A1F">
            <w:pPr>
              <w:pStyle w:val="37"/>
              <w:ind w:left="218" w:right="171" w:firstLine="0"/>
              <w:jc w:val="center"/>
              <w:rPr>
                <w:sz w:val="20"/>
                <w:szCs w:val="20"/>
              </w:rPr>
            </w:pPr>
            <w:r>
              <w:rPr>
                <w:sz w:val="20"/>
                <w:szCs w:val="20"/>
              </w:rPr>
              <w:t>0,911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DFDD1B4">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7D62A314">
            <w:pPr>
              <w:pStyle w:val="37"/>
              <w:ind w:left="218" w:right="171" w:firstLine="0"/>
              <w:jc w:val="center"/>
              <w:rPr>
                <w:b w:val="0"/>
                <w:bCs w:val="0"/>
                <w:sz w:val="20"/>
                <w:szCs w:val="20"/>
              </w:rPr>
            </w:pPr>
            <w:r>
              <w:rPr>
                <w:b w:val="0"/>
                <w:bCs w:val="0"/>
                <w:sz w:val="20"/>
                <w:szCs w:val="20"/>
              </w:rPr>
              <w:t>Valid</w:t>
            </w:r>
          </w:p>
        </w:tc>
      </w:tr>
      <w:tr w14:paraId="6670A71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324F22CE">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20F715C0">
            <w:pPr>
              <w:pStyle w:val="37"/>
              <w:ind w:left="218" w:right="171" w:firstLine="0"/>
              <w:jc w:val="center"/>
              <w:rPr>
                <w:sz w:val="20"/>
                <w:szCs w:val="20"/>
              </w:rPr>
            </w:pPr>
            <w:r>
              <w:rPr>
                <w:sz w:val="20"/>
                <w:szCs w:val="20"/>
              </w:rPr>
              <w:t>X</w:t>
            </w:r>
            <w:r>
              <w:rPr>
                <w:sz w:val="20"/>
                <w:szCs w:val="20"/>
                <w:vertAlign w:val="subscript"/>
              </w:rPr>
              <w:t>1</w:t>
            </w:r>
            <w:r>
              <w:rPr>
                <w:sz w:val="20"/>
                <w:szCs w:val="20"/>
              </w:rPr>
              <w:t>.2</w:t>
            </w:r>
          </w:p>
        </w:tc>
        <w:tc>
          <w:tcPr>
            <w:tcW w:w="0" w:type="auto"/>
            <w:tcBorders>
              <w:left w:val="single" w:color="7E7E7E" w:themeColor="text1" w:themeTint="80" w:sz="4" w:space="0"/>
              <w:right w:val="single" w:color="7E7E7E" w:themeColor="text1" w:themeTint="80" w:sz="4" w:space="0"/>
              <w:insideV w:val="single" w:sz="4" w:space="0"/>
            </w:tcBorders>
          </w:tcPr>
          <w:p w14:paraId="420A2338">
            <w:pPr>
              <w:pStyle w:val="37"/>
              <w:ind w:left="218" w:right="171" w:firstLine="0"/>
              <w:jc w:val="center"/>
              <w:rPr>
                <w:sz w:val="20"/>
                <w:szCs w:val="20"/>
              </w:rPr>
            </w:pPr>
            <w:r>
              <w:rPr>
                <w:sz w:val="20"/>
                <w:szCs w:val="20"/>
              </w:rPr>
              <w:t>0,884</w:t>
            </w:r>
          </w:p>
        </w:tc>
        <w:tc>
          <w:tcPr>
            <w:tcW w:w="0" w:type="auto"/>
            <w:tcBorders>
              <w:left w:val="single" w:color="7E7E7E" w:themeColor="text1" w:themeTint="80" w:sz="4" w:space="0"/>
              <w:right w:val="single" w:color="7E7E7E" w:themeColor="text1" w:themeTint="80" w:sz="4" w:space="0"/>
              <w:insideV w:val="single" w:sz="4" w:space="0"/>
            </w:tcBorders>
          </w:tcPr>
          <w:p w14:paraId="19F5E53A">
            <w:pPr>
              <w:pStyle w:val="37"/>
              <w:ind w:left="218" w:right="171" w:firstLine="0"/>
              <w:jc w:val="center"/>
              <w:rPr>
                <w:sz w:val="20"/>
                <w:szCs w:val="20"/>
              </w:rPr>
            </w:pPr>
            <w:r>
              <w:rPr>
                <w:sz w:val="20"/>
                <w:szCs w:val="20"/>
              </w:rPr>
              <w:t>0,3673</w:t>
            </w:r>
          </w:p>
        </w:tc>
        <w:tc>
          <w:tcPr>
            <w:tcW w:w="1675" w:type="dxa"/>
          </w:tcPr>
          <w:p w14:paraId="0967994C">
            <w:pPr>
              <w:pStyle w:val="37"/>
              <w:ind w:left="218" w:right="171" w:firstLine="0"/>
              <w:jc w:val="center"/>
              <w:rPr>
                <w:b w:val="0"/>
                <w:bCs w:val="0"/>
                <w:sz w:val="20"/>
                <w:szCs w:val="20"/>
              </w:rPr>
            </w:pPr>
            <w:r>
              <w:rPr>
                <w:b w:val="0"/>
                <w:bCs w:val="0"/>
                <w:sz w:val="20"/>
                <w:szCs w:val="20"/>
              </w:rPr>
              <w:t>Valid</w:t>
            </w:r>
          </w:p>
        </w:tc>
      </w:tr>
      <w:tr w14:paraId="71A56C1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0AC60255">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9543178">
            <w:pPr>
              <w:pStyle w:val="37"/>
              <w:ind w:left="218" w:right="171" w:firstLine="0"/>
              <w:jc w:val="center"/>
              <w:rPr>
                <w:sz w:val="20"/>
                <w:szCs w:val="20"/>
              </w:rPr>
            </w:pPr>
            <w:r>
              <w:rPr>
                <w:sz w:val="20"/>
                <w:szCs w:val="20"/>
              </w:rPr>
              <w:t>X</w:t>
            </w:r>
            <w:r>
              <w:rPr>
                <w:sz w:val="20"/>
                <w:szCs w:val="20"/>
                <w:vertAlign w:val="subscript"/>
              </w:rPr>
              <w:t>1</w:t>
            </w:r>
            <w:r>
              <w:rPr>
                <w:sz w:val="20"/>
                <w:szCs w:val="20"/>
              </w:rPr>
              <w:t>.3</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DFACA71">
            <w:pPr>
              <w:pStyle w:val="37"/>
              <w:ind w:left="218" w:right="171" w:firstLine="0"/>
              <w:jc w:val="center"/>
              <w:rPr>
                <w:sz w:val="20"/>
                <w:szCs w:val="20"/>
              </w:rPr>
            </w:pPr>
            <w:r>
              <w:rPr>
                <w:sz w:val="20"/>
                <w:szCs w:val="20"/>
              </w:rPr>
              <w:t>0,819</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93548EF">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0C3BEAA5">
            <w:pPr>
              <w:pStyle w:val="37"/>
              <w:ind w:left="218" w:right="171" w:firstLine="0"/>
              <w:jc w:val="center"/>
              <w:rPr>
                <w:b w:val="0"/>
                <w:bCs w:val="0"/>
                <w:sz w:val="20"/>
                <w:szCs w:val="20"/>
              </w:rPr>
            </w:pPr>
            <w:r>
              <w:rPr>
                <w:b w:val="0"/>
                <w:bCs w:val="0"/>
                <w:sz w:val="20"/>
                <w:szCs w:val="20"/>
              </w:rPr>
              <w:t>Valid</w:t>
            </w:r>
          </w:p>
        </w:tc>
      </w:tr>
      <w:tr w14:paraId="2D5C3BB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7231B33B">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77B5D3D8">
            <w:pPr>
              <w:pStyle w:val="37"/>
              <w:ind w:left="218" w:right="171" w:firstLine="0"/>
              <w:jc w:val="center"/>
              <w:rPr>
                <w:sz w:val="20"/>
                <w:szCs w:val="20"/>
              </w:rPr>
            </w:pPr>
            <w:r>
              <w:rPr>
                <w:sz w:val="20"/>
                <w:szCs w:val="20"/>
              </w:rPr>
              <w:t>X</w:t>
            </w:r>
            <w:r>
              <w:rPr>
                <w:sz w:val="20"/>
                <w:szCs w:val="20"/>
                <w:vertAlign w:val="subscript"/>
              </w:rPr>
              <w:t>1</w:t>
            </w:r>
            <w:r>
              <w:rPr>
                <w:sz w:val="20"/>
                <w:szCs w:val="20"/>
              </w:rPr>
              <w:t>.4</w:t>
            </w:r>
          </w:p>
        </w:tc>
        <w:tc>
          <w:tcPr>
            <w:tcW w:w="0" w:type="auto"/>
            <w:tcBorders>
              <w:left w:val="single" w:color="7E7E7E" w:themeColor="text1" w:themeTint="80" w:sz="4" w:space="0"/>
              <w:right w:val="single" w:color="7E7E7E" w:themeColor="text1" w:themeTint="80" w:sz="4" w:space="0"/>
              <w:insideV w:val="single" w:sz="4" w:space="0"/>
            </w:tcBorders>
          </w:tcPr>
          <w:p w14:paraId="158CF796">
            <w:pPr>
              <w:pStyle w:val="37"/>
              <w:ind w:left="218" w:right="171" w:firstLine="0"/>
              <w:jc w:val="center"/>
              <w:rPr>
                <w:sz w:val="20"/>
                <w:szCs w:val="20"/>
              </w:rPr>
            </w:pPr>
            <w:r>
              <w:rPr>
                <w:sz w:val="20"/>
                <w:szCs w:val="20"/>
              </w:rPr>
              <w:t>0,831</w:t>
            </w:r>
          </w:p>
        </w:tc>
        <w:tc>
          <w:tcPr>
            <w:tcW w:w="0" w:type="auto"/>
            <w:tcBorders>
              <w:left w:val="single" w:color="7E7E7E" w:themeColor="text1" w:themeTint="80" w:sz="4" w:space="0"/>
              <w:right w:val="single" w:color="7E7E7E" w:themeColor="text1" w:themeTint="80" w:sz="4" w:space="0"/>
              <w:insideV w:val="single" w:sz="4" w:space="0"/>
            </w:tcBorders>
          </w:tcPr>
          <w:p w14:paraId="5C03018B">
            <w:pPr>
              <w:pStyle w:val="37"/>
              <w:ind w:left="218" w:right="171" w:firstLine="0"/>
              <w:jc w:val="center"/>
              <w:rPr>
                <w:sz w:val="20"/>
                <w:szCs w:val="20"/>
              </w:rPr>
            </w:pPr>
            <w:r>
              <w:rPr>
                <w:sz w:val="20"/>
                <w:szCs w:val="20"/>
              </w:rPr>
              <w:t>0,3673</w:t>
            </w:r>
          </w:p>
        </w:tc>
        <w:tc>
          <w:tcPr>
            <w:tcW w:w="1675" w:type="dxa"/>
          </w:tcPr>
          <w:p w14:paraId="7A5F1958">
            <w:pPr>
              <w:pStyle w:val="37"/>
              <w:ind w:left="218" w:right="171" w:firstLine="0"/>
              <w:jc w:val="center"/>
              <w:rPr>
                <w:b w:val="0"/>
                <w:bCs w:val="0"/>
                <w:sz w:val="20"/>
                <w:szCs w:val="20"/>
              </w:rPr>
            </w:pPr>
            <w:r>
              <w:rPr>
                <w:b w:val="0"/>
                <w:bCs w:val="0"/>
                <w:sz w:val="20"/>
                <w:szCs w:val="20"/>
              </w:rPr>
              <w:t>Valid</w:t>
            </w:r>
          </w:p>
        </w:tc>
      </w:tr>
      <w:tr w14:paraId="461538F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466C4B07">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3871A11">
            <w:pPr>
              <w:pStyle w:val="37"/>
              <w:ind w:left="218" w:right="171" w:firstLine="0"/>
              <w:jc w:val="center"/>
              <w:rPr>
                <w:sz w:val="20"/>
                <w:szCs w:val="20"/>
              </w:rPr>
            </w:pPr>
            <w:r>
              <w:rPr>
                <w:sz w:val="20"/>
                <w:szCs w:val="20"/>
              </w:rPr>
              <w:t>X</w:t>
            </w:r>
            <w:r>
              <w:rPr>
                <w:sz w:val="20"/>
                <w:szCs w:val="20"/>
                <w:vertAlign w:val="subscript"/>
              </w:rPr>
              <w:t>1</w:t>
            </w:r>
            <w:r>
              <w:rPr>
                <w:sz w:val="20"/>
                <w:szCs w:val="20"/>
              </w:rPr>
              <w:t>.5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0FFE5CE">
            <w:pPr>
              <w:pStyle w:val="37"/>
              <w:ind w:left="218" w:right="171" w:firstLine="0"/>
              <w:jc w:val="center"/>
              <w:rPr>
                <w:sz w:val="20"/>
                <w:szCs w:val="20"/>
              </w:rPr>
            </w:pPr>
            <w:r>
              <w:rPr>
                <w:sz w:val="20"/>
                <w:szCs w:val="20"/>
              </w:rPr>
              <w:t>0,822</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41FCB54">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32C837E6">
            <w:pPr>
              <w:pStyle w:val="37"/>
              <w:ind w:left="218" w:right="171" w:firstLine="0"/>
              <w:jc w:val="center"/>
              <w:rPr>
                <w:b w:val="0"/>
                <w:bCs w:val="0"/>
                <w:sz w:val="20"/>
                <w:szCs w:val="20"/>
              </w:rPr>
            </w:pPr>
            <w:r>
              <w:rPr>
                <w:b w:val="0"/>
                <w:bCs w:val="0"/>
                <w:sz w:val="20"/>
                <w:szCs w:val="20"/>
              </w:rPr>
              <w:t>Valid</w:t>
            </w:r>
          </w:p>
        </w:tc>
      </w:tr>
      <w:tr w14:paraId="66BA8FF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373811DC">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7D11F77D">
            <w:pPr>
              <w:pStyle w:val="37"/>
              <w:ind w:left="218" w:right="171" w:firstLine="0"/>
              <w:jc w:val="center"/>
              <w:rPr>
                <w:sz w:val="20"/>
                <w:szCs w:val="20"/>
              </w:rPr>
            </w:pPr>
            <w:r>
              <w:rPr>
                <w:sz w:val="20"/>
                <w:szCs w:val="20"/>
              </w:rPr>
              <w:t>X</w:t>
            </w:r>
            <w:r>
              <w:rPr>
                <w:sz w:val="20"/>
                <w:szCs w:val="20"/>
                <w:vertAlign w:val="subscript"/>
              </w:rPr>
              <w:t>1</w:t>
            </w:r>
            <w:r>
              <w:rPr>
                <w:sz w:val="20"/>
                <w:szCs w:val="20"/>
              </w:rPr>
              <w:t>.6</w:t>
            </w:r>
          </w:p>
        </w:tc>
        <w:tc>
          <w:tcPr>
            <w:tcW w:w="0" w:type="auto"/>
            <w:tcBorders>
              <w:left w:val="single" w:color="7E7E7E" w:themeColor="text1" w:themeTint="80" w:sz="4" w:space="0"/>
              <w:right w:val="single" w:color="7E7E7E" w:themeColor="text1" w:themeTint="80" w:sz="4" w:space="0"/>
              <w:insideV w:val="single" w:sz="4" w:space="0"/>
            </w:tcBorders>
          </w:tcPr>
          <w:p w14:paraId="35507D0F">
            <w:pPr>
              <w:pStyle w:val="37"/>
              <w:ind w:left="218" w:right="171" w:firstLine="0"/>
              <w:jc w:val="center"/>
              <w:rPr>
                <w:sz w:val="20"/>
                <w:szCs w:val="20"/>
              </w:rPr>
            </w:pPr>
            <w:r>
              <w:rPr>
                <w:sz w:val="20"/>
                <w:szCs w:val="20"/>
              </w:rPr>
              <w:t>0,888</w:t>
            </w:r>
          </w:p>
        </w:tc>
        <w:tc>
          <w:tcPr>
            <w:tcW w:w="0" w:type="auto"/>
            <w:tcBorders>
              <w:left w:val="single" w:color="7E7E7E" w:themeColor="text1" w:themeTint="80" w:sz="4" w:space="0"/>
              <w:right w:val="single" w:color="7E7E7E" w:themeColor="text1" w:themeTint="80" w:sz="4" w:space="0"/>
              <w:insideV w:val="single" w:sz="4" w:space="0"/>
            </w:tcBorders>
          </w:tcPr>
          <w:p w14:paraId="6BDA6BA8">
            <w:pPr>
              <w:pStyle w:val="37"/>
              <w:ind w:left="218" w:right="171" w:firstLine="0"/>
              <w:jc w:val="center"/>
              <w:rPr>
                <w:sz w:val="20"/>
                <w:szCs w:val="20"/>
              </w:rPr>
            </w:pPr>
            <w:r>
              <w:rPr>
                <w:sz w:val="20"/>
                <w:szCs w:val="20"/>
              </w:rPr>
              <w:t>0,3673</w:t>
            </w:r>
          </w:p>
        </w:tc>
        <w:tc>
          <w:tcPr>
            <w:tcW w:w="1675" w:type="dxa"/>
          </w:tcPr>
          <w:p w14:paraId="3561099D">
            <w:pPr>
              <w:pStyle w:val="37"/>
              <w:ind w:left="218" w:right="171" w:firstLine="0"/>
              <w:jc w:val="center"/>
              <w:rPr>
                <w:b w:val="0"/>
                <w:bCs w:val="0"/>
                <w:sz w:val="20"/>
                <w:szCs w:val="20"/>
              </w:rPr>
            </w:pPr>
            <w:r>
              <w:rPr>
                <w:b w:val="0"/>
                <w:bCs w:val="0"/>
                <w:sz w:val="20"/>
                <w:szCs w:val="20"/>
              </w:rPr>
              <w:t>Valid</w:t>
            </w:r>
          </w:p>
        </w:tc>
      </w:tr>
      <w:tr w14:paraId="24880E0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1E32F9D0">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4A661AD">
            <w:pPr>
              <w:pStyle w:val="37"/>
              <w:ind w:left="218" w:right="171" w:firstLine="0"/>
              <w:jc w:val="center"/>
              <w:rPr>
                <w:sz w:val="20"/>
                <w:szCs w:val="20"/>
              </w:rPr>
            </w:pPr>
            <w:r>
              <w:rPr>
                <w:sz w:val="20"/>
                <w:szCs w:val="20"/>
              </w:rPr>
              <w:t>X</w:t>
            </w:r>
            <w:r>
              <w:rPr>
                <w:sz w:val="20"/>
                <w:szCs w:val="20"/>
                <w:vertAlign w:val="subscript"/>
              </w:rPr>
              <w:t>1</w:t>
            </w:r>
            <w:r>
              <w:rPr>
                <w:sz w:val="20"/>
                <w:szCs w:val="20"/>
              </w:rPr>
              <w:t>.7</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DFDFDC5">
            <w:pPr>
              <w:pStyle w:val="37"/>
              <w:ind w:left="218" w:right="171" w:firstLine="0"/>
              <w:jc w:val="center"/>
              <w:rPr>
                <w:sz w:val="20"/>
                <w:szCs w:val="20"/>
              </w:rPr>
            </w:pPr>
            <w:r>
              <w:rPr>
                <w:sz w:val="20"/>
                <w:szCs w:val="20"/>
              </w:rPr>
              <w:t>0,864</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3FD32D4">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1393B4B4">
            <w:pPr>
              <w:pStyle w:val="37"/>
              <w:ind w:left="218" w:right="171" w:firstLine="0"/>
              <w:jc w:val="center"/>
              <w:rPr>
                <w:b w:val="0"/>
                <w:bCs w:val="0"/>
                <w:sz w:val="20"/>
                <w:szCs w:val="20"/>
              </w:rPr>
            </w:pPr>
            <w:r>
              <w:rPr>
                <w:b w:val="0"/>
                <w:bCs w:val="0"/>
                <w:sz w:val="20"/>
                <w:szCs w:val="20"/>
              </w:rPr>
              <w:t>Valid</w:t>
            </w:r>
          </w:p>
        </w:tc>
      </w:tr>
      <w:tr w14:paraId="3112880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128EAB3D">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064BF956">
            <w:pPr>
              <w:pStyle w:val="37"/>
              <w:ind w:left="218" w:right="171" w:firstLine="0"/>
              <w:jc w:val="center"/>
              <w:rPr>
                <w:sz w:val="20"/>
                <w:szCs w:val="20"/>
              </w:rPr>
            </w:pPr>
            <w:r>
              <w:rPr>
                <w:sz w:val="20"/>
                <w:szCs w:val="20"/>
              </w:rPr>
              <w:t>X</w:t>
            </w:r>
            <w:r>
              <w:rPr>
                <w:sz w:val="20"/>
                <w:szCs w:val="20"/>
                <w:vertAlign w:val="subscript"/>
              </w:rPr>
              <w:t>1</w:t>
            </w:r>
            <w:r>
              <w:rPr>
                <w:sz w:val="20"/>
                <w:szCs w:val="20"/>
              </w:rPr>
              <w:t>.8</w:t>
            </w:r>
          </w:p>
        </w:tc>
        <w:tc>
          <w:tcPr>
            <w:tcW w:w="0" w:type="auto"/>
            <w:tcBorders>
              <w:left w:val="single" w:color="7E7E7E" w:themeColor="text1" w:themeTint="80" w:sz="4" w:space="0"/>
              <w:right w:val="single" w:color="7E7E7E" w:themeColor="text1" w:themeTint="80" w:sz="4" w:space="0"/>
              <w:insideV w:val="single" w:sz="4" w:space="0"/>
            </w:tcBorders>
          </w:tcPr>
          <w:p w14:paraId="2BA9183C">
            <w:pPr>
              <w:pStyle w:val="37"/>
              <w:ind w:left="218" w:right="171" w:firstLine="0"/>
              <w:jc w:val="center"/>
              <w:rPr>
                <w:sz w:val="20"/>
                <w:szCs w:val="20"/>
              </w:rPr>
            </w:pPr>
            <w:r>
              <w:rPr>
                <w:sz w:val="20"/>
                <w:szCs w:val="20"/>
              </w:rPr>
              <w:t>0,864</w:t>
            </w:r>
          </w:p>
        </w:tc>
        <w:tc>
          <w:tcPr>
            <w:tcW w:w="0" w:type="auto"/>
            <w:tcBorders>
              <w:left w:val="single" w:color="7E7E7E" w:themeColor="text1" w:themeTint="80" w:sz="4" w:space="0"/>
              <w:right w:val="single" w:color="7E7E7E" w:themeColor="text1" w:themeTint="80" w:sz="4" w:space="0"/>
              <w:insideV w:val="single" w:sz="4" w:space="0"/>
            </w:tcBorders>
          </w:tcPr>
          <w:p w14:paraId="11136DEC">
            <w:pPr>
              <w:pStyle w:val="37"/>
              <w:ind w:left="218" w:right="171" w:firstLine="0"/>
              <w:jc w:val="center"/>
              <w:rPr>
                <w:sz w:val="20"/>
                <w:szCs w:val="20"/>
              </w:rPr>
            </w:pPr>
            <w:r>
              <w:rPr>
                <w:sz w:val="20"/>
                <w:szCs w:val="20"/>
              </w:rPr>
              <w:t>0,3673</w:t>
            </w:r>
          </w:p>
        </w:tc>
        <w:tc>
          <w:tcPr>
            <w:tcW w:w="1675" w:type="dxa"/>
          </w:tcPr>
          <w:p w14:paraId="316CAC16">
            <w:pPr>
              <w:pStyle w:val="37"/>
              <w:ind w:left="218" w:right="171" w:firstLine="0"/>
              <w:jc w:val="center"/>
              <w:rPr>
                <w:b w:val="0"/>
                <w:bCs w:val="0"/>
                <w:sz w:val="20"/>
                <w:szCs w:val="20"/>
              </w:rPr>
            </w:pPr>
            <w:r>
              <w:rPr>
                <w:b w:val="0"/>
                <w:bCs w:val="0"/>
                <w:sz w:val="20"/>
                <w:szCs w:val="20"/>
              </w:rPr>
              <w:t>Valid</w:t>
            </w:r>
          </w:p>
        </w:tc>
      </w:tr>
      <w:tr w14:paraId="05E8B0E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2EFA668A">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73C93B9">
            <w:pPr>
              <w:pStyle w:val="37"/>
              <w:ind w:left="218" w:right="171" w:firstLine="0"/>
              <w:jc w:val="center"/>
              <w:rPr>
                <w:sz w:val="20"/>
                <w:szCs w:val="20"/>
              </w:rPr>
            </w:pPr>
            <w:r>
              <w:rPr>
                <w:sz w:val="20"/>
                <w:szCs w:val="20"/>
              </w:rPr>
              <w:t>X</w:t>
            </w:r>
            <w:r>
              <w:rPr>
                <w:sz w:val="20"/>
                <w:szCs w:val="20"/>
                <w:vertAlign w:val="subscript"/>
              </w:rPr>
              <w:t>1</w:t>
            </w:r>
            <w:r>
              <w:rPr>
                <w:sz w:val="20"/>
                <w:szCs w:val="20"/>
              </w:rPr>
              <w:t>.9</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9FC0702">
            <w:pPr>
              <w:pStyle w:val="37"/>
              <w:ind w:left="218" w:right="171" w:firstLine="0"/>
              <w:jc w:val="center"/>
              <w:rPr>
                <w:sz w:val="20"/>
                <w:szCs w:val="20"/>
              </w:rPr>
            </w:pPr>
            <w:r>
              <w:rPr>
                <w:sz w:val="20"/>
                <w:szCs w:val="20"/>
              </w:rPr>
              <w:t>0,526</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4A5B9A8">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44D04B61">
            <w:pPr>
              <w:pStyle w:val="37"/>
              <w:ind w:left="218" w:right="171" w:firstLine="0"/>
              <w:jc w:val="center"/>
              <w:rPr>
                <w:b w:val="0"/>
                <w:bCs w:val="0"/>
                <w:sz w:val="20"/>
                <w:szCs w:val="20"/>
              </w:rPr>
            </w:pPr>
            <w:r>
              <w:rPr>
                <w:b w:val="0"/>
                <w:bCs w:val="0"/>
                <w:sz w:val="20"/>
                <w:szCs w:val="20"/>
              </w:rPr>
              <w:t>Valid</w:t>
            </w:r>
          </w:p>
        </w:tc>
      </w:tr>
      <w:tr w14:paraId="19ABBAC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4AD7D155">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548678ED">
            <w:pPr>
              <w:pStyle w:val="37"/>
              <w:ind w:left="218" w:right="171" w:firstLine="0"/>
              <w:jc w:val="center"/>
              <w:rPr>
                <w:sz w:val="20"/>
                <w:szCs w:val="20"/>
              </w:rPr>
            </w:pPr>
            <w:r>
              <w:rPr>
                <w:sz w:val="20"/>
                <w:szCs w:val="20"/>
              </w:rPr>
              <w:t>X</w:t>
            </w:r>
            <w:r>
              <w:rPr>
                <w:sz w:val="20"/>
                <w:szCs w:val="20"/>
                <w:vertAlign w:val="subscript"/>
              </w:rPr>
              <w:t>1</w:t>
            </w:r>
            <w:r>
              <w:rPr>
                <w:sz w:val="20"/>
                <w:szCs w:val="20"/>
              </w:rPr>
              <w:t>.10</w:t>
            </w:r>
          </w:p>
        </w:tc>
        <w:tc>
          <w:tcPr>
            <w:tcW w:w="0" w:type="auto"/>
            <w:tcBorders>
              <w:left w:val="single" w:color="7E7E7E" w:themeColor="text1" w:themeTint="80" w:sz="4" w:space="0"/>
              <w:right w:val="single" w:color="7E7E7E" w:themeColor="text1" w:themeTint="80" w:sz="4" w:space="0"/>
              <w:insideV w:val="single" w:sz="4" w:space="0"/>
            </w:tcBorders>
          </w:tcPr>
          <w:p w14:paraId="45DA0E23">
            <w:pPr>
              <w:pStyle w:val="37"/>
              <w:ind w:left="218" w:right="171" w:firstLine="0"/>
              <w:jc w:val="center"/>
              <w:rPr>
                <w:sz w:val="20"/>
                <w:szCs w:val="20"/>
              </w:rPr>
            </w:pPr>
            <w:r>
              <w:rPr>
                <w:sz w:val="20"/>
                <w:szCs w:val="20"/>
              </w:rPr>
              <w:t>0,883</w:t>
            </w:r>
          </w:p>
        </w:tc>
        <w:tc>
          <w:tcPr>
            <w:tcW w:w="0" w:type="auto"/>
            <w:tcBorders>
              <w:left w:val="single" w:color="7E7E7E" w:themeColor="text1" w:themeTint="80" w:sz="4" w:space="0"/>
              <w:right w:val="single" w:color="7E7E7E" w:themeColor="text1" w:themeTint="80" w:sz="4" w:space="0"/>
              <w:insideV w:val="single" w:sz="4" w:space="0"/>
            </w:tcBorders>
          </w:tcPr>
          <w:p w14:paraId="595D4016">
            <w:pPr>
              <w:pStyle w:val="37"/>
              <w:ind w:left="218" w:right="171" w:firstLine="0"/>
              <w:jc w:val="center"/>
              <w:rPr>
                <w:sz w:val="20"/>
                <w:szCs w:val="20"/>
              </w:rPr>
            </w:pPr>
            <w:r>
              <w:rPr>
                <w:sz w:val="20"/>
                <w:szCs w:val="20"/>
              </w:rPr>
              <w:t>0,3673</w:t>
            </w:r>
          </w:p>
        </w:tc>
        <w:tc>
          <w:tcPr>
            <w:tcW w:w="1675" w:type="dxa"/>
          </w:tcPr>
          <w:p w14:paraId="697070FE">
            <w:pPr>
              <w:pStyle w:val="37"/>
              <w:ind w:left="218" w:right="171" w:firstLine="0"/>
              <w:jc w:val="center"/>
              <w:rPr>
                <w:b w:val="0"/>
                <w:bCs w:val="0"/>
                <w:sz w:val="20"/>
                <w:szCs w:val="20"/>
              </w:rPr>
            </w:pPr>
            <w:r>
              <w:rPr>
                <w:b w:val="0"/>
                <w:bCs w:val="0"/>
                <w:sz w:val="20"/>
                <w:szCs w:val="20"/>
              </w:rPr>
              <w:t>Valid</w:t>
            </w:r>
          </w:p>
        </w:tc>
      </w:tr>
      <w:tr w14:paraId="6A8138B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6C2963D2">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AE74EFA">
            <w:pPr>
              <w:pStyle w:val="37"/>
              <w:ind w:left="218" w:right="171" w:firstLine="0"/>
              <w:jc w:val="center"/>
              <w:rPr>
                <w:sz w:val="20"/>
                <w:szCs w:val="20"/>
              </w:rPr>
            </w:pPr>
            <w:r>
              <w:rPr>
                <w:sz w:val="20"/>
                <w:szCs w:val="20"/>
              </w:rPr>
              <w:t>X</w:t>
            </w:r>
            <w:r>
              <w:rPr>
                <w:sz w:val="20"/>
                <w:szCs w:val="20"/>
                <w:vertAlign w:val="subscript"/>
              </w:rPr>
              <w:t>1</w:t>
            </w:r>
            <w:r>
              <w:rPr>
                <w:sz w:val="20"/>
                <w:szCs w:val="20"/>
              </w:rPr>
              <w:t>.11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6CD7EA5">
            <w:pPr>
              <w:pStyle w:val="37"/>
              <w:ind w:left="218" w:right="171" w:firstLine="0"/>
              <w:jc w:val="center"/>
              <w:rPr>
                <w:sz w:val="20"/>
                <w:szCs w:val="20"/>
              </w:rPr>
            </w:pPr>
            <w:r>
              <w:rPr>
                <w:sz w:val="20"/>
                <w:szCs w:val="20"/>
              </w:rPr>
              <w:t>0,708</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4807820">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7F8D4AF3">
            <w:pPr>
              <w:pStyle w:val="37"/>
              <w:ind w:left="218" w:right="171" w:firstLine="0"/>
              <w:jc w:val="center"/>
              <w:rPr>
                <w:b w:val="0"/>
                <w:bCs w:val="0"/>
                <w:sz w:val="20"/>
                <w:szCs w:val="20"/>
              </w:rPr>
            </w:pPr>
            <w:r>
              <w:rPr>
                <w:b w:val="0"/>
                <w:bCs w:val="0"/>
                <w:sz w:val="20"/>
                <w:szCs w:val="20"/>
              </w:rPr>
              <w:t>Valid</w:t>
            </w:r>
          </w:p>
        </w:tc>
      </w:tr>
      <w:tr w14:paraId="42172AC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7A68FE92">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28FB152F">
            <w:pPr>
              <w:pStyle w:val="37"/>
              <w:ind w:left="218" w:right="171" w:firstLine="0"/>
              <w:jc w:val="center"/>
              <w:rPr>
                <w:sz w:val="20"/>
                <w:szCs w:val="20"/>
              </w:rPr>
            </w:pPr>
            <w:r>
              <w:rPr>
                <w:sz w:val="20"/>
                <w:szCs w:val="20"/>
              </w:rPr>
              <w:t>X</w:t>
            </w:r>
            <w:r>
              <w:rPr>
                <w:sz w:val="20"/>
                <w:szCs w:val="20"/>
                <w:vertAlign w:val="subscript"/>
              </w:rPr>
              <w:t>1</w:t>
            </w:r>
            <w:r>
              <w:rPr>
                <w:sz w:val="20"/>
                <w:szCs w:val="20"/>
              </w:rPr>
              <w:t>.12</w:t>
            </w:r>
          </w:p>
        </w:tc>
        <w:tc>
          <w:tcPr>
            <w:tcW w:w="0" w:type="auto"/>
            <w:tcBorders>
              <w:left w:val="single" w:color="7E7E7E" w:themeColor="text1" w:themeTint="80" w:sz="4" w:space="0"/>
              <w:right w:val="single" w:color="7E7E7E" w:themeColor="text1" w:themeTint="80" w:sz="4" w:space="0"/>
              <w:insideV w:val="single" w:sz="4" w:space="0"/>
            </w:tcBorders>
          </w:tcPr>
          <w:p w14:paraId="43688683">
            <w:pPr>
              <w:pStyle w:val="37"/>
              <w:ind w:left="218" w:right="171" w:firstLine="0"/>
              <w:jc w:val="center"/>
              <w:rPr>
                <w:sz w:val="20"/>
                <w:szCs w:val="20"/>
              </w:rPr>
            </w:pPr>
            <w:r>
              <w:rPr>
                <w:sz w:val="20"/>
                <w:szCs w:val="20"/>
              </w:rPr>
              <w:t>0,532</w:t>
            </w:r>
          </w:p>
        </w:tc>
        <w:tc>
          <w:tcPr>
            <w:tcW w:w="0" w:type="auto"/>
            <w:tcBorders>
              <w:left w:val="single" w:color="7E7E7E" w:themeColor="text1" w:themeTint="80" w:sz="4" w:space="0"/>
              <w:right w:val="single" w:color="7E7E7E" w:themeColor="text1" w:themeTint="80" w:sz="4" w:space="0"/>
              <w:insideV w:val="single" w:sz="4" w:space="0"/>
            </w:tcBorders>
          </w:tcPr>
          <w:p w14:paraId="1BFD32A6">
            <w:pPr>
              <w:pStyle w:val="37"/>
              <w:ind w:left="218" w:right="171" w:firstLine="0"/>
              <w:jc w:val="center"/>
              <w:rPr>
                <w:sz w:val="20"/>
                <w:szCs w:val="20"/>
              </w:rPr>
            </w:pPr>
            <w:r>
              <w:rPr>
                <w:sz w:val="20"/>
                <w:szCs w:val="20"/>
              </w:rPr>
              <w:t>0,3673</w:t>
            </w:r>
          </w:p>
        </w:tc>
        <w:tc>
          <w:tcPr>
            <w:tcW w:w="1675" w:type="dxa"/>
          </w:tcPr>
          <w:p w14:paraId="5B8CC2B9">
            <w:pPr>
              <w:pStyle w:val="37"/>
              <w:ind w:left="218" w:right="171" w:firstLine="0"/>
              <w:jc w:val="center"/>
              <w:rPr>
                <w:b w:val="0"/>
                <w:bCs w:val="0"/>
                <w:sz w:val="20"/>
                <w:szCs w:val="20"/>
              </w:rPr>
            </w:pPr>
            <w:r>
              <w:rPr>
                <w:b w:val="0"/>
                <w:bCs w:val="0"/>
                <w:sz w:val="20"/>
                <w:szCs w:val="20"/>
              </w:rPr>
              <w:t>Valid</w:t>
            </w:r>
          </w:p>
        </w:tc>
      </w:tr>
      <w:tr w14:paraId="11170BB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restart"/>
            <w:tcBorders>
              <w:top w:val="single" w:color="7E7E7E" w:themeColor="text1" w:themeTint="80" w:sz="4" w:space="0"/>
              <w:bottom w:val="single" w:color="7E7E7E" w:themeColor="text1" w:themeTint="80" w:sz="4" w:space="0"/>
              <w:insideH w:val="single" w:sz="4" w:space="0"/>
            </w:tcBorders>
            <w:vAlign w:val="center"/>
          </w:tcPr>
          <w:p w14:paraId="0DD183B1">
            <w:pPr>
              <w:ind w:right="97"/>
              <w:jc w:val="center"/>
              <w:rPr>
                <w:b w:val="0"/>
                <w:bCs w:val="0"/>
                <w:sz w:val="20"/>
                <w:szCs w:val="20"/>
              </w:rPr>
            </w:pPr>
            <w:r>
              <w:rPr>
                <w:rFonts w:eastAsia="Calibri"/>
                <w:b w:val="0"/>
                <w:bCs w:val="0"/>
                <w:sz w:val="20"/>
                <w:szCs w:val="20"/>
                <w:lang w:val="id"/>
              </w:rPr>
              <w:t>Kesadaran Wajib Pajak</w:t>
            </w:r>
            <w:r>
              <w:rPr>
                <w:b w:val="0"/>
                <w:bCs w:val="0"/>
                <w:sz w:val="20"/>
                <w:szCs w:val="20"/>
              </w:rPr>
              <w:t xml:space="preserve"> (X</w:t>
            </w:r>
            <w:r>
              <w:rPr>
                <w:b w:val="0"/>
                <w:bCs w:val="0"/>
                <w:sz w:val="20"/>
                <w:szCs w:val="20"/>
                <w:vertAlign w:val="subscript"/>
              </w:rPr>
              <w:t>2</w:t>
            </w:r>
            <w:r>
              <w:rPr>
                <w:b w:val="0"/>
                <w:bCs w:val="0"/>
                <w:sz w:val="20"/>
                <w:szCs w:val="20"/>
              </w:rPr>
              <w:t>)</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9B5DDE4">
            <w:pPr>
              <w:pStyle w:val="37"/>
              <w:ind w:left="218" w:right="171" w:firstLine="0"/>
              <w:jc w:val="center"/>
              <w:rPr>
                <w:sz w:val="20"/>
                <w:szCs w:val="20"/>
              </w:rPr>
            </w:pPr>
            <w:r>
              <w:rPr>
                <w:sz w:val="20"/>
                <w:szCs w:val="20"/>
              </w:rPr>
              <w:t>X</w:t>
            </w:r>
            <w:r>
              <w:rPr>
                <w:sz w:val="20"/>
                <w:szCs w:val="20"/>
                <w:vertAlign w:val="subscript"/>
              </w:rPr>
              <w:t>2</w:t>
            </w:r>
            <w:r>
              <w:rPr>
                <w:sz w:val="20"/>
                <w:szCs w:val="20"/>
              </w:rPr>
              <w:t>.1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10E3D56">
            <w:pPr>
              <w:pStyle w:val="37"/>
              <w:ind w:left="218" w:right="171" w:firstLine="0"/>
              <w:jc w:val="center"/>
              <w:rPr>
                <w:sz w:val="20"/>
                <w:szCs w:val="20"/>
              </w:rPr>
            </w:pPr>
            <w:r>
              <w:rPr>
                <w:sz w:val="20"/>
                <w:szCs w:val="20"/>
              </w:rPr>
              <w:t>0,899</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A53C6FC">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2B059AF9">
            <w:pPr>
              <w:pStyle w:val="37"/>
              <w:ind w:left="218" w:right="171" w:firstLine="0"/>
              <w:jc w:val="center"/>
              <w:rPr>
                <w:b w:val="0"/>
                <w:bCs w:val="0"/>
                <w:sz w:val="20"/>
                <w:szCs w:val="20"/>
              </w:rPr>
            </w:pPr>
            <w:r>
              <w:rPr>
                <w:b w:val="0"/>
                <w:bCs w:val="0"/>
                <w:sz w:val="20"/>
                <w:szCs w:val="20"/>
              </w:rPr>
              <w:t>Valid</w:t>
            </w:r>
          </w:p>
        </w:tc>
      </w:tr>
      <w:tr w14:paraId="20A4A99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3C2A1DDD">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36C876B6">
            <w:pPr>
              <w:pStyle w:val="37"/>
              <w:ind w:left="218" w:right="171" w:firstLine="0"/>
              <w:jc w:val="center"/>
              <w:rPr>
                <w:sz w:val="20"/>
                <w:szCs w:val="20"/>
              </w:rPr>
            </w:pPr>
            <w:r>
              <w:rPr>
                <w:sz w:val="20"/>
                <w:szCs w:val="20"/>
              </w:rPr>
              <w:t>X</w:t>
            </w:r>
            <w:r>
              <w:rPr>
                <w:sz w:val="20"/>
                <w:szCs w:val="20"/>
                <w:vertAlign w:val="subscript"/>
              </w:rPr>
              <w:t>2</w:t>
            </w:r>
            <w:r>
              <w:rPr>
                <w:sz w:val="20"/>
                <w:szCs w:val="20"/>
              </w:rPr>
              <w:t>.2</w:t>
            </w:r>
          </w:p>
        </w:tc>
        <w:tc>
          <w:tcPr>
            <w:tcW w:w="0" w:type="auto"/>
            <w:tcBorders>
              <w:left w:val="single" w:color="7E7E7E" w:themeColor="text1" w:themeTint="80" w:sz="4" w:space="0"/>
              <w:right w:val="single" w:color="7E7E7E" w:themeColor="text1" w:themeTint="80" w:sz="4" w:space="0"/>
              <w:insideV w:val="single" w:sz="4" w:space="0"/>
            </w:tcBorders>
          </w:tcPr>
          <w:p w14:paraId="437EEC46">
            <w:pPr>
              <w:pStyle w:val="37"/>
              <w:ind w:left="218" w:right="171" w:firstLine="0"/>
              <w:jc w:val="center"/>
              <w:rPr>
                <w:sz w:val="20"/>
                <w:szCs w:val="20"/>
              </w:rPr>
            </w:pPr>
            <w:r>
              <w:rPr>
                <w:sz w:val="20"/>
                <w:szCs w:val="20"/>
              </w:rPr>
              <w:t>0,919</w:t>
            </w:r>
          </w:p>
        </w:tc>
        <w:tc>
          <w:tcPr>
            <w:tcW w:w="0" w:type="auto"/>
            <w:tcBorders>
              <w:left w:val="single" w:color="7E7E7E" w:themeColor="text1" w:themeTint="80" w:sz="4" w:space="0"/>
              <w:right w:val="single" w:color="7E7E7E" w:themeColor="text1" w:themeTint="80" w:sz="4" w:space="0"/>
              <w:insideV w:val="single" w:sz="4" w:space="0"/>
            </w:tcBorders>
          </w:tcPr>
          <w:p w14:paraId="773B1032">
            <w:pPr>
              <w:pStyle w:val="37"/>
              <w:ind w:left="218" w:right="171" w:firstLine="0"/>
              <w:jc w:val="center"/>
              <w:rPr>
                <w:sz w:val="20"/>
                <w:szCs w:val="20"/>
              </w:rPr>
            </w:pPr>
            <w:r>
              <w:rPr>
                <w:sz w:val="20"/>
                <w:szCs w:val="20"/>
              </w:rPr>
              <w:t>0,3673</w:t>
            </w:r>
          </w:p>
        </w:tc>
        <w:tc>
          <w:tcPr>
            <w:tcW w:w="1675" w:type="dxa"/>
          </w:tcPr>
          <w:p w14:paraId="2FE9350B">
            <w:pPr>
              <w:pStyle w:val="37"/>
              <w:ind w:left="218" w:right="171" w:firstLine="0"/>
              <w:jc w:val="center"/>
              <w:rPr>
                <w:b w:val="0"/>
                <w:bCs w:val="0"/>
                <w:sz w:val="20"/>
                <w:szCs w:val="20"/>
              </w:rPr>
            </w:pPr>
            <w:r>
              <w:rPr>
                <w:b w:val="0"/>
                <w:bCs w:val="0"/>
                <w:sz w:val="20"/>
                <w:szCs w:val="20"/>
              </w:rPr>
              <w:t>Valid</w:t>
            </w:r>
          </w:p>
        </w:tc>
      </w:tr>
      <w:tr w14:paraId="64A50D4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680B8B81">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DF3B8CB">
            <w:pPr>
              <w:pStyle w:val="37"/>
              <w:ind w:left="218" w:right="171" w:firstLine="0"/>
              <w:jc w:val="center"/>
              <w:rPr>
                <w:sz w:val="20"/>
                <w:szCs w:val="20"/>
              </w:rPr>
            </w:pPr>
            <w:r>
              <w:rPr>
                <w:sz w:val="20"/>
                <w:szCs w:val="20"/>
              </w:rPr>
              <w:t>X</w:t>
            </w:r>
            <w:r>
              <w:rPr>
                <w:sz w:val="20"/>
                <w:szCs w:val="20"/>
                <w:vertAlign w:val="subscript"/>
              </w:rPr>
              <w:t>2</w:t>
            </w:r>
            <w:r>
              <w:rPr>
                <w:sz w:val="20"/>
                <w:szCs w:val="20"/>
              </w:rPr>
              <w:t>.3</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A0510ED">
            <w:pPr>
              <w:pStyle w:val="37"/>
              <w:ind w:left="218" w:right="171" w:firstLine="0"/>
              <w:jc w:val="center"/>
              <w:rPr>
                <w:sz w:val="20"/>
                <w:szCs w:val="20"/>
              </w:rPr>
            </w:pPr>
            <w:r>
              <w:rPr>
                <w:sz w:val="20"/>
                <w:szCs w:val="20"/>
              </w:rPr>
              <w:t>0,940</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F670B06">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4F1E9E20">
            <w:pPr>
              <w:pStyle w:val="37"/>
              <w:ind w:left="218" w:right="171" w:firstLine="0"/>
              <w:jc w:val="center"/>
              <w:rPr>
                <w:b w:val="0"/>
                <w:bCs w:val="0"/>
                <w:sz w:val="20"/>
                <w:szCs w:val="20"/>
              </w:rPr>
            </w:pPr>
            <w:r>
              <w:rPr>
                <w:b w:val="0"/>
                <w:bCs w:val="0"/>
                <w:sz w:val="20"/>
                <w:szCs w:val="20"/>
              </w:rPr>
              <w:t>Valid</w:t>
            </w:r>
          </w:p>
        </w:tc>
      </w:tr>
      <w:tr w14:paraId="6C06DA9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2AFAA2CD">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6C4455AE">
            <w:pPr>
              <w:pStyle w:val="37"/>
              <w:ind w:left="218" w:right="171" w:firstLine="0"/>
              <w:jc w:val="center"/>
              <w:rPr>
                <w:sz w:val="20"/>
                <w:szCs w:val="20"/>
              </w:rPr>
            </w:pPr>
            <w:r>
              <w:rPr>
                <w:sz w:val="20"/>
                <w:szCs w:val="20"/>
              </w:rPr>
              <w:t>X</w:t>
            </w:r>
            <w:r>
              <w:rPr>
                <w:sz w:val="20"/>
                <w:szCs w:val="20"/>
                <w:vertAlign w:val="subscript"/>
              </w:rPr>
              <w:t>2</w:t>
            </w:r>
            <w:r>
              <w:rPr>
                <w:sz w:val="20"/>
                <w:szCs w:val="20"/>
              </w:rPr>
              <w:t>.4</w:t>
            </w:r>
          </w:p>
        </w:tc>
        <w:tc>
          <w:tcPr>
            <w:tcW w:w="0" w:type="auto"/>
            <w:tcBorders>
              <w:left w:val="single" w:color="7E7E7E" w:themeColor="text1" w:themeTint="80" w:sz="4" w:space="0"/>
              <w:right w:val="single" w:color="7E7E7E" w:themeColor="text1" w:themeTint="80" w:sz="4" w:space="0"/>
              <w:insideV w:val="single" w:sz="4" w:space="0"/>
            </w:tcBorders>
          </w:tcPr>
          <w:p w14:paraId="1497F1CB">
            <w:pPr>
              <w:pStyle w:val="37"/>
              <w:ind w:left="218" w:right="171" w:firstLine="0"/>
              <w:jc w:val="center"/>
              <w:rPr>
                <w:sz w:val="20"/>
                <w:szCs w:val="20"/>
              </w:rPr>
            </w:pPr>
            <w:r>
              <w:rPr>
                <w:sz w:val="20"/>
                <w:szCs w:val="20"/>
              </w:rPr>
              <w:t>0,835</w:t>
            </w:r>
          </w:p>
        </w:tc>
        <w:tc>
          <w:tcPr>
            <w:tcW w:w="0" w:type="auto"/>
            <w:tcBorders>
              <w:left w:val="single" w:color="7E7E7E" w:themeColor="text1" w:themeTint="80" w:sz="4" w:space="0"/>
              <w:right w:val="single" w:color="7E7E7E" w:themeColor="text1" w:themeTint="80" w:sz="4" w:space="0"/>
              <w:insideV w:val="single" w:sz="4" w:space="0"/>
            </w:tcBorders>
          </w:tcPr>
          <w:p w14:paraId="2423BCB5">
            <w:pPr>
              <w:pStyle w:val="37"/>
              <w:ind w:left="218" w:right="171" w:firstLine="0"/>
              <w:jc w:val="center"/>
              <w:rPr>
                <w:sz w:val="20"/>
                <w:szCs w:val="20"/>
              </w:rPr>
            </w:pPr>
            <w:r>
              <w:rPr>
                <w:sz w:val="20"/>
                <w:szCs w:val="20"/>
              </w:rPr>
              <w:t>0,3673</w:t>
            </w:r>
          </w:p>
        </w:tc>
        <w:tc>
          <w:tcPr>
            <w:tcW w:w="1675" w:type="dxa"/>
          </w:tcPr>
          <w:p w14:paraId="0A0B3BEE">
            <w:pPr>
              <w:pStyle w:val="37"/>
              <w:ind w:left="218" w:right="171" w:firstLine="0"/>
              <w:jc w:val="center"/>
              <w:rPr>
                <w:b w:val="0"/>
                <w:bCs w:val="0"/>
                <w:sz w:val="20"/>
                <w:szCs w:val="20"/>
              </w:rPr>
            </w:pPr>
            <w:r>
              <w:rPr>
                <w:b w:val="0"/>
                <w:bCs w:val="0"/>
                <w:sz w:val="20"/>
                <w:szCs w:val="20"/>
              </w:rPr>
              <w:t>Valid</w:t>
            </w:r>
          </w:p>
        </w:tc>
      </w:tr>
      <w:tr w14:paraId="7870A7C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5DFC0D52">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997ED6A">
            <w:pPr>
              <w:pStyle w:val="37"/>
              <w:ind w:left="218" w:right="171" w:firstLine="0"/>
              <w:jc w:val="center"/>
              <w:rPr>
                <w:sz w:val="20"/>
                <w:szCs w:val="20"/>
              </w:rPr>
            </w:pPr>
            <w:r>
              <w:rPr>
                <w:sz w:val="20"/>
                <w:szCs w:val="20"/>
              </w:rPr>
              <w:t>X</w:t>
            </w:r>
            <w:r>
              <w:rPr>
                <w:sz w:val="20"/>
                <w:szCs w:val="20"/>
                <w:vertAlign w:val="subscript"/>
              </w:rPr>
              <w:t>2</w:t>
            </w:r>
            <w:r>
              <w:rPr>
                <w:sz w:val="20"/>
                <w:szCs w:val="20"/>
              </w:rPr>
              <w:t>.5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47BC131">
            <w:pPr>
              <w:pStyle w:val="37"/>
              <w:ind w:left="218" w:right="171" w:firstLine="0"/>
              <w:jc w:val="center"/>
              <w:rPr>
                <w:sz w:val="20"/>
                <w:szCs w:val="20"/>
              </w:rPr>
            </w:pPr>
            <w:r>
              <w:rPr>
                <w:sz w:val="20"/>
                <w:szCs w:val="20"/>
              </w:rPr>
              <w:t>0,940</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AAF4BCB">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11FB802B">
            <w:pPr>
              <w:pStyle w:val="37"/>
              <w:ind w:left="218" w:right="171" w:firstLine="0"/>
              <w:jc w:val="center"/>
              <w:rPr>
                <w:b w:val="0"/>
                <w:bCs w:val="0"/>
                <w:sz w:val="20"/>
                <w:szCs w:val="20"/>
              </w:rPr>
            </w:pPr>
            <w:r>
              <w:rPr>
                <w:b w:val="0"/>
                <w:bCs w:val="0"/>
                <w:sz w:val="20"/>
                <w:szCs w:val="20"/>
              </w:rPr>
              <w:t>Valid</w:t>
            </w:r>
          </w:p>
        </w:tc>
      </w:tr>
      <w:tr w14:paraId="03212BF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14E1FD1A">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3CB786B8">
            <w:pPr>
              <w:pStyle w:val="37"/>
              <w:ind w:left="218" w:right="171" w:firstLine="0"/>
              <w:jc w:val="center"/>
              <w:rPr>
                <w:sz w:val="20"/>
                <w:szCs w:val="20"/>
              </w:rPr>
            </w:pPr>
            <w:r>
              <w:rPr>
                <w:sz w:val="20"/>
                <w:szCs w:val="20"/>
              </w:rPr>
              <w:t>X</w:t>
            </w:r>
            <w:r>
              <w:rPr>
                <w:sz w:val="20"/>
                <w:szCs w:val="20"/>
                <w:vertAlign w:val="subscript"/>
              </w:rPr>
              <w:t>2</w:t>
            </w:r>
            <w:r>
              <w:rPr>
                <w:sz w:val="20"/>
                <w:szCs w:val="20"/>
              </w:rPr>
              <w:t>.6</w:t>
            </w:r>
          </w:p>
        </w:tc>
        <w:tc>
          <w:tcPr>
            <w:tcW w:w="0" w:type="auto"/>
            <w:tcBorders>
              <w:left w:val="single" w:color="7E7E7E" w:themeColor="text1" w:themeTint="80" w:sz="4" w:space="0"/>
              <w:right w:val="single" w:color="7E7E7E" w:themeColor="text1" w:themeTint="80" w:sz="4" w:space="0"/>
              <w:insideV w:val="single" w:sz="4" w:space="0"/>
            </w:tcBorders>
          </w:tcPr>
          <w:p w14:paraId="67B80421">
            <w:pPr>
              <w:pStyle w:val="37"/>
              <w:ind w:left="218" w:right="171" w:firstLine="0"/>
              <w:jc w:val="center"/>
              <w:rPr>
                <w:sz w:val="20"/>
                <w:szCs w:val="20"/>
              </w:rPr>
            </w:pPr>
            <w:r>
              <w:rPr>
                <w:sz w:val="20"/>
                <w:szCs w:val="20"/>
              </w:rPr>
              <w:t>0,899</w:t>
            </w:r>
          </w:p>
        </w:tc>
        <w:tc>
          <w:tcPr>
            <w:tcW w:w="0" w:type="auto"/>
            <w:tcBorders>
              <w:left w:val="single" w:color="7E7E7E" w:themeColor="text1" w:themeTint="80" w:sz="4" w:space="0"/>
              <w:right w:val="single" w:color="7E7E7E" w:themeColor="text1" w:themeTint="80" w:sz="4" w:space="0"/>
              <w:insideV w:val="single" w:sz="4" w:space="0"/>
            </w:tcBorders>
          </w:tcPr>
          <w:p w14:paraId="1983442D">
            <w:pPr>
              <w:pStyle w:val="37"/>
              <w:ind w:left="218" w:right="171" w:firstLine="0"/>
              <w:jc w:val="center"/>
              <w:rPr>
                <w:sz w:val="20"/>
                <w:szCs w:val="20"/>
              </w:rPr>
            </w:pPr>
            <w:r>
              <w:rPr>
                <w:sz w:val="20"/>
                <w:szCs w:val="20"/>
              </w:rPr>
              <w:t>0,3673</w:t>
            </w:r>
          </w:p>
        </w:tc>
        <w:tc>
          <w:tcPr>
            <w:tcW w:w="1675" w:type="dxa"/>
          </w:tcPr>
          <w:p w14:paraId="5BDB322F">
            <w:pPr>
              <w:pStyle w:val="37"/>
              <w:ind w:left="218" w:right="171" w:firstLine="0"/>
              <w:jc w:val="center"/>
              <w:rPr>
                <w:b w:val="0"/>
                <w:bCs w:val="0"/>
                <w:sz w:val="20"/>
                <w:szCs w:val="20"/>
              </w:rPr>
            </w:pPr>
            <w:r>
              <w:rPr>
                <w:b w:val="0"/>
                <w:bCs w:val="0"/>
                <w:sz w:val="20"/>
                <w:szCs w:val="20"/>
              </w:rPr>
              <w:t>Valid</w:t>
            </w:r>
          </w:p>
        </w:tc>
      </w:tr>
      <w:tr w14:paraId="0DBAC70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restart"/>
            <w:tcBorders>
              <w:top w:val="single" w:color="7E7E7E" w:themeColor="text1" w:themeTint="80" w:sz="4" w:space="0"/>
              <w:bottom w:val="single" w:color="7E7E7E" w:themeColor="text1" w:themeTint="80" w:sz="4" w:space="0"/>
              <w:insideH w:val="single" w:sz="4" w:space="0"/>
            </w:tcBorders>
            <w:vAlign w:val="center"/>
          </w:tcPr>
          <w:p w14:paraId="2AA14681">
            <w:pPr>
              <w:ind w:right="97"/>
              <w:jc w:val="center"/>
              <w:rPr>
                <w:b w:val="0"/>
                <w:bCs w:val="0"/>
                <w:sz w:val="20"/>
                <w:szCs w:val="20"/>
              </w:rPr>
            </w:pPr>
            <w:r>
              <w:rPr>
                <w:rFonts w:eastAsia="Calibri"/>
                <w:b w:val="0"/>
                <w:bCs w:val="0"/>
                <w:sz w:val="20"/>
                <w:szCs w:val="20"/>
                <w:lang w:val="id"/>
              </w:rPr>
              <w:t xml:space="preserve">Penurunan Tarif Pajak PPNo 23 Tahun 2018 </w:t>
            </w:r>
            <w:r>
              <w:rPr>
                <w:b w:val="0"/>
                <w:bCs w:val="0"/>
                <w:sz w:val="20"/>
                <w:szCs w:val="20"/>
              </w:rPr>
              <w:t xml:space="preserve"> (X</w:t>
            </w:r>
            <w:r>
              <w:rPr>
                <w:b w:val="0"/>
                <w:bCs w:val="0"/>
                <w:sz w:val="20"/>
                <w:szCs w:val="20"/>
                <w:vertAlign w:val="subscript"/>
              </w:rPr>
              <w:t>3</w:t>
            </w:r>
            <w:r>
              <w:rPr>
                <w:b w:val="0"/>
                <w:bCs w:val="0"/>
                <w:sz w:val="20"/>
                <w:szCs w:val="20"/>
              </w:rPr>
              <w:t>)</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81A822F">
            <w:pPr>
              <w:pStyle w:val="37"/>
              <w:ind w:left="218" w:right="171" w:firstLine="0"/>
              <w:jc w:val="center"/>
              <w:rPr>
                <w:sz w:val="20"/>
                <w:szCs w:val="20"/>
              </w:rPr>
            </w:pPr>
            <w:r>
              <w:rPr>
                <w:sz w:val="20"/>
                <w:szCs w:val="20"/>
              </w:rPr>
              <w:t>X</w:t>
            </w:r>
            <w:r>
              <w:rPr>
                <w:sz w:val="20"/>
                <w:szCs w:val="20"/>
                <w:vertAlign w:val="subscript"/>
              </w:rPr>
              <w:t>3</w:t>
            </w:r>
            <w:r>
              <w:rPr>
                <w:sz w:val="20"/>
                <w:szCs w:val="20"/>
              </w:rPr>
              <w:t>.1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C00FBD8">
            <w:pPr>
              <w:pStyle w:val="37"/>
              <w:ind w:left="218" w:right="171" w:firstLine="0"/>
              <w:jc w:val="center"/>
              <w:rPr>
                <w:sz w:val="20"/>
                <w:szCs w:val="20"/>
              </w:rPr>
            </w:pPr>
            <w:r>
              <w:rPr>
                <w:sz w:val="20"/>
                <w:szCs w:val="20"/>
              </w:rPr>
              <w:t>0,897</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CCA8534">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1064FFEC">
            <w:pPr>
              <w:pStyle w:val="37"/>
              <w:ind w:left="218" w:right="171" w:firstLine="0"/>
              <w:jc w:val="center"/>
              <w:rPr>
                <w:b w:val="0"/>
                <w:bCs w:val="0"/>
                <w:sz w:val="20"/>
                <w:szCs w:val="20"/>
              </w:rPr>
            </w:pPr>
            <w:r>
              <w:rPr>
                <w:b w:val="0"/>
                <w:bCs w:val="0"/>
                <w:sz w:val="20"/>
                <w:szCs w:val="20"/>
              </w:rPr>
              <w:t>Valid</w:t>
            </w:r>
          </w:p>
        </w:tc>
      </w:tr>
      <w:tr w14:paraId="0AE0E84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5171CCD4">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15CBBBD5">
            <w:pPr>
              <w:pStyle w:val="37"/>
              <w:ind w:left="218" w:right="171" w:firstLine="0"/>
              <w:jc w:val="center"/>
              <w:rPr>
                <w:sz w:val="20"/>
                <w:szCs w:val="20"/>
              </w:rPr>
            </w:pPr>
            <w:r>
              <w:rPr>
                <w:sz w:val="20"/>
                <w:szCs w:val="20"/>
              </w:rPr>
              <w:t>X</w:t>
            </w:r>
            <w:r>
              <w:rPr>
                <w:sz w:val="20"/>
                <w:szCs w:val="20"/>
                <w:vertAlign w:val="subscript"/>
              </w:rPr>
              <w:t>3</w:t>
            </w:r>
            <w:r>
              <w:rPr>
                <w:sz w:val="20"/>
                <w:szCs w:val="20"/>
              </w:rPr>
              <w:t>.2</w:t>
            </w:r>
          </w:p>
        </w:tc>
        <w:tc>
          <w:tcPr>
            <w:tcW w:w="0" w:type="auto"/>
            <w:tcBorders>
              <w:left w:val="single" w:color="7E7E7E" w:themeColor="text1" w:themeTint="80" w:sz="4" w:space="0"/>
              <w:right w:val="single" w:color="7E7E7E" w:themeColor="text1" w:themeTint="80" w:sz="4" w:space="0"/>
              <w:insideV w:val="single" w:sz="4" w:space="0"/>
            </w:tcBorders>
          </w:tcPr>
          <w:p w14:paraId="43F1938D">
            <w:pPr>
              <w:pStyle w:val="37"/>
              <w:ind w:left="218" w:right="171" w:firstLine="0"/>
              <w:jc w:val="center"/>
              <w:rPr>
                <w:sz w:val="20"/>
                <w:szCs w:val="20"/>
              </w:rPr>
            </w:pPr>
            <w:r>
              <w:rPr>
                <w:sz w:val="20"/>
                <w:szCs w:val="20"/>
              </w:rPr>
              <w:t>0,886</w:t>
            </w:r>
          </w:p>
        </w:tc>
        <w:tc>
          <w:tcPr>
            <w:tcW w:w="0" w:type="auto"/>
            <w:tcBorders>
              <w:left w:val="single" w:color="7E7E7E" w:themeColor="text1" w:themeTint="80" w:sz="4" w:space="0"/>
              <w:right w:val="single" w:color="7E7E7E" w:themeColor="text1" w:themeTint="80" w:sz="4" w:space="0"/>
              <w:insideV w:val="single" w:sz="4" w:space="0"/>
            </w:tcBorders>
          </w:tcPr>
          <w:p w14:paraId="25B65267">
            <w:pPr>
              <w:pStyle w:val="37"/>
              <w:ind w:left="218" w:right="171" w:firstLine="0"/>
              <w:jc w:val="center"/>
              <w:rPr>
                <w:sz w:val="20"/>
                <w:szCs w:val="20"/>
              </w:rPr>
            </w:pPr>
            <w:r>
              <w:rPr>
                <w:sz w:val="20"/>
                <w:szCs w:val="20"/>
              </w:rPr>
              <w:t>0,3673</w:t>
            </w:r>
          </w:p>
        </w:tc>
        <w:tc>
          <w:tcPr>
            <w:tcW w:w="1675" w:type="dxa"/>
          </w:tcPr>
          <w:p w14:paraId="5E840C83">
            <w:pPr>
              <w:pStyle w:val="37"/>
              <w:ind w:left="218" w:right="171" w:firstLine="0"/>
              <w:jc w:val="center"/>
              <w:rPr>
                <w:b w:val="0"/>
                <w:bCs w:val="0"/>
                <w:sz w:val="20"/>
                <w:szCs w:val="20"/>
              </w:rPr>
            </w:pPr>
            <w:r>
              <w:rPr>
                <w:b w:val="0"/>
                <w:bCs w:val="0"/>
                <w:sz w:val="20"/>
                <w:szCs w:val="20"/>
              </w:rPr>
              <w:t>Valid</w:t>
            </w:r>
          </w:p>
        </w:tc>
      </w:tr>
      <w:tr w14:paraId="32CCF52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713C2B88">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C5EF9A4">
            <w:pPr>
              <w:pStyle w:val="37"/>
              <w:ind w:left="218" w:right="171" w:firstLine="0"/>
              <w:jc w:val="center"/>
              <w:rPr>
                <w:sz w:val="20"/>
                <w:szCs w:val="20"/>
              </w:rPr>
            </w:pPr>
            <w:r>
              <w:rPr>
                <w:sz w:val="20"/>
                <w:szCs w:val="20"/>
              </w:rPr>
              <w:t>X</w:t>
            </w:r>
            <w:r>
              <w:rPr>
                <w:sz w:val="20"/>
                <w:szCs w:val="20"/>
                <w:vertAlign w:val="subscript"/>
              </w:rPr>
              <w:t>3</w:t>
            </w:r>
            <w:r>
              <w:rPr>
                <w:sz w:val="20"/>
                <w:szCs w:val="20"/>
              </w:rPr>
              <w:t>.3</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29BDE85">
            <w:pPr>
              <w:pStyle w:val="37"/>
              <w:ind w:left="218" w:right="171" w:firstLine="0"/>
              <w:jc w:val="center"/>
              <w:rPr>
                <w:sz w:val="20"/>
                <w:szCs w:val="20"/>
              </w:rPr>
            </w:pPr>
            <w:r>
              <w:rPr>
                <w:sz w:val="20"/>
                <w:szCs w:val="20"/>
              </w:rPr>
              <w:t>0,938</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0B47B45">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66E9CF92">
            <w:pPr>
              <w:pStyle w:val="37"/>
              <w:ind w:left="218" w:right="171" w:firstLine="0"/>
              <w:jc w:val="center"/>
              <w:rPr>
                <w:b w:val="0"/>
                <w:bCs w:val="0"/>
                <w:sz w:val="20"/>
                <w:szCs w:val="20"/>
              </w:rPr>
            </w:pPr>
            <w:r>
              <w:rPr>
                <w:b w:val="0"/>
                <w:bCs w:val="0"/>
                <w:sz w:val="20"/>
                <w:szCs w:val="20"/>
              </w:rPr>
              <w:t>Valid</w:t>
            </w:r>
          </w:p>
        </w:tc>
      </w:tr>
      <w:tr w14:paraId="2E77829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7BE575DD">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2CE78EEE">
            <w:pPr>
              <w:pStyle w:val="37"/>
              <w:ind w:left="218" w:right="171" w:firstLine="0"/>
              <w:jc w:val="center"/>
              <w:rPr>
                <w:sz w:val="20"/>
                <w:szCs w:val="20"/>
              </w:rPr>
            </w:pPr>
            <w:r>
              <w:rPr>
                <w:sz w:val="20"/>
                <w:szCs w:val="20"/>
              </w:rPr>
              <w:t>X</w:t>
            </w:r>
            <w:r>
              <w:rPr>
                <w:sz w:val="20"/>
                <w:szCs w:val="20"/>
                <w:vertAlign w:val="subscript"/>
              </w:rPr>
              <w:t>3</w:t>
            </w:r>
            <w:r>
              <w:rPr>
                <w:sz w:val="20"/>
                <w:szCs w:val="20"/>
              </w:rPr>
              <w:t>.4</w:t>
            </w:r>
          </w:p>
        </w:tc>
        <w:tc>
          <w:tcPr>
            <w:tcW w:w="0" w:type="auto"/>
            <w:tcBorders>
              <w:left w:val="single" w:color="7E7E7E" w:themeColor="text1" w:themeTint="80" w:sz="4" w:space="0"/>
              <w:right w:val="single" w:color="7E7E7E" w:themeColor="text1" w:themeTint="80" w:sz="4" w:space="0"/>
              <w:insideV w:val="single" w:sz="4" w:space="0"/>
            </w:tcBorders>
          </w:tcPr>
          <w:p w14:paraId="4A630CD0">
            <w:pPr>
              <w:pStyle w:val="37"/>
              <w:ind w:left="218" w:right="171" w:firstLine="0"/>
              <w:jc w:val="center"/>
              <w:rPr>
                <w:sz w:val="20"/>
                <w:szCs w:val="20"/>
              </w:rPr>
            </w:pPr>
            <w:r>
              <w:rPr>
                <w:sz w:val="20"/>
                <w:szCs w:val="20"/>
              </w:rPr>
              <w:t>0,791</w:t>
            </w:r>
          </w:p>
        </w:tc>
        <w:tc>
          <w:tcPr>
            <w:tcW w:w="0" w:type="auto"/>
            <w:tcBorders>
              <w:left w:val="single" w:color="7E7E7E" w:themeColor="text1" w:themeTint="80" w:sz="4" w:space="0"/>
              <w:right w:val="single" w:color="7E7E7E" w:themeColor="text1" w:themeTint="80" w:sz="4" w:space="0"/>
              <w:insideV w:val="single" w:sz="4" w:space="0"/>
            </w:tcBorders>
          </w:tcPr>
          <w:p w14:paraId="54EF64EC">
            <w:pPr>
              <w:pStyle w:val="37"/>
              <w:ind w:left="218" w:right="171" w:firstLine="0"/>
              <w:jc w:val="center"/>
              <w:rPr>
                <w:sz w:val="20"/>
                <w:szCs w:val="20"/>
              </w:rPr>
            </w:pPr>
            <w:r>
              <w:rPr>
                <w:sz w:val="20"/>
                <w:szCs w:val="20"/>
              </w:rPr>
              <w:t>0,3673</w:t>
            </w:r>
          </w:p>
        </w:tc>
        <w:tc>
          <w:tcPr>
            <w:tcW w:w="1675" w:type="dxa"/>
          </w:tcPr>
          <w:p w14:paraId="7EFF9802">
            <w:pPr>
              <w:pStyle w:val="37"/>
              <w:ind w:left="218" w:right="171" w:firstLine="0"/>
              <w:jc w:val="center"/>
              <w:rPr>
                <w:b w:val="0"/>
                <w:bCs w:val="0"/>
                <w:sz w:val="20"/>
                <w:szCs w:val="20"/>
              </w:rPr>
            </w:pPr>
            <w:r>
              <w:rPr>
                <w:b w:val="0"/>
                <w:bCs w:val="0"/>
                <w:sz w:val="20"/>
                <w:szCs w:val="20"/>
              </w:rPr>
              <w:t>Valid</w:t>
            </w:r>
          </w:p>
        </w:tc>
      </w:tr>
      <w:tr w14:paraId="21A31EB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39DA5425">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7DACF22">
            <w:pPr>
              <w:pStyle w:val="37"/>
              <w:ind w:left="218" w:right="171" w:firstLine="0"/>
              <w:jc w:val="center"/>
              <w:rPr>
                <w:sz w:val="20"/>
                <w:szCs w:val="20"/>
              </w:rPr>
            </w:pPr>
            <w:r>
              <w:rPr>
                <w:sz w:val="20"/>
                <w:szCs w:val="20"/>
              </w:rPr>
              <w:t>X</w:t>
            </w:r>
            <w:r>
              <w:rPr>
                <w:sz w:val="20"/>
                <w:szCs w:val="20"/>
                <w:vertAlign w:val="subscript"/>
              </w:rPr>
              <w:t>3</w:t>
            </w:r>
            <w:r>
              <w:rPr>
                <w:sz w:val="20"/>
                <w:szCs w:val="20"/>
              </w:rPr>
              <w:t>.5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0490DF6">
            <w:pPr>
              <w:pStyle w:val="37"/>
              <w:ind w:left="218" w:right="171" w:firstLine="0"/>
              <w:jc w:val="center"/>
              <w:rPr>
                <w:sz w:val="20"/>
                <w:szCs w:val="20"/>
              </w:rPr>
            </w:pPr>
            <w:r>
              <w:rPr>
                <w:sz w:val="20"/>
                <w:szCs w:val="20"/>
              </w:rPr>
              <w:t>0,931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DA98290">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2B02B33E">
            <w:pPr>
              <w:pStyle w:val="37"/>
              <w:ind w:left="218" w:right="171" w:firstLine="0"/>
              <w:jc w:val="center"/>
              <w:rPr>
                <w:b w:val="0"/>
                <w:bCs w:val="0"/>
                <w:sz w:val="20"/>
                <w:szCs w:val="20"/>
              </w:rPr>
            </w:pPr>
            <w:r>
              <w:rPr>
                <w:b w:val="0"/>
                <w:bCs w:val="0"/>
                <w:sz w:val="20"/>
                <w:szCs w:val="20"/>
              </w:rPr>
              <w:t>Valid</w:t>
            </w:r>
          </w:p>
        </w:tc>
      </w:tr>
      <w:tr w14:paraId="6A9BFA3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09DD9651">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14DC5A60">
            <w:pPr>
              <w:pStyle w:val="37"/>
              <w:ind w:left="218" w:right="171" w:firstLine="0"/>
              <w:jc w:val="center"/>
              <w:rPr>
                <w:sz w:val="20"/>
                <w:szCs w:val="20"/>
              </w:rPr>
            </w:pPr>
            <w:r>
              <w:rPr>
                <w:sz w:val="20"/>
                <w:szCs w:val="20"/>
              </w:rPr>
              <w:t>X</w:t>
            </w:r>
            <w:r>
              <w:rPr>
                <w:sz w:val="20"/>
                <w:szCs w:val="20"/>
                <w:vertAlign w:val="subscript"/>
              </w:rPr>
              <w:t>3</w:t>
            </w:r>
            <w:r>
              <w:rPr>
                <w:sz w:val="20"/>
                <w:szCs w:val="20"/>
              </w:rPr>
              <w:t>.6</w:t>
            </w:r>
          </w:p>
        </w:tc>
        <w:tc>
          <w:tcPr>
            <w:tcW w:w="0" w:type="auto"/>
            <w:tcBorders>
              <w:left w:val="single" w:color="7E7E7E" w:themeColor="text1" w:themeTint="80" w:sz="4" w:space="0"/>
              <w:right w:val="single" w:color="7E7E7E" w:themeColor="text1" w:themeTint="80" w:sz="4" w:space="0"/>
              <w:insideV w:val="single" w:sz="4" w:space="0"/>
            </w:tcBorders>
          </w:tcPr>
          <w:p w14:paraId="6483CA26">
            <w:pPr>
              <w:pStyle w:val="37"/>
              <w:ind w:left="218" w:right="171" w:firstLine="0"/>
              <w:jc w:val="center"/>
              <w:rPr>
                <w:sz w:val="20"/>
                <w:szCs w:val="20"/>
              </w:rPr>
            </w:pPr>
            <w:r>
              <w:rPr>
                <w:sz w:val="20"/>
                <w:szCs w:val="20"/>
              </w:rPr>
              <w:t>0,901</w:t>
            </w:r>
          </w:p>
        </w:tc>
        <w:tc>
          <w:tcPr>
            <w:tcW w:w="0" w:type="auto"/>
            <w:tcBorders>
              <w:left w:val="single" w:color="7E7E7E" w:themeColor="text1" w:themeTint="80" w:sz="4" w:space="0"/>
              <w:right w:val="single" w:color="7E7E7E" w:themeColor="text1" w:themeTint="80" w:sz="4" w:space="0"/>
              <w:insideV w:val="single" w:sz="4" w:space="0"/>
            </w:tcBorders>
          </w:tcPr>
          <w:p w14:paraId="2EEEF344">
            <w:pPr>
              <w:pStyle w:val="37"/>
              <w:ind w:left="218" w:right="171" w:firstLine="0"/>
              <w:jc w:val="center"/>
              <w:rPr>
                <w:sz w:val="20"/>
                <w:szCs w:val="20"/>
              </w:rPr>
            </w:pPr>
            <w:r>
              <w:rPr>
                <w:sz w:val="20"/>
                <w:szCs w:val="20"/>
              </w:rPr>
              <w:t>0,3673</w:t>
            </w:r>
          </w:p>
        </w:tc>
        <w:tc>
          <w:tcPr>
            <w:tcW w:w="1675" w:type="dxa"/>
          </w:tcPr>
          <w:p w14:paraId="1FF73AEB">
            <w:pPr>
              <w:pStyle w:val="37"/>
              <w:ind w:left="218" w:right="171" w:firstLine="0"/>
              <w:jc w:val="center"/>
              <w:rPr>
                <w:b w:val="0"/>
                <w:bCs w:val="0"/>
                <w:sz w:val="20"/>
                <w:szCs w:val="20"/>
              </w:rPr>
            </w:pPr>
            <w:r>
              <w:rPr>
                <w:b w:val="0"/>
                <w:bCs w:val="0"/>
                <w:sz w:val="20"/>
                <w:szCs w:val="20"/>
              </w:rPr>
              <w:t>Valid</w:t>
            </w:r>
          </w:p>
        </w:tc>
      </w:tr>
      <w:tr w14:paraId="5170DCB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restart"/>
            <w:tcBorders>
              <w:top w:val="single" w:color="7E7E7E" w:themeColor="text1" w:themeTint="80" w:sz="4" w:space="0"/>
              <w:bottom w:val="single" w:color="7E7E7E" w:themeColor="text1" w:themeTint="80" w:sz="4" w:space="0"/>
              <w:insideH w:val="single" w:sz="4" w:space="0"/>
            </w:tcBorders>
            <w:vAlign w:val="center"/>
          </w:tcPr>
          <w:p w14:paraId="7CDB4707">
            <w:pPr>
              <w:pStyle w:val="37"/>
              <w:ind w:right="97" w:firstLine="0"/>
              <w:jc w:val="center"/>
              <w:rPr>
                <w:b w:val="0"/>
                <w:bCs w:val="0"/>
                <w:spacing w:val="-57"/>
                <w:sz w:val="20"/>
                <w:szCs w:val="20"/>
              </w:rPr>
            </w:pPr>
            <w:r>
              <w:rPr>
                <w:rFonts w:eastAsia="Calibri"/>
                <w:b w:val="0"/>
                <w:bCs w:val="0"/>
                <w:sz w:val="20"/>
                <w:szCs w:val="20"/>
              </w:rPr>
              <w:t>Kepatuhan Wajib Pajak</w:t>
            </w:r>
            <w:r>
              <w:rPr>
                <w:b w:val="0"/>
                <w:bCs w:val="0"/>
                <w:sz w:val="20"/>
                <w:szCs w:val="20"/>
              </w:rPr>
              <w:t xml:space="preserve"> (Y)</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340CE15">
            <w:pPr>
              <w:pStyle w:val="37"/>
              <w:ind w:left="218" w:right="171" w:firstLine="0"/>
              <w:jc w:val="center"/>
              <w:rPr>
                <w:sz w:val="20"/>
                <w:szCs w:val="20"/>
              </w:rPr>
            </w:pPr>
            <w:r>
              <w:rPr>
                <w:sz w:val="20"/>
                <w:szCs w:val="20"/>
              </w:rPr>
              <w:t>Y.1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82EBCE4">
            <w:pPr>
              <w:pStyle w:val="37"/>
              <w:ind w:left="218" w:right="171" w:firstLine="0"/>
              <w:jc w:val="center"/>
              <w:rPr>
                <w:sz w:val="20"/>
                <w:szCs w:val="20"/>
              </w:rPr>
            </w:pPr>
            <w:r>
              <w:rPr>
                <w:sz w:val="20"/>
                <w:szCs w:val="20"/>
              </w:rPr>
              <w:t>0,748</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41158AF">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08842AF6">
            <w:pPr>
              <w:pStyle w:val="37"/>
              <w:ind w:left="218" w:right="171" w:firstLine="0"/>
              <w:jc w:val="center"/>
              <w:rPr>
                <w:b w:val="0"/>
                <w:bCs w:val="0"/>
                <w:sz w:val="20"/>
                <w:szCs w:val="20"/>
              </w:rPr>
            </w:pPr>
            <w:r>
              <w:rPr>
                <w:b w:val="0"/>
                <w:bCs w:val="0"/>
                <w:sz w:val="20"/>
                <w:szCs w:val="20"/>
              </w:rPr>
              <w:t>Valid</w:t>
            </w:r>
          </w:p>
        </w:tc>
      </w:tr>
      <w:tr w14:paraId="5DA4EDD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Pr>
          <w:p w14:paraId="71D0E911">
            <w:pPr>
              <w:jc w:val="center"/>
              <w:rPr>
                <w:b/>
                <w:bCs/>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768A2A08">
            <w:pPr>
              <w:pStyle w:val="37"/>
              <w:ind w:left="218" w:right="171" w:firstLine="0"/>
              <w:jc w:val="center"/>
              <w:rPr>
                <w:sz w:val="20"/>
                <w:szCs w:val="20"/>
              </w:rPr>
            </w:pPr>
            <w:r>
              <w:rPr>
                <w:sz w:val="20"/>
                <w:szCs w:val="20"/>
              </w:rPr>
              <w:t>Y.2</w:t>
            </w:r>
          </w:p>
        </w:tc>
        <w:tc>
          <w:tcPr>
            <w:tcW w:w="0" w:type="auto"/>
            <w:tcBorders>
              <w:left w:val="single" w:color="7E7E7E" w:themeColor="text1" w:themeTint="80" w:sz="4" w:space="0"/>
              <w:right w:val="single" w:color="7E7E7E" w:themeColor="text1" w:themeTint="80" w:sz="4" w:space="0"/>
              <w:insideV w:val="single" w:sz="4" w:space="0"/>
            </w:tcBorders>
          </w:tcPr>
          <w:p w14:paraId="2D7B74A9">
            <w:pPr>
              <w:pStyle w:val="37"/>
              <w:ind w:left="218" w:right="171" w:firstLine="0"/>
              <w:jc w:val="center"/>
              <w:rPr>
                <w:sz w:val="20"/>
                <w:szCs w:val="20"/>
              </w:rPr>
            </w:pPr>
            <w:r>
              <w:rPr>
                <w:sz w:val="20"/>
                <w:szCs w:val="20"/>
              </w:rPr>
              <w:t>0,876</w:t>
            </w:r>
          </w:p>
        </w:tc>
        <w:tc>
          <w:tcPr>
            <w:tcW w:w="0" w:type="auto"/>
            <w:tcBorders>
              <w:left w:val="single" w:color="7E7E7E" w:themeColor="text1" w:themeTint="80" w:sz="4" w:space="0"/>
              <w:right w:val="single" w:color="7E7E7E" w:themeColor="text1" w:themeTint="80" w:sz="4" w:space="0"/>
              <w:insideV w:val="single" w:sz="4" w:space="0"/>
            </w:tcBorders>
          </w:tcPr>
          <w:p w14:paraId="743745B1">
            <w:pPr>
              <w:pStyle w:val="37"/>
              <w:ind w:left="218" w:right="171" w:firstLine="0"/>
              <w:jc w:val="center"/>
              <w:rPr>
                <w:sz w:val="20"/>
                <w:szCs w:val="20"/>
              </w:rPr>
            </w:pPr>
            <w:r>
              <w:rPr>
                <w:sz w:val="20"/>
                <w:szCs w:val="20"/>
              </w:rPr>
              <w:t>0,3673</w:t>
            </w:r>
          </w:p>
        </w:tc>
        <w:tc>
          <w:tcPr>
            <w:tcW w:w="1675" w:type="dxa"/>
          </w:tcPr>
          <w:p w14:paraId="07799064">
            <w:pPr>
              <w:pStyle w:val="37"/>
              <w:ind w:left="218" w:right="171" w:firstLine="0"/>
              <w:jc w:val="center"/>
              <w:rPr>
                <w:b w:val="0"/>
                <w:bCs w:val="0"/>
                <w:sz w:val="20"/>
                <w:szCs w:val="20"/>
              </w:rPr>
            </w:pPr>
            <w:r>
              <w:rPr>
                <w:b w:val="0"/>
                <w:bCs w:val="0"/>
                <w:sz w:val="20"/>
                <w:szCs w:val="20"/>
              </w:rPr>
              <w:t>Valid</w:t>
            </w:r>
          </w:p>
        </w:tc>
      </w:tr>
      <w:tr w14:paraId="0B5C1E3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tcPr>
          <w:p w14:paraId="1B44728C">
            <w:pPr>
              <w:jc w:val="center"/>
              <w:rPr>
                <w:b/>
                <w:bCs/>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BEB35DC">
            <w:pPr>
              <w:pStyle w:val="37"/>
              <w:ind w:left="218" w:right="171" w:firstLine="0"/>
              <w:jc w:val="center"/>
              <w:rPr>
                <w:sz w:val="20"/>
                <w:szCs w:val="20"/>
              </w:rPr>
            </w:pPr>
            <w:r>
              <w:rPr>
                <w:sz w:val="20"/>
                <w:szCs w:val="20"/>
              </w:rPr>
              <w:t>Y.3</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97DF9F5">
            <w:pPr>
              <w:pStyle w:val="37"/>
              <w:ind w:left="218" w:right="171" w:firstLine="0"/>
              <w:jc w:val="center"/>
              <w:rPr>
                <w:sz w:val="20"/>
                <w:szCs w:val="20"/>
              </w:rPr>
            </w:pPr>
            <w:r>
              <w:rPr>
                <w:sz w:val="20"/>
                <w:szCs w:val="20"/>
              </w:rPr>
              <w:t>0,580</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0EB1F51">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071D5540">
            <w:pPr>
              <w:pStyle w:val="37"/>
              <w:ind w:left="218" w:right="171" w:firstLine="0"/>
              <w:jc w:val="center"/>
              <w:rPr>
                <w:b w:val="0"/>
                <w:bCs w:val="0"/>
                <w:sz w:val="20"/>
                <w:szCs w:val="20"/>
              </w:rPr>
            </w:pPr>
            <w:r>
              <w:rPr>
                <w:b w:val="0"/>
                <w:bCs w:val="0"/>
                <w:sz w:val="20"/>
                <w:szCs w:val="20"/>
              </w:rPr>
              <w:t>Valid</w:t>
            </w:r>
          </w:p>
        </w:tc>
      </w:tr>
      <w:tr w14:paraId="1065689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Pr>
          <w:p w14:paraId="6800E785">
            <w:pPr>
              <w:jc w:val="center"/>
              <w:rPr>
                <w:b/>
                <w:bCs/>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05BEBF99">
            <w:pPr>
              <w:pStyle w:val="37"/>
              <w:ind w:left="218" w:right="171" w:firstLine="0"/>
              <w:jc w:val="center"/>
              <w:rPr>
                <w:sz w:val="20"/>
                <w:szCs w:val="20"/>
              </w:rPr>
            </w:pPr>
            <w:r>
              <w:rPr>
                <w:sz w:val="20"/>
                <w:szCs w:val="20"/>
              </w:rPr>
              <w:t>Y.4</w:t>
            </w:r>
          </w:p>
        </w:tc>
        <w:tc>
          <w:tcPr>
            <w:tcW w:w="0" w:type="auto"/>
            <w:tcBorders>
              <w:left w:val="single" w:color="7E7E7E" w:themeColor="text1" w:themeTint="80" w:sz="4" w:space="0"/>
              <w:right w:val="single" w:color="7E7E7E" w:themeColor="text1" w:themeTint="80" w:sz="4" w:space="0"/>
              <w:insideV w:val="single" w:sz="4" w:space="0"/>
            </w:tcBorders>
          </w:tcPr>
          <w:p w14:paraId="01C901BD">
            <w:pPr>
              <w:pStyle w:val="37"/>
              <w:ind w:left="218" w:right="171" w:firstLine="0"/>
              <w:jc w:val="center"/>
              <w:rPr>
                <w:sz w:val="20"/>
                <w:szCs w:val="20"/>
              </w:rPr>
            </w:pPr>
            <w:r>
              <w:rPr>
                <w:sz w:val="20"/>
                <w:szCs w:val="20"/>
              </w:rPr>
              <w:t>0,711</w:t>
            </w:r>
          </w:p>
        </w:tc>
        <w:tc>
          <w:tcPr>
            <w:tcW w:w="0" w:type="auto"/>
            <w:tcBorders>
              <w:left w:val="single" w:color="7E7E7E" w:themeColor="text1" w:themeTint="80" w:sz="4" w:space="0"/>
              <w:right w:val="single" w:color="7E7E7E" w:themeColor="text1" w:themeTint="80" w:sz="4" w:space="0"/>
              <w:insideV w:val="single" w:sz="4" w:space="0"/>
            </w:tcBorders>
          </w:tcPr>
          <w:p w14:paraId="17546922">
            <w:pPr>
              <w:pStyle w:val="37"/>
              <w:ind w:left="218" w:right="171" w:firstLine="0"/>
              <w:jc w:val="center"/>
              <w:rPr>
                <w:sz w:val="20"/>
                <w:szCs w:val="20"/>
              </w:rPr>
            </w:pPr>
            <w:r>
              <w:rPr>
                <w:sz w:val="20"/>
                <w:szCs w:val="20"/>
              </w:rPr>
              <w:t>0,3673</w:t>
            </w:r>
          </w:p>
        </w:tc>
        <w:tc>
          <w:tcPr>
            <w:tcW w:w="1675" w:type="dxa"/>
          </w:tcPr>
          <w:p w14:paraId="1C51FD0C">
            <w:pPr>
              <w:pStyle w:val="37"/>
              <w:ind w:left="218" w:right="171" w:firstLine="0"/>
              <w:jc w:val="center"/>
              <w:rPr>
                <w:b w:val="0"/>
                <w:bCs w:val="0"/>
                <w:sz w:val="20"/>
                <w:szCs w:val="20"/>
              </w:rPr>
            </w:pPr>
            <w:r>
              <w:rPr>
                <w:b w:val="0"/>
                <w:bCs w:val="0"/>
                <w:sz w:val="20"/>
                <w:szCs w:val="20"/>
              </w:rPr>
              <w:t>Valid</w:t>
            </w:r>
          </w:p>
        </w:tc>
      </w:tr>
      <w:tr w14:paraId="38D7E4A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tcPr>
          <w:p w14:paraId="1D6B0BCE">
            <w:pPr>
              <w:jc w:val="center"/>
              <w:rPr>
                <w:b/>
                <w:bCs/>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EB09D3A">
            <w:pPr>
              <w:pStyle w:val="37"/>
              <w:ind w:left="218" w:right="171" w:firstLine="0"/>
              <w:jc w:val="center"/>
              <w:rPr>
                <w:sz w:val="20"/>
                <w:szCs w:val="20"/>
              </w:rPr>
            </w:pPr>
            <w:r>
              <w:rPr>
                <w:sz w:val="20"/>
                <w:szCs w:val="20"/>
              </w:rPr>
              <w:t>Y.5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88C872C">
            <w:pPr>
              <w:pStyle w:val="37"/>
              <w:ind w:left="218" w:right="171" w:firstLine="0"/>
              <w:jc w:val="center"/>
              <w:rPr>
                <w:sz w:val="20"/>
                <w:szCs w:val="20"/>
              </w:rPr>
            </w:pPr>
            <w:r>
              <w:rPr>
                <w:sz w:val="20"/>
                <w:szCs w:val="20"/>
              </w:rPr>
              <w:t>0,662</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22A794D">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427C6267">
            <w:pPr>
              <w:pStyle w:val="37"/>
              <w:ind w:left="218" w:right="171" w:firstLine="0"/>
              <w:jc w:val="center"/>
              <w:rPr>
                <w:b w:val="0"/>
                <w:bCs w:val="0"/>
                <w:sz w:val="20"/>
                <w:szCs w:val="20"/>
              </w:rPr>
            </w:pPr>
            <w:r>
              <w:rPr>
                <w:b w:val="0"/>
                <w:bCs w:val="0"/>
                <w:sz w:val="20"/>
                <w:szCs w:val="20"/>
              </w:rPr>
              <w:t>Valid</w:t>
            </w:r>
          </w:p>
        </w:tc>
      </w:tr>
      <w:tr w14:paraId="6D621CA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Pr>
          <w:p w14:paraId="4D6CCA31">
            <w:pPr>
              <w:jc w:val="center"/>
              <w:rPr>
                <w:b/>
                <w:bCs/>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6195919D">
            <w:pPr>
              <w:pStyle w:val="37"/>
              <w:ind w:left="218" w:right="171" w:firstLine="0"/>
              <w:jc w:val="center"/>
              <w:rPr>
                <w:sz w:val="20"/>
                <w:szCs w:val="20"/>
              </w:rPr>
            </w:pPr>
            <w:r>
              <w:rPr>
                <w:sz w:val="20"/>
                <w:szCs w:val="20"/>
              </w:rPr>
              <w:t>Y.6</w:t>
            </w:r>
          </w:p>
        </w:tc>
        <w:tc>
          <w:tcPr>
            <w:tcW w:w="0" w:type="auto"/>
            <w:tcBorders>
              <w:left w:val="single" w:color="7E7E7E" w:themeColor="text1" w:themeTint="80" w:sz="4" w:space="0"/>
              <w:right w:val="single" w:color="7E7E7E" w:themeColor="text1" w:themeTint="80" w:sz="4" w:space="0"/>
              <w:insideV w:val="single" w:sz="4" w:space="0"/>
            </w:tcBorders>
          </w:tcPr>
          <w:p w14:paraId="42002FBE">
            <w:pPr>
              <w:pStyle w:val="37"/>
              <w:ind w:left="218" w:right="171" w:firstLine="0"/>
              <w:jc w:val="center"/>
              <w:rPr>
                <w:sz w:val="20"/>
                <w:szCs w:val="20"/>
              </w:rPr>
            </w:pPr>
            <w:r>
              <w:rPr>
                <w:sz w:val="20"/>
                <w:szCs w:val="20"/>
              </w:rPr>
              <w:t>0,699</w:t>
            </w:r>
          </w:p>
        </w:tc>
        <w:tc>
          <w:tcPr>
            <w:tcW w:w="0" w:type="auto"/>
            <w:tcBorders>
              <w:left w:val="single" w:color="7E7E7E" w:themeColor="text1" w:themeTint="80" w:sz="4" w:space="0"/>
              <w:right w:val="single" w:color="7E7E7E" w:themeColor="text1" w:themeTint="80" w:sz="4" w:space="0"/>
              <w:insideV w:val="single" w:sz="4" w:space="0"/>
            </w:tcBorders>
          </w:tcPr>
          <w:p w14:paraId="1C346198">
            <w:pPr>
              <w:pStyle w:val="37"/>
              <w:ind w:left="218" w:right="171" w:firstLine="0"/>
              <w:jc w:val="center"/>
              <w:rPr>
                <w:sz w:val="20"/>
                <w:szCs w:val="20"/>
              </w:rPr>
            </w:pPr>
            <w:r>
              <w:rPr>
                <w:sz w:val="20"/>
                <w:szCs w:val="20"/>
              </w:rPr>
              <w:t>0,3673</w:t>
            </w:r>
          </w:p>
        </w:tc>
        <w:tc>
          <w:tcPr>
            <w:tcW w:w="1675" w:type="dxa"/>
          </w:tcPr>
          <w:p w14:paraId="2090C855">
            <w:pPr>
              <w:pStyle w:val="37"/>
              <w:ind w:left="218" w:right="171" w:firstLine="0"/>
              <w:jc w:val="center"/>
              <w:rPr>
                <w:b w:val="0"/>
                <w:bCs w:val="0"/>
                <w:sz w:val="20"/>
                <w:szCs w:val="20"/>
              </w:rPr>
            </w:pPr>
            <w:r>
              <w:rPr>
                <w:b w:val="0"/>
                <w:bCs w:val="0"/>
                <w:sz w:val="20"/>
                <w:szCs w:val="20"/>
              </w:rPr>
              <w:t>Valid</w:t>
            </w:r>
          </w:p>
        </w:tc>
      </w:tr>
      <w:tr w14:paraId="27B7F94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tcPr>
          <w:p w14:paraId="67F1055B">
            <w:pPr>
              <w:jc w:val="center"/>
              <w:rPr>
                <w:b/>
                <w:bCs/>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4676F2B">
            <w:pPr>
              <w:pStyle w:val="37"/>
              <w:ind w:left="218" w:right="171" w:firstLine="0"/>
              <w:jc w:val="center"/>
              <w:rPr>
                <w:sz w:val="20"/>
                <w:szCs w:val="20"/>
              </w:rPr>
            </w:pPr>
            <w:r>
              <w:rPr>
                <w:sz w:val="20"/>
                <w:szCs w:val="20"/>
              </w:rPr>
              <w:t>Y.7</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F2088CF">
            <w:pPr>
              <w:pStyle w:val="37"/>
              <w:ind w:left="218" w:right="171" w:firstLine="0"/>
              <w:jc w:val="center"/>
              <w:rPr>
                <w:sz w:val="20"/>
                <w:szCs w:val="20"/>
              </w:rPr>
            </w:pPr>
            <w:r>
              <w:rPr>
                <w:sz w:val="20"/>
                <w:szCs w:val="20"/>
              </w:rPr>
              <w:t>0,605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E2D2BEB">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75FA8B1E">
            <w:pPr>
              <w:pStyle w:val="37"/>
              <w:ind w:left="218" w:right="171" w:firstLine="0"/>
              <w:jc w:val="center"/>
              <w:rPr>
                <w:b w:val="0"/>
                <w:bCs w:val="0"/>
                <w:sz w:val="20"/>
                <w:szCs w:val="20"/>
              </w:rPr>
            </w:pPr>
            <w:r>
              <w:rPr>
                <w:b w:val="0"/>
                <w:bCs w:val="0"/>
                <w:sz w:val="20"/>
                <w:szCs w:val="20"/>
              </w:rPr>
              <w:t>Valid</w:t>
            </w:r>
          </w:p>
        </w:tc>
      </w:tr>
      <w:tr w14:paraId="49F831C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Pr>
          <w:p w14:paraId="57E40578">
            <w:pPr>
              <w:jc w:val="center"/>
              <w:rPr>
                <w:b/>
                <w:bCs/>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61B2A828">
            <w:pPr>
              <w:pStyle w:val="37"/>
              <w:ind w:left="218" w:right="171" w:firstLine="0"/>
              <w:jc w:val="center"/>
              <w:rPr>
                <w:sz w:val="20"/>
                <w:szCs w:val="20"/>
              </w:rPr>
            </w:pPr>
            <w:r>
              <w:rPr>
                <w:sz w:val="20"/>
                <w:szCs w:val="20"/>
              </w:rPr>
              <w:t>Y.8</w:t>
            </w:r>
          </w:p>
        </w:tc>
        <w:tc>
          <w:tcPr>
            <w:tcW w:w="0" w:type="auto"/>
            <w:tcBorders>
              <w:left w:val="single" w:color="7E7E7E" w:themeColor="text1" w:themeTint="80" w:sz="4" w:space="0"/>
              <w:right w:val="single" w:color="7E7E7E" w:themeColor="text1" w:themeTint="80" w:sz="4" w:space="0"/>
              <w:insideV w:val="single" w:sz="4" w:space="0"/>
            </w:tcBorders>
          </w:tcPr>
          <w:p w14:paraId="1DE9DF06">
            <w:pPr>
              <w:pStyle w:val="37"/>
              <w:ind w:left="218" w:right="171" w:firstLine="0"/>
              <w:jc w:val="center"/>
              <w:rPr>
                <w:sz w:val="20"/>
                <w:szCs w:val="20"/>
              </w:rPr>
            </w:pPr>
            <w:r>
              <w:rPr>
                <w:sz w:val="20"/>
                <w:szCs w:val="20"/>
              </w:rPr>
              <w:t>0,881</w:t>
            </w:r>
          </w:p>
        </w:tc>
        <w:tc>
          <w:tcPr>
            <w:tcW w:w="0" w:type="auto"/>
            <w:tcBorders>
              <w:left w:val="single" w:color="7E7E7E" w:themeColor="text1" w:themeTint="80" w:sz="4" w:space="0"/>
              <w:right w:val="single" w:color="7E7E7E" w:themeColor="text1" w:themeTint="80" w:sz="4" w:space="0"/>
              <w:insideV w:val="single" w:sz="4" w:space="0"/>
            </w:tcBorders>
          </w:tcPr>
          <w:p w14:paraId="301DB083">
            <w:pPr>
              <w:pStyle w:val="37"/>
              <w:ind w:left="218" w:right="171" w:firstLine="0"/>
              <w:jc w:val="center"/>
              <w:rPr>
                <w:sz w:val="20"/>
                <w:szCs w:val="20"/>
              </w:rPr>
            </w:pPr>
            <w:r>
              <w:rPr>
                <w:sz w:val="20"/>
                <w:szCs w:val="20"/>
              </w:rPr>
              <w:t>0,3673</w:t>
            </w:r>
          </w:p>
        </w:tc>
        <w:tc>
          <w:tcPr>
            <w:tcW w:w="1675" w:type="dxa"/>
          </w:tcPr>
          <w:p w14:paraId="7E09686E">
            <w:pPr>
              <w:pStyle w:val="37"/>
              <w:ind w:left="218" w:right="171" w:firstLine="0"/>
              <w:jc w:val="center"/>
              <w:rPr>
                <w:b w:val="0"/>
                <w:bCs w:val="0"/>
                <w:sz w:val="20"/>
                <w:szCs w:val="20"/>
              </w:rPr>
            </w:pPr>
            <w:r>
              <w:rPr>
                <w:b w:val="0"/>
                <w:bCs w:val="0"/>
                <w:sz w:val="20"/>
                <w:szCs w:val="20"/>
              </w:rPr>
              <w:t>Valid</w:t>
            </w:r>
          </w:p>
        </w:tc>
      </w:tr>
      <w:tr w14:paraId="4436705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tcPr>
          <w:p w14:paraId="519B90C3">
            <w:pPr>
              <w:jc w:val="center"/>
              <w:rPr>
                <w:b/>
                <w:bCs/>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80D7C61">
            <w:pPr>
              <w:pStyle w:val="37"/>
              <w:ind w:left="218" w:right="171" w:firstLine="0"/>
              <w:jc w:val="center"/>
              <w:rPr>
                <w:sz w:val="20"/>
                <w:szCs w:val="20"/>
              </w:rPr>
            </w:pPr>
            <w:r>
              <w:rPr>
                <w:sz w:val="20"/>
                <w:szCs w:val="20"/>
              </w:rPr>
              <w:t>Y.9</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8697287">
            <w:pPr>
              <w:pStyle w:val="37"/>
              <w:ind w:left="218" w:right="171" w:firstLine="0"/>
              <w:jc w:val="center"/>
              <w:rPr>
                <w:sz w:val="20"/>
                <w:szCs w:val="20"/>
              </w:rPr>
            </w:pPr>
            <w:r>
              <w:rPr>
                <w:sz w:val="20"/>
                <w:szCs w:val="20"/>
              </w:rPr>
              <w:t>0,702</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05B5DFE">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6C318E8C">
            <w:pPr>
              <w:pStyle w:val="37"/>
              <w:ind w:left="218" w:right="171" w:firstLine="0"/>
              <w:jc w:val="center"/>
              <w:rPr>
                <w:b w:val="0"/>
                <w:bCs w:val="0"/>
                <w:sz w:val="20"/>
                <w:szCs w:val="20"/>
              </w:rPr>
            </w:pPr>
            <w:r>
              <w:rPr>
                <w:b w:val="0"/>
                <w:bCs w:val="0"/>
                <w:sz w:val="20"/>
                <w:szCs w:val="20"/>
              </w:rPr>
              <w:t>Valid</w:t>
            </w:r>
          </w:p>
        </w:tc>
      </w:tr>
      <w:tr w14:paraId="3393BF6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tcBorders>
          </w:tcPr>
          <w:p w14:paraId="777FBD26">
            <w:pPr>
              <w:jc w:val="center"/>
              <w:rPr>
                <w:b/>
                <w:bCs/>
                <w:sz w:val="20"/>
                <w:szCs w:val="20"/>
              </w:rPr>
            </w:pPr>
          </w:p>
        </w:tc>
        <w:tc>
          <w:tcPr>
            <w:tcW w:w="0" w:type="auto"/>
            <w:tcBorders>
              <w:top w:val="single" w:color="7E7E7E" w:themeColor="text1" w:themeTint="80" w:sz="4" w:space="0"/>
              <w:left w:val="single" w:color="7E7E7E" w:themeColor="text1" w:themeTint="80" w:sz="4" w:space="0"/>
              <w:right w:val="single" w:color="7E7E7E" w:themeColor="text1" w:themeTint="80" w:sz="4" w:space="0"/>
              <w:insideV w:val="single" w:sz="4" w:space="0"/>
            </w:tcBorders>
          </w:tcPr>
          <w:p w14:paraId="7A883FF4">
            <w:pPr>
              <w:pStyle w:val="37"/>
              <w:ind w:left="218" w:right="171" w:firstLine="0"/>
              <w:jc w:val="center"/>
              <w:rPr>
                <w:b w:val="0"/>
                <w:bCs w:val="0"/>
                <w:sz w:val="20"/>
                <w:szCs w:val="20"/>
              </w:rPr>
            </w:pPr>
            <w:r>
              <w:rPr>
                <w:b w:val="0"/>
                <w:bCs w:val="0"/>
                <w:sz w:val="20"/>
                <w:szCs w:val="20"/>
              </w:rPr>
              <w:t>Y.10</w:t>
            </w:r>
          </w:p>
        </w:tc>
        <w:tc>
          <w:tcPr>
            <w:tcW w:w="0" w:type="auto"/>
            <w:tcBorders>
              <w:top w:val="single" w:color="7E7E7E" w:themeColor="text1" w:themeTint="80" w:sz="4" w:space="0"/>
              <w:left w:val="single" w:color="7E7E7E" w:themeColor="text1" w:themeTint="80" w:sz="4" w:space="0"/>
              <w:right w:val="single" w:color="7E7E7E" w:themeColor="text1" w:themeTint="80" w:sz="4" w:space="0"/>
              <w:insideV w:val="single" w:sz="4" w:space="0"/>
            </w:tcBorders>
          </w:tcPr>
          <w:p w14:paraId="580A7C3C">
            <w:pPr>
              <w:pStyle w:val="37"/>
              <w:ind w:left="218" w:right="171" w:firstLine="0"/>
              <w:jc w:val="center"/>
              <w:rPr>
                <w:b w:val="0"/>
                <w:bCs w:val="0"/>
                <w:sz w:val="20"/>
                <w:szCs w:val="20"/>
              </w:rPr>
            </w:pPr>
            <w:r>
              <w:rPr>
                <w:b w:val="0"/>
                <w:bCs w:val="0"/>
                <w:sz w:val="20"/>
                <w:szCs w:val="20"/>
              </w:rPr>
              <w:t>0,648</w:t>
            </w:r>
          </w:p>
        </w:tc>
        <w:tc>
          <w:tcPr>
            <w:tcW w:w="0" w:type="auto"/>
            <w:tcBorders>
              <w:top w:val="single" w:color="7E7E7E" w:themeColor="text1" w:themeTint="80" w:sz="4" w:space="0"/>
              <w:left w:val="single" w:color="7E7E7E" w:themeColor="text1" w:themeTint="80" w:sz="4" w:space="0"/>
              <w:right w:val="single" w:color="7E7E7E" w:themeColor="text1" w:themeTint="80" w:sz="4" w:space="0"/>
              <w:insideV w:val="single" w:sz="4" w:space="0"/>
            </w:tcBorders>
          </w:tcPr>
          <w:p w14:paraId="254CE8BC">
            <w:pPr>
              <w:pStyle w:val="37"/>
              <w:ind w:left="218" w:right="171" w:firstLine="0"/>
              <w:jc w:val="center"/>
              <w:rPr>
                <w:b w:val="0"/>
                <w:bCs w:val="0"/>
                <w:sz w:val="20"/>
                <w:szCs w:val="20"/>
              </w:rPr>
            </w:pPr>
            <w:r>
              <w:rPr>
                <w:b w:val="0"/>
                <w:bCs w:val="0"/>
                <w:sz w:val="20"/>
                <w:szCs w:val="20"/>
              </w:rPr>
              <w:t>0,3673</w:t>
            </w:r>
          </w:p>
        </w:tc>
        <w:tc>
          <w:tcPr>
            <w:tcW w:w="1675" w:type="dxa"/>
            <w:tcBorders>
              <w:top w:val="single" w:color="7E7E7E" w:themeColor="text1" w:themeTint="80" w:sz="4" w:space="0"/>
            </w:tcBorders>
          </w:tcPr>
          <w:p w14:paraId="12892D18">
            <w:pPr>
              <w:pStyle w:val="37"/>
              <w:ind w:left="218" w:right="171" w:firstLine="0"/>
              <w:jc w:val="center"/>
              <w:rPr>
                <w:b w:val="0"/>
                <w:bCs w:val="0"/>
                <w:sz w:val="20"/>
                <w:szCs w:val="20"/>
              </w:rPr>
            </w:pPr>
            <w:r>
              <w:rPr>
                <w:b w:val="0"/>
                <w:bCs w:val="0"/>
                <w:sz w:val="20"/>
                <w:szCs w:val="20"/>
              </w:rPr>
              <w:t>Valid</w:t>
            </w:r>
          </w:p>
        </w:tc>
      </w:tr>
    </w:tbl>
    <w:p w14:paraId="46235392">
      <w:pPr>
        <w:spacing w:after="100" w:line="480" w:lineRule="auto"/>
        <w:ind w:firstLine="284"/>
        <w:contextualSpacing/>
      </w:pPr>
      <w:r>
        <w:t>Sumber : Hasil Penelitian, 2024</w:t>
      </w:r>
    </w:p>
    <w:p w14:paraId="4CFA135B">
      <w:pPr>
        <w:spacing w:line="480" w:lineRule="auto"/>
        <w:ind w:firstLine="720"/>
        <w:jc w:val="both"/>
      </w:pPr>
      <w:r>
        <w:t xml:space="preserve">Hasil uji validitas dari setiap pernyataan dalam variabel pemahaman perpajakan, kesadaran wajib pajak,  </w:t>
      </w:r>
      <w:r>
        <w:rPr>
          <w:rFonts w:eastAsia="Calibri"/>
          <w:lang w:val="id"/>
        </w:rPr>
        <w:t>penurunan tarif pajak PP No 23 Tahun 2018 dan kepatuhan wajib pajak</w:t>
      </w:r>
      <w:r>
        <w:t xml:space="preserve"> besar dari nilai r tabel 0.3673 sehingga semua butir pernyataan dalam kuesioner dinyatakan valid.</w:t>
      </w:r>
    </w:p>
    <w:p w14:paraId="09B1E85C">
      <w:pPr>
        <w:pStyle w:val="16"/>
        <w:spacing w:line="480" w:lineRule="auto"/>
        <w:jc w:val="both"/>
        <w:rPr>
          <w:b/>
          <w:bCs/>
        </w:rPr>
      </w:pPr>
      <w:r>
        <w:rPr>
          <w:b/>
          <w:bCs/>
        </w:rPr>
        <w:t>4.4.2</w:t>
      </w:r>
      <w:r>
        <w:rPr>
          <w:b/>
          <w:bCs/>
        </w:rPr>
        <w:tab/>
      </w:r>
      <w:r>
        <w:rPr>
          <w:b/>
          <w:bCs/>
        </w:rPr>
        <w:t>Uji Reliabilitas</w:t>
      </w:r>
    </w:p>
    <w:p w14:paraId="18C989D0">
      <w:pPr>
        <w:pStyle w:val="16"/>
        <w:spacing w:line="480" w:lineRule="auto"/>
        <w:ind w:firstLine="720"/>
        <w:jc w:val="both"/>
        <w:rPr>
          <w:b/>
          <w:bCs/>
        </w:rPr>
      </w:pPr>
      <w:r>
        <w:t xml:space="preserve">Uji reliabilitas dilakukan untuk mengetahui sejauh mana instrumen tersebut dapat memberikan hasil yang konsisten apabila diukur kembali dalam kondisi yang sama. Pengujian reliabilitas dilakukan menggunakan nilai </w:t>
      </w:r>
      <w:r>
        <w:rPr>
          <w:i/>
          <w:iCs/>
        </w:rPr>
        <w:t>Cronbach’s Alpha,</w:t>
      </w:r>
      <w:r>
        <w:t xml:space="preserve"> dengan kriteria bahwa instrumen dinyatakan reliabel apabila nilai Cronbach’s Alpha lebih besar dari 0,60. </w:t>
      </w:r>
    </w:p>
    <w:p w14:paraId="13DC1358">
      <w:pPr>
        <w:jc w:val="center"/>
        <w:rPr>
          <w:b/>
          <w:bCs/>
        </w:rPr>
      </w:pPr>
      <w:r>
        <w:rPr>
          <w:b/>
          <w:bCs/>
        </w:rPr>
        <w:t>Tabel</w:t>
      </w:r>
      <w:r>
        <w:rPr>
          <w:b/>
          <w:bCs/>
          <w:spacing w:val="-4"/>
        </w:rPr>
        <w:t xml:space="preserve"> </w:t>
      </w:r>
      <w:r>
        <w:rPr>
          <w:b/>
          <w:bCs/>
        </w:rPr>
        <w:t>4.9</w:t>
      </w:r>
    </w:p>
    <w:p w14:paraId="54995B7E">
      <w:pPr>
        <w:jc w:val="center"/>
        <w:rPr>
          <w:b/>
          <w:bCs/>
        </w:rPr>
      </w:pPr>
      <w:r>
        <w:rPr>
          <w:b/>
          <w:bCs/>
        </w:rPr>
        <w:t>Hasil</w:t>
      </w:r>
      <w:r>
        <w:rPr>
          <w:b/>
          <w:bCs/>
          <w:spacing w:val="-4"/>
        </w:rPr>
        <w:t xml:space="preserve"> </w:t>
      </w:r>
      <w:r>
        <w:rPr>
          <w:b/>
          <w:bCs/>
        </w:rPr>
        <w:t>Uji Reliabilitas</w:t>
      </w:r>
    </w:p>
    <w:tbl>
      <w:tblPr>
        <w:tblStyle w:val="34"/>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53"/>
        <w:gridCol w:w="1843"/>
        <w:gridCol w:w="2116"/>
      </w:tblGrid>
      <w:tr w14:paraId="5D53D97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Borders>
              <w:bottom w:val="single" w:color="7E7E7E" w:themeColor="text1" w:themeTint="80" w:sz="4" w:space="0"/>
              <w:insideH w:val="single" w:sz="4" w:space="0"/>
            </w:tcBorders>
          </w:tcPr>
          <w:p w14:paraId="1A57D0D6">
            <w:pPr>
              <w:tabs>
                <w:tab w:val="left" w:pos="567"/>
                <w:tab w:val="left" w:pos="851"/>
              </w:tabs>
              <w:jc w:val="center"/>
              <w:rPr>
                <w:b w:val="0"/>
                <w:bCs/>
                <w:sz w:val="20"/>
                <w:szCs w:val="20"/>
              </w:rPr>
            </w:pPr>
            <w:r>
              <w:rPr>
                <w:b/>
                <w:bCs/>
                <w:sz w:val="20"/>
                <w:szCs w:val="20"/>
              </w:rPr>
              <w:t>Variabel</w:t>
            </w:r>
          </w:p>
        </w:tc>
        <w:tc>
          <w:tcPr>
            <w:tcW w:w="1843" w:type="dxa"/>
            <w:tcBorders>
              <w:bottom w:val="single" w:color="7E7E7E" w:themeColor="text1" w:themeTint="80" w:sz="4" w:space="0"/>
              <w:insideH w:val="single" w:sz="4" w:space="0"/>
            </w:tcBorders>
          </w:tcPr>
          <w:p w14:paraId="35F34FF9">
            <w:pPr>
              <w:tabs>
                <w:tab w:val="left" w:pos="567"/>
                <w:tab w:val="left" w:pos="851"/>
              </w:tabs>
              <w:jc w:val="center"/>
              <w:rPr>
                <w:b w:val="0"/>
                <w:bCs/>
                <w:sz w:val="20"/>
                <w:szCs w:val="20"/>
              </w:rPr>
            </w:pPr>
            <w:r>
              <w:rPr>
                <w:b/>
                <w:bCs/>
                <w:i/>
                <w:iCs/>
                <w:sz w:val="20"/>
                <w:szCs w:val="20"/>
              </w:rPr>
              <w:t>Croncbach´s Alph</w:t>
            </w:r>
            <w:r>
              <w:rPr>
                <w:b/>
                <w:bCs/>
                <w:sz w:val="20"/>
                <w:szCs w:val="20"/>
              </w:rPr>
              <w:t>a Hitung</w:t>
            </w:r>
          </w:p>
        </w:tc>
        <w:tc>
          <w:tcPr>
            <w:tcW w:w="2116" w:type="dxa"/>
            <w:tcBorders>
              <w:bottom w:val="single" w:color="7E7E7E" w:themeColor="text1" w:themeTint="80" w:sz="4" w:space="0"/>
              <w:insideH w:val="single" w:sz="4" w:space="0"/>
            </w:tcBorders>
          </w:tcPr>
          <w:p w14:paraId="524FE011">
            <w:pPr>
              <w:tabs>
                <w:tab w:val="left" w:pos="567"/>
                <w:tab w:val="left" w:pos="851"/>
              </w:tabs>
              <w:jc w:val="center"/>
              <w:rPr>
                <w:b w:val="0"/>
                <w:bCs/>
                <w:sz w:val="20"/>
                <w:szCs w:val="20"/>
              </w:rPr>
            </w:pPr>
            <w:r>
              <w:rPr>
                <w:b/>
                <w:bCs/>
                <w:sz w:val="20"/>
                <w:szCs w:val="20"/>
              </w:rPr>
              <w:t>Keterangan</w:t>
            </w:r>
          </w:p>
        </w:tc>
      </w:tr>
      <w:tr w14:paraId="64422FC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Borders>
              <w:top w:val="single" w:color="7E7E7E" w:themeColor="text1" w:themeTint="80" w:sz="4" w:space="0"/>
              <w:bottom w:val="single" w:color="7E7E7E" w:themeColor="text1" w:themeTint="80" w:sz="4" w:space="0"/>
              <w:insideH w:val="single" w:sz="4" w:space="0"/>
            </w:tcBorders>
          </w:tcPr>
          <w:p w14:paraId="74CBB77F">
            <w:pPr>
              <w:jc w:val="center"/>
              <w:rPr>
                <w:b w:val="0"/>
                <w:bCs w:val="0"/>
                <w:sz w:val="20"/>
                <w:szCs w:val="20"/>
              </w:rPr>
            </w:pPr>
            <w:r>
              <w:rPr>
                <w:rFonts w:eastAsia="Calibri"/>
                <w:b w:val="0"/>
                <w:bCs w:val="0"/>
                <w:sz w:val="20"/>
                <w:szCs w:val="20"/>
                <w:lang w:val="id"/>
              </w:rPr>
              <w:t>Pemahaman Perpajakan</w:t>
            </w:r>
            <w:r>
              <w:rPr>
                <w:b w:val="0"/>
                <w:bCs w:val="0"/>
                <w:color w:val="000000" w:themeColor="text1"/>
                <w:sz w:val="20"/>
                <w:szCs w:val="20"/>
                <w14:textFill>
                  <w14:solidFill>
                    <w14:schemeClr w14:val="tx1"/>
                  </w14:solidFill>
                </w14:textFill>
              </w:rPr>
              <w:t xml:space="preserve"> </w:t>
            </w:r>
            <w:r>
              <w:rPr>
                <w:b w:val="0"/>
                <w:bCs w:val="0"/>
                <w:sz w:val="20"/>
                <w:szCs w:val="20"/>
              </w:rPr>
              <w:t>(X</w:t>
            </w:r>
            <w:r>
              <w:rPr>
                <w:b w:val="0"/>
                <w:bCs w:val="0"/>
                <w:sz w:val="20"/>
                <w:szCs w:val="20"/>
                <w:vertAlign w:val="subscript"/>
              </w:rPr>
              <w:t>1</w:t>
            </w:r>
            <w:r>
              <w:rPr>
                <w:b w:val="0"/>
                <w:bCs w:val="0"/>
                <w:sz w:val="20"/>
                <w:szCs w:val="20"/>
              </w:rPr>
              <w:t>)</w:t>
            </w:r>
          </w:p>
        </w:tc>
        <w:tc>
          <w:tcPr>
            <w:tcW w:w="1843" w:type="dxa"/>
            <w:tcBorders>
              <w:top w:val="single" w:color="7E7E7E" w:themeColor="text1" w:themeTint="80" w:sz="4" w:space="0"/>
              <w:bottom w:val="single" w:color="7E7E7E" w:themeColor="text1" w:themeTint="80" w:sz="4" w:space="0"/>
              <w:insideH w:val="single" w:sz="4" w:space="0"/>
            </w:tcBorders>
          </w:tcPr>
          <w:p w14:paraId="464B8596">
            <w:pPr>
              <w:tabs>
                <w:tab w:val="left" w:pos="567"/>
                <w:tab w:val="left" w:pos="851"/>
              </w:tabs>
              <w:jc w:val="center"/>
              <w:rPr>
                <w:sz w:val="20"/>
                <w:szCs w:val="20"/>
              </w:rPr>
            </w:pPr>
            <w:r>
              <w:rPr>
                <w:sz w:val="20"/>
                <w:szCs w:val="20"/>
              </w:rPr>
              <w:t>0,940</w:t>
            </w:r>
          </w:p>
        </w:tc>
        <w:tc>
          <w:tcPr>
            <w:tcW w:w="2116" w:type="dxa"/>
            <w:tcBorders>
              <w:top w:val="single" w:color="7E7E7E" w:themeColor="text1" w:themeTint="80" w:sz="4" w:space="0"/>
              <w:bottom w:val="single" w:color="7E7E7E" w:themeColor="text1" w:themeTint="80" w:sz="4" w:space="0"/>
              <w:insideH w:val="single" w:sz="4" w:space="0"/>
            </w:tcBorders>
          </w:tcPr>
          <w:p w14:paraId="5A50AE79">
            <w:pPr>
              <w:tabs>
                <w:tab w:val="left" w:pos="567"/>
                <w:tab w:val="left" w:pos="851"/>
              </w:tabs>
              <w:jc w:val="center"/>
              <w:rPr>
                <w:sz w:val="20"/>
                <w:szCs w:val="20"/>
              </w:rPr>
            </w:pPr>
            <w:r>
              <w:rPr>
                <w:sz w:val="20"/>
                <w:szCs w:val="20"/>
              </w:rPr>
              <w:t>Reliabel</w:t>
            </w:r>
          </w:p>
        </w:tc>
      </w:tr>
      <w:tr w14:paraId="28F1535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Pr>
          <w:p w14:paraId="5A2F9446">
            <w:pPr>
              <w:jc w:val="center"/>
              <w:rPr>
                <w:b w:val="0"/>
                <w:bCs w:val="0"/>
                <w:sz w:val="20"/>
                <w:szCs w:val="20"/>
              </w:rPr>
            </w:pPr>
            <w:r>
              <w:rPr>
                <w:rFonts w:eastAsia="Calibri"/>
                <w:b w:val="0"/>
                <w:bCs w:val="0"/>
                <w:sz w:val="20"/>
                <w:szCs w:val="20"/>
                <w:lang w:val="id"/>
              </w:rPr>
              <w:t>Kesadaran Wajib Pajak</w:t>
            </w:r>
            <w:r>
              <w:rPr>
                <w:b w:val="0"/>
                <w:bCs w:val="0"/>
                <w:sz w:val="20"/>
                <w:szCs w:val="20"/>
              </w:rPr>
              <w:t xml:space="preserve"> (X</w:t>
            </w:r>
            <w:r>
              <w:rPr>
                <w:b w:val="0"/>
                <w:bCs w:val="0"/>
                <w:sz w:val="20"/>
                <w:szCs w:val="20"/>
                <w:vertAlign w:val="subscript"/>
              </w:rPr>
              <w:t>2</w:t>
            </w:r>
            <w:r>
              <w:rPr>
                <w:b w:val="0"/>
                <w:bCs w:val="0"/>
                <w:sz w:val="20"/>
                <w:szCs w:val="20"/>
              </w:rPr>
              <w:t>)</w:t>
            </w:r>
          </w:p>
        </w:tc>
        <w:tc>
          <w:tcPr>
            <w:tcW w:w="1843" w:type="dxa"/>
          </w:tcPr>
          <w:p w14:paraId="6E5816FF">
            <w:pPr>
              <w:tabs>
                <w:tab w:val="left" w:pos="567"/>
                <w:tab w:val="left" w:pos="851"/>
              </w:tabs>
              <w:jc w:val="center"/>
              <w:rPr>
                <w:sz w:val="20"/>
                <w:szCs w:val="20"/>
              </w:rPr>
            </w:pPr>
            <w:r>
              <w:rPr>
                <w:sz w:val="20"/>
                <w:szCs w:val="20"/>
              </w:rPr>
              <w:t>0,956</w:t>
            </w:r>
          </w:p>
        </w:tc>
        <w:tc>
          <w:tcPr>
            <w:tcW w:w="2116" w:type="dxa"/>
          </w:tcPr>
          <w:p w14:paraId="44771F1C">
            <w:pPr>
              <w:tabs>
                <w:tab w:val="left" w:pos="567"/>
                <w:tab w:val="left" w:pos="851"/>
              </w:tabs>
              <w:jc w:val="center"/>
              <w:rPr>
                <w:sz w:val="20"/>
                <w:szCs w:val="20"/>
              </w:rPr>
            </w:pPr>
            <w:r>
              <w:rPr>
                <w:sz w:val="20"/>
                <w:szCs w:val="20"/>
              </w:rPr>
              <w:t>Reliabel</w:t>
            </w:r>
          </w:p>
        </w:tc>
      </w:tr>
      <w:tr w14:paraId="4E70D08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Borders>
              <w:top w:val="single" w:color="7E7E7E" w:themeColor="text1" w:themeTint="80" w:sz="4" w:space="0"/>
              <w:bottom w:val="single" w:color="7E7E7E" w:themeColor="text1" w:themeTint="80" w:sz="4" w:space="0"/>
              <w:insideH w:val="single" w:sz="4" w:space="0"/>
            </w:tcBorders>
          </w:tcPr>
          <w:p w14:paraId="4D17B043">
            <w:pPr>
              <w:jc w:val="center"/>
              <w:rPr>
                <w:b w:val="0"/>
                <w:bCs w:val="0"/>
                <w:sz w:val="20"/>
                <w:szCs w:val="20"/>
              </w:rPr>
            </w:pPr>
            <w:r>
              <w:rPr>
                <w:rFonts w:eastAsia="Calibri"/>
                <w:b w:val="0"/>
                <w:bCs w:val="0"/>
                <w:sz w:val="20"/>
                <w:szCs w:val="20"/>
                <w:lang w:val="id"/>
              </w:rPr>
              <w:t xml:space="preserve">Penurunan Tarif Pajak PPNo 23 Tahun2018 </w:t>
            </w:r>
            <w:r>
              <w:rPr>
                <w:b w:val="0"/>
                <w:bCs w:val="0"/>
                <w:sz w:val="20"/>
                <w:szCs w:val="20"/>
              </w:rPr>
              <w:t xml:space="preserve"> (X</w:t>
            </w:r>
            <w:r>
              <w:rPr>
                <w:b w:val="0"/>
                <w:bCs w:val="0"/>
                <w:sz w:val="20"/>
                <w:szCs w:val="20"/>
                <w:vertAlign w:val="subscript"/>
              </w:rPr>
              <w:t>3</w:t>
            </w:r>
            <w:r>
              <w:rPr>
                <w:b w:val="0"/>
                <w:bCs w:val="0"/>
                <w:sz w:val="20"/>
                <w:szCs w:val="20"/>
              </w:rPr>
              <w:t>)</w:t>
            </w:r>
          </w:p>
        </w:tc>
        <w:tc>
          <w:tcPr>
            <w:tcW w:w="1843" w:type="dxa"/>
            <w:tcBorders>
              <w:top w:val="single" w:color="7E7E7E" w:themeColor="text1" w:themeTint="80" w:sz="4" w:space="0"/>
              <w:bottom w:val="single" w:color="7E7E7E" w:themeColor="text1" w:themeTint="80" w:sz="4" w:space="0"/>
              <w:insideH w:val="single" w:sz="4" w:space="0"/>
            </w:tcBorders>
          </w:tcPr>
          <w:p w14:paraId="20D1CAE4">
            <w:pPr>
              <w:tabs>
                <w:tab w:val="left" w:pos="567"/>
                <w:tab w:val="left" w:pos="851"/>
              </w:tabs>
              <w:jc w:val="center"/>
              <w:rPr>
                <w:sz w:val="20"/>
                <w:szCs w:val="20"/>
              </w:rPr>
            </w:pPr>
            <w:r>
              <w:rPr>
                <w:sz w:val="20"/>
                <w:szCs w:val="20"/>
              </w:rPr>
              <w:t>0,948</w:t>
            </w:r>
          </w:p>
        </w:tc>
        <w:tc>
          <w:tcPr>
            <w:tcW w:w="2116" w:type="dxa"/>
            <w:tcBorders>
              <w:top w:val="single" w:color="7E7E7E" w:themeColor="text1" w:themeTint="80" w:sz="4" w:space="0"/>
              <w:bottom w:val="single" w:color="7E7E7E" w:themeColor="text1" w:themeTint="80" w:sz="4" w:space="0"/>
              <w:insideH w:val="single" w:sz="4" w:space="0"/>
            </w:tcBorders>
          </w:tcPr>
          <w:p w14:paraId="2B614A6C">
            <w:pPr>
              <w:tabs>
                <w:tab w:val="left" w:pos="567"/>
                <w:tab w:val="left" w:pos="851"/>
              </w:tabs>
              <w:jc w:val="center"/>
              <w:rPr>
                <w:sz w:val="20"/>
                <w:szCs w:val="20"/>
              </w:rPr>
            </w:pPr>
            <w:r>
              <w:rPr>
                <w:sz w:val="20"/>
                <w:szCs w:val="20"/>
              </w:rPr>
              <w:t>Reliabel</w:t>
            </w:r>
          </w:p>
        </w:tc>
      </w:tr>
      <w:tr w14:paraId="228F0D9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Pr>
          <w:p w14:paraId="58FD775B">
            <w:pPr>
              <w:jc w:val="center"/>
              <w:rPr>
                <w:b w:val="0"/>
                <w:bCs w:val="0"/>
                <w:sz w:val="20"/>
                <w:szCs w:val="20"/>
              </w:rPr>
            </w:pPr>
            <w:r>
              <w:rPr>
                <w:rFonts w:eastAsia="Calibri"/>
                <w:b w:val="0"/>
                <w:bCs w:val="0"/>
                <w:sz w:val="20"/>
                <w:szCs w:val="20"/>
                <w:lang w:val="id"/>
              </w:rPr>
              <w:t>Kepatuhan Wajib Pajak</w:t>
            </w:r>
            <w:r>
              <w:rPr>
                <w:b w:val="0"/>
                <w:bCs w:val="0"/>
                <w:sz w:val="20"/>
                <w:szCs w:val="20"/>
              </w:rPr>
              <w:t xml:space="preserve"> (Y)</w:t>
            </w:r>
          </w:p>
        </w:tc>
        <w:tc>
          <w:tcPr>
            <w:tcW w:w="1843" w:type="dxa"/>
          </w:tcPr>
          <w:p w14:paraId="0ED8B880">
            <w:pPr>
              <w:tabs>
                <w:tab w:val="left" w:pos="567"/>
                <w:tab w:val="left" w:pos="851"/>
              </w:tabs>
              <w:jc w:val="center"/>
              <w:rPr>
                <w:sz w:val="20"/>
                <w:szCs w:val="20"/>
              </w:rPr>
            </w:pPr>
            <w:r>
              <w:rPr>
                <w:sz w:val="20"/>
                <w:szCs w:val="20"/>
              </w:rPr>
              <w:t>0,891</w:t>
            </w:r>
          </w:p>
        </w:tc>
        <w:tc>
          <w:tcPr>
            <w:tcW w:w="2116" w:type="dxa"/>
          </w:tcPr>
          <w:p w14:paraId="2B2AC332">
            <w:pPr>
              <w:tabs>
                <w:tab w:val="left" w:pos="567"/>
                <w:tab w:val="left" w:pos="851"/>
              </w:tabs>
              <w:jc w:val="center"/>
              <w:rPr>
                <w:sz w:val="20"/>
                <w:szCs w:val="20"/>
              </w:rPr>
            </w:pPr>
            <w:r>
              <w:rPr>
                <w:sz w:val="20"/>
                <w:szCs w:val="20"/>
              </w:rPr>
              <w:t>Reliabel</w:t>
            </w:r>
          </w:p>
        </w:tc>
      </w:tr>
    </w:tbl>
    <w:p w14:paraId="650904B6">
      <w:pPr>
        <w:spacing w:line="480" w:lineRule="auto"/>
        <w:ind w:left="284"/>
        <w:jc w:val="both"/>
        <w:rPr>
          <w:lang w:val="en-US"/>
        </w:rPr>
      </w:pPr>
      <w:r>
        <w:rPr>
          <w:lang w:val="en-US"/>
        </w:rPr>
        <w:t>Sumber : Hasil Penelitian, 2025</w:t>
      </w:r>
    </w:p>
    <w:p w14:paraId="2947A660">
      <w:pPr>
        <w:spacing w:line="480" w:lineRule="auto"/>
        <w:ind w:firstLine="720"/>
        <w:jc w:val="both"/>
        <w:rPr>
          <w:lang w:val="en-US"/>
        </w:rPr>
      </w:pPr>
      <w:r>
        <w:t xml:space="preserve">Berdasarkan Tabel 4.9 dapat dilihat bahwa nilai </w:t>
      </w:r>
      <w:r>
        <w:rPr>
          <w:i/>
          <w:iCs/>
        </w:rPr>
        <w:t>Cronbach alpha</w:t>
      </w:r>
      <w:r>
        <w:t xml:space="preserve"> masing-masing variabel pemahaman perpajakan, kesadaran wajib pajak,  </w:t>
      </w:r>
      <w:r>
        <w:rPr>
          <w:rFonts w:eastAsia="Calibri"/>
          <w:lang w:val="id"/>
        </w:rPr>
        <w:t>penurunan tarif pajak PP No 23 Tahun 2018 dan kepatuhan wajib pajak</w:t>
      </w:r>
      <w:r>
        <w:t xml:space="preserve"> lebih besar dari 0,6 sehingga alat ukur yang digunakan dalam penelitian ini terbukti reliabel</w:t>
      </w:r>
    </w:p>
    <w:p w14:paraId="073EC5D8">
      <w:pPr>
        <w:pStyle w:val="16"/>
        <w:spacing w:line="480" w:lineRule="auto"/>
        <w:jc w:val="both"/>
        <w:rPr>
          <w:b/>
          <w:bCs/>
        </w:rPr>
      </w:pPr>
      <w:r>
        <w:rPr>
          <w:b/>
          <w:bCs/>
        </w:rPr>
        <w:t>4.</w:t>
      </w:r>
      <w:r>
        <w:rPr>
          <w:b/>
          <w:bCs/>
          <w:lang w:val="en-US"/>
        </w:rPr>
        <w:t>5</w:t>
      </w:r>
      <w:r>
        <w:rPr>
          <w:b/>
          <w:bCs/>
        </w:rPr>
        <w:tab/>
      </w:r>
      <w:r>
        <w:rPr>
          <w:b/>
          <w:bCs/>
        </w:rPr>
        <w:t xml:space="preserve">Uji Asumsi Klasik </w:t>
      </w:r>
    </w:p>
    <w:p w14:paraId="0E38B096">
      <w:pPr>
        <w:pStyle w:val="16"/>
        <w:spacing w:line="480" w:lineRule="auto"/>
        <w:ind w:firstLine="720"/>
        <w:jc w:val="both"/>
        <w:rPr>
          <w:lang w:val="sv-SE"/>
        </w:rPr>
      </w:pPr>
      <w:r>
        <w:rPr>
          <w:lang w:val="sv-SE"/>
        </w:rPr>
        <w:t>Uji asumsi klasik yang harus dipenuhi dalam sebuah model regresi berganda antara lain adalah sebagai berikut :</w:t>
      </w:r>
    </w:p>
    <w:p w14:paraId="2FDB180D">
      <w:pPr>
        <w:pStyle w:val="16"/>
        <w:spacing w:line="480" w:lineRule="auto"/>
        <w:jc w:val="both"/>
        <w:rPr>
          <w:b/>
        </w:rPr>
      </w:pPr>
      <w:r>
        <w:rPr>
          <w:b/>
        </w:rPr>
        <w:t>4.</w:t>
      </w:r>
      <w:r>
        <w:rPr>
          <w:b/>
          <w:lang w:val="en-US"/>
        </w:rPr>
        <w:t>5</w:t>
      </w:r>
      <w:r>
        <w:rPr>
          <w:b/>
        </w:rPr>
        <w:t>.1</w:t>
      </w:r>
      <w:r>
        <w:rPr>
          <w:b/>
        </w:rPr>
        <w:tab/>
      </w:r>
      <w:r>
        <w:rPr>
          <w:b/>
        </w:rPr>
        <w:t>Uji Normalitas</w:t>
      </w:r>
    </w:p>
    <w:p w14:paraId="1133FF8F">
      <w:pPr>
        <w:spacing w:line="480" w:lineRule="auto"/>
        <w:ind w:firstLine="720"/>
        <w:jc w:val="both"/>
      </w:pPr>
      <w:r>
        <w:t>Uji Normalitas berguna untuk</w:t>
      </w:r>
      <w:r>
        <w:rPr>
          <w:spacing w:val="1"/>
        </w:rPr>
        <w:t xml:space="preserve"> </w:t>
      </w:r>
      <w:r>
        <w:t>menentukan data yang telah dikumpulkan berdistribusi normal atau diambil dan</w:t>
      </w:r>
      <w:r>
        <w:rPr>
          <w:spacing w:val="1"/>
        </w:rPr>
        <w:t xml:space="preserve"> </w:t>
      </w:r>
      <w:r>
        <w:t>populasi</w:t>
      </w:r>
      <w:r>
        <w:rPr>
          <w:spacing w:val="1"/>
        </w:rPr>
        <w:t xml:space="preserve"> </w:t>
      </w:r>
      <w:r>
        <w:t>normal.</w:t>
      </w:r>
      <w:r>
        <w:rPr>
          <w:spacing w:val="1"/>
        </w:rPr>
        <w:t xml:space="preserve"> </w:t>
      </w:r>
      <w:r>
        <w:t>Metode</w:t>
      </w:r>
      <w:r>
        <w:rPr>
          <w:spacing w:val="1"/>
        </w:rPr>
        <w:t xml:space="preserve"> </w:t>
      </w:r>
      <w:r>
        <w:t>klasik</w:t>
      </w:r>
      <w:r>
        <w:rPr>
          <w:spacing w:val="1"/>
        </w:rPr>
        <w:t xml:space="preserve"> </w:t>
      </w:r>
      <w:r>
        <w:t>dalam</w:t>
      </w:r>
      <w:r>
        <w:rPr>
          <w:spacing w:val="1"/>
        </w:rPr>
        <w:t xml:space="preserve"> </w:t>
      </w:r>
      <w:r>
        <w:t>pengujian</w:t>
      </w:r>
      <w:r>
        <w:rPr>
          <w:spacing w:val="1"/>
        </w:rPr>
        <w:t xml:space="preserve"> </w:t>
      </w:r>
      <w:r>
        <w:t>normalitas</w:t>
      </w:r>
      <w:r>
        <w:rPr>
          <w:spacing w:val="1"/>
        </w:rPr>
        <w:t xml:space="preserve"> </w:t>
      </w:r>
      <w:r>
        <w:t>suatu</w:t>
      </w:r>
      <w:r>
        <w:rPr>
          <w:spacing w:val="1"/>
        </w:rPr>
        <w:t xml:space="preserve"> </w:t>
      </w:r>
      <w:r>
        <w:t>data</w:t>
      </w:r>
      <w:r>
        <w:rPr>
          <w:spacing w:val="60"/>
        </w:rPr>
        <w:t xml:space="preserve"> </w:t>
      </w:r>
      <w:r>
        <w:t>tidak</w:t>
      </w:r>
      <w:r>
        <w:rPr>
          <w:spacing w:val="1"/>
        </w:rPr>
        <w:t xml:space="preserve"> </w:t>
      </w:r>
      <w:r>
        <w:t>begitu</w:t>
      </w:r>
      <w:r>
        <w:rPr>
          <w:spacing w:val="26"/>
        </w:rPr>
        <w:t xml:space="preserve"> </w:t>
      </w:r>
      <w:r>
        <w:t>rumit.</w:t>
      </w:r>
      <w:r>
        <w:rPr>
          <w:spacing w:val="31"/>
        </w:rPr>
        <w:t xml:space="preserve"> </w:t>
      </w:r>
      <w:r>
        <w:t>Untuk</w:t>
      </w:r>
      <w:r>
        <w:rPr>
          <w:spacing w:val="32"/>
        </w:rPr>
        <w:t xml:space="preserve"> </w:t>
      </w:r>
      <w:r>
        <w:t>melihat</w:t>
      </w:r>
      <w:r>
        <w:rPr>
          <w:spacing w:val="32"/>
        </w:rPr>
        <w:t xml:space="preserve"> </w:t>
      </w:r>
      <w:r>
        <w:t>apakah</w:t>
      </w:r>
      <w:r>
        <w:rPr>
          <w:spacing w:val="22"/>
        </w:rPr>
        <w:t xml:space="preserve"> </w:t>
      </w:r>
      <w:r>
        <w:t>data</w:t>
      </w:r>
      <w:r>
        <w:rPr>
          <w:spacing w:val="27"/>
        </w:rPr>
        <w:t xml:space="preserve"> </w:t>
      </w:r>
      <w:r>
        <w:t>terdistribusi</w:t>
      </w:r>
      <w:r>
        <w:rPr>
          <w:spacing w:val="27"/>
        </w:rPr>
        <w:t xml:space="preserve"> </w:t>
      </w:r>
      <w:r>
        <w:t>normal</w:t>
      </w:r>
      <w:r>
        <w:rPr>
          <w:spacing w:val="23"/>
        </w:rPr>
        <w:t xml:space="preserve"> </w:t>
      </w:r>
      <w:r>
        <w:t>atau</w:t>
      </w:r>
      <w:r>
        <w:rPr>
          <w:spacing w:val="29"/>
        </w:rPr>
        <w:t xml:space="preserve"> </w:t>
      </w:r>
      <w:r>
        <w:t>tidak,</w:t>
      </w:r>
      <w:r>
        <w:rPr>
          <w:spacing w:val="30"/>
        </w:rPr>
        <w:t xml:space="preserve"> </w:t>
      </w:r>
      <w:r>
        <w:t xml:space="preserve">penulis menggunakan uji analisis </w:t>
      </w:r>
      <w:r>
        <w:rPr>
          <w:i/>
        </w:rPr>
        <w:t xml:space="preserve">Kolmogorov-Smirnov </w:t>
      </w:r>
      <w:r>
        <w:t>dengan kriteria nilai signifikansi</w:t>
      </w:r>
      <w:r>
        <w:rPr>
          <w:spacing w:val="1"/>
        </w:rPr>
        <w:t xml:space="preserve"> </w:t>
      </w:r>
      <w:r>
        <w:t>harus</w:t>
      </w:r>
      <w:r>
        <w:rPr>
          <w:spacing w:val="1"/>
        </w:rPr>
        <w:t xml:space="preserve"> </w:t>
      </w:r>
      <w:r>
        <w:t>lebih</w:t>
      </w:r>
      <w:r>
        <w:rPr>
          <w:spacing w:val="1"/>
        </w:rPr>
        <w:t xml:space="preserve"> </w:t>
      </w:r>
      <w:r>
        <w:t>besar</w:t>
      </w:r>
      <w:r>
        <w:rPr>
          <w:spacing w:val="1"/>
        </w:rPr>
        <w:t xml:space="preserve"> </w:t>
      </w:r>
      <w:r>
        <w:t>dan</w:t>
      </w:r>
      <w:r>
        <w:rPr>
          <w:spacing w:val="1"/>
        </w:rPr>
        <w:t xml:space="preserve"> </w:t>
      </w:r>
      <w:r>
        <w:t>0,05</w:t>
      </w:r>
      <w:r>
        <w:rPr>
          <w:spacing w:val="1"/>
        </w:rPr>
        <w:t xml:space="preserve"> </w:t>
      </w:r>
      <w:r>
        <w:t>untuk</w:t>
      </w:r>
      <w:r>
        <w:rPr>
          <w:spacing w:val="1"/>
        </w:rPr>
        <w:t xml:space="preserve"> </w:t>
      </w:r>
      <w:r>
        <w:t>dapat</w:t>
      </w:r>
      <w:r>
        <w:rPr>
          <w:spacing w:val="1"/>
        </w:rPr>
        <w:t xml:space="preserve"> </w:t>
      </w:r>
      <w:r>
        <w:t>dikatakan</w:t>
      </w:r>
      <w:r>
        <w:rPr>
          <w:spacing w:val="1"/>
        </w:rPr>
        <w:t xml:space="preserve"> </w:t>
      </w:r>
      <w:r>
        <w:t>data</w:t>
      </w:r>
      <w:r>
        <w:rPr>
          <w:spacing w:val="60"/>
        </w:rPr>
        <w:t xml:space="preserve"> </w:t>
      </w:r>
      <w:r>
        <w:t>terdistribusi</w:t>
      </w:r>
      <w:r>
        <w:rPr>
          <w:spacing w:val="60"/>
        </w:rPr>
        <w:t xml:space="preserve"> </w:t>
      </w:r>
      <w:r>
        <w:t>normal.</w:t>
      </w:r>
      <w:r>
        <w:rPr>
          <w:spacing w:val="1"/>
        </w:rPr>
        <w:t xml:space="preserve"> </w:t>
      </w:r>
      <w:r>
        <w:t>Berikut</w:t>
      </w:r>
      <w:r>
        <w:rPr>
          <w:spacing w:val="6"/>
        </w:rPr>
        <w:t xml:space="preserve"> </w:t>
      </w:r>
      <w:r>
        <w:t>adalah</w:t>
      </w:r>
      <w:r>
        <w:rPr>
          <w:spacing w:val="-3"/>
        </w:rPr>
        <w:t xml:space="preserve"> </w:t>
      </w:r>
      <w:r>
        <w:t>hasil</w:t>
      </w:r>
      <w:r>
        <w:rPr>
          <w:spacing w:val="-7"/>
        </w:rPr>
        <w:t xml:space="preserve"> </w:t>
      </w:r>
      <w:r>
        <w:t>ujinya:</w:t>
      </w:r>
    </w:p>
    <w:p w14:paraId="1434E505">
      <w:pPr>
        <w:jc w:val="center"/>
        <w:rPr>
          <w:b/>
          <w:bCs/>
        </w:rPr>
      </w:pPr>
      <w:r>
        <w:rPr>
          <w:b/>
          <w:bCs/>
        </w:rPr>
        <w:t>Tabel</w:t>
      </w:r>
      <w:r>
        <w:rPr>
          <w:b/>
          <w:bCs/>
          <w:spacing w:val="-4"/>
        </w:rPr>
        <w:t xml:space="preserve"> </w:t>
      </w:r>
      <w:r>
        <w:rPr>
          <w:b/>
          <w:bCs/>
        </w:rPr>
        <w:t>4.10</w:t>
      </w:r>
    </w:p>
    <w:p w14:paraId="4DEAC7A6">
      <w:pPr>
        <w:jc w:val="center"/>
        <w:rPr>
          <w:b/>
          <w:bCs/>
        </w:rPr>
      </w:pPr>
      <w:r>
        <w:rPr>
          <w:b/>
          <w:bCs/>
        </w:rPr>
        <w:t>Hasil</w:t>
      </w:r>
      <w:r>
        <w:rPr>
          <w:b/>
          <w:bCs/>
          <w:spacing w:val="-4"/>
        </w:rPr>
        <w:t xml:space="preserve"> </w:t>
      </w:r>
      <w:r>
        <w:rPr>
          <w:b/>
          <w:bCs/>
        </w:rPr>
        <w:t>Uji Normalitas</w:t>
      </w:r>
      <w:r>
        <w:rPr>
          <w:b/>
          <w:bCs/>
          <w:spacing w:val="-2"/>
        </w:rPr>
        <w:t xml:space="preserve"> </w:t>
      </w:r>
      <w:r>
        <w:rPr>
          <w:b/>
          <w:bCs/>
        </w:rPr>
        <w:t>Data</w:t>
      </w:r>
    </w:p>
    <w:tbl>
      <w:tblPr>
        <w:tblStyle w:val="8"/>
        <w:tblW w:w="7825" w:type="dxa"/>
        <w:tblInd w:w="0" w:type="dxa"/>
        <w:tblLayout w:type="fixed"/>
        <w:tblCellMar>
          <w:top w:w="0" w:type="dxa"/>
          <w:left w:w="0" w:type="dxa"/>
          <w:bottom w:w="0" w:type="dxa"/>
          <w:right w:w="0" w:type="dxa"/>
        </w:tblCellMar>
      </w:tblPr>
      <w:tblGrid>
        <w:gridCol w:w="2545"/>
        <w:gridCol w:w="2360"/>
        <w:gridCol w:w="1399"/>
        <w:gridCol w:w="1521"/>
      </w:tblGrid>
      <w:tr w14:paraId="0ADE028D">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vAlign w:val="center"/>
          </w:tcPr>
          <w:p w14:paraId="42F9F94E">
            <w:pPr>
              <w:autoSpaceDE w:val="0"/>
              <w:autoSpaceDN w:val="0"/>
              <w:adjustRightInd w:val="0"/>
              <w:ind w:left="60" w:right="60"/>
              <w:jc w:val="center"/>
              <w:rPr>
                <w:color w:val="010205"/>
                <w:szCs w:val="20"/>
                <w:lang w:val="en-GB"/>
              </w:rPr>
            </w:pPr>
            <w:r>
              <w:rPr>
                <w:b/>
                <w:bCs/>
                <w:color w:val="010205"/>
                <w:szCs w:val="20"/>
                <w:lang w:val="en-GB"/>
              </w:rPr>
              <w:t>One-Sample Kolmogorov-Smirnov Test</w:t>
            </w:r>
          </w:p>
        </w:tc>
      </w:tr>
      <w:tr w14:paraId="7E5F789A">
        <w:tblPrEx>
          <w:tblCellMar>
            <w:top w:w="0" w:type="dxa"/>
            <w:left w:w="0" w:type="dxa"/>
            <w:bottom w:w="0" w:type="dxa"/>
            <w:right w:w="0" w:type="dxa"/>
          </w:tblCellMar>
        </w:tblPrEx>
        <w:trPr>
          <w:cantSplit/>
          <w:trHeight w:val="569" w:hRule="atLeast"/>
        </w:trPr>
        <w:tc>
          <w:tcPr>
            <w:tcW w:w="6304" w:type="dxa"/>
            <w:gridSpan w:val="3"/>
            <w:tcBorders>
              <w:top w:val="nil"/>
              <w:left w:val="nil"/>
              <w:bottom w:val="single" w:color="152935" w:sz="8" w:space="0"/>
              <w:right w:val="nil"/>
            </w:tcBorders>
            <w:shd w:val="clear" w:color="auto" w:fill="FFFFFF"/>
            <w:vAlign w:val="bottom"/>
          </w:tcPr>
          <w:p w14:paraId="02148D34">
            <w:pPr>
              <w:autoSpaceDE w:val="0"/>
              <w:autoSpaceDN w:val="0"/>
              <w:adjustRightInd w:val="0"/>
              <w:rPr>
                <w:szCs w:val="20"/>
                <w:lang w:val="en-GB"/>
              </w:rPr>
            </w:pPr>
          </w:p>
        </w:tc>
        <w:tc>
          <w:tcPr>
            <w:tcW w:w="1521" w:type="dxa"/>
            <w:tcBorders>
              <w:top w:val="nil"/>
              <w:left w:val="nil"/>
              <w:bottom w:val="single" w:color="152935" w:sz="8" w:space="0"/>
              <w:right w:val="nil"/>
            </w:tcBorders>
            <w:shd w:val="clear" w:color="auto" w:fill="FFFFFF"/>
            <w:vAlign w:val="bottom"/>
          </w:tcPr>
          <w:p w14:paraId="6979BD49">
            <w:pPr>
              <w:autoSpaceDE w:val="0"/>
              <w:autoSpaceDN w:val="0"/>
              <w:adjustRightInd w:val="0"/>
              <w:ind w:left="60" w:right="60"/>
              <w:jc w:val="center"/>
              <w:rPr>
                <w:color w:val="264A60"/>
                <w:szCs w:val="20"/>
                <w:lang w:val="en-GB"/>
              </w:rPr>
            </w:pPr>
            <w:r>
              <w:rPr>
                <w:color w:val="264A60"/>
                <w:szCs w:val="20"/>
                <w:lang w:val="en-GB"/>
              </w:rPr>
              <w:t>Unstandardized Residual</w:t>
            </w:r>
          </w:p>
        </w:tc>
      </w:tr>
      <w:tr w14:paraId="6A5026E5">
        <w:tblPrEx>
          <w:tblCellMar>
            <w:top w:w="0" w:type="dxa"/>
            <w:left w:w="0" w:type="dxa"/>
            <w:bottom w:w="0" w:type="dxa"/>
            <w:right w:w="0" w:type="dxa"/>
          </w:tblCellMar>
        </w:tblPrEx>
        <w:trPr>
          <w:cantSplit/>
          <w:trHeight w:val="295" w:hRule="atLeast"/>
        </w:trPr>
        <w:tc>
          <w:tcPr>
            <w:tcW w:w="6304" w:type="dxa"/>
            <w:gridSpan w:val="3"/>
            <w:tcBorders>
              <w:top w:val="single" w:color="152935" w:sz="8" w:space="0"/>
              <w:left w:val="nil"/>
              <w:bottom w:val="single" w:color="AEAEAE" w:sz="8" w:space="0"/>
              <w:right w:val="nil"/>
            </w:tcBorders>
            <w:shd w:val="clear" w:color="auto" w:fill="E0E0E0"/>
          </w:tcPr>
          <w:p w14:paraId="2FA2B00C">
            <w:pPr>
              <w:autoSpaceDE w:val="0"/>
              <w:autoSpaceDN w:val="0"/>
              <w:adjustRightInd w:val="0"/>
              <w:ind w:left="60" w:right="60"/>
              <w:rPr>
                <w:color w:val="264A60"/>
                <w:szCs w:val="20"/>
                <w:lang w:val="en-GB"/>
              </w:rPr>
            </w:pPr>
            <w:r>
              <w:rPr>
                <w:color w:val="264A60"/>
                <w:szCs w:val="20"/>
                <w:lang w:val="en-GB"/>
              </w:rPr>
              <w:t>N</w:t>
            </w:r>
          </w:p>
        </w:tc>
        <w:tc>
          <w:tcPr>
            <w:tcW w:w="1521" w:type="dxa"/>
            <w:tcBorders>
              <w:top w:val="single" w:color="152935" w:sz="8" w:space="0"/>
              <w:left w:val="nil"/>
              <w:bottom w:val="single" w:color="AEAEAE" w:sz="8" w:space="0"/>
              <w:right w:val="nil"/>
            </w:tcBorders>
            <w:shd w:val="clear" w:color="auto" w:fill="F9F9FB"/>
          </w:tcPr>
          <w:p w14:paraId="0F4878D4">
            <w:pPr>
              <w:autoSpaceDE w:val="0"/>
              <w:autoSpaceDN w:val="0"/>
              <w:adjustRightInd w:val="0"/>
              <w:ind w:left="60" w:right="60"/>
              <w:jc w:val="right"/>
              <w:rPr>
                <w:color w:val="010205"/>
                <w:szCs w:val="20"/>
                <w:lang w:val="en-GB"/>
              </w:rPr>
            </w:pPr>
            <w:r>
              <w:rPr>
                <w:color w:val="010205"/>
                <w:szCs w:val="20"/>
                <w:lang w:val="en-GB"/>
              </w:rPr>
              <w:t>70</w:t>
            </w:r>
          </w:p>
        </w:tc>
      </w:tr>
      <w:tr w14:paraId="7EF002F7">
        <w:tblPrEx>
          <w:tblCellMar>
            <w:top w:w="0" w:type="dxa"/>
            <w:left w:w="0" w:type="dxa"/>
            <w:bottom w:w="0" w:type="dxa"/>
            <w:right w:w="0" w:type="dxa"/>
          </w:tblCellMar>
        </w:tblPrEx>
        <w:trPr>
          <w:cantSplit/>
          <w:trHeight w:val="295" w:hRule="atLeast"/>
        </w:trPr>
        <w:tc>
          <w:tcPr>
            <w:tcW w:w="2545" w:type="dxa"/>
            <w:vMerge w:val="restart"/>
            <w:tcBorders>
              <w:top w:val="single" w:color="AEAEAE" w:sz="8" w:space="0"/>
              <w:left w:val="nil"/>
              <w:bottom w:val="single" w:color="AEAEAE" w:sz="8" w:space="0"/>
              <w:right w:val="nil"/>
            </w:tcBorders>
            <w:shd w:val="clear" w:color="auto" w:fill="E0E0E0"/>
          </w:tcPr>
          <w:p w14:paraId="1FF0FCC7">
            <w:pPr>
              <w:autoSpaceDE w:val="0"/>
              <w:autoSpaceDN w:val="0"/>
              <w:adjustRightInd w:val="0"/>
              <w:ind w:left="60" w:right="60"/>
              <w:rPr>
                <w:color w:val="264A60"/>
                <w:szCs w:val="20"/>
                <w:lang w:val="en-GB"/>
              </w:rPr>
            </w:pPr>
            <w:r>
              <w:rPr>
                <w:color w:val="264A60"/>
                <w:szCs w:val="20"/>
                <w:lang w:val="en-GB"/>
              </w:rPr>
              <w:t>Normal Parameters</w:t>
            </w:r>
            <w:r>
              <w:rPr>
                <w:color w:val="264A60"/>
                <w:szCs w:val="20"/>
                <w:vertAlign w:val="superscript"/>
                <w:lang w:val="en-GB"/>
              </w:rPr>
              <w:t>a,b</w:t>
            </w:r>
          </w:p>
        </w:tc>
        <w:tc>
          <w:tcPr>
            <w:tcW w:w="3758" w:type="dxa"/>
            <w:gridSpan w:val="2"/>
            <w:tcBorders>
              <w:top w:val="single" w:color="AEAEAE" w:sz="8" w:space="0"/>
              <w:left w:val="nil"/>
              <w:bottom w:val="single" w:color="AEAEAE" w:sz="8" w:space="0"/>
              <w:right w:val="nil"/>
            </w:tcBorders>
            <w:shd w:val="clear" w:color="auto" w:fill="E0E0E0"/>
          </w:tcPr>
          <w:p w14:paraId="7B1E331C">
            <w:pPr>
              <w:autoSpaceDE w:val="0"/>
              <w:autoSpaceDN w:val="0"/>
              <w:adjustRightInd w:val="0"/>
              <w:ind w:left="60" w:right="60"/>
              <w:rPr>
                <w:color w:val="264A60"/>
                <w:szCs w:val="20"/>
                <w:lang w:val="en-GB"/>
              </w:rPr>
            </w:pPr>
            <w:r>
              <w:rPr>
                <w:color w:val="264A60"/>
                <w:szCs w:val="20"/>
                <w:lang w:val="en-GB"/>
              </w:rPr>
              <w:t>Mean</w:t>
            </w:r>
          </w:p>
        </w:tc>
        <w:tc>
          <w:tcPr>
            <w:tcW w:w="1521" w:type="dxa"/>
            <w:tcBorders>
              <w:top w:val="single" w:color="AEAEAE" w:sz="8" w:space="0"/>
              <w:left w:val="nil"/>
              <w:bottom w:val="single" w:color="AEAEAE" w:sz="8" w:space="0"/>
              <w:right w:val="nil"/>
            </w:tcBorders>
            <w:shd w:val="clear" w:color="auto" w:fill="F9F9FB"/>
          </w:tcPr>
          <w:p w14:paraId="509BAAB0">
            <w:pPr>
              <w:autoSpaceDE w:val="0"/>
              <w:autoSpaceDN w:val="0"/>
              <w:adjustRightInd w:val="0"/>
              <w:ind w:left="60" w:right="60"/>
              <w:jc w:val="right"/>
              <w:rPr>
                <w:color w:val="010205"/>
                <w:szCs w:val="20"/>
                <w:lang w:val="en-GB"/>
              </w:rPr>
            </w:pPr>
            <w:r>
              <w:rPr>
                <w:color w:val="010205"/>
                <w:szCs w:val="20"/>
                <w:lang w:val="en-GB"/>
              </w:rPr>
              <w:t>.0000000</w:t>
            </w:r>
          </w:p>
        </w:tc>
      </w:tr>
      <w:tr w14:paraId="2DCB845E">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AEAEAE" w:sz="8" w:space="0"/>
              <w:right w:val="nil"/>
            </w:tcBorders>
            <w:shd w:val="clear" w:color="auto" w:fill="E0E0E0"/>
          </w:tcPr>
          <w:p w14:paraId="58AEC68C">
            <w:pPr>
              <w:autoSpaceDE w:val="0"/>
              <w:autoSpaceDN w:val="0"/>
              <w:adjustRightInd w:val="0"/>
              <w:rPr>
                <w:color w:val="010205"/>
                <w:szCs w:val="20"/>
                <w:lang w:val="en-GB"/>
              </w:rPr>
            </w:pPr>
          </w:p>
        </w:tc>
        <w:tc>
          <w:tcPr>
            <w:tcW w:w="3758" w:type="dxa"/>
            <w:gridSpan w:val="2"/>
            <w:tcBorders>
              <w:top w:val="single" w:color="AEAEAE" w:sz="8" w:space="0"/>
              <w:left w:val="nil"/>
              <w:bottom w:val="single" w:color="AEAEAE" w:sz="8" w:space="0"/>
              <w:right w:val="nil"/>
            </w:tcBorders>
            <w:shd w:val="clear" w:color="auto" w:fill="E0E0E0"/>
          </w:tcPr>
          <w:p w14:paraId="4403DCC6">
            <w:pPr>
              <w:autoSpaceDE w:val="0"/>
              <w:autoSpaceDN w:val="0"/>
              <w:adjustRightInd w:val="0"/>
              <w:ind w:left="60" w:right="60"/>
              <w:rPr>
                <w:color w:val="264A60"/>
                <w:szCs w:val="20"/>
                <w:lang w:val="en-GB"/>
              </w:rPr>
            </w:pPr>
            <w:r>
              <w:rPr>
                <w:color w:val="264A60"/>
                <w:szCs w:val="20"/>
                <w:lang w:val="en-GB"/>
              </w:rPr>
              <w:t>Std. Deviation</w:t>
            </w:r>
          </w:p>
        </w:tc>
        <w:tc>
          <w:tcPr>
            <w:tcW w:w="1521" w:type="dxa"/>
            <w:tcBorders>
              <w:top w:val="single" w:color="AEAEAE" w:sz="8" w:space="0"/>
              <w:left w:val="nil"/>
              <w:bottom w:val="single" w:color="AEAEAE" w:sz="8" w:space="0"/>
              <w:right w:val="nil"/>
            </w:tcBorders>
            <w:shd w:val="clear" w:color="auto" w:fill="F9F9FB"/>
          </w:tcPr>
          <w:p w14:paraId="633971B1">
            <w:pPr>
              <w:autoSpaceDE w:val="0"/>
              <w:autoSpaceDN w:val="0"/>
              <w:adjustRightInd w:val="0"/>
              <w:ind w:left="60" w:right="60"/>
              <w:jc w:val="right"/>
              <w:rPr>
                <w:color w:val="010205"/>
                <w:szCs w:val="20"/>
                <w:lang w:val="en-GB"/>
              </w:rPr>
            </w:pPr>
            <w:r>
              <w:rPr>
                <w:color w:val="010205"/>
                <w:szCs w:val="20"/>
                <w:lang w:val="en-GB"/>
              </w:rPr>
              <w:t>2.51600004</w:t>
            </w:r>
          </w:p>
        </w:tc>
      </w:tr>
      <w:tr w14:paraId="79999158">
        <w:tblPrEx>
          <w:tblCellMar>
            <w:top w:w="0" w:type="dxa"/>
            <w:left w:w="0" w:type="dxa"/>
            <w:bottom w:w="0" w:type="dxa"/>
            <w:right w:w="0" w:type="dxa"/>
          </w:tblCellMar>
        </w:tblPrEx>
        <w:trPr>
          <w:cantSplit/>
          <w:trHeight w:val="295" w:hRule="atLeast"/>
        </w:trPr>
        <w:tc>
          <w:tcPr>
            <w:tcW w:w="2545" w:type="dxa"/>
            <w:vMerge w:val="restart"/>
            <w:tcBorders>
              <w:top w:val="single" w:color="AEAEAE" w:sz="8" w:space="0"/>
              <w:left w:val="nil"/>
              <w:bottom w:val="single" w:color="AEAEAE" w:sz="8" w:space="0"/>
              <w:right w:val="nil"/>
            </w:tcBorders>
            <w:shd w:val="clear" w:color="auto" w:fill="E0E0E0"/>
          </w:tcPr>
          <w:p w14:paraId="73A1E7A8">
            <w:pPr>
              <w:autoSpaceDE w:val="0"/>
              <w:autoSpaceDN w:val="0"/>
              <w:adjustRightInd w:val="0"/>
              <w:ind w:left="60" w:right="60"/>
              <w:rPr>
                <w:color w:val="264A60"/>
                <w:szCs w:val="20"/>
                <w:lang w:val="en-GB"/>
              </w:rPr>
            </w:pPr>
            <w:r>
              <w:rPr>
                <w:color w:val="264A60"/>
                <w:szCs w:val="20"/>
                <w:lang w:val="en-GB"/>
              </w:rPr>
              <w:t>Most Extreme Differences</w:t>
            </w:r>
          </w:p>
        </w:tc>
        <w:tc>
          <w:tcPr>
            <w:tcW w:w="3758" w:type="dxa"/>
            <w:gridSpan w:val="2"/>
            <w:tcBorders>
              <w:top w:val="single" w:color="AEAEAE" w:sz="8" w:space="0"/>
              <w:left w:val="nil"/>
              <w:bottom w:val="single" w:color="AEAEAE" w:sz="8" w:space="0"/>
              <w:right w:val="nil"/>
            </w:tcBorders>
            <w:shd w:val="clear" w:color="auto" w:fill="E0E0E0"/>
          </w:tcPr>
          <w:p w14:paraId="25410C3F">
            <w:pPr>
              <w:autoSpaceDE w:val="0"/>
              <w:autoSpaceDN w:val="0"/>
              <w:adjustRightInd w:val="0"/>
              <w:ind w:left="60" w:right="60"/>
              <w:rPr>
                <w:color w:val="264A60"/>
                <w:szCs w:val="20"/>
                <w:lang w:val="en-GB"/>
              </w:rPr>
            </w:pPr>
            <w:r>
              <w:rPr>
                <w:color w:val="264A60"/>
                <w:szCs w:val="20"/>
                <w:lang w:val="en-GB"/>
              </w:rPr>
              <w:t>Absolute</w:t>
            </w:r>
          </w:p>
        </w:tc>
        <w:tc>
          <w:tcPr>
            <w:tcW w:w="1521" w:type="dxa"/>
            <w:tcBorders>
              <w:top w:val="single" w:color="AEAEAE" w:sz="8" w:space="0"/>
              <w:left w:val="nil"/>
              <w:bottom w:val="single" w:color="AEAEAE" w:sz="8" w:space="0"/>
              <w:right w:val="nil"/>
            </w:tcBorders>
            <w:shd w:val="clear" w:color="auto" w:fill="F9F9FB"/>
          </w:tcPr>
          <w:p w14:paraId="4B7F9C3C">
            <w:pPr>
              <w:autoSpaceDE w:val="0"/>
              <w:autoSpaceDN w:val="0"/>
              <w:adjustRightInd w:val="0"/>
              <w:ind w:left="60" w:right="60"/>
              <w:jc w:val="right"/>
              <w:rPr>
                <w:color w:val="010205"/>
                <w:szCs w:val="20"/>
                <w:lang w:val="en-GB"/>
              </w:rPr>
            </w:pPr>
            <w:r>
              <w:rPr>
                <w:color w:val="010205"/>
                <w:szCs w:val="20"/>
                <w:lang w:val="en-GB"/>
              </w:rPr>
              <w:t>.090</w:t>
            </w:r>
          </w:p>
        </w:tc>
      </w:tr>
      <w:tr w14:paraId="63BFBA30">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AEAEAE" w:sz="8" w:space="0"/>
              <w:right w:val="nil"/>
            </w:tcBorders>
            <w:shd w:val="clear" w:color="auto" w:fill="E0E0E0"/>
          </w:tcPr>
          <w:p w14:paraId="1369DE39">
            <w:pPr>
              <w:autoSpaceDE w:val="0"/>
              <w:autoSpaceDN w:val="0"/>
              <w:adjustRightInd w:val="0"/>
              <w:rPr>
                <w:color w:val="010205"/>
                <w:szCs w:val="20"/>
                <w:lang w:val="en-GB"/>
              </w:rPr>
            </w:pPr>
          </w:p>
        </w:tc>
        <w:tc>
          <w:tcPr>
            <w:tcW w:w="3758" w:type="dxa"/>
            <w:gridSpan w:val="2"/>
            <w:tcBorders>
              <w:top w:val="single" w:color="AEAEAE" w:sz="8" w:space="0"/>
              <w:left w:val="nil"/>
              <w:bottom w:val="single" w:color="AEAEAE" w:sz="8" w:space="0"/>
              <w:right w:val="nil"/>
            </w:tcBorders>
            <w:shd w:val="clear" w:color="auto" w:fill="E0E0E0"/>
          </w:tcPr>
          <w:p w14:paraId="5F7EF0EB">
            <w:pPr>
              <w:autoSpaceDE w:val="0"/>
              <w:autoSpaceDN w:val="0"/>
              <w:adjustRightInd w:val="0"/>
              <w:ind w:left="60" w:right="60"/>
              <w:rPr>
                <w:color w:val="264A60"/>
                <w:szCs w:val="20"/>
                <w:lang w:val="en-GB"/>
              </w:rPr>
            </w:pPr>
            <w:r>
              <w:rPr>
                <w:color w:val="264A60"/>
                <w:szCs w:val="20"/>
                <w:lang w:val="en-GB"/>
              </w:rPr>
              <w:t>Positive</w:t>
            </w:r>
          </w:p>
        </w:tc>
        <w:tc>
          <w:tcPr>
            <w:tcW w:w="1521" w:type="dxa"/>
            <w:tcBorders>
              <w:top w:val="single" w:color="AEAEAE" w:sz="8" w:space="0"/>
              <w:left w:val="nil"/>
              <w:bottom w:val="single" w:color="AEAEAE" w:sz="8" w:space="0"/>
              <w:right w:val="nil"/>
            </w:tcBorders>
            <w:shd w:val="clear" w:color="auto" w:fill="F9F9FB"/>
          </w:tcPr>
          <w:p w14:paraId="23ED5AC3">
            <w:pPr>
              <w:autoSpaceDE w:val="0"/>
              <w:autoSpaceDN w:val="0"/>
              <w:adjustRightInd w:val="0"/>
              <w:ind w:left="60" w:right="60"/>
              <w:jc w:val="right"/>
              <w:rPr>
                <w:color w:val="010205"/>
                <w:szCs w:val="20"/>
                <w:lang w:val="en-GB"/>
              </w:rPr>
            </w:pPr>
            <w:r>
              <w:rPr>
                <w:color w:val="010205"/>
                <w:szCs w:val="20"/>
                <w:lang w:val="en-GB"/>
              </w:rPr>
              <w:t>.063</w:t>
            </w:r>
          </w:p>
        </w:tc>
      </w:tr>
      <w:tr w14:paraId="54D01B18">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AEAEAE" w:sz="8" w:space="0"/>
              <w:right w:val="nil"/>
            </w:tcBorders>
            <w:shd w:val="clear" w:color="auto" w:fill="E0E0E0"/>
          </w:tcPr>
          <w:p w14:paraId="4D56AAFD">
            <w:pPr>
              <w:autoSpaceDE w:val="0"/>
              <w:autoSpaceDN w:val="0"/>
              <w:adjustRightInd w:val="0"/>
              <w:rPr>
                <w:color w:val="010205"/>
                <w:szCs w:val="20"/>
                <w:lang w:val="en-GB"/>
              </w:rPr>
            </w:pPr>
          </w:p>
        </w:tc>
        <w:tc>
          <w:tcPr>
            <w:tcW w:w="3758" w:type="dxa"/>
            <w:gridSpan w:val="2"/>
            <w:tcBorders>
              <w:top w:val="single" w:color="AEAEAE" w:sz="8" w:space="0"/>
              <w:left w:val="nil"/>
              <w:bottom w:val="single" w:color="AEAEAE" w:sz="8" w:space="0"/>
              <w:right w:val="nil"/>
            </w:tcBorders>
            <w:shd w:val="clear" w:color="auto" w:fill="E0E0E0"/>
          </w:tcPr>
          <w:p w14:paraId="10EA86CD">
            <w:pPr>
              <w:autoSpaceDE w:val="0"/>
              <w:autoSpaceDN w:val="0"/>
              <w:adjustRightInd w:val="0"/>
              <w:ind w:left="60" w:right="60"/>
              <w:rPr>
                <w:color w:val="264A60"/>
                <w:szCs w:val="20"/>
                <w:lang w:val="en-GB"/>
              </w:rPr>
            </w:pPr>
            <w:r>
              <w:rPr>
                <w:color w:val="264A60"/>
                <w:szCs w:val="20"/>
                <w:lang w:val="en-GB"/>
              </w:rPr>
              <w:t>Negative</w:t>
            </w:r>
          </w:p>
        </w:tc>
        <w:tc>
          <w:tcPr>
            <w:tcW w:w="1521" w:type="dxa"/>
            <w:tcBorders>
              <w:top w:val="single" w:color="AEAEAE" w:sz="8" w:space="0"/>
              <w:left w:val="nil"/>
              <w:bottom w:val="single" w:color="AEAEAE" w:sz="8" w:space="0"/>
              <w:right w:val="nil"/>
            </w:tcBorders>
            <w:shd w:val="clear" w:color="auto" w:fill="F9F9FB"/>
          </w:tcPr>
          <w:p w14:paraId="1042269D">
            <w:pPr>
              <w:autoSpaceDE w:val="0"/>
              <w:autoSpaceDN w:val="0"/>
              <w:adjustRightInd w:val="0"/>
              <w:ind w:left="60" w:right="60"/>
              <w:jc w:val="right"/>
              <w:rPr>
                <w:color w:val="010205"/>
                <w:szCs w:val="20"/>
                <w:lang w:val="en-GB"/>
              </w:rPr>
            </w:pPr>
            <w:r>
              <w:rPr>
                <w:color w:val="010205"/>
                <w:szCs w:val="20"/>
                <w:lang w:val="en-GB"/>
              </w:rPr>
              <w:t>-.090</w:t>
            </w:r>
          </w:p>
        </w:tc>
      </w:tr>
      <w:tr w14:paraId="5ECA7071">
        <w:tblPrEx>
          <w:tblCellMar>
            <w:top w:w="0" w:type="dxa"/>
            <w:left w:w="0" w:type="dxa"/>
            <w:bottom w:w="0" w:type="dxa"/>
            <w:right w:w="0" w:type="dxa"/>
          </w:tblCellMar>
        </w:tblPrEx>
        <w:trPr>
          <w:cantSplit/>
          <w:trHeight w:val="295" w:hRule="atLeast"/>
        </w:trPr>
        <w:tc>
          <w:tcPr>
            <w:tcW w:w="6304" w:type="dxa"/>
            <w:gridSpan w:val="3"/>
            <w:tcBorders>
              <w:top w:val="single" w:color="AEAEAE" w:sz="8" w:space="0"/>
              <w:left w:val="nil"/>
              <w:bottom w:val="single" w:color="AEAEAE" w:sz="8" w:space="0"/>
              <w:right w:val="nil"/>
            </w:tcBorders>
            <w:shd w:val="clear" w:color="auto" w:fill="E0E0E0"/>
          </w:tcPr>
          <w:p w14:paraId="4EAC3B30">
            <w:pPr>
              <w:autoSpaceDE w:val="0"/>
              <w:autoSpaceDN w:val="0"/>
              <w:adjustRightInd w:val="0"/>
              <w:ind w:left="60" w:right="60"/>
              <w:rPr>
                <w:color w:val="264A60"/>
                <w:szCs w:val="20"/>
                <w:lang w:val="en-GB"/>
              </w:rPr>
            </w:pPr>
            <w:r>
              <w:rPr>
                <w:color w:val="264A60"/>
                <w:szCs w:val="20"/>
                <w:lang w:val="en-GB"/>
              </w:rPr>
              <w:t>Test Statistic</w:t>
            </w:r>
          </w:p>
        </w:tc>
        <w:tc>
          <w:tcPr>
            <w:tcW w:w="1521" w:type="dxa"/>
            <w:tcBorders>
              <w:top w:val="single" w:color="AEAEAE" w:sz="8" w:space="0"/>
              <w:left w:val="nil"/>
              <w:bottom w:val="single" w:color="AEAEAE" w:sz="8" w:space="0"/>
              <w:right w:val="nil"/>
            </w:tcBorders>
            <w:shd w:val="clear" w:color="auto" w:fill="F9F9FB"/>
          </w:tcPr>
          <w:p w14:paraId="4067879D">
            <w:pPr>
              <w:autoSpaceDE w:val="0"/>
              <w:autoSpaceDN w:val="0"/>
              <w:adjustRightInd w:val="0"/>
              <w:ind w:left="60" w:right="60"/>
              <w:jc w:val="right"/>
              <w:rPr>
                <w:color w:val="010205"/>
                <w:szCs w:val="20"/>
                <w:lang w:val="en-GB"/>
              </w:rPr>
            </w:pPr>
            <w:r>
              <w:rPr>
                <w:color w:val="010205"/>
                <w:szCs w:val="20"/>
                <w:lang w:val="en-GB"/>
              </w:rPr>
              <w:t>.090</w:t>
            </w:r>
          </w:p>
        </w:tc>
      </w:tr>
      <w:tr w14:paraId="07377359">
        <w:tblPrEx>
          <w:tblCellMar>
            <w:top w:w="0" w:type="dxa"/>
            <w:left w:w="0" w:type="dxa"/>
            <w:bottom w:w="0" w:type="dxa"/>
            <w:right w:w="0" w:type="dxa"/>
          </w:tblCellMar>
        </w:tblPrEx>
        <w:trPr>
          <w:cantSplit/>
          <w:trHeight w:val="295" w:hRule="atLeast"/>
        </w:trPr>
        <w:tc>
          <w:tcPr>
            <w:tcW w:w="6304" w:type="dxa"/>
            <w:gridSpan w:val="3"/>
            <w:tcBorders>
              <w:top w:val="single" w:color="AEAEAE" w:sz="8" w:space="0"/>
              <w:left w:val="nil"/>
              <w:bottom w:val="single" w:color="AEAEAE" w:sz="8" w:space="0"/>
              <w:right w:val="nil"/>
            </w:tcBorders>
            <w:shd w:val="clear" w:color="auto" w:fill="E0E0E0"/>
          </w:tcPr>
          <w:p w14:paraId="17489A29">
            <w:pPr>
              <w:autoSpaceDE w:val="0"/>
              <w:autoSpaceDN w:val="0"/>
              <w:adjustRightInd w:val="0"/>
              <w:ind w:left="60" w:right="60"/>
              <w:rPr>
                <w:color w:val="264A60"/>
                <w:szCs w:val="20"/>
                <w:lang w:val="en-GB"/>
              </w:rPr>
            </w:pPr>
            <w:r>
              <w:rPr>
                <w:color w:val="264A60"/>
                <w:szCs w:val="20"/>
                <w:lang w:val="en-GB"/>
              </w:rPr>
              <w:t>Asymp. Sig. (2-tailed)</w:t>
            </w:r>
            <w:r>
              <w:rPr>
                <w:color w:val="264A60"/>
                <w:szCs w:val="20"/>
                <w:vertAlign w:val="superscript"/>
                <w:lang w:val="en-GB"/>
              </w:rPr>
              <w:t>c</w:t>
            </w:r>
          </w:p>
        </w:tc>
        <w:tc>
          <w:tcPr>
            <w:tcW w:w="1521" w:type="dxa"/>
            <w:tcBorders>
              <w:top w:val="single" w:color="AEAEAE" w:sz="8" w:space="0"/>
              <w:left w:val="nil"/>
              <w:bottom w:val="single" w:color="AEAEAE" w:sz="8" w:space="0"/>
              <w:right w:val="nil"/>
            </w:tcBorders>
            <w:shd w:val="clear" w:color="auto" w:fill="F9F9FB"/>
          </w:tcPr>
          <w:p w14:paraId="574EDB14">
            <w:pPr>
              <w:autoSpaceDE w:val="0"/>
              <w:autoSpaceDN w:val="0"/>
              <w:adjustRightInd w:val="0"/>
              <w:ind w:left="60" w:right="60"/>
              <w:jc w:val="right"/>
              <w:rPr>
                <w:color w:val="010205"/>
                <w:szCs w:val="20"/>
                <w:lang w:val="en-GB"/>
              </w:rPr>
            </w:pPr>
            <w:r>
              <w:rPr>
                <w:color w:val="010205"/>
                <w:szCs w:val="20"/>
                <w:lang w:val="en-GB"/>
              </w:rPr>
              <w:t>.200</w:t>
            </w:r>
            <w:r>
              <w:rPr>
                <w:color w:val="010205"/>
                <w:szCs w:val="20"/>
                <w:vertAlign w:val="superscript"/>
                <w:lang w:val="en-GB"/>
              </w:rPr>
              <w:t>d</w:t>
            </w:r>
          </w:p>
        </w:tc>
      </w:tr>
      <w:tr w14:paraId="4A943AF6">
        <w:tblPrEx>
          <w:tblCellMar>
            <w:top w:w="0" w:type="dxa"/>
            <w:left w:w="0" w:type="dxa"/>
            <w:bottom w:w="0" w:type="dxa"/>
            <w:right w:w="0" w:type="dxa"/>
          </w:tblCellMar>
        </w:tblPrEx>
        <w:trPr>
          <w:cantSplit/>
          <w:trHeight w:val="295" w:hRule="atLeast"/>
        </w:trPr>
        <w:tc>
          <w:tcPr>
            <w:tcW w:w="2545" w:type="dxa"/>
            <w:vMerge w:val="restart"/>
            <w:tcBorders>
              <w:top w:val="single" w:color="AEAEAE" w:sz="8" w:space="0"/>
              <w:left w:val="nil"/>
              <w:bottom w:val="single" w:color="152935" w:sz="8" w:space="0"/>
              <w:right w:val="nil"/>
            </w:tcBorders>
            <w:shd w:val="clear" w:color="auto" w:fill="E0E0E0"/>
          </w:tcPr>
          <w:p w14:paraId="7550D214">
            <w:pPr>
              <w:autoSpaceDE w:val="0"/>
              <w:autoSpaceDN w:val="0"/>
              <w:adjustRightInd w:val="0"/>
              <w:ind w:left="60" w:right="60"/>
              <w:rPr>
                <w:color w:val="264A60"/>
                <w:szCs w:val="20"/>
                <w:lang w:val="en-GB"/>
              </w:rPr>
            </w:pPr>
            <w:r>
              <w:rPr>
                <w:color w:val="264A60"/>
                <w:szCs w:val="20"/>
                <w:lang w:val="en-GB"/>
              </w:rPr>
              <w:t>Monte Carlo Sig. (2-tailed)</w:t>
            </w:r>
            <w:r>
              <w:rPr>
                <w:color w:val="264A60"/>
                <w:szCs w:val="20"/>
                <w:vertAlign w:val="superscript"/>
                <w:lang w:val="en-GB"/>
              </w:rPr>
              <w:t>e</w:t>
            </w:r>
          </w:p>
        </w:tc>
        <w:tc>
          <w:tcPr>
            <w:tcW w:w="3758" w:type="dxa"/>
            <w:gridSpan w:val="2"/>
            <w:tcBorders>
              <w:top w:val="single" w:color="AEAEAE" w:sz="8" w:space="0"/>
              <w:left w:val="nil"/>
              <w:bottom w:val="single" w:color="AEAEAE" w:sz="8" w:space="0"/>
              <w:right w:val="nil"/>
            </w:tcBorders>
            <w:shd w:val="clear" w:color="auto" w:fill="E0E0E0"/>
          </w:tcPr>
          <w:p w14:paraId="389844AC">
            <w:pPr>
              <w:autoSpaceDE w:val="0"/>
              <w:autoSpaceDN w:val="0"/>
              <w:adjustRightInd w:val="0"/>
              <w:ind w:left="60" w:right="60"/>
              <w:rPr>
                <w:color w:val="264A60"/>
                <w:szCs w:val="20"/>
                <w:lang w:val="en-GB"/>
              </w:rPr>
            </w:pPr>
            <w:r>
              <w:rPr>
                <w:color w:val="264A60"/>
                <w:szCs w:val="20"/>
                <w:lang w:val="en-GB"/>
              </w:rPr>
              <w:t>Sig.</w:t>
            </w:r>
          </w:p>
        </w:tc>
        <w:tc>
          <w:tcPr>
            <w:tcW w:w="1521" w:type="dxa"/>
            <w:tcBorders>
              <w:top w:val="single" w:color="AEAEAE" w:sz="8" w:space="0"/>
              <w:left w:val="nil"/>
              <w:bottom w:val="single" w:color="AEAEAE" w:sz="8" w:space="0"/>
              <w:right w:val="nil"/>
            </w:tcBorders>
            <w:shd w:val="clear" w:color="auto" w:fill="F9F9FB"/>
          </w:tcPr>
          <w:p w14:paraId="448F5A9E">
            <w:pPr>
              <w:autoSpaceDE w:val="0"/>
              <w:autoSpaceDN w:val="0"/>
              <w:adjustRightInd w:val="0"/>
              <w:ind w:left="60" w:right="60"/>
              <w:jc w:val="right"/>
              <w:rPr>
                <w:color w:val="010205"/>
                <w:szCs w:val="20"/>
                <w:lang w:val="en-GB"/>
              </w:rPr>
            </w:pPr>
            <w:r>
              <w:rPr>
                <w:color w:val="010205"/>
                <w:szCs w:val="20"/>
                <w:lang w:val="en-GB"/>
              </w:rPr>
              <w:t>.171</w:t>
            </w:r>
          </w:p>
        </w:tc>
      </w:tr>
      <w:tr w14:paraId="2843C17A">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152935" w:sz="8" w:space="0"/>
              <w:right w:val="nil"/>
            </w:tcBorders>
            <w:shd w:val="clear" w:color="auto" w:fill="E0E0E0"/>
          </w:tcPr>
          <w:p w14:paraId="33A6C7DC">
            <w:pPr>
              <w:autoSpaceDE w:val="0"/>
              <w:autoSpaceDN w:val="0"/>
              <w:adjustRightInd w:val="0"/>
              <w:rPr>
                <w:color w:val="010205"/>
                <w:szCs w:val="20"/>
                <w:lang w:val="en-GB"/>
              </w:rPr>
            </w:pPr>
          </w:p>
        </w:tc>
        <w:tc>
          <w:tcPr>
            <w:tcW w:w="2360" w:type="dxa"/>
            <w:vMerge w:val="restart"/>
            <w:tcBorders>
              <w:top w:val="single" w:color="AEAEAE" w:sz="8" w:space="0"/>
              <w:left w:val="nil"/>
              <w:bottom w:val="single" w:color="152935" w:sz="8" w:space="0"/>
              <w:right w:val="nil"/>
            </w:tcBorders>
            <w:shd w:val="clear" w:color="auto" w:fill="E0E0E0"/>
          </w:tcPr>
          <w:p w14:paraId="204E0A42">
            <w:pPr>
              <w:autoSpaceDE w:val="0"/>
              <w:autoSpaceDN w:val="0"/>
              <w:adjustRightInd w:val="0"/>
              <w:ind w:left="60" w:right="60"/>
              <w:rPr>
                <w:color w:val="264A60"/>
                <w:szCs w:val="20"/>
                <w:lang w:val="en-GB"/>
              </w:rPr>
            </w:pPr>
            <w:r>
              <w:rPr>
                <w:color w:val="264A60"/>
                <w:szCs w:val="20"/>
                <w:lang w:val="en-GB"/>
              </w:rPr>
              <w:t>99% Confidence Interval</w:t>
            </w:r>
          </w:p>
        </w:tc>
        <w:tc>
          <w:tcPr>
            <w:tcW w:w="1397" w:type="dxa"/>
            <w:tcBorders>
              <w:top w:val="single" w:color="AEAEAE" w:sz="8" w:space="0"/>
              <w:left w:val="nil"/>
              <w:bottom w:val="single" w:color="AEAEAE" w:sz="8" w:space="0"/>
              <w:right w:val="nil"/>
            </w:tcBorders>
            <w:shd w:val="clear" w:color="auto" w:fill="E0E0E0"/>
          </w:tcPr>
          <w:p w14:paraId="6CEC3674">
            <w:pPr>
              <w:autoSpaceDE w:val="0"/>
              <w:autoSpaceDN w:val="0"/>
              <w:adjustRightInd w:val="0"/>
              <w:ind w:left="60" w:right="60"/>
              <w:rPr>
                <w:color w:val="264A60"/>
                <w:szCs w:val="20"/>
                <w:lang w:val="en-GB"/>
              </w:rPr>
            </w:pPr>
            <w:r>
              <w:rPr>
                <w:color w:val="264A60"/>
                <w:szCs w:val="20"/>
                <w:lang w:val="en-GB"/>
              </w:rPr>
              <w:t>Lower Bound</w:t>
            </w:r>
          </w:p>
        </w:tc>
        <w:tc>
          <w:tcPr>
            <w:tcW w:w="1521" w:type="dxa"/>
            <w:tcBorders>
              <w:top w:val="single" w:color="AEAEAE" w:sz="8" w:space="0"/>
              <w:left w:val="nil"/>
              <w:bottom w:val="single" w:color="AEAEAE" w:sz="8" w:space="0"/>
              <w:right w:val="nil"/>
            </w:tcBorders>
            <w:shd w:val="clear" w:color="auto" w:fill="F9F9FB"/>
          </w:tcPr>
          <w:p w14:paraId="3CF1EDFC">
            <w:pPr>
              <w:autoSpaceDE w:val="0"/>
              <w:autoSpaceDN w:val="0"/>
              <w:adjustRightInd w:val="0"/>
              <w:ind w:left="60" w:right="60"/>
              <w:jc w:val="right"/>
              <w:rPr>
                <w:color w:val="010205"/>
                <w:szCs w:val="20"/>
                <w:lang w:val="en-GB"/>
              </w:rPr>
            </w:pPr>
            <w:r>
              <w:rPr>
                <w:color w:val="010205"/>
                <w:szCs w:val="20"/>
                <w:lang w:val="en-GB"/>
              </w:rPr>
              <w:t>.161</w:t>
            </w:r>
          </w:p>
        </w:tc>
      </w:tr>
      <w:tr w14:paraId="536530CF">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152935" w:sz="8" w:space="0"/>
              <w:right w:val="nil"/>
            </w:tcBorders>
            <w:shd w:val="clear" w:color="auto" w:fill="E0E0E0"/>
          </w:tcPr>
          <w:p w14:paraId="4A62327F">
            <w:pPr>
              <w:autoSpaceDE w:val="0"/>
              <w:autoSpaceDN w:val="0"/>
              <w:adjustRightInd w:val="0"/>
              <w:rPr>
                <w:color w:val="010205"/>
                <w:szCs w:val="20"/>
                <w:lang w:val="en-GB"/>
              </w:rPr>
            </w:pPr>
          </w:p>
        </w:tc>
        <w:tc>
          <w:tcPr>
            <w:tcW w:w="2360" w:type="dxa"/>
            <w:vMerge w:val="continue"/>
            <w:tcBorders>
              <w:top w:val="single" w:color="AEAEAE" w:sz="8" w:space="0"/>
              <w:left w:val="nil"/>
              <w:bottom w:val="single" w:color="152935" w:sz="8" w:space="0"/>
              <w:right w:val="nil"/>
            </w:tcBorders>
            <w:shd w:val="clear" w:color="auto" w:fill="E0E0E0"/>
          </w:tcPr>
          <w:p w14:paraId="34380F6C">
            <w:pPr>
              <w:autoSpaceDE w:val="0"/>
              <w:autoSpaceDN w:val="0"/>
              <w:adjustRightInd w:val="0"/>
              <w:rPr>
                <w:color w:val="010205"/>
                <w:szCs w:val="20"/>
                <w:lang w:val="en-GB"/>
              </w:rPr>
            </w:pPr>
          </w:p>
        </w:tc>
        <w:tc>
          <w:tcPr>
            <w:tcW w:w="1397" w:type="dxa"/>
            <w:tcBorders>
              <w:top w:val="single" w:color="AEAEAE" w:sz="8" w:space="0"/>
              <w:left w:val="nil"/>
              <w:bottom w:val="single" w:color="152935" w:sz="8" w:space="0"/>
              <w:right w:val="nil"/>
            </w:tcBorders>
            <w:shd w:val="clear" w:color="auto" w:fill="E0E0E0"/>
          </w:tcPr>
          <w:p w14:paraId="65B4818B">
            <w:pPr>
              <w:autoSpaceDE w:val="0"/>
              <w:autoSpaceDN w:val="0"/>
              <w:adjustRightInd w:val="0"/>
              <w:ind w:left="60" w:right="60"/>
              <w:rPr>
                <w:color w:val="264A60"/>
                <w:szCs w:val="20"/>
                <w:lang w:val="en-GB"/>
              </w:rPr>
            </w:pPr>
            <w:r>
              <w:rPr>
                <w:color w:val="264A60"/>
                <w:szCs w:val="20"/>
                <w:lang w:val="en-GB"/>
              </w:rPr>
              <w:t>Upper Bound</w:t>
            </w:r>
          </w:p>
        </w:tc>
        <w:tc>
          <w:tcPr>
            <w:tcW w:w="1521" w:type="dxa"/>
            <w:tcBorders>
              <w:top w:val="single" w:color="AEAEAE" w:sz="8" w:space="0"/>
              <w:left w:val="nil"/>
              <w:bottom w:val="single" w:color="152935" w:sz="8" w:space="0"/>
              <w:right w:val="nil"/>
            </w:tcBorders>
            <w:shd w:val="clear" w:color="auto" w:fill="F9F9FB"/>
          </w:tcPr>
          <w:p w14:paraId="58DA8D22">
            <w:pPr>
              <w:autoSpaceDE w:val="0"/>
              <w:autoSpaceDN w:val="0"/>
              <w:adjustRightInd w:val="0"/>
              <w:ind w:left="60" w:right="60"/>
              <w:jc w:val="right"/>
              <w:rPr>
                <w:color w:val="010205"/>
                <w:szCs w:val="20"/>
                <w:lang w:val="en-GB"/>
              </w:rPr>
            </w:pPr>
            <w:r>
              <w:rPr>
                <w:color w:val="010205"/>
                <w:szCs w:val="20"/>
                <w:lang w:val="en-GB"/>
              </w:rPr>
              <w:t>.181</w:t>
            </w:r>
          </w:p>
        </w:tc>
      </w:tr>
      <w:tr w14:paraId="7E56A925">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tcPr>
          <w:p w14:paraId="6C0E5EC5">
            <w:pPr>
              <w:autoSpaceDE w:val="0"/>
              <w:autoSpaceDN w:val="0"/>
              <w:adjustRightInd w:val="0"/>
              <w:ind w:left="60" w:right="60"/>
              <w:rPr>
                <w:color w:val="010205"/>
                <w:szCs w:val="20"/>
                <w:lang w:val="en-GB"/>
              </w:rPr>
            </w:pPr>
            <w:r>
              <w:rPr>
                <w:color w:val="010205"/>
                <w:szCs w:val="20"/>
                <w:lang w:val="en-GB"/>
              </w:rPr>
              <w:t>a. Test distribution is Normal.</w:t>
            </w:r>
          </w:p>
        </w:tc>
      </w:tr>
      <w:tr w14:paraId="720C6173">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tcPr>
          <w:p w14:paraId="5DA3DAC3">
            <w:pPr>
              <w:autoSpaceDE w:val="0"/>
              <w:autoSpaceDN w:val="0"/>
              <w:adjustRightInd w:val="0"/>
              <w:ind w:left="60" w:right="60"/>
              <w:rPr>
                <w:color w:val="010205"/>
                <w:szCs w:val="20"/>
                <w:lang w:val="en-GB"/>
              </w:rPr>
            </w:pPr>
            <w:r>
              <w:rPr>
                <w:color w:val="010205"/>
                <w:szCs w:val="20"/>
                <w:lang w:val="en-GB"/>
              </w:rPr>
              <w:t>b. Calculated from data.</w:t>
            </w:r>
          </w:p>
        </w:tc>
      </w:tr>
      <w:tr w14:paraId="7D9BC5A7">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tcPr>
          <w:p w14:paraId="60036738">
            <w:pPr>
              <w:autoSpaceDE w:val="0"/>
              <w:autoSpaceDN w:val="0"/>
              <w:adjustRightInd w:val="0"/>
              <w:ind w:left="60" w:right="60"/>
              <w:rPr>
                <w:color w:val="010205"/>
                <w:szCs w:val="20"/>
                <w:lang w:val="en-GB"/>
              </w:rPr>
            </w:pPr>
            <w:r>
              <w:rPr>
                <w:color w:val="010205"/>
                <w:szCs w:val="20"/>
                <w:lang w:val="en-GB"/>
              </w:rPr>
              <w:t>c. Lilliefors Significance Correction.</w:t>
            </w:r>
          </w:p>
        </w:tc>
      </w:tr>
      <w:tr w14:paraId="368A4461">
        <w:tblPrEx>
          <w:tblCellMar>
            <w:top w:w="0" w:type="dxa"/>
            <w:left w:w="0" w:type="dxa"/>
            <w:bottom w:w="0" w:type="dxa"/>
            <w:right w:w="0" w:type="dxa"/>
          </w:tblCellMar>
        </w:tblPrEx>
        <w:trPr>
          <w:cantSplit/>
          <w:trHeight w:val="274" w:hRule="atLeast"/>
        </w:trPr>
        <w:tc>
          <w:tcPr>
            <w:tcW w:w="7825" w:type="dxa"/>
            <w:gridSpan w:val="4"/>
            <w:tcBorders>
              <w:top w:val="nil"/>
              <w:left w:val="nil"/>
              <w:bottom w:val="nil"/>
              <w:right w:val="nil"/>
            </w:tcBorders>
            <w:shd w:val="clear" w:color="auto" w:fill="FFFFFF"/>
          </w:tcPr>
          <w:p w14:paraId="5BFA909A">
            <w:pPr>
              <w:autoSpaceDE w:val="0"/>
              <w:autoSpaceDN w:val="0"/>
              <w:adjustRightInd w:val="0"/>
              <w:ind w:left="60" w:right="60"/>
              <w:rPr>
                <w:color w:val="010205"/>
                <w:szCs w:val="20"/>
                <w:lang w:val="en-GB"/>
              </w:rPr>
            </w:pPr>
            <w:r>
              <w:rPr>
                <w:color w:val="010205"/>
                <w:szCs w:val="20"/>
                <w:lang w:val="en-GB"/>
              </w:rPr>
              <w:t>d. This is a lower bound of the true significance.</w:t>
            </w:r>
          </w:p>
        </w:tc>
      </w:tr>
      <w:tr w14:paraId="2627DB12">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tcPr>
          <w:p w14:paraId="716E0E4F">
            <w:pPr>
              <w:autoSpaceDE w:val="0"/>
              <w:autoSpaceDN w:val="0"/>
              <w:adjustRightInd w:val="0"/>
              <w:ind w:left="60" w:right="60"/>
              <w:rPr>
                <w:color w:val="010205"/>
                <w:szCs w:val="20"/>
                <w:lang w:val="en-GB"/>
              </w:rPr>
            </w:pPr>
            <w:r>
              <w:rPr>
                <w:color w:val="010205"/>
                <w:szCs w:val="20"/>
                <w:lang w:val="en-GB"/>
              </w:rPr>
              <w:t>e. Lilliefors' method based on 10000 Monte Carlo samples with starting seed 2000000.</w:t>
            </w:r>
          </w:p>
        </w:tc>
      </w:tr>
    </w:tbl>
    <w:p w14:paraId="27614DD0">
      <w:pPr>
        <w:pStyle w:val="16"/>
        <w:spacing w:line="480" w:lineRule="auto"/>
        <w:jc w:val="both"/>
      </w:pPr>
      <w:r>
        <w:t>Sumber : Hasil Penelitian, 2025</w:t>
      </w:r>
    </w:p>
    <w:p w14:paraId="40AE8042">
      <w:pPr>
        <w:autoSpaceDE w:val="0"/>
        <w:autoSpaceDN w:val="0"/>
        <w:adjustRightInd w:val="0"/>
        <w:spacing w:line="480" w:lineRule="auto"/>
        <w:ind w:firstLine="720"/>
        <w:jc w:val="both"/>
      </w:pPr>
      <w:r>
        <w:t xml:space="preserve">Pengujian normalitas data diperoleh nilai probabilitas berdasarkan nilai </w:t>
      </w:r>
      <w:r>
        <w:rPr>
          <w:i/>
        </w:rPr>
        <w:t>standardized</w:t>
      </w:r>
      <w:r>
        <w:t xml:space="preserve"> 0,05 dengan hasil uji keseluruhan variabel yaitu sebesar 0,200 dimana hasil tersebut lebih besar dari taraf signifikansi 0,05. Sehingga dapat disimpulkan bahwa uji tes normalitas pada penelitian ini adalah terdistribusi normal. Berikut ini ditampilkan hasil uji normalitas dengan menggunakan grafik</w:t>
      </w:r>
      <w:r>
        <w:rPr>
          <w:spacing w:val="1"/>
        </w:rPr>
        <w:t xml:space="preserve"> </w:t>
      </w:r>
      <w:r>
        <w:t>histogram</w:t>
      </w:r>
      <w:r>
        <w:rPr>
          <w:spacing w:val="-7"/>
        </w:rPr>
        <w:t xml:space="preserve"> </w:t>
      </w:r>
      <w:r>
        <w:t>dan</w:t>
      </w:r>
      <w:r>
        <w:rPr>
          <w:spacing w:val="-3"/>
        </w:rPr>
        <w:t xml:space="preserve"> </w:t>
      </w:r>
      <w:r>
        <w:t>plot.</w:t>
      </w:r>
    </w:p>
    <w:p w14:paraId="2AA7D5FD">
      <w:pPr>
        <w:autoSpaceDE w:val="0"/>
        <w:autoSpaceDN w:val="0"/>
        <w:adjustRightInd w:val="0"/>
        <w:jc w:val="center"/>
        <w:rPr>
          <w:b/>
          <w:bCs/>
        </w:rPr>
      </w:pPr>
    </w:p>
    <w:p w14:paraId="33EC391F">
      <w:pPr>
        <w:autoSpaceDE w:val="0"/>
        <w:autoSpaceDN w:val="0"/>
        <w:adjustRightInd w:val="0"/>
        <w:jc w:val="center"/>
        <w:rPr>
          <w:b/>
          <w:bCs/>
        </w:rPr>
      </w:pPr>
      <w:r>
        <w:rPr>
          <w:b/>
          <w:bCs/>
        </w:rPr>
        <w:t>Gambar</w:t>
      </w:r>
      <w:r>
        <w:rPr>
          <w:b/>
          <w:bCs/>
          <w:spacing w:val="-7"/>
        </w:rPr>
        <w:t xml:space="preserve"> </w:t>
      </w:r>
      <w:r>
        <w:rPr>
          <w:b/>
          <w:bCs/>
        </w:rPr>
        <w:t>4.2</w:t>
      </w:r>
    </w:p>
    <w:p w14:paraId="545A2632">
      <w:pPr>
        <w:autoSpaceDE w:val="0"/>
        <w:autoSpaceDN w:val="0"/>
        <w:adjustRightInd w:val="0"/>
        <w:jc w:val="center"/>
        <w:rPr>
          <w:b/>
          <w:bCs/>
        </w:rPr>
      </w:pPr>
      <w:r>
        <w:rPr>
          <w:b/>
          <w:bCs/>
        </w:rPr>
        <w:t>Hasil</w:t>
      </w:r>
      <w:r>
        <w:rPr>
          <w:b/>
          <w:bCs/>
          <w:spacing w:val="-4"/>
        </w:rPr>
        <w:t xml:space="preserve"> </w:t>
      </w:r>
      <w:r>
        <w:rPr>
          <w:b/>
          <w:bCs/>
        </w:rPr>
        <w:t>Uji</w:t>
      </w:r>
      <w:r>
        <w:rPr>
          <w:b/>
          <w:bCs/>
          <w:spacing w:val="-1"/>
        </w:rPr>
        <w:t xml:space="preserve"> </w:t>
      </w:r>
      <w:r>
        <w:rPr>
          <w:b/>
          <w:bCs/>
        </w:rPr>
        <w:t>Normalitas</w:t>
      </w:r>
      <w:r>
        <w:rPr>
          <w:b/>
          <w:bCs/>
          <w:spacing w:val="-2"/>
        </w:rPr>
        <w:t xml:space="preserve"> </w:t>
      </w:r>
      <w:r>
        <w:rPr>
          <w:b/>
          <w:bCs/>
        </w:rPr>
        <w:t>Histogram</w:t>
      </w:r>
    </w:p>
    <w:p w14:paraId="4783D062">
      <w:pPr>
        <w:autoSpaceDE w:val="0"/>
        <w:autoSpaceDN w:val="0"/>
        <w:adjustRightInd w:val="0"/>
        <w:jc w:val="center"/>
        <w:rPr>
          <w:b/>
          <w:bCs/>
        </w:rPr>
      </w:pPr>
      <w:r>
        <w:rPr>
          <w:b/>
          <w:bCs/>
          <w:lang w:val="en-US" w:eastAsia="en-US"/>
        </w:rPr>
        <w:drawing>
          <wp:inline distT="0" distB="0" distL="0" distR="0">
            <wp:extent cx="4800600" cy="2298700"/>
            <wp:effectExtent l="0" t="0" r="0" b="0"/>
            <wp:docPr id="17118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21863" name="Picture 1"/>
                    <pic:cNvPicPr>
                      <a:picLocks noChangeAspect="1"/>
                    </pic:cNvPicPr>
                  </pic:nvPicPr>
                  <pic:blipFill>
                    <a:blip r:embed="rId92"/>
                    <a:stretch>
                      <a:fillRect/>
                    </a:stretch>
                  </pic:blipFill>
                  <pic:spPr>
                    <a:xfrm>
                      <a:off x="0" y="0"/>
                      <a:ext cx="4809751" cy="2303082"/>
                    </a:xfrm>
                    <a:prstGeom prst="rect">
                      <a:avLst/>
                    </a:prstGeom>
                  </pic:spPr>
                </pic:pic>
              </a:graphicData>
            </a:graphic>
          </wp:inline>
        </w:drawing>
      </w:r>
    </w:p>
    <w:p w14:paraId="22C9112C">
      <w:pPr>
        <w:pStyle w:val="16"/>
        <w:spacing w:line="480" w:lineRule="auto"/>
        <w:ind w:firstLine="720"/>
        <w:jc w:val="both"/>
      </w:pPr>
      <w:r>
        <w:t>Sumber : Hasil Penelitian, 2025</w:t>
      </w:r>
    </w:p>
    <w:p w14:paraId="5D025F1A">
      <w:pPr>
        <w:autoSpaceDE w:val="0"/>
        <w:autoSpaceDN w:val="0"/>
        <w:adjustRightInd w:val="0"/>
        <w:spacing w:line="480" w:lineRule="auto"/>
        <w:ind w:firstLine="720"/>
        <w:jc w:val="both"/>
      </w:pPr>
      <w:r>
        <w:t>Tampilan</w:t>
      </w:r>
      <w:r>
        <w:rPr>
          <w:spacing w:val="1"/>
        </w:rPr>
        <w:t xml:space="preserve"> </w:t>
      </w:r>
      <w:r>
        <w:t>histogram</w:t>
      </w:r>
      <w:r>
        <w:rPr>
          <w:spacing w:val="1"/>
        </w:rPr>
        <w:t xml:space="preserve"> </w:t>
      </w:r>
      <w:r>
        <w:t>terlihat</w:t>
      </w:r>
      <w:r>
        <w:rPr>
          <w:spacing w:val="1"/>
        </w:rPr>
        <w:t xml:space="preserve"> </w:t>
      </w:r>
      <w:r>
        <w:t>bahwa</w:t>
      </w:r>
      <w:r>
        <w:rPr>
          <w:spacing w:val="1"/>
        </w:rPr>
        <w:t xml:space="preserve"> </w:t>
      </w:r>
      <w:r>
        <w:t>kurva</w:t>
      </w:r>
      <w:r>
        <w:rPr>
          <w:spacing w:val="61"/>
        </w:rPr>
        <w:t xml:space="preserve"> </w:t>
      </w:r>
      <w:r>
        <w:t>dependen</w:t>
      </w:r>
      <w:r>
        <w:rPr>
          <w:spacing w:val="1"/>
        </w:rPr>
        <w:t xml:space="preserve"> </w:t>
      </w:r>
      <w:r>
        <w:rPr>
          <w:i/>
        </w:rPr>
        <w:t>Regression</w:t>
      </w:r>
      <w:r>
        <w:rPr>
          <w:i/>
          <w:spacing w:val="1"/>
        </w:rPr>
        <w:t xml:space="preserve"> </w:t>
      </w:r>
      <w:r>
        <w:rPr>
          <w:i/>
        </w:rPr>
        <w:t>Standardized</w:t>
      </w:r>
      <w:r>
        <w:rPr>
          <w:i/>
          <w:spacing w:val="1"/>
        </w:rPr>
        <w:t xml:space="preserve"> </w:t>
      </w:r>
      <w:r>
        <w:rPr>
          <w:i/>
        </w:rPr>
        <w:t>Residual</w:t>
      </w:r>
      <w:r>
        <w:rPr>
          <w:i/>
          <w:spacing w:val="1"/>
        </w:rPr>
        <w:t xml:space="preserve"> </w:t>
      </w:r>
      <w:r>
        <w:t>membentuk</w:t>
      </w:r>
      <w:r>
        <w:rPr>
          <w:spacing w:val="1"/>
        </w:rPr>
        <w:t xml:space="preserve"> </w:t>
      </w:r>
      <w:r>
        <w:t>gambar</w:t>
      </w:r>
      <w:r>
        <w:rPr>
          <w:spacing w:val="1"/>
        </w:rPr>
        <w:t xml:space="preserve"> </w:t>
      </w:r>
      <w:r>
        <w:t>seperti</w:t>
      </w:r>
      <w:r>
        <w:rPr>
          <w:spacing w:val="1"/>
        </w:rPr>
        <w:t xml:space="preserve"> </w:t>
      </w:r>
      <w:r>
        <w:t>lonceng.</w:t>
      </w:r>
      <w:r>
        <w:rPr>
          <w:spacing w:val="1"/>
        </w:rPr>
        <w:t xml:space="preserve"> </w:t>
      </w:r>
      <w:r>
        <w:t>Oleh</w:t>
      </w:r>
      <w:r>
        <w:rPr>
          <w:spacing w:val="1"/>
        </w:rPr>
        <w:t xml:space="preserve"> </w:t>
      </w:r>
      <w:r>
        <w:t>karena</w:t>
      </w:r>
      <w:r>
        <w:rPr>
          <w:spacing w:val="1"/>
        </w:rPr>
        <w:t xml:space="preserve"> </w:t>
      </w:r>
      <w:r>
        <w:t>itu</w:t>
      </w:r>
      <w:r>
        <w:rPr>
          <w:spacing w:val="1"/>
        </w:rPr>
        <w:t xml:space="preserve"> </w:t>
      </w:r>
      <w:r>
        <w:t>berdasarkan</w:t>
      </w:r>
      <w:r>
        <w:rPr>
          <w:spacing w:val="1"/>
        </w:rPr>
        <w:t xml:space="preserve"> </w:t>
      </w:r>
      <w:r>
        <w:t>uji</w:t>
      </w:r>
      <w:r>
        <w:rPr>
          <w:spacing w:val="61"/>
        </w:rPr>
        <w:t xml:space="preserve"> </w:t>
      </w:r>
      <w:r>
        <w:t>normalitas,</w:t>
      </w:r>
      <w:r>
        <w:rPr>
          <w:spacing w:val="61"/>
        </w:rPr>
        <w:t xml:space="preserve"> </w:t>
      </w:r>
      <w:r>
        <w:t>analisis</w:t>
      </w:r>
      <w:r>
        <w:rPr>
          <w:spacing w:val="61"/>
        </w:rPr>
        <w:t xml:space="preserve"> </w:t>
      </w:r>
      <w:r>
        <w:t>regresi</w:t>
      </w:r>
      <w:r>
        <w:rPr>
          <w:spacing w:val="61"/>
        </w:rPr>
        <w:t xml:space="preserve"> </w:t>
      </w:r>
      <w:r>
        <w:t>layak</w:t>
      </w:r>
      <w:r>
        <w:rPr>
          <w:spacing w:val="61"/>
        </w:rPr>
        <w:t xml:space="preserve"> </w:t>
      </w:r>
      <w:r>
        <w:t>digunakan</w:t>
      </w:r>
      <w:r>
        <w:rPr>
          <w:spacing w:val="1"/>
        </w:rPr>
        <w:t xml:space="preserve"> </w:t>
      </w:r>
      <w:r>
        <w:t>meskipun sedikit terdapat kemiringan.</w:t>
      </w:r>
      <w:r>
        <w:rPr>
          <w:spacing w:val="1"/>
        </w:rPr>
        <w:t xml:space="preserve"> </w:t>
      </w:r>
      <w:r>
        <w:t>Hal ini juga didukung dengan hasil uji</w:t>
      </w:r>
      <w:r>
        <w:rPr>
          <w:spacing w:val="1"/>
        </w:rPr>
        <w:t xml:space="preserve"> </w:t>
      </w:r>
      <w:r>
        <w:t>normalitas</w:t>
      </w:r>
      <w:r>
        <w:rPr>
          <w:spacing w:val="16"/>
        </w:rPr>
        <w:t xml:space="preserve"> </w:t>
      </w:r>
      <w:r>
        <w:t>dengan</w:t>
      </w:r>
      <w:r>
        <w:rPr>
          <w:spacing w:val="18"/>
        </w:rPr>
        <w:t xml:space="preserve"> </w:t>
      </w:r>
      <w:r>
        <w:t>menggunakan</w:t>
      </w:r>
      <w:r>
        <w:rPr>
          <w:spacing w:val="13"/>
        </w:rPr>
        <w:t xml:space="preserve"> </w:t>
      </w:r>
      <w:r>
        <w:t>grafik</w:t>
      </w:r>
      <w:r>
        <w:rPr>
          <w:spacing w:val="18"/>
        </w:rPr>
        <w:t xml:space="preserve"> </w:t>
      </w:r>
      <w:r>
        <w:t>plot</w:t>
      </w:r>
      <w:r>
        <w:rPr>
          <w:spacing w:val="24"/>
        </w:rPr>
        <w:t xml:space="preserve"> </w:t>
      </w:r>
      <w:r>
        <w:t>yang</w:t>
      </w:r>
      <w:r>
        <w:rPr>
          <w:spacing w:val="18"/>
        </w:rPr>
        <w:t xml:space="preserve"> </w:t>
      </w:r>
      <w:r>
        <w:t>ditampilkan</w:t>
      </w:r>
      <w:r>
        <w:rPr>
          <w:spacing w:val="13"/>
        </w:rPr>
        <w:t xml:space="preserve"> </w:t>
      </w:r>
      <w:r>
        <w:t>pada</w:t>
      </w:r>
      <w:r>
        <w:rPr>
          <w:spacing w:val="17"/>
        </w:rPr>
        <w:t xml:space="preserve"> </w:t>
      </w:r>
      <w:r>
        <w:t>gambar sebagai</w:t>
      </w:r>
      <w:r>
        <w:rPr>
          <w:spacing w:val="29"/>
        </w:rPr>
        <w:t xml:space="preserve"> </w:t>
      </w:r>
      <w:r>
        <w:t>berikut:</w:t>
      </w:r>
    </w:p>
    <w:p w14:paraId="17B8E401">
      <w:pPr>
        <w:tabs>
          <w:tab w:val="left" w:pos="709"/>
          <w:tab w:val="left" w:pos="993"/>
        </w:tabs>
        <w:ind w:right="3"/>
        <w:jc w:val="center"/>
        <w:rPr>
          <w:b/>
          <w:lang w:val="en-US"/>
        </w:rPr>
      </w:pPr>
      <w:r>
        <w:rPr>
          <w:b/>
        </w:rPr>
        <w:t>Gambar</w:t>
      </w:r>
      <w:r>
        <w:rPr>
          <w:b/>
          <w:spacing w:val="-7"/>
        </w:rPr>
        <w:t xml:space="preserve"> </w:t>
      </w:r>
      <w:r>
        <w:rPr>
          <w:b/>
        </w:rPr>
        <w:t>4.</w:t>
      </w:r>
      <w:r>
        <w:rPr>
          <w:b/>
          <w:lang w:val="en-US"/>
        </w:rPr>
        <w:t>3</w:t>
      </w:r>
    </w:p>
    <w:p w14:paraId="2B0FC751">
      <w:pPr>
        <w:tabs>
          <w:tab w:val="left" w:pos="709"/>
          <w:tab w:val="left" w:pos="993"/>
        </w:tabs>
        <w:ind w:right="3"/>
        <w:jc w:val="center"/>
        <w:rPr>
          <w:b/>
        </w:rPr>
      </w:pPr>
      <w:r>
        <w:rPr>
          <w:b/>
        </w:rPr>
        <w:t>Hasil</w:t>
      </w:r>
      <w:r>
        <w:rPr>
          <w:b/>
          <w:spacing w:val="-4"/>
        </w:rPr>
        <w:t xml:space="preserve"> </w:t>
      </w:r>
      <w:r>
        <w:rPr>
          <w:b/>
        </w:rPr>
        <w:t>Uji</w:t>
      </w:r>
      <w:r>
        <w:rPr>
          <w:b/>
          <w:spacing w:val="-1"/>
        </w:rPr>
        <w:t xml:space="preserve"> </w:t>
      </w:r>
      <w:r>
        <w:rPr>
          <w:b/>
        </w:rPr>
        <w:t>Normalitas</w:t>
      </w:r>
      <w:r>
        <w:rPr>
          <w:b/>
          <w:spacing w:val="-2"/>
        </w:rPr>
        <w:t xml:space="preserve"> </w:t>
      </w:r>
      <w:r>
        <w:rPr>
          <w:b/>
        </w:rPr>
        <w:t>P-P Plot</w:t>
      </w:r>
    </w:p>
    <w:p w14:paraId="317B17F7">
      <w:pPr>
        <w:tabs>
          <w:tab w:val="left" w:pos="709"/>
          <w:tab w:val="left" w:pos="993"/>
        </w:tabs>
        <w:ind w:right="3"/>
        <w:jc w:val="center"/>
        <w:rPr>
          <w:b/>
          <w:lang w:val="en-US"/>
        </w:rPr>
      </w:pPr>
      <w:r>
        <w:rPr>
          <w:b/>
          <w:lang w:val="en-US" w:eastAsia="en-US"/>
        </w:rPr>
        <w:drawing>
          <wp:inline distT="0" distB="0" distL="0" distR="0">
            <wp:extent cx="4173220" cy="2675255"/>
            <wp:effectExtent l="0" t="0" r="5080" b="4445"/>
            <wp:docPr id="585763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63362" name="Picture 1"/>
                    <pic:cNvPicPr>
                      <a:picLocks noChangeAspect="1"/>
                    </pic:cNvPicPr>
                  </pic:nvPicPr>
                  <pic:blipFill>
                    <a:blip r:embed="rId93"/>
                    <a:srcRect l="22206" r="22175"/>
                    <a:stretch>
                      <a:fillRect/>
                    </a:stretch>
                  </pic:blipFill>
                  <pic:spPr>
                    <a:xfrm>
                      <a:off x="0" y="0"/>
                      <a:ext cx="4236175" cy="2716062"/>
                    </a:xfrm>
                    <a:prstGeom prst="rect">
                      <a:avLst/>
                    </a:prstGeom>
                    <a:ln>
                      <a:noFill/>
                    </a:ln>
                  </pic:spPr>
                </pic:pic>
              </a:graphicData>
            </a:graphic>
          </wp:inline>
        </w:drawing>
      </w:r>
    </w:p>
    <w:p w14:paraId="3B03B163">
      <w:pPr>
        <w:autoSpaceDE w:val="0"/>
        <w:autoSpaceDN w:val="0"/>
        <w:adjustRightInd w:val="0"/>
        <w:spacing w:line="480" w:lineRule="auto"/>
        <w:ind w:firstLine="720"/>
        <w:jc w:val="both"/>
        <w:rPr>
          <w:lang w:val="en-GB"/>
        </w:rPr>
      </w:pPr>
      <w:r>
        <w:t>Sumber : Hasil Penelitian, 2025</w:t>
      </w:r>
    </w:p>
    <w:p w14:paraId="192CE3DD">
      <w:pPr>
        <w:pStyle w:val="10"/>
        <w:spacing w:line="480" w:lineRule="auto"/>
        <w:ind w:right="3" w:firstLine="720"/>
        <w:jc w:val="both"/>
      </w:pPr>
      <w:r>
        <w:t>Berdasarkan</w:t>
      </w:r>
      <w:r>
        <w:rPr>
          <w:spacing w:val="1"/>
        </w:rPr>
        <w:t xml:space="preserve"> </w:t>
      </w:r>
      <w:r>
        <w:t>tampilan</w:t>
      </w:r>
      <w:r>
        <w:rPr>
          <w:spacing w:val="1"/>
        </w:rPr>
        <w:t xml:space="preserve"> </w:t>
      </w:r>
      <w:r>
        <w:t>Normal</w:t>
      </w:r>
      <w:r>
        <w:rPr>
          <w:spacing w:val="1"/>
        </w:rPr>
        <w:t xml:space="preserve"> </w:t>
      </w:r>
      <w:r>
        <w:t>P-Plot</w:t>
      </w:r>
      <w:r>
        <w:rPr>
          <w:spacing w:val="1"/>
        </w:rPr>
        <w:t xml:space="preserve"> </w:t>
      </w:r>
      <w:r>
        <w:rPr>
          <w:i/>
        </w:rPr>
        <w:t>Regression</w:t>
      </w:r>
      <w:r>
        <w:rPr>
          <w:i/>
          <w:spacing w:val="1"/>
        </w:rPr>
        <w:t xml:space="preserve"> </w:t>
      </w:r>
      <w:r>
        <w:rPr>
          <w:i/>
        </w:rPr>
        <w:t>Standardized</w:t>
      </w:r>
      <w:r>
        <w:rPr>
          <w:i/>
          <w:spacing w:val="1"/>
        </w:rPr>
        <w:t xml:space="preserve"> </w:t>
      </w:r>
      <w:r>
        <w:t>terlihat</w:t>
      </w:r>
      <w:r>
        <w:rPr>
          <w:spacing w:val="1"/>
        </w:rPr>
        <w:t xml:space="preserve"> </w:t>
      </w:r>
      <w:r>
        <w:t>bahwa titik-titik menyebar di sekitar garis diagonal. Oleh karena itu berdasarkan</w:t>
      </w:r>
      <w:r>
        <w:rPr>
          <w:spacing w:val="1"/>
        </w:rPr>
        <w:t xml:space="preserve"> </w:t>
      </w:r>
      <w:r>
        <w:t>uji normalitas, analisis regresi layak digunakan meskipun terdapat sedikit plot</w:t>
      </w:r>
      <w:r>
        <w:rPr>
          <w:spacing w:val="1"/>
        </w:rPr>
        <w:t xml:space="preserve"> </w:t>
      </w:r>
      <w:r>
        <w:t>yang</w:t>
      </w:r>
      <w:r>
        <w:rPr>
          <w:spacing w:val="5"/>
        </w:rPr>
        <w:t xml:space="preserve"> </w:t>
      </w:r>
      <w:r>
        <w:t>menyimpang</w:t>
      </w:r>
      <w:r>
        <w:rPr>
          <w:spacing w:val="2"/>
        </w:rPr>
        <w:t xml:space="preserve"> </w:t>
      </w:r>
      <w:r>
        <w:t>dan</w:t>
      </w:r>
      <w:r>
        <w:rPr>
          <w:spacing w:val="-4"/>
        </w:rPr>
        <w:t xml:space="preserve"> </w:t>
      </w:r>
      <w:r>
        <w:t>garis diagonal.</w:t>
      </w:r>
    </w:p>
    <w:p w14:paraId="2C0D1B4A">
      <w:pPr>
        <w:pStyle w:val="10"/>
        <w:spacing w:line="480" w:lineRule="auto"/>
        <w:ind w:right="3"/>
        <w:jc w:val="both"/>
        <w:rPr>
          <w:b/>
          <w:bCs/>
        </w:rPr>
      </w:pPr>
      <w:r>
        <w:rPr>
          <w:b/>
          <w:bCs/>
        </w:rPr>
        <w:t>4.5.2</w:t>
      </w:r>
      <w:r>
        <w:rPr>
          <w:b/>
          <w:bCs/>
        </w:rPr>
        <w:tab/>
      </w:r>
      <w:r>
        <w:rPr>
          <w:b/>
          <w:bCs/>
        </w:rPr>
        <w:t>Uji</w:t>
      </w:r>
      <w:r>
        <w:rPr>
          <w:b/>
          <w:bCs/>
          <w:spacing w:val="-7"/>
        </w:rPr>
        <w:t xml:space="preserve"> </w:t>
      </w:r>
      <w:r>
        <w:rPr>
          <w:b/>
          <w:bCs/>
        </w:rPr>
        <w:t>Multikolinearitas</w:t>
      </w:r>
    </w:p>
    <w:p w14:paraId="24DEB7D6">
      <w:pPr>
        <w:spacing w:line="480" w:lineRule="auto"/>
        <w:ind w:firstLine="720"/>
        <w:jc w:val="both"/>
      </w:pPr>
      <w:r>
        <w:t>Uji</w:t>
      </w:r>
      <w:r>
        <w:rPr>
          <w:spacing w:val="1"/>
        </w:rPr>
        <w:t xml:space="preserve"> </w:t>
      </w:r>
      <w:r>
        <w:t>multikolinearitas</w:t>
      </w:r>
      <w:r>
        <w:rPr>
          <w:spacing w:val="1"/>
        </w:rPr>
        <w:t xml:space="preserve"> </w:t>
      </w:r>
      <w:r>
        <w:t>bertujuan</w:t>
      </w:r>
      <w:r>
        <w:rPr>
          <w:spacing w:val="1"/>
        </w:rPr>
        <w:t xml:space="preserve"> </w:t>
      </w:r>
      <w:r>
        <w:t>untuk</w:t>
      </w:r>
      <w:r>
        <w:rPr>
          <w:spacing w:val="1"/>
        </w:rPr>
        <w:t xml:space="preserve"> </w:t>
      </w:r>
      <w:r>
        <w:t>menguji</w:t>
      </w:r>
      <w:r>
        <w:rPr>
          <w:spacing w:val="1"/>
        </w:rPr>
        <w:t xml:space="preserve"> </w:t>
      </w:r>
      <w:r>
        <w:t>apakah</w:t>
      </w:r>
      <w:r>
        <w:rPr>
          <w:spacing w:val="1"/>
        </w:rPr>
        <w:t xml:space="preserve"> </w:t>
      </w:r>
      <w:r>
        <w:t>dalam</w:t>
      </w:r>
      <w:r>
        <w:rPr>
          <w:spacing w:val="60"/>
        </w:rPr>
        <w:t xml:space="preserve"> </w:t>
      </w:r>
      <w:r>
        <w:t>metode</w:t>
      </w:r>
      <w:r>
        <w:rPr>
          <w:spacing w:val="1"/>
        </w:rPr>
        <w:t xml:space="preserve"> </w:t>
      </w:r>
      <w:r>
        <w:t>regresi</w:t>
      </w:r>
      <w:r>
        <w:rPr>
          <w:spacing w:val="16"/>
        </w:rPr>
        <w:t xml:space="preserve"> </w:t>
      </w:r>
      <w:r>
        <w:t>yang</w:t>
      </w:r>
      <w:r>
        <w:rPr>
          <w:spacing w:val="25"/>
        </w:rPr>
        <w:t xml:space="preserve"> </w:t>
      </w:r>
      <w:r>
        <w:t>terbentuk</w:t>
      </w:r>
      <w:r>
        <w:rPr>
          <w:spacing w:val="21"/>
        </w:rPr>
        <w:t xml:space="preserve"> </w:t>
      </w:r>
      <w:r>
        <w:t>ada</w:t>
      </w:r>
      <w:r>
        <w:rPr>
          <w:spacing w:val="20"/>
        </w:rPr>
        <w:t xml:space="preserve"> </w:t>
      </w:r>
      <w:r>
        <w:t>korelasi</w:t>
      </w:r>
      <w:r>
        <w:rPr>
          <w:spacing w:val="21"/>
        </w:rPr>
        <w:t xml:space="preserve"> </w:t>
      </w:r>
      <w:r>
        <w:t>yang</w:t>
      </w:r>
      <w:r>
        <w:rPr>
          <w:spacing w:val="25"/>
        </w:rPr>
        <w:t xml:space="preserve"> </w:t>
      </w:r>
      <w:r>
        <w:t>tinggi</w:t>
      </w:r>
      <w:r>
        <w:rPr>
          <w:spacing w:val="21"/>
        </w:rPr>
        <w:t xml:space="preserve"> </w:t>
      </w:r>
      <w:r>
        <w:t>atau</w:t>
      </w:r>
      <w:r>
        <w:rPr>
          <w:spacing w:val="21"/>
        </w:rPr>
        <w:t xml:space="preserve"> </w:t>
      </w:r>
      <w:r>
        <w:t>sempurna</w:t>
      </w:r>
      <w:r>
        <w:rPr>
          <w:spacing w:val="20"/>
        </w:rPr>
        <w:t xml:space="preserve"> </w:t>
      </w:r>
      <w:r>
        <w:t>di</w:t>
      </w:r>
      <w:r>
        <w:rPr>
          <w:spacing w:val="21"/>
        </w:rPr>
        <w:t xml:space="preserve"> </w:t>
      </w:r>
      <w:r>
        <w:t>antara</w:t>
      </w:r>
      <w:r>
        <w:rPr>
          <w:spacing w:val="24"/>
        </w:rPr>
        <w:t xml:space="preserve"> </w:t>
      </w:r>
      <w:r>
        <w:t>variabel bebas atau tidak. Salah satu cara melihat ada atau tidaknya gejala mulikolinearitas adalah</w:t>
      </w:r>
      <w:r>
        <w:rPr>
          <w:spacing w:val="1"/>
        </w:rPr>
        <w:t xml:space="preserve"> </w:t>
      </w:r>
      <w:r>
        <w:t xml:space="preserve">dengan melihat nilai </w:t>
      </w:r>
      <w:r>
        <w:rPr>
          <w:i/>
        </w:rPr>
        <w:t xml:space="preserve">Tolerance </w:t>
      </w:r>
      <w:r>
        <w:t xml:space="preserve">dan </w:t>
      </w:r>
      <w:r>
        <w:rPr>
          <w:i/>
        </w:rPr>
        <w:t xml:space="preserve">Variance Influerce Factor </w:t>
      </w:r>
      <w:r>
        <w:t>(VIF). Jika nilai</w:t>
      </w:r>
      <w:r>
        <w:rPr>
          <w:spacing w:val="1"/>
        </w:rPr>
        <w:t xml:space="preserve"> </w:t>
      </w:r>
      <w:r>
        <w:rPr>
          <w:i/>
        </w:rPr>
        <w:t xml:space="preserve">Tolerance </w:t>
      </w:r>
      <w:r>
        <w:t xml:space="preserve">&gt; 0,1 dan VIF &lt; 10 dapat diindikasikan bahwa tidak terjadinya multikolinearitas. Berikut adalah hasil uji multikolinieritas yang diuji menggunakan </w:t>
      </w:r>
      <w:r>
        <w:rPr>
          <w:spacing w:val="-57"/>
        </w:rPr>
        <w:t xml:space="preserve"> </w:t>
      </w:r>
      <w:r>
        <w:rPr>
          <w:i/>
        </w:rPr>
        <w:t>SPSS</w:t>
      </w:r>
      <w:r>
        <w:rPr>
          <w:i/>
          <w:spacing w:val="1"/>
        </w:rPr>
        <w:t xml:space="preserve"> </w:t>
      </w:r>
      <w:r>
        <w:rPr>
          <w:i/>
        </w:rPr>
        <w:t>versi</w:t>
      </w:r>
      <w:r>
        <w:rPr>
          <w:i/>
          <w:spacing w:val="-5"/>
        </w:rPr>
        <w:t xml:space="preserve"> </w:t>
      </w:r>
      <w:r>
        <w:rPr>
          <w:i/>
        </w:rPr>
        <w:t>29.00</w:t>
      </w:r>
      <w:r>
        <w:rPr>
          <w:spacing w:val="-3"/>
        </w:rPr>
        <w:t xml:space="preserve"> </w:t>
      </w:r>
      <w:r>
        <w:rPr>
          <w:i/>
        </w:rPr>
        <w:t>for</w:t>
      </w:r>
      <w:r>
        <w:rPr>
          <w:i/>
          <w:spacing w:val="4"/>
        </w:rPr>
        <w:t xml:space="preserve"> </w:t>
      </w:r>
      <w:r>
        <w:rPr>
          <w:i/>
        </w:rPr>
        <w:t>windows</w:t>
      </w:r>
      <w:r>
        <w:t>.</w:t>
      </w:r>
    </w:p>
    <w:p w14:paraId="36AD2909">
      <w:pPr>
        <w:jc w:val="center"/>
        <w:rPr>
          <w:lang w:val="en-US"/>
        </w:rPr>
      </w:pPr>
      <w:r>
        <w:rPr>
          <w:b/>
        </w:rPr>
        <w:t>Tabel</w:t>
      </w:r>
      <w:r>
        <w:rPr>
          <w:b/>
          <w:spacing w:val="-4"/>
        </w:rPr>
        <w:t xml:space="preserve"> </w:t>
      </w:r>
      <w:r>
        <w:rPr>
          <w:b/>
        </w:rPr>
        <w:t>4.</w:t>
      </w:r>
      <w:r>
        <w:rPr>
          <w:b/>
          <w:lang w:val="en-US"/>
        </w:rPr>
        <w:t>11</w:t>
      </w:r>
    </w:p>
    <w:p w14:paraId="78E6A6F8">
      <w:pPr>
        <w:jc w:val="center"/>
        <w:rPr>
          <w:b/>
        </w:rPr>
      </w:pPr>
      <w:r>
        <w:rPr>
          <w:b/>
        </w:rPr>
        <w:t>Hasil Uji Multikolinearitas</w:t>
      </w:r>
    </w:p>
    <w:tbl>
      <w:tblPr>
        <w:tblStyle w:val="8"/>
        <w:tblW w:w="5000" w:type="pct"/>
        <w:jc w:val="center"/>
        <w:tblLayout w:type="fixed"/>
        <w:tblCellMar>
          <w:top w:w="0" w:type="dxa"/>
          <w:left w:w="0" w:type="dxa"/>
          <w:bottom w:w="0" w:type="dxa"/>
          <w:right w:w="0" w:type="dxa"/>
        </w:tblCellMar>
      </w:tblPr>
      <w:tblGrid>
        <w:gridCol w:w="510"/>
        <w:gridCol w:w="1693"/>
        <w:gridCol w:w="915"/>
        <w:gridCol w:w="919"/>
        <w:gridCol w:w="1021"/>
        <w:gridCol w:w="713"/>
        <w:gridCol w:w="713"/>
        <w:gridCol w:w="744"/>
        <w:gridCol w:w="710"/>
      </w:tblGrid>
      <w:tr w14:paraId="7EE8E548">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43A07D04">
            <w:pPr>
              <w:autoSpaceDE w:val="0"/>
              <w:autoSpaceDN w:val="0"/>
              <w:adjustRightInd w:val="0"/>
              <w:ind w:left="60" w:right="60"/>
              <w:jc w:val="center"/>
              <w:rPr>
                <w:color w:val="010205"/>
                <w:sz w:val="20"/>
                <w:szCs w:val="20"/>
                <w:lang w:val="en-GB"/>
              </w:rPr>
            </w:pPr>
            <w:r>
              <w:rPr>
                <w:b/>
                <w:bCs/>
                <w:color w:val="010205"/>
                <w:sz w:val="20"/>
                <w:szCs w:val="20"/>
                <w:lang w:val="en-GB"/>
              </w:rPr>
              <w:t>Coefficients</w:t>
            </w:r>
            <w:r>
              <w:rPr>
                <w:b/>
                <w:bCs/>
                <w:color w:val="010205"/>
                <w:sz w:val="20"/>
                <w:szCs w:val="20"/>
                <w:vertAlign w:val="superscript"/>
                <w:lang w:val="en-GB"/>
              </w:rPr>
              <w:t>a</w:t>
            </w:r>
          </w:p>
        </w:tc>
      </w:tr>
      <w:tr w14:paraId="07AAF926">
        <w:tblPrEx>
          <w:tblCellMar>
            <w:top w:w="0" w:type="dxa"/>
            <w:left w:w="0" w:type="dxa"/>
            <w:bottom w:w="0" w:type="dxa"/>
            <w:right w:w="0" w:type="dxa"/>
          </w:tblCellMar>
        </w:tblPrEx>
        <w:trPr>
          <w:cantSplit/>
          <w:jc w:val="center"/>
        </w:trPr>
        <w:tc>
          <w:tcPr>
            <w:tcW w:w="2364" w:type="dxa"/>
            <w:gridSpan w:val="2"/>
            <w:vMerge w:val="restart"/>
            <w:tcBorders>
              <w:top w:val="nil"/>
              <w:left w:val="nil"/>
              <w:bottom w:val="nil"/>
              <w:right w:val="nil"/>
            </w:tcBorders>
            <w:shd w:val="clear" w:color="auto" w:fill="FFFFFF"/>
          </w:tcPr>
          <w:p w14:paraId="47B0EB66">
            <w:pPr>
              <w:autoSpaceDE w:val="0"/>
              <w:autoSpaceDN w:val="0"/>
              <w:adjustRightInd w:val="0"/>
              <w:ind w:left="60" w:right="60"/>
              <w:rPr>
                <w:color w:val="264A60"/>
                <w:sz w:val="20"/>
                <w:szCs w:val="20"/>
                <w:lang w:val="en-GB"/>
              </w:rPr>
            </w:pPr>
            <w:r>
              <w:rPr>
                <w:color w:val="264A60"/>
                <w:sz w:val="20"/>
                <w:szCs w:val="20"/>
                <w:lang w:val="en-GB"/>
              </w:rPr>
              <w:t>Model</w:t>
            </w:r>
          </w:p>
        </w:tc>
        <w:tc>
          <w:tcPr>
            <w:tcW w:w="1965" w:type="dxa"/>
            <w:gridSpan w:val="2"/>
            <w:tcBorders>
              <w:top w:val="nil"/>
              <w:left w:val="nil"/>
              <w:bottom w:val="nil"/>
              <w:right w:val="single" w:color="E0E0E0" w:sz="8" w:space="0"/>
            </w:tcBorders>
            <w:shd w:val="clear" w:color="auto" w:fill="FFFFFF"/>
          </w:tcPr>
          <w:p w14:paraId="694385CA">
            <w:pPr>
              <w:autoSpaceDE w:val="0"/>
              <w:autoSpaceDN w:val="0"/>
              <w:adjustRightInd w:val="0"/>
              <w:ind w:left="60" w:right="60"/>
              <w:jc w:val="center"/>
              <w:rPr>
                <w:color w:val="264A60"/>
                <w:sz w:val="20"/>
                <w:szCs w:val="20"/>
                <w:lang w:val="en-GB"/>
              </w:rPr>
            </w:pPr>
            <w:r>
              <w:rPr>
                <w:color w:val="264A60"/>
                <w:sz w:val="20"/>
                <w:szCs w:val="20"/>
                <w:lang w:val="en-GB"/>
              </w:rPr>
              <w:t>Unstandardized Coefficients</w:t>
            </w:r>
          </w:p>
        </w:tc>
        <w:tc>
          <w:tcPr>
            <w:tcW w:w="1094" w:type="dxa"/>
            <w:tcBorders>
              <w:top w:val="nil"/>
              <w:left w:val="single" w:color="E0E0E0" w:sz="8" w:space="0"/>
              <w:bottom w:val="nil"/>
              <w:right w:val="single" w:color="E0E0E0" w:sz="8" w:space="0"/>
            </w:tcBorders>
            <w:shd w:val="clear" w:color="auto" w:fill="FFFFFF"/>
          </w:tcPr>
          <w:p w14:paraId="5E707923">
            <w:pPr>
              <w:autoSpaceDE w:val="0"/>
              <w:autoSpaceDN w:val="0"/>
              <w:adjustRightInd w:val="0"/>
              <w:ind w:left="60" w:right="60"/>
              <w:jc w:val="center"/>
              <w:rPr>
                <w:color w:val="264A60"/>
                <w:sz w:val="20"/>
                <w:szCs w:val="20"/>
                <w:lang w:val="en-GB"/>
              </w:rPr>
            </w:pPr>
            <w:r>
              <w:rPr>
                <w:color w:val="264A60"/>
                <w:sz w:val="20"/>
                <w:szCs w:val="20"/>
                <w:lang w:val="en-GB"/>
              </w:rPr>
              <w:t>Standardized Coefficients</w:t>
            </w:r>
          </w:p>
        </w:tc>
        <w:tc>
          <w:tcPr>
            <w:tcW w:w="763" w:type="dxa"/>
            <w:vMerge w:val="restart"/>
            <w:tcBorders>
              <w:top w:val="nil"/>
              <w:left w:val="single" w:color="E0E0E0" w:sz="8" w:space="0"/>
              <w:bottom w:val="nil"/>
              <w:right w:val="single" w:color="E0E0E0" w:sz="8" w:space="0"/>
            </w:tcBorders>
            <w:shd w:val="clear" w:color="auto" w:fill="FFFFFF"/>
          </w:tcPr>
          <w:p w14:paraId="1BE41CFE">
            <w:pPr>
              <w:autoSpaceDE w:val="0"/>
              <w:autoSpaceDN w:val="0"/>
              <w:adjustRightInd w:val="0"/>
              <w:ind w:left="60" w:right="60"/>
              <w:jc w:val="center"/>
              <w:rPr>
                <w:color w:val="264A60"/>
                <w:sz w:val="20"/>
                <w:szCs w:val="20"/>
                <w:lang w:val="en-GB"/>
              </w:rPr>
            </w:pPr>
            <w:r>
              <w:rPr>
                <w:color w:val="264A60"/>
                <w:sz w:val="20"/>
                <w:szCs w:val="20"/>
                <w:lang w:val="en-GB"/>
              </w:rPr>
              <w:t>t</w:t>
            </w:r>
          </w:p>
        </w:tc>
        <w:tc>
          <w:tcPr>
            <w:tcW w:w="763" w:type="dxa"/>
            <w:vMerge w:val="restart"/>
            <w:tcBorders>
              <w:top w:val="nil"/>
              <w:left w:val="single" w:color="E0E0E0" w:sz="8" w:space="0"/>
              <w:bottom w:val="nil"/>
              <w:right w:val="single" w:color="E0E0E0" w:sz="8" w:space="0"/>
            </w:tcBorders>
            <w:shd w:val="clear" w:color="auto" w:fill="FFFFFF"/>
          </w:tcPr>
          <w:p w14:paraId="1938F79F">
            <w:pPr>
              <w:autoSpaceDE w:val="0"/>
              <w:autoSpaceDN w:val="0"/>
              <w:adjustRightInd w:val="0"/>
              <w:ind w:left="60" w:right="60"/>
              <w:jc w:val="center"/>
              <w:rPr>
                <w:color w:val="264A60"/>
                <w:sz w:val="20"/>
                <w:szCs w:val="20"/>
                <w:lang w:val="en-GB"/>
              </w:rPr>
            </w:pPr>
            <w:r>
              <w:rPr>
                <w:color w:val="264A60"/>
                <w:sz w:val="20"/>
                <w:szCs w:val="20"/>
                <w:lang w:val="en-GB"/>
              </w:rPr>
              <w:t>Sig.</w:t>
            </w:r>
          </w:p>
        </w:tc>
        <w:tc>
          <w:tcPr>
            <w:tcW w:w="1556" w:type="dxa"/>
            <w:gridSpan w:val="2"/>
            <w:tcBorders>
              <w:top w:val="nil"/>
              <w:left w:val="single" w:color="E0E0E0" w:sz="8" w:space="0"/>
              <w:bottom w:val="nil"/>
              <w:right w:val="nil"/>
            </w:tcBorders>
            <w:shd w:val="clear" w:color="auto" w:fill="FFFFFF"/>
          </w:tcPr>
          <w:p w14:paraId="39803CD8">
            <w:pPr>
              <w:autoSpaceDE w:val="0"/>
              <w:autoSpaceDN w:val="0"/>
              <w:adjustRightInd w:val="0"/>
              <w:ind w:left="60" w:right="60"/>
              <w:jc w:val="center"/>
              <w:rPr>
                <w:color w:val="264A60"/>
                <w:sz w:val="20"/>
                <w:szCs w:val="20"/>
                <w:lang w:val="en-GB"/>
              </w:rPr>
            </w:pPr>
            <w:r>
              <w:rPr>
                <w:color w:val="264A60"/>
                <w:sz w:val="20"/>
                <w:szCs w:val="20"/>
                <w:lang w:val="en-GB"/>
              </w:rPr>
              <w:t>Collinearity Statistics</w:t>
            </w:r>
          </w:p>
        </w:tc>
      </w:tr>
      <w:tr w14:paraId="2A791319">
        <w:tblPrEx>
          <w:tblCellMar>
            <w:top w:w="0" w:type="dxa"/>
            <w:left w:w="0" w:type="dxa"/>
            <w:bottom w:w="0" w:type="dxa"/>
            <w:right w:w="0" w:type="dxa"/>
          </w:tblCellMar>
        </w:tblPrEx>
        <w:trPr>
          <w:cantSplit/>
          <w:jc w:val="center"/>
        </w:trPr>
        <w:tc>
          <w:tcPr>
            <w:tcW w:w="2364" w:type="dxa"/>
            <w:gridSpan w:val="2"/>
            <w:vMerge w:val="continue"/>
            <w:tcBorders>
              <w:top w:val="nil"/>
              <w:left w:val="nil"/>
              <w:bottom w:val="nil"/>
              <w:right w:val="nil"/>
            </w:tcBorders>
            <w:shd w:val="clear" w:color="auto" w:fill="FFFFFF"/>
          </w:tcPr>
          <w:p w14:paraId="4524CFA4">
            <w:pPr>
              <w:autoSpaceDE w:val="0"/>
              <w:autoSpaceDN w:val="0"/>
              <w:adjustRightInd w:val="0"/>
              <w:rPr>
                <w:color w:val="264A60"/>
                <w:sz w:val="20"/>
                <w:szCs w:val="20"/>
                <w:lang w:val="en-GB"/>
              </w:rPr>
            </w:pPr>
          </w:p>
        </w:tc>
        <w:tc>
          <w:tcPr>
            <w:tcW w:w="981" w:type="dxa"/>
            <w:tcBorders>
              <w:top w:val="nil"/>
              <w:left w:val="nil"/>
              <w:bottom w:val="single" w:color="152935" w:sz="8" w:space="0"/>
              <w:right w:val="single" w:color="E0E0E0" w:sz="8" w:space="0"/>
            </w:tcBorders>
            <w:shd w:val="clear" w:color="auto" w:fill="FFFFFF"/>
          </w:tcPr>
          <w:p w14:paraId="303EA032">
            <w:pPr>
              <w:autoSpaceDE w:val="0"/>
              <w:autoSpaceDN w:val="0"/>
              <w:adjustRightInd w:val="0"/>
              <w:ind w:left="60" w:right="60"/>
              <w:jc w:val="center"/>
              <w:rPr>
                <w:color w:val="264A60"/>
                <w:sz w:val="20"/>
                <w:szCs w:val="20"/>
                <w:lang w:val="en-GB"/>
              </w:rPr>
            </w:pPr>
            <w:r>
              <w:rPr>
                <w:color w:val="264A60"/>
                <w:sz w:val="20"/>
                <w:szCs w:val="20"/>
                <w:lang w:val="en-GB"/>
              </w:rPr>
              <w:t>B</w:t>
            </w:r>
          </w:p>
        </w:tc>
        <w:tc>
          <w:tcPr>
            <w:tcW w:w="984" w:type="dxa"/>
            <w:tcBorders>
              <w:top w:val="nil"/>
              <w:left w:val="single" w:color="E0E0E0" w:sz="8" w:space="0"/>
              <w:bottom w:val="single" w:color="152935" w:sz="8" w:space="0"/>
              <w:right w:val="single" w:color="E0E0E0" w:sz="8" w:space="0"/>
            </w:tcBorders>
            <w:shd w:val="clear" w:color="auto" w:fill="FFFFFF"/>
          </w:tcPr>
          <w:p w14:paraId="6D945AEE">
            <w:pPr>
              <w:autoSpaceDE w:val="0"/>
              <w:autoSpaceDN w:val="0"/>
              <w:adjustRightInd w:val="0"/>
              <w:ind w:left="60" w:right="60"/>
              <w:jc w:val="center"/>
              <w:rPr>
                <w:color w:val="264A60"/>
                <w:sz w:val="20"/>
                <w:szCs w:val="20"/>
                <w:lang w:val="en-GB"/>
              </w:rPr>
            </w:pPr>
            <w:r>
              <w:rPr>
                <w:color w:val="264A60"/>
                <w:sz w:val="20"/>
                <w:szCs w:val="20"/>
                <w:lang w:val="en-GB"/>
              </w:rPr>
              <w:t>Std. Error</w:t>
            </w:r>
          </w:p>
        </w:tc>
        <w:tc>
          <w:tcPr>
            <w:tcW w:w="1094" w:type="dxa"/>
            <w:tcBorders>
              <w:top w:val="nil"/>
              <w:left w:val="single" w:color="E0E0E0" w:sz="8" w:space="0"/>
              <w:bottom w:val="single" w:color="152935" w:sz="8" w:space="0"/>
              <w:right w:val="single" w:color="E0E0E0" w:sz="8" w:space="0"/>
            </w:tcBorders>
            <w:shd w:val="clear" w:color="auto" w:fill="FFFFFF"/>
          </w:tcPr>
          <w:p w14:paraId="6F714236">
            <w:pPr>
              <w:autoSpaceDE w:val="0"/>
              <w:autoSpaceDN w:val="0"/>
              <w:adjustRightInd w:val="0"/>
              <w:ind w:left="60" w:right="60"/>
              <w:jc w:val="center"/>
              <w:rPr>
                <w:color w:val="264A60"/>
                <w:sz w:val="20"/>
                <w:szCs w:val="20"/>
                <w:lang w:val="en-GB"/>
              </w:rPr>
            </w:pPr>
            <w:r>
              <w:rPr>
                <w:color w:val="264A60"/>
                <w:sz w:val="20"/>
                <w:szCs w:val="20"/>
                <w:lang w:val="en-GB"/>
              </w:rPr>
              <w:t>Beta</w:t>
            </w:r>
          </w:p>
        </w:tc>
        <w:tc>
          <w:tcPr>
            <w:tcW w:w="763" w:type="dxa"/>
            <w:vMerge w:val="continue"/>
            <w:tcBorders>
              <w:top w:val="nil"/>
              <w:left w:val="single" w:color="E0E0E0" w:sz="8" w:space="0"/>
              <w:bottom w:val="nil"/>
              <w:right w:val="single" w:color="E0E0E0" w:sz="8" w:space="0"/>
            </w:tcBorders>
            <w:shd w:val="clear" w:color="auto" w:fill="FFFFFF"/>
          </w:tcPr>
          <w:p w14:paraId="6706053B">
            <w:pPr>
              <w:autoSpaceDE w:val="0"/>
              <w:autoSpaceDN w:val="0"/>
              <w:adjustRightInd w:val="0"/>
              <w:rPr>
                <w:color w:val="264A60"/>
                <w:sz w:val="20"/>
                <w:szCs w:val="20"/>
                <w:lang w:val="en-GB"/>
              </w:rPr>
            </w:pPr>
          </w:p>
        </w:tc>
        <w:tc>
          <w:tcPr>
            <w:tcW w:w="763" w:type="dxa"/>
            <w:vMerge w:val="continue"/>
            <w:tcBorders>
              <w:top w:val="nil"/>
              <w:left w:val="single" w:color="E0E0E0" w:sz="8" w:space="0"/>
              <w:bottom w:val="nil"/>
              <w:right w:val="single" w:color="E0E0E0" w:sz="8" w:space="0"/>
            </w:tcBorders>
            <w:shd w:val="clear" w:color="auto" w:fill="FFFFFF"/>
          </w:tcPr>
          <w:p w14:paraId="6D038CC3">
            <w:pPr>
              <w:autoSpaceDE w:val="0"/>
              <w:autoSpaceDN w:val="0"/>
              <w:adjustRightInd w:val="0"/>
              <w:rPr>
                <w:color w:val="264A60"/>
                <w:sz w:val="20"/>
                <w:szCs w:val="20"/>
                <w:lang w:val="en-GB"/>
              </w:rPr>
            </w:pPr>
          </w:p>
        </w:tc>
        <w:tc>
          <w:tcPr>
            <w:tcW w:w="796" w:type="dxa"/>
            <w:tcBorders>
              <w:top w:val="nil"/>
              <w:left w:val="single" w:color="E0E0E0" w:sz="8" w:space="0"/>
              <w:bottom w:val="single" w:color="152935" w:sz="8" w:space="0"/>
              <w:right w:val="single" w:color="E0E0E0" w:sz="8" w:space="0"/>
            </w:tcBorders>
            <w:shd w:val="clear" w:color="auto" w:fill="FFFFFF"/>
          </w:tcPr>
          <w:p w14:paraId="3C3BF6FF">
            <w:pPr>
              <w:autoSpaceDE w:val="0"/>
              <w:autoSpaceDN w:val="0"/>
              <w:adjustRightInd w:val="0"/>
              <w:ind w:left="60" w:right="60"/>
              <w:jc w:val="center"/>
              <w:rPr>
                <w:color w:val="264A60"/>
                <w:sz w:val="20"/>
                <w:szCs w:val="20"/>
                <w:lang w:val="en-GB"/>
              </w:rPr>
            </w:pPr>
            <w:r>
              <w:rPr>
                <w:color w:val="264A60"/>
                <w:sz w:val="20"/>
                <w:szCs w:val="20"/>
                <w:lang w:val="en-GB"/>
              </w:rPr>
              <w:t>Tolerance</w:t>
            </w:r>
          </w:p>
        </w:tc>
        <w:tc>
          <w:tcPr>
            <w:tcW w:w="760" w:type="dxa"/>
            <w:tcBorders>
              <w:top w:val="nil"/>
              <w:left w:val="single" w:color="E0E0E0" w:sz="8" w:space="0"/>
              <w:bottom w:val="single" w:color="152935" w:sz="8" w:space="0"/>
              <w:right w:val="nil"/>
            </w:tcBorders>
            <w:shd w:val="clear" w:color="auto" w:fill="FFFFFF"/>
          </w:tcPr>
          <w:p w14:paraId="637F6CAD">
            <w:pPr>
              <w:autoSpaceDE w:val="0"/>
              <w:autoSpaceDN w:val="0"/>
              <w:adjustRightInd w:val="0"/>
              <w:ind w:left="60" w:right="60"/>
              <w:jc w:val="center"/>
              <w:rPr>
                <w:color w:val="264A60"/>
                <w:sz w:val="20"/>
                <w:szCs w:val="20"/>
                <w:lang w:val="en-GB"/>
              </w:rPr>
            </w:pPr>
            <w:r>
              <w:rPr>
                <w:color w:val="264A60"/>
                <w:sz w:val="20"/>
                <w:szCs w:val="20"/>
                <w:lang w:val="en-GB"/>
              </w:rPr>
              <w:t>VIF</w:t>
            </w:r>
          </w:p>
        </w:tc>
      </w:tr>
      <w:tr w14:paraId="79884BB1">
        <w:tblPrEx>
          <w:tblCellMar>
            <w:top w:w="0" w:type="dxa"/>
            <w:left w:w="0" w:type="dxa"/>
            <w:bottom w:w="0" w:type="dxa"/>
            <w:right w:w="0" w:type="dxa"/>
          </w:tblCellMar>
        </w:tblPrEx>
        <w:trPr>
          <w:cantSplit/>
          <w:jc w:val="center"/>
        </w:trPr>
        <w:tc>
          <w:tcPr>
            <w:tcW w:w="547" w:type="dxa"/>
            <w:vMerge w:val="restart"/>
            <w:tcBorders>
              <w:top w:val="single" w:color="152935" w:sz="8" w:space="0"/>
              <w:left w:val="nil"/>
              <w:bottom w:val="single" w:color="152935" w:sz="8" w:space="0"/>
              <w:right w:val="nil"/>
            </w:tcBorders>
            <w:shd w:val="clear" w:color="auto" w:fill="E0E0E0"/>
          </w:tcPr>
          <w:p w14:paraId="01DE6F4B">
            <w:pPr>
              <w:autoSpaceDE w:val="0"/>
              <w:autoSpaceDN w:val="0"/>
              <w:adjustRightInd w:val="0"/>
              <w:ind w:left="60" w:right="60"/>
              <w:rPr>
                <w:color w:val="264A60"/>
                <w:sz w:val="20"/>
                <w:szCs w:val="20"/>
                <w:lang w:val="en-GB"/>
              </w:rPr>
            </w:pPr>
            <w:r>
              <w:rPr>
                <w:color w:val="264A60"/>
                <w:sz w:val="20"/>
                <w:szCs w:val="20"/>
                <w:lang w:val="en-GB"/>
              </w:rPr>
              <w:t>1</w:t>
            </w:r>
          </w:p>
        </w:tc>
        <w:tc>
          <w:tcPr>
            <w:tcW w:w="1817" w:type="dxa"/>
            <w:tcBorders>
              <w:top w:val="single" w:color="152935" w:sz="8" w:space="0"/>
              <w:left w:val="nil"/>
              <w:bottom w:val="single" w:color="AEAEAE" w:sz="8" w:space="0"/>
              <w:right w:val="nil"/>
            </w:tcBorders>
            <w:shd w:val="clear" w:color="auto" w:fill="E0E0E0"/>
          </w:tcPr>
          <w:p w14:paraId="4D602F1E">
            <w:pPr>
              <w:autoSpaceDE w:val="0"/>
              <w:autoSpaceDN w:val="0"/>
              <w:adjustRightInd w:val="0"/>
              <w:ind w:left="60" w:right="60"/>
              <w:rPr>
                <w:color w:val="264A60"/>
                <w:sz w:val="20"/>
                <w:szCs w:val="20"/>
                <w:lang w:val="en-GB"/>
              </w:rPr>
            </w:pPr>
            <w:r>
              <w:rPr>
                <w:color w:val="264A60"/>
                <w:sz w:val="20"/>
                <w:szCs w:val="20"/>
                <w:lang w:val="en-GB"/>
              </w:rPr>
              <w:t>(Constant)</w:t>
            </w:r>
          </w:p>
        </w:tc>
        <w:tc>
          <w:tcPr>
            <w:tcW w:w="981" w:type="dxa"/>
            <w:tcBorders>
              <w:top w:val="single" w:color="152935" w:sz="8" w:space="0"/>
              <w:left w:val="nil"/>
              <w:bottom w:val="single" w:color="AEAEAE" w:sz="8" w:space="0"/>
              <w:right w:val="single" w:color="E0E0E0" w:sz="8" w:space="0"/>
            </w:tcBorders>
            <w:shd w:val="clear" w:color="auto" w:fill="F9F9FB"/>
          </w:tcPr>
          <w:p w14:paraId="7DFC6571">
            <w:pPr>
              <w:autoSpaceDE w:val="0"/>
              <w:autoSpaceDN w:val="0"/>
              <w:adjustRightInd w:val="0"/>
              <w:ind w:left="60" w:right="60"/>
              <w:jc w:val="right"/>
              <w:rPr>
                <w:color w:val="010205"/>
                <w:sz w:val="20"/>
                <w:szCs w:val="20"/>
                <w:lang w:val="en-GB"/>
              </w:rPr>
            </w:pPr>
            <w:r>
              <w:rPr>
                <w:color w:val="010205"/>
                <w:sz w:val="20"/>
                <w:szCs w:val="20"/>
                <w:lang w:val="en-GB"/>
              </w:rPr>
              <w:t>5.035</w:t>
            </w:r>
          </w:p>
        </w:tc>
        <w:tc>
          <w:tcPr>
            <w:tcW w:w="984" w:type="dxa"/>
            <w:tcBorders>
              <w:top w:val="single" w:color="152935" w:sz="8" w:space="0"/>
              <w:left w:val="single" w:color="E0E0E0" w:sz="8" w:space="0"/>
              <w:bottom w:val="single" w:color="AEAEAE" w:sz="8" w:space="0"/>
              <w:right w:val="single" w:color="E0E0E0" w:sz="8" w:space="0"/>
            </w:tcBorders>
            <w:shd w:val="clear" w:color="auto" w:fill="F9F9FB"/>
          </w:tcPr>
          <w:p w14:paraId="56CCA533">
            <w:pPr>
              <w:autoSpaceDE w:val="0"/>
              <w:autoSpaceDN w:val="0"/>
              <w:adjustRightInd w:val="0"/>
              <w:ind w:left="60" w:right="60"/>
              <w:jc w:val="right"/>
              <w:rPr>
                <w:color w:val="010205"/>
                <w:sz w:val="20"/>
                <w:szCs w:val="20"/>
                <w:lang w:val="en-GB"/>
              </w:rPr>
            </w:pPr>
            <w:r>
              <w:rPr>
                <w:color w:val="010205"/>
                <w:sz w:val="20"/>
                <w:szCs w:val="20"/>
                <w:lang w:val="en-GB"/>
              </w:rPr>
              <w:t>3.365</w:t>
            </w:r>
          </w:p>
        </w:tc>
        <w:tc>
          <w:tcPr>
            <w:tcW w:w="1094" w:type="dxa"/>
            <w:tcBorders>
              <w:top w:val="single" w:color="152935" w:sz="8" w:space="0"/>
              <w:left w:val="single" w:color="E0E0E0" w:sz="8" w:space="0"/>
              <w:bottom w:val="single" w:color="AEAEAE" w:sz="8" w:space="0"/>
              <w:right w:val="single" w:color="E0E0E0" w:sz="8" w:space="0"/>
            </w:tcBorders>
            <w:shd w:val="clear" w:color="auto" w:fill="F9F9FB"/>
          </w:tcPr>
          <w:p w14:paraId="03EA66D4">
            <w:pPr>
              <w:autoSpaceDE w:val="0"/>
              <w:autoSpaceDN w:val="0"/>
              <w:adjustRightInd w:val="0"/>
              <w:rPr>
                <w:sz w:val="20"/>
                <w:szCs w:val="20"/>
                <w:lang w:val="en-GB"/>
              </w:rPr>
            </w:pP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52778990">
            <w:pPr>
              <w:autoSpaceDE w:val="0"/>
              <w:autoSpaceDN w:val="0"/>
              <w:adjustRightInd w:val="0"/>
              <w:ind w:left="60" w:right="60"/>
              <w:jc w:val="right"/>
              <w:rPr>
                <w:color w:val="010205"/>
                <w:sz w:val="20"/>
                <w:szCs w:val="20"/>
                <w:lang w:val="en-GB"/>
              </w:rPr>
            </w:pPr>
            <w:r>
              <w:rPr>
                <w:color w:val="010205"/>
                <w:sz w:val="20"/>
                <w:szCs w:val="20"/>
                <w:lang w:val="en-GB"/>
              </w:rPr>
              <w:t>1.496</w:t>
            </w: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4EE53C24">
            <w:pPr>
              <w:autoSpaceDE w:val="0"/>
              <w:autoSpaceDN w:val="0"/>
              <w:adjustRightInd w:val="0"/>
              <w:ind w:left="60" w:right="60"/>
              <w:jc w:val="right"/>
              <w:rPr>
                <w:color w:val="010205"/>
                <w:sz w:val="20"/>
                <w:szCs w:val="20"/>
                <w:lang w:val="en-GB"/>
              </w:rPr>
            </w:pPr>
            <w:r>
              <w:rPr>
                <w:color w:val="010205"/>
                <w:sz w:val="20"/>
                <w:szCs w:val="20"/>
                <w:lang w:val="en-GB"/>
              </w:rPr>
              <w:t>.139</w:t>
            </w:r>
          </w:p>
        </w:tc>
        <w:tc>
          <w:tcPr>
            <w:tcW w:w="796" w:type="dxa"/>
            <w:tcBorders>
              <w:top w:val="single" w:color="152935" w:sz="8" w:space="0"/>
              <w:left w:val="single" w:color="E0E0E0" w:sz="8" w:space="0"/>
              <w:bottom w:val="single" w:color="AEAEAE" w:sz="8" w:space="0"/>
              <w:right w:val="single" w:color="E0E0E0" w:sz="8" w:space="0"/>
            </w:tcBorders>
            <w:shd w:val="clear" w:color="auto" w:fill="F9F9FB"/>
          </w:tcPr>
          <w:p w14:paraId="4B412152">
            <w:pPr>
              <w:autoSpaceDE w:val="0"/>
              <w:autoSpaceDN w:val="0"/>
              <w:adjustRightInd w:val="0"/>
              <w:rPr>
                <w:sz w:val="20"/>
                <w:szCs w:val="20"/>
                <w:lang w:val="en-GB"/>
              </w:rPr>
            </w:pPr>
          </w:p>
        </w:tc>
        <w:tc>
          <w:tcPr>
            <w:tcW w:w="760" w:type="dxa"/>
            <w:tcBorders>
              <w:top w:val="single" w:color="152935" w:sz="8" w:space="0"/>
              <w:left w:val="single" w:color="E0E0E0" w:sz="8" w:space="0"/>
              <w:bottom w:val="single" w:color="AEAEAE" w:sz="8" w:space="0"/>
              <w:right w:val="nil"/>
            </w:tcBorders>
            <w:shd w:val="clear" w:color="auto" w:fill="F9F9FB"/>
          </w:tcPr>
          <w:p w14:paraId="1CA82461">
            <w:pPr>
              <w:autoSpaceDE w:val="0"/>
              <w:autoSpaceDN w:val="0"/>
              <w:adjustRightInd w:val="0"/>
              <w:rPr>
                <w:sz w:val="20"/>
                <w:szCs w:val="20"/>
                <w:lang w:val="en-GB"/>
              </w:rPr>
            </w:pPr>
          </w:p>
        </w:tc>
      </w:tr>
      <w:tr w14:paraId="103BBF64">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7CCCB6D0">
            <w:pPr>
              <w:autoSpaceDE w:val="0"/>
              <w:autoSpaceDN w:val="0"/>
              <w:adjustRightInd w:val="0"/>
              <w:rPr>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548E50F5">
            <w:pPr>
              <w:autoSpaceDE w:val="0"/>
              <w:autoSpaceDN w:val="0"/>
              <w:adjustRightInd w:val="0"/>
              <w:ind w:left="60" w:right="60"/>
              <w:rPr>
                <w:color w:val="264A60"/>
                <w:sz w:val="20"/>
                <w:szCs w:val="20"/>
                <w:lang w:val="en-GB"/>
              </w:rPr>
            </w:pPr>
            <w:r>
              <w:rPr>
                <w:color w:val="264A60"/>
                <w:sz w:val="20"/>
                <w:szCs w:val="20"/>
                <w:lang w:val="en-GB"/>
              </w:rPr>
              <w:t>Pemahaman Perpajakan</w:t>
            </w:r>
          </w:p>
        </w:tc>
        <w:tc>
          <w:tcPr>
            <w:tcW w:w="981" w:type="dxa"/>
            <w:tcBorders>
              <w:top w:val="single" w:color="AEAEAE" w:sz="8" w:space="0"/>
              <w:left w:val="nil"/>
              <w:bottom w:val="single" w:color="AEAEAE" w:sz="8" w:space="0"/>
              <w:right w:val="single" w:color="E0E0E0" w:sz="8" w:space="0"/>
            </w:tcBorders>
            <w:shd w:val="clear" w:color="auto" w:fill="F9F9FB"/>
          </w:tcPr>
          <w:p w14:paraId="72C4A988">
            <w:pPr>
              <w:autoSpaceDE w:val="0"/>
              <w:autoSpaceDN w:val="0"/>
              <w:adjustRightInd w:val="0"/>
              <w:ind w:left="60" w:right="60"/>
              <w:jc w:val="right"/>
              <w:rPr>
                <w:color w:val="010205"/>
                <w:sz w:val="20"/>
                <w:szCs w:val="20"/>
                <w:lang w:val="en-GB"/>
              </w:rPr>
            </w:pPr>
            <w:r>
              <w:rPr>
                <w:color w:val="010205"/>
                <w:sz w:val="20"/>
                <w:szCs w:val="20"/>
                <w:lang w:val="en-GB"/>
              </w:rPr>
              <w:t>.207</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7DA8C123">
            <w:pPr>
              <w:autoSpaceDE w:val="0"/>
              <w:autoSpaceDN w:val="0"/>
              <w:adjustRightInd w:val="0"/>
              <w:ind w:left="60" w:right="60"/>
              <w:jc w:val="right"/>
              <w:rPr>
                <w:color w:val="010205"/>
                <w:sz w:val="20"/>
                <w:szCs w:val="20"/>
                <w:lang w:val="en-GB"/>
              </w:rPr>
            </w:pPr>
            <w:r>
              <w:rPr>
                <w:color w:val="010205"/>
                <w:sz w:val="20"/>
                <w:szCs w:val="20"/>
                <w:lang w:val="en-GB"/>
              </w:rPr>
              <w:t>.085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4E0649EF">
            <w:pPr>
              <w:autoSpaceDE w:val="0"/>
              <w:autoSpaceDN w:val="0"/>
              <w:adjustRightInd w:val="0"/>
              <w:ind w:left="60" w:right="60"/>
              <w:jc w:val="right"/>
              <w:rPr>
                <w:color w:val="010205"/>
                <w:sz w:val="20"/>
                <w:szCs w:val="20"/>
                <w:lang w:val="en-GB"/>
              </w:rPr>
            </w:pPr>
            <w:r>
              <w:rPr>
                <w:color w:val="010205"/>
                <w:sz w:val="20"/>
                <w:szCs w:val="20"/>
                <w:lang w:val="en-GB"/>
              </w:rPr>
              <w:t>.245</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624F3728">
            <w:pPr>
              <w:autoSpaceDE w:val="0"/>
              <w:autoSpaceDN w:val="0"/>
              <w:adjustRightInd w:val="0"/>
              <w:ind w:left="60" w:right="60"/>
              <w:jc w:val="right"/>
              <w:rPr>
                <w:color w:val="010205"/>
                <w:sz w:val="20"/>
                <w:szCs w:val="20"/>
                <w:lang w:val="en-GB"/>
              </w:rPr>
            </w:pPr>
            <w:r>
              <w:rPr>
                <w:color w:val="010205"/>
                <w:sz w:val="20"/>
                <w:szCs w:val="20"/>
                <w:lang w:val="en-GB"/>
              </w:rPr>
              <w:t>2.431</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1403D180">
            <w:pPr>
              <w:autoSpaceDE w:val="0"/>
              <w:autoSpaceDN w:val="0"/>
              <w:adjustRightInd w:val="0"/>
              <w:ind w:left="60" w:right="60"/>
              <w:jc w:val="right"/>
              <w:rPr>
                <w:color w:val="010205"/>
                <w:sz w:val="20"/>
                <w:szCs w:val="20"/>
                <w:lang w:val="en-GB"/>
              </w:rPr>
            </w:pPr>
            <w:r>
              <w:rPr>
                <w:color w:val="010205"/>
                <w:sz w:val="20"/>
                <w:szCs w:val="20"/>
                <w:lang w:val="en-GB"/>
              </w:rPr>
              <w:t>.018</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7188D86A">
            <w:pPr>
              <w:autoSpaceDE w:val="0"/>
              <w:autoSpaceDN w:val="0"/>
              <w:adjustRightInd w:val="0"/>
              <w:ind w:left="60" w:right="60"/>
              <w:jc w:val="right"/>
              <w:rPr>
                <w:color w:val="010205"/>
                <w:sz w:val="20"/>
                <w:szCs w:val="20"/>
                <w:lang w:val="en-GB"/>
              </w:rPr>
            </w:pPr>
            <w:r>
              <w:rPr>
                <w:color w:val="010205"/>
                <w:sz w:val="20"/>
                <w:szCs w:val="20"/>
                <w:lang w:val="en-GB"/>
              </w:rPr>
              <w:t>.534</w:t>
            </w:r>
          </w:p>
        </w:tc>
        <w:tc>
          <w:tcPr>
            <w:tcW w:w="760" w:type="dxa"/>
            <w:tcBorders>
              <w:top w:val="single" w:color="AEAEAE" w:sz="8" w:space="0"/>
              <w:left w:val="single" w:color="E0E0E0" w:sz="8" w:space="0"/>
              <w:bottom w:val="single" w:color="AEAEAE" w:sz="8" w:space="0"/>
              <w:right w:val="nil"/>
            </w:tcBorders>
            <w:shd w:val="clear" w:color="auto" w:fill="F9F9FB"/>
          </w:tcPr>
          <w:p w14:paraId="29E34E33">
            <w:pPr>
              <w:autoSpaceDE w:val="0"/>
              <w:autoSpaceDN w:val="0"/>
              <w:adjustRightInd w:val="0"/>
              <w:ind w:left="60" w:right="60"/>
              <w:jc w:val="right"/>
              <w:rPr>
                <w:color w:val="010205"/>
                <w:sz w:val="20"/>
                <w:szCs w:val="20"/>
                <w:lang w:val="en-GB"/>
              </w:rPr>
            </w:pPr>
            <w:r>
              <w:rPr>
                <w:color w:val="010205"/>
                <w:sz w:val="20"/>
                <w:szCs w:val="20"/>
                <w:lang w:val="en-GB"/>
              </w:rPr>
              <w:t>1.873</w:t>
            </w:r>
          </w:p>
        </w:tc>
      </w:tr>
      <w:tr w14:paraId="396945AC">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5F2A1008">
            <w:pPr>
              <w:autoSpaceDE w:val="0"/>
              <w:autoSpaceDN w:val="0"/>
              <w:adjustRightInd w:val="0"/>
              <w:rPr>
                <w:color w:val="010205"/>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6BB5DF4A">
            <w:pPr>
              <w:autoSpaceDE w:val="0"/>
              <w:autoSpaceDN w:val="0"/>
              <w:adjustRightInd w:val="0"/>
              <w:ind w:left="60" w:right="60"/>
              <w:rPr>
                <w:color w:val="264A60"/>
                <w:sz w:val="20"/>
                <w:szCs w:val="20"/>
                <w:lang w:val="en-GB"/>
              </w:rPr>
            </w:pPr>
            <w:r>
              <w:rPr>
                <w:color w:val="264A60"/>
                <w:sz w:val="20"/>
                <w:szCs w:val="20"/>
                <w:lang w:val="en-GB"/>
              </w:rPr>
              <w:t>Kesadaran Wajib Pajak</w:t>
            </w:r>
          </w:p>
        </w:tc>
        <w:tc>
          <w:tcPr>
            <w:tcW w:w="981" w:type="dxa"/>
            <w:tcBorders>
              <w:top w:val="single" w:color="AEAEAE" w:sz="8" w:space="0"/>
              <w:left w:val="nil"/>
              <w:bottom w:val="single" w:color="AEAEAE" w:sz="8" w:space="0"/>
              <w:right w:val="single" w:color="E0E0E0" w:sz="8" w:space="0"/>
            </w:tcBorders>
            <w:shd w:val="clear" w:color="auto" w:fill="F9F9FB"/>
          </w:tcPr>
          <w:p w14:paraId="3B4418A9">
            <w:pPr>
              <w:autoSpaceDE w:val="0"/>
              <w:autoSpaceDN w:val="0"/>
              <w:adjustRightInd w:val="0"/>
              <w:ind w:left="60" w:right="60"/>
              <w:jc w:val="right"/>
              <w:rPr>
                <w:color w:val="010205"/>
                <w:sz w:val="20"/>
                <w:szCs w:val="20"/>
                <w:lang w:val="en-GB"/>
              </w:rPr>
            </w:pPr>
            <w:r>
              <w:rPr>
                <w:color w:val="010205"/>
                <w:sz w:val="20"/>
                <w:szCs w:val="20"/>
                <w:lang w:val="en-GB"/>
              </w:rPr>
              <w:t>.645</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3E72F21F">
            <w:pPr>
              <w:autoSpaceDE w:val="0"/>
              <w:autoSpaceDN w:val="0"/>
              <w:adjustRightInd w:val="0"/>
              <w:ind w:left="60" w:right="60"/>
              <w:jc w:val="right"/>
              <w:rPr>
                <w:color w:val="010205"/>
                <w:sz w:val="20"/>
                <w:szCs w:val="20"/>
                <w:lang w:val="en-GB"/>
              </w:rPr>
            </w:pPr>
            <w:r>
              <w:rPr>
                <w:color w:val="010205"/>
                <w:sz w:val="20"/>
                <w:szCs w:val="20"/>
                <w:lang w:val="en-GB"/>
              </w:rPr>
              <w:t>.155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5ABF6A39">
            <w:pPr>
              <w:autoSpaceDE w:val="0"/>
              <w:autoSpaceDN w:val="0"/>
              <w:adjustRightInd w:val="0"/>
              <w:ind w:left="60" w:right="60"/>
              <w:jc w:val="right"/>
              <w:rPr>
                <w:color w:val="010205"/>
                <w:sz w:val="20"/>
                <w:szCs w:val="20"/>
                <w:lang w:val="en-GB"/>
              </w:rPr>
            </w:pPr>
            <w:r>
              <w:rPr>
                <w:color w:val="010205"/>
                <w:sz w:val="20"/>
                <w:szCs w:val="20"/>
                <w:lang w:val="en-GB"/>
              </w:rPr>
              <w:t>.440</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7C5AFA2D">
            <w:pPr>
              <w:autoSpaceDE w:val="0"/>
              <w:autoSpaceDN w:val="0"/>
              <w:adjustRightInd w:val="0"/>
              <w:ind w:left="60" w:right="60"/>
              <w:jc w:val="right"/>
              <w:rPr>
                <w:color w:val="010205"/>
                <w:sz w:val="20"/>
                <w:szCs w:val="20"/>
                <w:lang w:val="en-GB"/>
              </w:rPr>
            </w:pPr>
            <w:r>
              <w:rPr>
                <w:color w:val="010205"/>
                <w:sz w:val="20"/>
                <w:szCs w:val="20"/>
                <w:lang w:val="en-GB"/>
              </w:rPr>
              <w:t>4.176</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493C78A6">
            <w:pPr>
              <w:autoSpaceDE w:val="0"/>
              <w:autoSpaceDN w:val="0"/>
              <w:adjustRightInd w:val="0"/>
              <w:ind w:left="60" w:right="60"/>
              <w:jc w:val="right"/>
              <w:rPr>
                <w:color w:val="010205"/>
                <w:sz w:val="20"/>
                <w:szCs w:val="20"/>
                <w:lang w:val="en-GB"/>
              </w:rPr>
            </w:pPr>
            <w:r>
              <w:rPr>
                <w:color w:val="010205"/>
                <w:sz w:val="20"/>
                <w:szCs w:val="20"/>
                <w:lang w:val="en-GB"/>
              </w:rPr>
              <w:t>&lt;.001</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2FED4C27">
            <w:pPr>
              <w:autoSpaceDE w:val="0"/>
              <w:autoSpaceDN w:val="0"/>
              <w:adjustRightInd w:val="0"/>
              <w:ind w:left="60" w:right="60"/>
              <w:jc w:val="right"/>
              <w:rPr>
                <w:color w:val="010205"/>
                <w:sz w:val="20"/>
                <w:szCs w:val="20"/>
                <w:lang w:val="en-GB"/>
              </w:rPr>
            </w:pPr>
            <w:r>
              <w:rPr>
                <w:color w:val="010205"/>
                <w:sz w:val="20"/>
                <w:szCs w:val="20"/>
                <w:lang w:val="en-GB"/>
              </w:rPr>
              <w:t>.488</w:t>
            </w:r>
          </w:p>
        </w:tc>
        <w:tc>
          <w:tcPr>
            <w:tcW w:w="760" w:type="dxa"/>
            <w:tcBorders>
              <w:top w:val="single" w:color="AEAEAE" w:sz="8" w:space="0"/>
              <w:left w:val="single" w:color="E0E0E0" w:sz="8" w:space="0"/>
              <w:bottom w:val="single" w:color="AEAEAE" w:sz="8" w:space="0"/>
              <w:right w:val="nil"/>
            </w:tcBorders>
            <w:shd w:val="clear" w:color="auto" w:fill="F9F9FB"/>
          </w:tcPr>
          <w:p w14:paraId="3D8F3176">
            <w:pPr>
              <w:autoSpaceDE w:val="0"/>
              <w:autoSpaceDN w:val="0"/>
              <w:adjustRightInd w:val="0"/>
              <w:ind w:left="60" w:right="60"/>
              <w:jc w:val="right"/>
              <w:rPr>
                <w:color w:val="010205"/>
                <w:sz w:val="20"/>
                <w:szCs w:val="20"/>
                <w:lang w:val="en-GB"/>
              </w:rPr>
            </w:pPr>
            <w:r>
              <w:rPr>
                <w:color w:val="010205"/>
                <w:sz w:val="20"/>
                <w:szCs w:val="20"/>
                <w:lang w:val="en-GB"/>
              </w:rPr>
              <w:t>2.049</w:t>
            </w:r>
          </w:p>
        </w:tc>
      </w:tr>
      <w:tr w14:paraId="5CE75A11">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16A2AE1B">
            <w:pPr>
              <w:autoSpaceDE w:val="0"/>
              <w:autoSpaceDN w:val="0"/>
              <w:adjustRightInd w:val="0"/>
              <w:rPr>
                <w:color w:val="010205"/>
                <w:sz w:val="20"/>
                <w:szCs w:val="20"/>
                <w:lang w:val="en-GB"/>
              </w:rPr>
            </w:pPr>
          </w:p>
        </w:tc>
        <w:tc>
          <w:tcPr>
            <w:tcW w:w="1817" w:type="dxa"/>
            <w:tcBorders>
              <w:top w:val="single" w:color="AEAEAE" w:sz="8" w:space="0"/>
              <w:left w:val="nil"/>
              <w:bottom w:val="single" w:color="152935" w:sz="8" w:space="0"/>
              <w:right w:val="nil"/>
            </w:tcBorders>
            <w:shd w:val="clear" w:color="auto" w:fill="E0E0E0"/>
          </w:tcPr>
          <w:p w14:paraId="79FDF462">
            <w:pPr>
              <w:autoSpaceDE w:val="0"/>
              <w:autoSpaceDN w:val="0"/>
              <w:adjustRightInd w:val="0"/>
              <w:ind w:left="60" w:right="60"/>
              <w:rPr>
                <w:color w:val="264A60"/>
                <w:sz w:val="20"/>
                <w:szCs w:val="20"/>
                <w:lang w:val="en-GB"/>
              </w:rPr>
            </w:pPr>
            <w:r>
              <w:rPr>
                <w:color w:val="264A60"/>
                <w:sz w:val="20"/>
                <w:szCs w:val="20"/>
                <w:lang w:val="en-GB"/>
              </w:rPr>
              <w:t>Penurunan Tarif Pajak PP No 23 Tahun 2018</w:t>
            </w:r>
          </w:p>
        </w:tc>
        <w:tc>
          <w:tcPr>
            <w:tcW w:w="981" w:type="dxa"/>
            <w:tcBorders>
              <w:top w:val="single" w:color="AEAEAE" w:sz="8" w:space="0"/>
              <w:left w:val="nil"/>
              <w:bottom w:val="single" w:color="152935" w:sz="8" w:space="0"/>
              <w:right w:val="single" w:color="E0E0E0" w:sz="8" w:space="0"/>
            </w:tcBorders>
            <w:shd w:val="clear" w:color="auto" w:fill="F9F9FB"/>
          </w:tcPr>
          <w:p w14:paraId="1E9544BF">
            <w:pPr>
              <w:autoSpaceDE w:val="0"/>
              <w:autoSpaceDN w:val="0"/>
              <w:adjustRightInd w:val="0"/>
              <w:ind w:left="60" w:right="60"/>
              <w:jc w:val="right"/>
              <w:rPr>
                <w:color w:val="010205"/>
                <w:sz w:val="20"/>
                <w:szCs w:val="20"/>
                <w:lang w:val="en-GB"/>
              </w:rPr>
            </w:pPr>
            <w:r>
              <w:rPr>
                <w:color w:val="010205"/>
                <w:sz w:val="20"/>
                <w:szCs w:val="20"/>
                <w:lang w:val="en-GB"/>
              </w:rPr>
              <w:t>.394</w:t>
            </w:r>
          </w:p>
        </w:tc>
        <w:tc>
          <w:tcPr>
            <w:tcW w:w="984" w:type="dxa"/>
            <w:tcBorders>
              <w:top w:val="single" w:color="AEAEAE" w:sz="8" w:space="0"/>
              <w:left w:val="single" w:color="E0E0E0" w:sz="8" w:space="0"/>
              <w:bottom w:val="single" w:color="152935" w:sz="8" w:space="0"/>
              <w:right w:val="single" w:color="E0E0E0" w:sz="8" w:space="0"/>
            </w:tcBorders>
            <w:shd w:val="clear" w:color="auto" w:fill="F9F9FB"/>
          </w:tcPr>
          <w:p w14:paraId="5F7B11A7">
            <w:pPr>
              <w:autoSpaceDE w:val="0"/>
              <w:autoSpaceDN w:val="0"/>
              <w:adjustRightInd w:val="0"/>
              <w:ind w:left="60" w:right="60"/>
              <w:jc w:val="right"/>
              <w:rPr>
                <w:color w:val="010205"/>
                <w:sz w:val="20"/>
                <w:szCs w:val="20"/>
                <w:lang w:val="en-GB"/>
              </w:rPr>
            </w:pPr>
            <w:r>
              <w:rPr>
                <w:color w:val="010205"/>
                <w:sz w:val="20"/>
                <w:szCs w:val="20"/>
                <w:lang w:val="en-GB"/>
              </w:rPr>
              <w:t>.145</w:t>
            </w:r>
          </w:p>
        </w:tc>
        <w:tc>
          <w:tcPr>
            <w:tcW w:w="1094" w:type="dxa"/>
            <w:tcBorders>
              <w:top w:val="single" w:color="AEAEAE" w:sz="8" w:space="0"/>
              <w:left w:val="single" w:color="E0E0E0" w:sz="8" w:space="0"/>
              <w:bottom w:val="single" w:color="152935" w:sz="8" w:space="0"/>
              <w:right w:val="single" w:color="E0E0E0" w:sz="8" w:space="0"/>
            </w:tcBorders>
            <w:shd w:val="clear" w:color="auto" w:fill="F9F9FB"/>
          </w:tcPr>
          <w:p w14:paraId="0F610B56">
            <w:pPr>
              <w:autoSpaceDE w:val="0"/>
              <w:autoSpaceDN w:val="0"/>
              <w:adjustRightInd w:val="0"/>
              <w:ind w:left="60" w:right="60"/>
              <w:jc w:val="right"/>
              <w:rPr>
                <w:color w:val="010205"/>
                <w:sz w:val="20"/>
                <w:szCs w:val="20"/>
                <w:lang w:val="en-GB"/>
              </w:rPr>
            </w:pPr>
            <w:r>
              <w:rPr>
                <w:color w:val="010205"/>
                <w:sz w:val="20"/>
                <w:szCs w:val="20"/>
                <w:lang w:val="en-GB"/>
              </w:rPr>
              <w:t>.248</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18FCA9A7">
            <w:pPr>
              <w:autoSpaceDE w:val="0"/>
              <w:autoSpaceDN w:val="0"/>
              <w:adjustRightInd w:val="0"/>
              <w:ind w:left="60" w:right="60"/>
              <w:jc w:val="right"/>
              <w:rPr>
                <w:color w:val="010205"/>
                <w:sz w:val="20"/>
                <w:szCs w:val="20"/>
                <w:lang w:val="en-GB"/>
              </w:rPr>
            </w:pPr>
            <w:r>
              <w:rPr>
                <w:color w:val="010205"/>
                <w:sz w:val="20"/>
                <w:szCs w:val="20"/>
                <w:lang w:val="en-GB"/>
              </w:rPr>
              <w:t>2.721</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3005231E">
            <w:pPr>
              <w:autoSpaceDE w:val="0"/>
              <w:autoSpaceDN w:val="0"/>
              <w:adjustRightInd w:val="0"/>
              <w:ind w:left="60" w:right="60"/>
              <w:jc w:val="right"/>
              <w:rPr>
                <w:color w:val="010205"/>
                <w:sz w:val="20"/>
                <w:szCs w:val="20"/>
                <w:lang w:val="en-GB"/>
              </w:rPr>
            </w:pPr>
            <w:r>
              <w:rPr>
                <w:color w:val="010205"/>
                <w:sz w:val="20"/>
                <w:szCs w:val="20"/>
                <w:lang w:val="en-GB"/>
              </w:rPr>
              <w:t>.008</w:t>
            </w:r>
          </w:p>
        </w:tc>
        <w:tc>
          <w:tcPr>
            <w:tcW w:w="796" w:type="dxa"/>
            <w:tcBorders>
              <w:top w:val="single" w:color="AEAEAE" w:sz="8" w:space="0"/>
              <w:left w:val="single" w:color="E0E0E0" w:sz="8" w:space="0"/>
              <w:bottom w:val="single" w:color="152935" w:sz="8" w:space="0"/>
              <w:right w:val="single" w:color="E0E0E0" w:sz="8" w:space="0"/>
            </w:tcBorders>
            <w:shd w:val="clear" w:color="auto" w:fill="F9F9FB"/>
          </w:tcPr>
          <w:p w14:paraId="5020F942">
            <w:pPr>
              <w:autoSpaceDE w:val="0"/>
              <w:autoSpaceDN w:val="0"/>
              <w:adjustRightInd w:val="0"/>
              <w:ind w:left="60" w:right="60"/>
              <w:jc w:val="right"/>
              <w:rPr>
                <w:color w:val="010205"/>
                <w:sz w:val="20"/>
                <w:szCs w:val="20"/>
                <w:lang w:val="en-GB"/>
              </w:rPr>
            </w:pPr>
            <w:r>
              <w:rPr>
                <w:color w:val="010205"/>
                <w:sz w:val="20"/>
                <w:szCs w:val="20"/>
                <w:lang w:val="en-GB"/>
              </w:rPr>
              <w:t>.649</w:t>
            </w:r>
          </w:p>
        </w:tc>
        <w:tc>
          <w:tcPr>
            <w:tcW w:w="760" w:type="dxa"/>
            <w:tcBorders>
              <w:top w:val="single" w:color="AEAEAE" w:sz="8" w:space="0"/>
              <w:left w:val="single" w:color="E0E0E0" w:sz="8" w:space="0"/>
              <w:bottom w:val="single" w:color="152935" w:sz="8" w:space="0"/>
              <w:right w:val="nil"/>
            </w:tcBorders>
            <w:shd w:val="clear" w:color="auto" w:fill="F9F9FB"/>
          </w:tcPr>
          <w:p w14:paraId="1C073E22">
            <w:pPr>
              <w:autoSpaceDE w:val="0"/>
              <w:autoSpaceDN w:val="0"/>
              <w:adjustRightInd w:val="0"/>
              <w:ind w:left="60" w:right="60"/>
              <w:jc w:val="right"/>
              <w:rPr>
                <w:color w:val="010205"/>
                <w:sz w:val="20"/>
                <w:szCs w:val="20"/>
                <w:lang w:val="en-GB"/>
              </w:rPr>
            </w:pPr>
            <w:r>
              <w:rPr>
                <w:color w:val="010205"/>
                <w:sz w:val="20"/>
                <w:szCs w:val="20"/>
                <w:lang w:val="en-GB"/>
              </w:rPr>
              <w:t>1.541</w:t>
            </w:r>
          </w:p>
        </w:tc>
      </w:tr>
      <w:tr w14:paraId="224AD04D">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32773576">
            <w:pPr>
              <w:autoSpaceDE w:val="0"/>
              <w:autoSpaceDN w:val="0"/>
              <w:adjustRightInd w:val="0"/>
              <w:ind w:left="60" w:right="60"/>
              <w:rPr>
                <w:color w:val="010205"/>
                <w:sz w:val="20"/>
                <w:szCs w:val="20"/>
                <w:lang w:val="en-GB"/>
              </w:rPr>
            </w:pPr>
            <w:r>
              <w:rPr>
                <w:color w:val="010205"/>
                <w:sz w:val="20"/>
                <w:szCs w:val="20"/>
                <w:lang w:val="en-GB"/>
              </w:rPr>
              <w:t>a. Dependent Variable: Kepatuhan Wajib Pajak</w:t>
            </w:r>
          </w:p>
        </w:tc>
      </w:tr>
    </w:tbl>
    <w:p w14:paraId="2463EBCE">
      <w:pPr>
        <w:pStyle w:val="16"/>
        <w:spacing w:line="480" w:lineRule="auto"/>
        <w:jc w:val="both"/>
      </w:pPr>
      <w:r>
        <w:t>Sumber : Hasil Penelitian, 2025</w:t>
      </w:r>
    </w:p>
    <w:p w14:paraId="285A1368">
      <w:pPr>
        <w:spacing w:line="480" w:lineRule="auto"/>
        <w:ind w:firstLine="720"/>
        <w:jc w:val="both"/>
      </w:pPr>
      <w:r>
        <w:rPr>
          <w:bCs/>
        </w:rPr>
        <w:t>Berdasarkan tabel 4.</w:t>
      </w:r>
      <w:r>
        <w:rPr>
          <w:bCs/>
          <w:lang w:val="en-US"/>
        </w:rPr>
        <w:t>11</w:t>
      </w:r>
      <w:r>
        <w:rPr>
          <w:bCs/>
        </w:rPr>
        <w:t xml:space="preserve"> dapat </w:t>
      </w:r>
      <w:r>
        <w:t xml:space="preserve">diketahui bahwa nilai </w:t>
      </w:r>
      <w:r>
        <w:rPr>
          <w:i/>
          <w:iCs/>
        </w:rPr>
        <w:t xml:space="preserve">Tolerance </w:t>
      </w:r>
      <w:r>
        <w:rPr>
          <w:iCs/>
        </w:rPr>
        <w:t xml:space="preserve">dan </w:t>
      </w:r>
      <w:r>
        <w:rPr>
          <w:i/>
          <w:iCs/>
        </w:rPr>
        <w:t>VIF</w:t>
      </w:r>
      <w:r>
        <w:rPr>
          <w:iCs/>
        </w:rPr>
        <w:t xml:space="preserve"> </w:t>
      </w:r>
      <w:r>
        <w:t xml:space="preserve">dari variabel </w:t>
      </w:r>
      <w:r>
        <w:rPr>
          <w:lang w:val="en-US"/>
        </w:rPr>
        <w:t>pemahaman perpajakan</w:t>
      </w:r>
      <w:r>
        <w:t xml:space="preserve"> (0,534 &gt; 0,10), (1,873 &lt; 10), </w:t>
      </w:r>
      <w:r>
        <w:rPr>
          <w:lang w:val="en-US"/>
        </w:rPr>
        <w:t>kesadaran wajib pajak</w:t>
      </w:r>
      <w:r>
        <w:t xml:space="preserve"> (0,488 &gt; 0,10), (2,049 &lt; 10), </w:t>
      </w:r>
      <w:r>
        <w:rPr>
          <w:color w:val="000000" w:themeColor="text1"/>
          <w:lang w:val="en-GB"/>
          <w14:textFill>
            <w14:solidFill>
              <w14:schemeClr w14:val="tx1"/>
            </w14:solidFill>
          </w14:textFill>
        </w:rPr>
        <w:t>Penurunan Tarif Pajak PP No 23 Tahun 2018</w:t>
      </w:r>
      <w:r>
        <w:rPr>
          <w:color w:val="000000" w:themeColor="text1"/>
          <w14:textFill>
            <w14:solidFill>
              <w14:schemeClr w14:val="tx1"/>
            </w14:solidFill>
          </w14:textFill>
        </w:rPr>
        <w:t xml:space="preserve"> </w:t>
      </w:r>
      <w:r>
        <w:t>(0,649 &gt; 0,10), (1,541 &lt; 10), sehingga dapat dinyatakan bahwa tidak adanya gejala multikolinearitas antar variabel bebas dalam model regresi</w:t>
      </w:r>
      <w:r>
        <w:rPr>
          <w:bCs/>
        </w:rPr>
        <w:t>.</w:t>
      </w:r>
    </w:p>
    <w:p w14:paraId="22A740E5">
      <w:pPr>
        <w:spacing w:line="480" w:lineRule="auto"/>
        <w:jc w:val="both"/>
        <w:rPr>
          <w:b/>
          <w:lang w:val="en-US"/>
        </w:rPr>
      </w:pPr>
      <w:r>
        <w:rPr>
          <w:b/>
        </w:rPr>
        <w:t>4.</w:t>
      </w:r>
      <w:r>
        <w:rPr>
          <w:b/>
          <w:lang w:val="en-US"/>
        </w:rPr>
        <w:t>5</w:t>
      </w:r>
      <w:r>
        <w:rPr>
          <w:b/>
        </w:rPr>
        <w:t>.3</w:t>
      </w:r>
      <w:r>
        <w:rPr>
          <w:b/>
        </w:rPr>
        <w:tab/>
      </w:r>
      <w:r>
        <w:rPr>
          <w:b/>
        </w:rPr>
        <w:t>Uji Heteroskedastisitas</w:t>
      </w:r>
    </w:p>
    <w:p w14:paraId="4C1F21BF">
      <w:pPr>
        <w:spacing w:line="480" w:lineRule="auto"/>
        <w:ind w:firstLine="720"/>
        <w:jc w:val="both"/>
      </w:pPr>
      <w:r>
        <w:t>Uji heteroskedastisitas merupakan salah satu uji asumsi klasik yang digunakan dalam analisis regresi untuk mengetahui ada atau tidaknya ketidaksamaan varians (heteroskedastisitas) pada residual atau galat dari suatu model regresi. Ketidaksamaan varians ini dapat menyebabkan estimasi parameter menjadi tidak efisien, sehingga hasil analisis menjadi bias dan tidak dapat diandalkan. Adapun hasil dari uji heteroskedastisitas tersebut dapat dilihat pada gambar atau output scatterplot di bawah ini, yang menunjukkan pola penyebaran residual terhadap nilai prediksi yang dihasilkan oleh model regresi.</w:t>
      </w:r>
    </w:p>
    <w:p w14:paraId="5BB83218">
      <w:pPr>
        <w:ind w:right="3"/>
        <w:jc w:val="center"/>
        <w:rPr>
          <w:b/>
          <w:lang w:val="en-US"/>
        </w:rPr>
      </w:pPr>
      <w:r>
        <w:rPr>
          <w:b/>
        </w:rPr>
        <w:t>Gambar 4.</w:t>
      </w:r>
      <w:r>
        <w:rPr>
          <w:b/>
          <w:lang w:val="en-US"/>
        </w:rPr>
        <w:t>4</w:t>
      </w:r>
    </w:p>
    <w:p w14:paraId="4466A387">
      <w:pPr>
        <w:ind w:right="3"/>
        <w:jc w:val="center"/>
        <w:rPr>
          <w:b/>
        </w:rPr>
      </w:pPr>
      <w:r>
        <w:rPr>
          <w:b/>
        </w:rPr>
        <w:t>Scatterplot Uji Heteroskedastisitas</w:t>
      </w:r>
    </w:p>
    <w:p w14:paraId="358D8454">
      <w:pPr>
        <w:ind w:right="3"/>
        <w:jc w:val="center"/>
        <w:rPr>
          <w:b/>
        </w:rPr>
      </w:pPr>
      <w:r>
        <w:rPr>
          <w:b/>
          <w:lang w:val="en-US" w:eastAsia="en-US"/>
        </w:rPr>
        <w:drawing>
          <wp:inline distT="0" distB="0" distL="0" distR="0">
            <wp:extent cx="3878580" cy="2283460"/>
            <wp:effectExtent l="0" t="0" r="0" b="2540"/>
            <wp:docPr id="1431465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65775" name="Picture 1"/>
                    <pic:cNvPicPr>
                      <a:picLocks noChangeAspect="1"/>
                    </pic:cNvPicPr>
                  </pic:nvPicPr>
                  <pic:blipFill>
                    <a:blip r:embed="rId94"/>
                    <a:stretch>
                      <a:fillRect/>
                    </a:stretch>
                  </pic:blipFill>
                  <pic:spPr>
                    <a:xfrm>
                      <a:off x="0" y="0"/>
                      <a:ext cx="3906104" cy="2299839"/>
                    </a:xfrm>
                    <a:prstGeom prst="rect">
                      <a:avLst/>
                    </a:prstGeom>
                  </pic:spPr>
                </pic:pic>
              </a:graphicData>
            </a:graphic>
          </wp:inline>
        </w:drawing>
      </w:r>
    </w:p>
    <w:p w14:paraId="52EA5F3D">
      <w:pPr>
        <w:spacing w:line="480" w:lineRule="auto"/>
        <w:ind w:firstLine="720"/>
        <w:jc w:val="both"/>
      </w:pPr>
      <w:r>
        <w:t>Sumber : Hasil Penelitian, 2025</w:t>
      </w:r>
    </w:p>
    <w:p w14:paraId="174FD3F4">
      <w:pPr>
        <w:spacing w:line="480" w:lineRule="auto"/>
        <w:ind w:firstLine="720"/>
        <w:jc w:val="both"/>
      </w:pPr>
      <w:r>
        <w:t>Berdasarkan Gambar 4.4, terlihat bahwa titik-titik data tersebar secara acak di sekitar sumbu Y tanpa membentuk pola tertentu, baik pola mengerucut, menyebar, maupun melengkung. Pola sebaran acak ini mengindikasikan bahwa varians dari residual bersifat konstan, sehingga dapat disimpulkan bahwa model regresi yang digunakan tidak mengalami masalah heteroskedastisitas. Dengan demikian, asumsi klasik mengenai homoskedastisitas telah terpenuhi, dan model regresi layak untuk digunakan dalam analisis lebih lanjut.</w:t>
      </w:r>
    </w:p>
    <w:p w14:paraId="35C2B5B1">
      <w:pPr>
        <w:spacing w:line="480" w:lineRule="auto"/>
        <w:jc w:val="both"/>
      </w:pPr>
      <w:r>
        <w:rPr>
          <w:b/>
        </w:rPr>
        <w:t>4.</w:t>
      </w:r>
      <w:r>
        <w:rPr>
          <w:b/>
          <w:lang w:val="en-US"/>
        </w:rPr>
        <w:t>6</w:t>
      </w:r>
      <w:r>
        <w:rPr>
          <w:b/>
        </w:rPr>
        <w:tab/>
      </w:r>
      <w:r>
        <w:rPr>
          <w:b/>
        </w:rPr>
        <w:t>Analisis Linier Regresi Berganda</w:t>
      </w:r>
    </w:p>
    <w:p w14:paraId="2B25EB0C">
      <w:pPr>
        <w:spacing w:line="480" w:lineRule="auto"/>
        <w:ind w:firstLine="720"/>
        <w:jc w:val="both"/>
      </w:pPr>
      <w:r>
        <w:t xml:space="preserve">Untuk menjalin hipotesis peneliti menggunakan analisis regresi linier berganda untuk mencari hubungan antar variabel bebas dengan variabel terikat melalui </w:t>
      </w:r>
      <w:r>
        <w:rPr>
          <w:lang w:val="en-US"/>
        </w:rPr>
        <w:t>Analisis Pemahaman Perpajakan, Kesadaran Wajib Pajak Dan Penurunan Tarif Pajak PP No 23 Tahun 2018 Terhadap Kepatuhan Wajib Pajak Pelaku Pada UMKM Makanan Dan Minuman Di Lubuk Pakam</w:t>
      </w:r>
      <w:r>
        <w:t>. Berdasarkan hasil pengolahan data dengan program SPSS diperoleh hasil sebagai berikut :</w:t>
      </w:r>
    </w:p>
    <w:p w14:paraId="35C09A67">
      <w:pPr>
        <w:jc w:val="center"/>
        <w:rPr>
          <w:lang w:val="en-US"/>
        </w:rPr>
      </w:pPr>
      <w:r>
        <w:rPr>
          <w:b/>
        </w:rPr>
        <w:t>Tabel</w:t>
      </w:r>
      <w:r>
        <w:rPr>
          <w:b/>
          <w:spacing w:val="-4"/>
        </w:rPr>
        <w:t xml:space="preserve"> </w:t>
      </w:r>
      <w:r>
        <w:rPr>
          <w:b/>
        </w:rPr>
        <w:t>4.12</w:t>
      </w:r>
    </w:p>
    <w:p w14:paraId="38F03E7B">
      <w:pPr>
        <w:jc w:val="center"/>
        <w:rPr>
          <w:b/>
        </w:rPr>
      </w:pPr>
      <w:r>
        <w:rPr>
          <w:b/>
        </w:rPr>
        <w:t>Hasil Analisis Regresi Linear Berganda</w:t>
      </w:r>
    </w:p>
    <w:tbl>
      <w:tblPr>
        <w:tblStyle w:val="8"/>
        <w:tblW w:w="5000" w:type="pct"/>
        <w:jc w:val="center"/>
        <w:tblLayout w:type="fixed"/>
        <w:tblCellMar>
          <w:top w:w="0" w:type="dxa"/>
          <w:left w:w="0" w:type="dxa"/>
          <w:bottom w:w="0" w:type="dxa"/>
          <w:right w:w="0" w:type="dxa"/>
        </w:tblCellMar>
      </w:tblPr>
      <w:tblGrid>
        <w:gridCol w:w="510"/>
        <w:gridCol w:w="1693"/>
        <w:gridCol w:w="915"/>
        <w:gridCol w:w="919"/>
        <w:gridCol w:w="1021"/>
        <w:gridCol w:w="713"/>
        <w:gridCol w:w="713"/>
        <w:gridCol w:w="744"/>
        <w:gridCol w:w="710"/>
      </w:tblGrid>
      <w:tr w14:paraId="79E3C1D3">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6BA37C48">
            <w:pPr>
              <w:autoSpaceDE w:val="0"/>
              <w:autoSpaceDN w:val="0"/>
              <w:adjustRightInd w:val="0"/>
              <w:ind w:left="60" w:right="60"/>
              <w:jc w:val="center"/>
              <w:rPr>
                <w:color w:val="010205"/>
                <w:sz w:val="20"/>
                <w:szCs w:val="20"/>
                <w:lang w:val="en-GB"/>
              </w:rPr>
            </w:pPr>
            <w:r>
              <w:rPr>
                <w:b/>
                <w:bCs/>
                <w:color w:val="010205"/>
                <w:sz w:val="20"/>
                <w:szCs w:val="20"/>
                <w:lang w:val="en-GB"/>
              </w:rPr>
              <w:t>Coefficients</w:t>
            </w:r>
            <w:r>
              <w:rPr>
                <w:b/>
                <w:bCs/>
                <w:color w:val="010205"/>
                <w:sz w:val="20"/>
                <w:szCs w:val="20"/>
                <w:vertAlign w:val="superscript"/>
                <w:lang w:val="en-GB"/>
              </w:rPr>
              <w:t>a</w:t>
            </w:r>
          </w:p>
        </w:tc>
      </w:tr>
      <w:tr w14:paraId="7F7B1514">
        <w:tblPrEx>
          <w:tblCellMar>
            <w:top w:w="0" w:type="dxa"/>
            <w:left w:w="0" w:type="dxa"/>
            <w:bottom w:w="0" w:type="dxa"/>
            <w:right w:w="0" w:type="dxa"/>
          </w:tblCellMar>
        </w:tblPrEx>
        <w:trPr>
          <w:cantSplit/>
          <w:jc w:val="center"/>
        </w:trPr>
        <w:tc>
          <w:tcPr>
            <w:tcW w:w="2364" w:type="dxa"/>
            <w:gridSpan w:val="2"/>
            <w:vMerge w:val="restart"/>
            <w:tcBorders>
              <w:top w:val="nil"/>
              <w:left w:val="nil"/>
              <w:bottom w:val="nil"/>
              <w:right w:val="nil"/>
            </w:tcBorders>
            <w:shd w:val="clear" w:color="auto" w:fill="FFFFFF"/>
          </w:tcPr>
          <w:p w14:paraId="318FBC9B">
            <w:pPr>
              <w:autoSpaceDE w:val="0"/>
              <w:autoSpaceDN w:val="0"/>
              <w:adjustRightInd w:val="0"/>
              <w:ind w:left="60" w:right="60"/>
              <w:rPr>
                <w:color w:val="264A60"/>
                <w:sz w:val="20"/>
                <w:szCs w:val="20"/>
                <w:lang w:val="en-GB"/>
              </w:rPr>
            </w:pPr>
            <w:r>
              <w:rPr>
                <w:color w:val="264A60"/>
                <w:sz w:val="20"/>
                <w:szCs w:val="20"/>
                <w:lang w:val="en-GB"/>
              </w:rPr>
              <w:t>Model</w:t>
            </w:r>
          </w:p>
        </w:tc>
        <w:tc>
          <w:tcPr>
            <w:tcW w:w="1965" w:type="dxa"/>
            <w:gridSpan w:val="2"/>
            <w:tcBorders>
              <w:top w:val="nil"/>
              <w:left w:val="nil"/>
              <w:bottom w:val="nil"/>
              <w:right w:val="single" w:color="E0E0E0" w:sz="8" w:space="0"/>
            </w:tcBorders>
            <w:shd w:val="clear" w:color="auto" w:fill="FFFFFF"/>
          </w:tcPr>
          <w:p w14:paraId="72435102">
            <w:pPr>
              <w:autoSpaceDE w:val="0"/>
              <w:autoSpaceDN w:val="0"/>
              <w:adjustRightInd w:val="0"/>
              <w:ind w:left="60" w:right="60"/>
              <w:jc w:val="center"/>
              <w:rPr>
                <w:color w:val="264A60"/>
                <w:sz w:val="20"/>
                <w:szCs w:val="20"/>
                <w:lang w:val="en-GB"/>
              </w:rPr>
            </w:pPr>
            <w:r>
              <w:rPr>
                <w:color w:val="264A60"/>
                <w:sz w:val="20"/>
                <w:szCs w:val="20"/>
                <w:lang w:val="en-GB"/>
              </w:rPr>
              <w:t>Unstandardized Coefficients</w:t>
            </w:r>
          </w:p>
        </w:tc>
        <w:tc>
          <w:tcPr>
            <w:tcW w:w="1094" w:type="dxa"/>
            <w:tcBorders>
              <w:top w:val="nil"/>
              <w:left w:val="single" w:color="E0E0E0" w:sz="8" w:space="0"/>
              <w:bottom w:val="nil"/>
              <w:right w:val="single" w:color="E0E0E0" w:sz="8" w:space="0"/>
            </w:tcBorders>
            <w:shd w:val="clear" w:color="auto" w:fill="FFFFFF"/>
          </w:tcPr>
          <w:p w14:paraId="1B87BD9A">
            <w:pPr>
              <w:autoSpaceDE w:val="0"/>
              <w:autoSpaceDN w:val="0"/>
              <w:adjustRightInd w:val="0"/>
              <w:ind w:left="60" w:right="60"/>
              <w:jc w:val="center"/>
              <w:rPr>
                <w:color w:val="264A60"/>
                <w:sz w:val="20"/>
                <w:szCs w:val="20"/>
                <w:lang w:val="en-GB"/>
              </w:rPr>
            </w:pPr>
            <w:r>
              <w:rPr>
                <w:color w:val="264A60"/>
                <w:sz w:val="20"/>
                <w:szCs w:val="20"/>
                <w:lang w:val="en-GB"/>
              </w:rPr>
              <w:t>Standardized Coefficients</w:t>
            </w:r>
          </w:p>
        </w:tc>
        <w:tc>
          <w:tcPr>
            <w:tcW w:w="763" w:type="dxa"/>
            <w:vMerge w:val="restart"/>
            <w:tcBorders>
              <w:top w:val="nil"/>
              <w:left w:val="single" w:color="E0E0E0" w:sz="8" w:space="0"/>
              <w:bottom w:val="nil"/>
              <w:right w:val="single" w:color="E0E0E0" w:sz="8" w:space="0"/>
            </w:tcBorders>
            <w:shd w:val="clear" w:color="auto" w:fill="FFFFFF"/>
          </w:tcPr>
          <w:p w14:paraId="41818ACC">
            <w:pPr>
              <w:autoSpaceDE w:val="0"/>
              <w:autoSpaceDN w:val="0"/>
              <w:adjustRightInd w:val="0"/>
              <w:ind w:left="60" w:right="60"/>
              <w:jc w:val="center"/>
              <w:rPr>
                <w:color w:val="264A60"/>
                <w:sz w:val="20"/>
                <w:szCs w:val="20"/>
                <w:lang w:val="en-GB"/>
              </w:rPr>
            </w:pPr>
            <w:r>
              <w:rPr>
                <w:color w:val="264A60"/>
                <w:sz w:val="20"/>
                <w:szCs w:val="20"/>
                <w:lang w:val="en-GB"/>
              </w:rPr>
              <w:t>t</w:t>
            </w:r>
          </w:p>
        </w:tc>
        <w:tc>
          <w:tcPr>
            <w:tcW w:w="763" w:type="dxa"/>
            <w:vMerge w:val="restart"/>
            <w:tcBorders>
              <w:top w:val="nil"/>
              <w:left w:val="single" w:color="E0E0E0" w:sz="8" w:space="0"/>
              <w:bottom w:val="nil"/>
              <w:right w:val="single" w:color="E0E0E0" w:sz="8" w:space="0"/>
            </w:tcBorders>
            <w:shd w:val="clear" w:color="auto" w:fill="FFFFFF"/>
          </w:tcPr>
          <w:p w14:paraId="21B68363">
            <w:pPr>
              <w:autoSpaceDE w:val="0"/>
              <w:autoSpaceDN w:val="0"/>
              <w:adjustRightInd w:val="0"/>
              <w:ind w:left="60" w:right="60"/>
              <w:jc w:val="center"/>
              <w:rPr>
                <w:color w:val="264A60"/>
                <w:sz w:val="20"/>
                <w:szCs w:val="20"/>
                <w:lang w:val="en-GB"/>
              </w:rPr>
            </w:pPr>
            <w:r>
              <w:rPr>
                <w:color w:val="264A60"/>
                <w:sz w:val="20"/>
                <w:szCs w:val="20"/>
                <w:lang w:val="en-GB"/>
              </w:rPr>
              <w:t>Sig.</w:t>
            </w:r>
          </w:p>
        </w:tc>
        <w:tc>
          <w:tcPr>
            <w:tcW w:w="1556" w:type="dxa"/>
            <w:gridSpan w:val="2"/>
            <w:tcBorders>
              <w:top w:val="nil"/>
              <w:left w:val="single" w:color="E0E0E0" w:sz="8" w:space="0"/>
              <w:bottom w:val="nil"/>
              <w:right w:val="nil"/>
            </w:tcBorders>
            <w:shd w:val="clear" w:color="auto" w:fill="FFFFFF"/>
          </w:tcPr>
          <w:p w14:paraId="71DB272E">
            <w:pPr>
              <w:autoSpaceDE w:val="0"/>
              <w:autoSpaceDN w:val="0"/>
              <w:adjustRightInd w:val="0"/>
              <w:ind w:left="60" w:right="60"/>
              <w:jc w:val="center"/>
              <w:rPr>
                <w:color w:val="264A60"/>
                <w:sz w:val="20"/>
                <w:szCs w:val="20"/>
                <w:lang w:val="en-GB"/>
              </w:rPr>
            </w:pPr>
            <w:r>
              <w:rPr>
                <w:color w:val="264A60"/>
                <w:sz w:val="20"/>
                <w:szCs w:val="20"/>
                <w:lang w:val="en-GB"/>
              </w:rPr>
              <w:t>Collinearity Statistics</w:t>
            </w:r>
          </w:p>
        </w:tc>
      </w:tr>
      <w:tr w14:paraId="43F130D8">
        <w:tblPrEx>
          <w:tblCellMar>
            <w:top w:w="0" w:type="dxa"/>
            <w:left w:w="0" w:type="dxa"/>
            <w:bottom w:w="0" w:type="dxa"/>
            <w:right w:w="0" w:type="dxa"/>
          </w:tblCellMar>
        </w:tblPrEx>
        <w:trPr>
          <w:cantSplit/>
          <w:jc w:val="center"/>
        </w:trPr>
        <w:tc>
          <w:tcPr>
            <w:tcW w:w="2364" w:type="dxa"/>
            <w:gridSpan w:val="2"/>
            <w:vMerge w:val="continue"/>
            <w:tcBorders>
              <w:top w:val="nil"/>
              <w:left w:val="nil"/>
              <w:bottom w:val="nil"/>
              <w:right w:val="nil"/>
            </w:tcBorders>
            <w:shd w:val="clear" w:color="auto" w:fill="FFFFFF"/>
          </w:tcPr>
          <w:p w14:paraId="2FE4ACC2">
            <w:pPr>
              <w:autoSpaceDE w:val="0"/>
              <w:autoSpaceDN w:val="0"/>
              <w:adjustRightInd w:val="0"/>
              <w:rPr>
                <w:color w:val="264A60"/>
                <w:sz w:val="20"/>
                <w:szCs w:val="20"/>
                <w:lang w:val="en-GB"/>
              </w:rPr>
            </w:pPr>
          </w:p>
        </w:tc>
        <w:tc>
          <w:tcPr>
            <w:tcW w:w="981" w:type="dxa"/>
            <w:tcBorders>
              <w:top w:val="nil"/>
              <w:left w:val="nil"/>
              <w:bottom w:val="single" w:color="152935" w:sz="8" w:space="0"/>
              <w:right w:val="single" w:color="E0E0E0" w:sz="8" w:space="0"/>
            </w:tcBorders>
            <w:shd w:val="clear" w:color="auto" w:fill="FFFFFF"/>
          </w:tcPr>
          <w:p w14:paraId="72C45821">
            <w:pPr>
              <w:autoSpaceDE w:val="0"/>
              <w:autoSpaceDN w:val="0"/>
              <w:adjustRightInd w:val="0"/>
              <w:ind w:left="60" w:right="60"/>
              <w:jc w:val="center"/>
              <w:rPr>
                <w:color w:val="264A60"/>
                <w:sz w:val="20"/>
                <w:szCs w:val="20"/>
                <w:lang w:val="en-GB"/>
              </w:rPr>
            </w:pPr>
            <w:r>
              <w:rPr>
                <w:color w:val="264A60"/>
                <w:sz w:val="20"/>
                <w:szCs w:val="20"/>
                <w:lang w:val="en-GB"/>
              </w:rPr>
              <w:t>B</w:t>
            </w:r>
          </w:p>
        </w:tc>
        <w:tc>
          <w:tcPr>
            <w:tcW w:w="984" w:type="dxa"/>
            <w:tcBorders>
              <w:top w:val="nil"/>
              <w:left w:val="single" w:color="E0E0E0" w:sz="8" w:space="0"/>
              <w:bottom w:val="single" w:color="152935" w:sz="8" w:space="0"/>
              <w:right w:val="single" w:color="E0E0E0" w:sz="8" w:space="0"/>
            </w:tcBorders>
            <w:shd w:val="clear" w:color="auto" w:fill="FFFFFF"/>
          </w:tcPr>
          <w:p w14:paraId="7175D908">
            <w:pPr>
              <w:autoSpaceDE w:val="0"/>
              <w:autoSpaceDN w:val="0"/>
              <w:adjustRightInd w:val="0"/>
              <w:ind w:left="60" w:right="60"/>
              <w:jc w:val="center"/>
              <w:rPr>
                <w:color w:val="264A60"/>
                <w:sz w:val="20"/>
                <w:szCs w:val="20"/>
                <w:lang w:val="en-GB"/>
              </w:rPr>
            </w:pPr>
            <w:r>
              <w:rPr>
                <w:color w:val="264A60"/>
                <w:sz w:val="20"/>
                <w:szCs w:val="20"/>
                <w:lang w:val="en-GB"/>
              </w:rPr>
              <w:t>Std. Error</w:t>
            </w:r>
          </w:p>
        </w:tc>
        <w:tc>
          <w:tcPr>
            <w:tcW w:w="1094" w:type="dxa"/>
            <w:tcBorders>
              <w:top w:val="nil"/>
              <w:left w:val="single" w:color="E0E0E0" w:sz="8" w:space="0"/>
              <w:bottom w:val="single" w:color="152935" w:sz="8" w:space="0"/>
              <w:right w:val="single" w:color="E0E0E0" w:sz="8" w:space="0"/>
            </w:tcBorders>
            <w:shd w:val="clear" w:color="auto" w:fill="FFFFFF"/>
          </w:tcPr>
          <w:p w14:paraId="5113E93D">
            <w:pPr>
              <w:autoSpaceDE w:val="0"/>
              <w:autoSpaceDN w:val="0"/>
              <w:adjustRightInd w:val="0"/>
              <w:ind w:left="60" w:right="60"/>
              <w:jc w:val="center"/>
              <w:rPr>
                <w:color w:val="264A60"/>
                <w:sz w:val="20"/>
                <w:szCs w:val="20"/>
                <w:lang w:val="en-GB"/>
              </w:rPr>
            </w:pPr>
            <w:r>
              <w:rPr>
                <w:color w:val="264A60"/>
                <w:sz w:val="20"/>
                <w:szCs w:val="20"/>
                <w:lang w:val="en-GB"/>
              </w:rPr>
              <w:t>Beta</w:t>
            </w:r>
          </w:p>
        </w:tc>
        <w:tc>
          <w:tcPr>
            <w:tcW w:w="763" w:type="dxa"/>
            <w:vMerge w:val="continue"/>
            <w:tcBorders>
              <w:top w:val="nil"/>
              <w:left w:val="single" w:color="E0E0E0" w:sz="8" w:space="0"/>
              <w:bottom w:val="nil"/>
              <w:right w:val="single" w:color="E0E0E0" w:sz="8" w:space="0"/>
            </w:tcBorders>
            <w:shd w:val="clear" w:color="auto" w:fill="FFFFFF"/>
          </w:tcPr>
          <w:p w14:paraId="03E7A134">
            <w:pPr>
              <w:autoSpaceDE w:val="0"/>
              <w:autoSpaceDN w:val="0"/>
              <w:adjustRightInd w:val="0"/>
              <w:rPr>
                <w:color w:val="264A60"/>
                <w:sz w:val="20"/>
                <w:szCs w:val="20"/>
                <w:lang w:val="en-GB"/>
              </w:rPr>
            </w:pPr>
          </w:p>
        </w:tc>
        <w:tc>
          <w:tcPr>
            <w:tcW w:w="763" w:type="dxa"/>
            <w:vMerge w:val="continue"/>
            <w:tcBorders>
              <w:top w:val="nil"/>
              <w:left w:val="single" w:color="E0E0E0" w:sz="8" w:space="0"/>
              <w:bottom w:val="nil"/>
              <w:right w:val="single" w:color="E0E0E0" w:sz="8" w:space="0"/>
            </w:tcBorders>
            <w:shd w:val="clear" w:color="auto" w:fill="FFFFFF"/>
          </w:tcPr>
          <w:p w14:paraId="68200BC6">
            <w:pPr>
              <w:autoSpaceDE w:val="0"/>
              <w:autoSpaceDN w:val="0"/>
              <w:adjustRightInd w:val="0"/>
              <w:rPr>
                <w:color w:val="264A60"/>
                <w:sz w:val="20"/>
                <w:szCs w:val="20"/>
                <w:lang w:val="en-GB"/>
              </w:rPr>
            </w:pPr>
          </w:p>
        </w:tc>
        <w:tc>
          <w:tcPr>
            <w:tcW w:w="796" w:type="dxa"/>
            <w:tcBorders>
              <w:top w:val="nil"/>
              <w:left w:val="single" w:color="E0E0E0" w:sz="8" w:space="0"/>
              <w:bottom w:val="single" w:color="152935" w:sz="8" w:space="0"/>
              <w:right w:val="single" w:color="E0E0E0" w:sz="8" w:space="0"/>
            </w:tcBorders>
            <w:shd w:val="clear" w:color="auto" w:fill="FFFFFF"/>
          </w:tcPr>
          <w:p w14:paraId="30709A80">
            <w:pPr>
              <w:autoSpaceDE w:val="0"/>
              <w:autoSpaceDN w:val="0"/>
              <w:adjustRightInd w:val="0"/>
              <w:ind w:left="60" w:right="60"/>
              <w:jc w:val="center"/>
              <w:rPr>
                <w:color w:val="264A60"/>
                <w:sz w:val="20"/>
                <w:szCs w:val="20"/>
                <w:lang w:val="en-GB"/>
              </w:rPr>
            </w:pPr>
            <w:r>
              <w:rPr>
                <w:color w:val="264A60"/>
                <w:sz w:val="20"/>
                <w:szCs w:val="20"/>
                <w:lang w:val="en-GB"/>
              </w:rPr>
              <w:t>Tolerance</w:t>
            </w:r>
          </w:p>
        </w:tc>
        <w:tc>
          <w:tcPr>
            <w:tcW w:w="760" w:type="dxa"/>
            <w:tcBorders>
              <w:top w:val="nil"/>
              <w:left w:val="single" w:color="E0E0E0" w:sz="8" w:space="0"/>
              <w:bottom w:val="single" w:color="152935" w:sz="8" w:space="0"/>
              <w:right w:val="nil"/>
            </w:tcBorders>
            <w:shd w:val="clear" w:color="auto" w:fill="FFFFFF"/>
          </w:tcPr>
          <w:p w14:paraId="6AE3E5BB">
            <w:pPr>
              <w:autoSpaceDE w:val="0"/>
              <w:autoSpaceDN w:val="0"/>
              <w:adjustRightInd w:val="0"/>
              <w:ind w:left="60" w:right="60"/>
              <w:jc w:val="center"/>
              <w:rPr>
                <w:color w:val="264A60"/>
                <w:sz w:val="20"/>
                <w:szCs w:val="20"/>
                <w:lang w:val="en-GB"/>
              </w:rPr>
            </w:pPr>
            <w:r>
              <w:rPr>
                <w:color w:val="264A60"/>
                <w:sz w:val="20"/>
                <w:szCs w:val="20"/>
                <w:lang w:val="en-GB"/>
              </w:rPr>
              <w:t>VIF</w:t>
            </w:r>
          </w:p>
        </w:tc>
      </w:tr>
      <w:tr w14:paraId="3AB3B927">
        <w:tblPrEx>
          <w:tblCellMar>
            <w:top w:w="0" w:type="dxa"/>
            <w:left w:w="0" w:type="dxa"/>
            <w:bottom w:w="0" w:type="dxa"/>
            <w:right w:w="0" w:type="dxa"/>
          </w:tblCellMar>
        </w:tblPrEx>
        <w:trPr>
          <w:cantSplit/>
          <w:jc w:val="center"/>
        </w:trPr>
        <w:tc>
          <w:tcPr>
            <w:tcW w:w="547" w:type="dxa"/>
            <w:vMerge w:val="restart"/>
            <w:tcBorders>
              <w:top w:val="single" w:color="152935" w:sz="8" w:space="0"/>
              <w:left w:val="nil"/>
              <w:bottom w:val="single" w:color="152935" w:sz="8" w:space="0"/>
              <w:right w:val="nil"/>
            </w:tcBorders>
            <w:shd w:val="clear" w:color="auto" w:fill="E0E0E0"/>
          </w:tcPr>
          <w:p w14:paraId="16EB9654">
            <w:pPr>
              <w:autoSpaceDE w:val="0"/>
              <w:autoSpaceDN w:val="0"/>
              <w:adjustRightInd w:val="0"/>
              <w:ind w:left="60" w:right="60"/>
              <w:rPr>
                <w:color w:val="264A60"/>
                <w:sz w:val="20"/>
                <w:szCs w:val="20"/>
                <w:lang w:val="en-GB"/>
              </w:rPr>
            </w:pPr>
            <w:r>
              <w:rPr>
                <w:color w:val="264A60"/>
                <w:sz w:val="20"/>
                <w:szCs w:val="20"/>
                <w:lang w:val="en-GB"/>
              </w:rPr>
              <w:t>1</w:t>
            </w:r>
          </w:p>
        </w:tc>
        <w:tc>
          <w:tcPr>
            <w:tcW w:w="1817" w:type="dxa"/>
            <w:tcBorders>
              <w:top w:val="single" w:color="152935" w:sz="8" w:space="0"/>
              <w:left w:val="nil"/>
              <w:bottom w:val="single" w:color="AEAEAE" w:sz="8" w:space="0"/>
              <w:right w:val="nil"/>
            </w:tcBorders>
            <w:shd w:val="clear" w:color="auto" w:fill="E0E0E0"/>
          </w:tcPr>
          <w:p w14:paraId="66F2CF68">
            <w:pPr>
              <w:autoSpaceDE w:val="0"/>
              <w:autoSpaceDN w:val="0"/>
              <w:adjustRightInd w:val="0"/>
              <w:ind w:left="60" w:right="60"/>
              <w:rPr>
                <w:color w:val="264A60"/>
                <w:sz w:val="20"/>
                <w:szCs w:val="20"/>
                <w:lang w:val="en-GB"/>
              </w:rPr>
            </w:pPr>
            <w:r>
              <w:rPr>
                <w:color w:val="264A60"/>
                <w:sz w:val="20"/>
                <w:szCs w:val="20"/>
                <w:lang w:val="en-GB"/>
              </w:rPr>
              <w:t>(Constant)</w:t>
            </w:r>
          </w:p>
        </w:tc>
        <w:tc>
          <w:tcPr>
            <w:tcW w:w="981" w:type="dxa"/>
            <w:tcBorders>
              <w:top w:val="single" w:color="152935" w:sz="8" w:space="0"/>
              <w:left w:val="nil"/>
              <w:bottom w:val="single" w:color="AEAEAE" w:sz="8" w:space="0"/>
              <w:right w:val="single" w:color="E0E0E0" w:sz="8" w:space="0"/>
            </w:tcBorders>
            <w:shd w:val="clear" w:color="auto" w:fill="F9F9FB"/>
          </w:tcPr>
          <w:p w14:paraId="0C0BC025">
            <w:pPr>
              <w:autoSpaceDE w:val="0"/>
              <w:autoSpaceDN w:val="0"/>
              <w:adjustRightInd w:val="0"/>
              <w:ind w:left="60" w:right="60"/>
              <w:jc w:val="right"/>
              <w:rPr>
                <w:color w:val="010205"/>
                <w:sz w:val="20"/>
                <w:szCs w:val="20"/>
                <w:lang w:val="en-GB"/>
              </w:rPr>
            </w:pPr>
            <w:r>
              <w:rPr>
                <w:color w:val="010205"/>
                <w:sz w:val="20"/>
                <w:szCs w:val="20"/>
                <w:lang w:val="en-GB"/>
              </w:rPr>
              <w:t>5.035</w:t>
            </w:r>
          </w:p>
        </w:tc>
        <w:tc>
          <w:tcPr>
            <w:tcW w:w="984" w:type="dxa"/>
            <w:tcBorders>
              <w:top w:val="single" w:color="152935" w:sz="8" w:space="0"/>
              <w:left w:val="single" w:color="E0E0E0" w:sz="8" w:space="0"/>
              <w:bottom w:val="single" w:color="AEAEAE" w:sz="8" w:space="0"/>
              <w:right w:val="single" w:color="E0E0E0" w:sz="8" w:space="0"/>
            </w:tcBorders>
            <w:shd w:val="clear" w:color="auto" w:fill="F9F9FB"/>
          </w:tcPr>
          <w:p w14:paraId="39D70C7B">
            <w:pPr>
              <w:autoSpaceDE w:val="0"/>
              <w:autoSpaceDN w:val="0"/>
              <w:adjustRightInd w:val="0"/>
              <w:ind w:left="60" w:right="60"/>
              <w:jc w:val="right"/>
              <w:rPr>
                <w:color w:val="010205"/>
                <w:sz w:val="20"/>
                <w:szCs w:val="20"/>
                <w:lang w:val="en-GB"/>
              </w:rPr>
            </w:pPr>
            <w:r>
              <w:rPr>
                <w:color w:val="010205"/>
                <w:sz w:val="20"/>
                <w:szCs w:val="20"/>
                <w:lang w:val="en-GB"/>
              </w:rPr>
              <w:t>3.365</w:t>
            </w:r>
          </w:p>
        </w:tc>
        <w:tc>
          <w:tcPr>
            <w:tcW w:w="1094" w:type="dxa"/>
            <w:tcBorders>
              <w:top w:val="single" w:color="152935" w:sz="8" w:space="0"/>
              <w:left w:val="single" w:color="E0E0E0" w:sz="8" w:space="0"/>
              <w:bottom w:val="single" w:color="AEAEAE" w:sz="8" w:space="0"/>
              <w:right w:val="single" w:color="E0E0E0" w:sz="8" w:space="0"/>
            </w:tcBorders>
            <w:shd w:val="clear" w:color="auto" w:fill="F9F9FB"/>
          </w:tcPr>
          <w:p w14:paraId="0A0697A3">
            <w:pPr>
              <w:autoSpaceDE w:val="0"/>
              <w:autoSpaceDN w:val="0"/>
              <w:adjustRightInd w:val="0"/>
              <w:rPr>
                <w:sz w:val="20"/>
                <w:szCs w:val="20"/>
                <w:lang w:val="en-GB"/>
              </w:rPr>
            </w:pP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39F41099">
            <w:pPr>
              <w:autoSpaceDE w:val="0"/>
              <w:autoSpaceDN w:val="0"/>
              <w:adjustRightInd w:val="0"/>
              <w:ind w:left="60" w:right="60"/>
              <w:jc w:val="right"/>
              <w:rPr>
                <w:color w:val="010205"/>
                <w:sz w:val="20"/>
                <w:szCs w:val="20"/>
                <w:lang w:val="en-GB"/>
              </w:rPr>
            </w:pPr>
            <w:r>
              <w:rPr>
                <w:color w:val="010205"/>
                <w:sz w:val="20"/>
                <w:szCs w:val="20"/>
                <w:lang w:val="en-GB"/>
              </w:rPr>
              <w:t>1.496</w:t>
            </w: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632D82E4">
            <w:pPr>
              <w:autoSpaceDE w:val="0"/>
              <w:autoSpaceDN w:val="0"/>
              <w:adjustRightInd w:val="0"/>
              <w:ind w:left="60" w:right="60"/>
              <w:jc w:val="right"/>
              <w:rPr>
                <w:color w:val="010205"/>
                <w:sz w:val="20"/>
                <w:szCs w:val="20"/>
                <w:lang w:val="en-GB"/>
              </w:rPr>
            </w:pPr>
            <w:r>
              <w:rPr>
                <w:color w:val="010205"/>
                <w:sz w:val="20"/>
                <w:szCs w:val="20"/>
                <w:lang w:val="en-GB"/>
              </w:rPr>
              <w:t>.139</w:t>
            </w:r>
          </w:p>
        </w:tc>
        <w:tc>
          <w:tcPr>
            <w:tcW w:w="796" w:type="dxa"/>
            <w:tcBorders>
              <w:top w:val="single" w:color="152935" w:sz="8" w:space="0"/>
              <w:left w:val="single" w:color="E0E0E0" w:sz="8" w:space="0"/>
              <w:bottom w:val="single" w:color="AEAEAE" w:sz="8" w:space="0"/>
              <w:right w:val="single" w:color="E0E0E0" w:sz="8" w:space="0"/>
            </w:tcBorders>
            <w:shd w:val="clear" w:color="auto" w:fill="F9F9FB"/>
          </w:tcPr>
          <w:p w14:paraId="64033F57">
            <w:pPr>
              <w:autoSpaceDE w:val="0"/>
              <w:autoSpaceDN w:val="0"/>
              <w:adjustRightInd w:val="0"/>
              <w:rPr>
                <w:sz w:val="20"/>
                <w:szCs w:val="20"/>
                <w:lang w:val="en-GB"/>
              </w:rPr>
            </w:pPr>
          </w:p>
        </w:tc>
        <w:tc>
          <w:tcPr>
            <w:tcW w:w="760" w:type="dxa"/>
            <w:tcBorders>
              <w:top w:val="single" w:color="152935" w:sz="8" w:space="0"/>
              <w:left w:val="single" w:color="E0E0E0" w:sz="8" w:space="0"/>
              <w:bottom w:val="single" w:color="AEAEAE" w:sz="8" w:space="0"/>
              <w:right w:val="nil"/>
            </w:tcBorders>
            <w:shd w:val="clear" w:color="auto" w:fill="F9F9FB"/>
          </w:tcPr>
          <w:p w14:paraId="6BA1D6A0">
            <w:pPr>
              <w:autoSpaceDE w:val="0"/>
              <w:autoSpaceDN w:val="0"/>
              <w:adjustRightInd w:val="0"/>
              <w:rPr>
                <w:sz w:val="20"/>
                <w:szCs w:val="20"/>
                <w:lang w:val="en-GB"/>
              </w:rPr>
            </w:pPr>
          </w:p>
        </w:tc>
      </w:tr>
      <w:tr w14:paraId="71FFF779">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1BD2DEEB">
            <w:pPr>
              <w:autoSpaceDE w:val="0"/>
              <w:autoSpaceDN w:val="0"/>
              <w:adjustRightInd w:val="0"/>
              <w:rPr>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03BE975F">
            <w:pPr>
              <w:autoSpaceDE w:val="0"/>
              <w:autoSpaceDN w:val="0"/>
              <w:adjustRightInd w:val="0"/>
              <w:ind w:left="60" w:right="60"/>
              <w:rPr>
                <w:color w:val="264A60"/>
                <w:sz w:val="20"/>
                <w:szCs w:val="20"/>
                <w:lang w:val="en-GB"/>
              </w:rPr>
            </w:pPr>
            <w:r>
              <w:rPr>
                <w:color w:val="264A60"/>
                <w:sz w:val="20"/>
                <w:szCs w:val="20"/>
                <w:lang w:val="en-GB"/>
              </w:rPr>
              <w:t>Pemahaman Perpajakan</w:t>
            </w:r>
          </w:p>
        </w:tc>
        <w:tc>
          <w:tcPr>
            <w:tcW w:w="981" w:type="dxa"/>
            <w:tcBorders>
              <w:top w:val="single" w:color="AEAEAE" w:sz="8" w:space="0"/>
              <w:left w:val="nil"/>
              <w:bottom w:val="single" w:color="AEAEAE" w:sz="8" w:space="0"/>
              <w:right w:val="single" w:color="E0E0E0" w:sz="8" w:space="0"/>
            </w:tcBorders>
            <w:shd w:val="clear" w:color="auto" w:fill="F9F9FB"/>
          </w:tcPr>
          <w:p w14:paraId="41C1BB41">
            <w:pPr>
              <w:autoSpaceDE w:val="0"/>
              <w:autoSpaceDN w:val="0"/>
              <w:adjustRightInd w:val="0"/>
              <w:ind w:left="60" w:right="60"/>
              <w:jc w:val="right"/>
              <w:rPr>
                <w:color w:val="010205"/>
                <w:sz w:val="20"/>
                <w:szCs w:val="20"/>
                <w:lang w:val="en-GB"/>
              </w:rPr>
            </w:pPr>
            <w:r>
              <w:rPr>
                <w:color w:val="010205"/>
                <w:sz w:val="20"/>
                <w:szCs w:val="20"/>
                <w:lang w:val="en-GB"/>
              </w:rPr>
              <w:t>.207</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403978BE">
            <w:pPr>
              <w:autoSpaceDE w:val="0"/>
              <w:autoSpaceDN w:val="0"/>
              <w:adjustRightInd w:val="0"/>
              <w:ind w:left="60" w:right="60"/>
              <w:jc w:val="right"/>
              <w:rPr>
                <w:color w:val="010205"/>
                <w:sz w:val="20"/>
                <w:szCs w:val="20"/>
                <w:lang w:val="en-GB"/>
              </w:rPr>
            </w:pPr>
            <w:r>
              <w:rPr>
                <w:color w:val="010205"/>
                <w:sz w:val="20"/>
                <w:szCs w:val="20"/>
                <w:lang w:val="en-GB"/>
              </w:rPr>
              <w:t>.085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77D9D97A">
            <w:pPr>
              <w:autoSpaceDE w:val="0"/>
              <w:autoSpaceDN w:val="0"/>
              <w:adjustRightInd w:val="0"/>
              <w:ind w:left="60" w:right="60"/>
              <w:jc w:val="right"/>
              <w:rPr>
                <w:color w:val="010205"/>
                <w:sz w:val="20"/>
                <w:szCs w:val="20"/>
                <w:lang w:val="en-GB"/>
              </w:rPr>
            </w:pPr>
            <w:r>
              <w:rPr>
                <w:color w:val="010205"/>
                <w:sz w:val="20"/>
                <w:szCs w:val="20"/>
                <w:lang w:val="en-GB"/>
              </w:rPr>
              <w:t>.245</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7B790FF5">
            <w:pPr>
              <w:autoSpaceDE w:val="0"/>
              <w:autoSpaceDN w:val="0"/>
              <w:adjustRightInd w:val="0"/>
              <w:ind w:left="60" w:right="60"/>
              <w:jc w:val="right"/>
              <w:rPr>
                <w:color w:val="010205"/>
                <w:sz w:val="20"/>
                <w:szCs w:val="20"/>
                <w:lang w:val="en-GB"/>
              </w:rPr>
            </w:pPr>
            <w:r>
              <w:rPr>
                <w:color w:val="010205"/>
                <w:sz w:val="20"/>
                <w:szCs w:val="20"/>
                <w:lang w:val="en-GB"/>
              </w:rPr>
              <w:t>2.431</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6E6626E8">
            <w:pPr>
              <w:autoSpaceDE w:val="0"/>
              <w:autoSpaceDN w:val="0"/>
              <w:adjustRightInd w:val="0"/>
              <w:ind w:left="60" w:right="60"/>
              <w:jc w:val="right"/>
              <w:rPr>
                <w:color w:val="010205"/>
                <w:sz w:val="20"/>
                <w:szCs w:val="20"/>
                <w:lang w:val="en-GB"/>
              </w:rPr>
            </w:pPr>
            <w:r>
              <w:rPr>
                <w:color w:val="010205"/>
                <w:sz w:val="20"/>
                <w:szCs w:val="20"/>
                <w:lang w:val="en-GB"/>
              </w:rPr>
              <w:t>.018</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5FEF8AB0">
            <w:pPr>
              <w:autoSpaceDE w:val="0"/>
              <w:autoSpaceDN w:val="0"/>
              <w:adjustRightInd w:val="0"/>
              <w:ind w:left="60" w:right="60"/>
              <w:jc w:val="right"/>
              <w:rPr>
                <w:color w:val="010205"/>
                <w:sz w:val="20"/>
                <w:szCs w:val="20"/>
                <w:lang w:val="en-GB"/>
              </w:rPr>
            </w:pPr>
            <w:r>
              <w:rPr>
                <w:color w:val="010205"/>
                <w:sz w:val="20"/>
                <w:szCs w:val="20"/>
                <w:lang w:val="en-GB"/>
              </w:rPr>
              <w:t>.534</w:t>
            </w:r>
          </w:p>
        </w:tc>
        <w:tc>
          <w:tcPr>
            <w:tcW w:w="760" w:type="dxa"/>
            <w:tcBorders>
              <w:top w:val="single" w:color="AEAEAE" w:sz="8" w:space="0"/>
              <w:left w:val="single" w:color="E0E0E0" w:sz="8" w:space="0"/>
              <w:bottom w:val="single" w:color="AEAEAE" w:sz="8" w:space="0"/>
              <w:right w:val="nil"/>
            </w:tcBorders>
            <w:shd w:val="clear" w:color="auto" w:fill="F9F9FB"/>
          </w:tcPr>
          <w:p w14:paraId="03A87E3F">
            <w:pPr>
              <w:autoSpaceDE w:val="0"/>
              <w:autoSpaceDN w:val="0"/>
              <w:adjustRightInd w:val="0"/>
              <w:ind w:left="60" w:right="60"/>
              <w:jc w:val="right"/>
              <w:rPr>
                <w:color w:val="010205"/>
                <w:sz w:val="20"/>
                <w:szCs w:val="20"/>
                <w:lang w:val="en-GB"/>
              </w:rPr>
            </w:pPr>
            <w:r>
              <w:rPr>
                <w:color w:val="010205"/>
                <w:sz w:val="20"/>
                <w:szCs w:val="20"/>
                <w:lang w:val="en-GB"/>
              </w:rPr>
              <w:t>1.873</w:t>
            </w:r>
          </w:p>
        </w:tc>
      </w:tr>
      <w:tr w14:paraId="10BF7002">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03C5CCD4">
            <w:pPr>
              <w:autoSpaceDE w:val="0"/>
              <w:autoSpaceDN w:val="0"/>
              <w:adjustRightInd w:val="0"/>
              <w:rPr>
                <w:color w:val="010205"/>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564F9BD5">
            <w:pPr>
              <w:autoSpaceDE w:val="0"/>
              <w:autoSpaceDN w:val="0"/>
              <w:adjustRightInd w:val="0"/>
              <w:ind w:left="60" w:right="60"/>
              <w:rPr>
                <w:color w:val="264A60"/>
                <w:sz w:val="20"/>
                <w:szCs w:val="20"/>
                <w:lang w:val="en-GB"/>
              </w:rPr>
            </w:pPr>
            <w:r>
              <w:rPr>
                <w:color w:val="264A60"/>
                <w:sz w:val="20"/>
                <w:szCs w:val="20"/>
                <w:lang w:val="en-GB"/>
              </w:rPr>
              <w:t>Kesadaran Wajib Pajak</w:t>
            </w:r>
          </w:p>
        </w:tc>
        <w:tc>
          <w:tcPr>
            <w:tcW w:w="981" w:type="dxa"/>
            <w:tcBorders>
              <w:top w:val="single" w:color="AEAEAE" w:sz="8" w:space="0"/>
              <w:left w:val="nil"/>
              <w:bottom w:val="single" w:color="AEAEAE" w:sz="8" w:space="0"/>
              <w:right w:val="single" w:color="E0E0E0" w:sz="8" w:space="0"/>
            </w:tcBorders>
            <w:shd w:val="clear" w:color="auto" w:fill="F9F9FB"/>
          </w:tcPr>
          <w:p w14:paraId="471A2AC5">
            <w:pPr>
              <w:autoSpaceDE w:val="0"/>
              <w:autoSpaceDN w:val="0"/>
              <w:adjustRightInd w:val="0"/>
              <w:ind w:left="60" w:right="60"/>
              <w:jc w:val="right"/>
              <w:rPr>
                <w:color w:val="010205"/>
                <w:sz w:val="20"/>
                <w:szCs w:val="20"/>
                <w:lang w:val="en-GB"/>
              </w:rPr>
            </w:pPr>
            <w:r>
              <w:rPr>
                <w:color w:val="010205"/>
                <w:sz w:val="20"/>
                <w:szCs w:val="20"/>
                <w:lang w:val="en-GB"/>
              </w:rPr>
              <w:t>.645</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51E7B316">
            <w:pPr>
              <w:autoSpaceDE w:val="0"/>
              <w:autoSpaceDN w:val="0"/>
              <w:adjustRightInd w:val="0"/>
              <w:ind w:left="60" w:right="60"/>
              <w:jc w:val="right"/>
              <w:rPr>
                <w:color w:val="010205"/>
                <w:sz w:val="20"/>
                <w:szCs w:val="20"/>
                <w:lang w:val="en-GB"/>
              </w:rPr>
            </w:pPr>
            <w:r>
              <w:rPr>
                <w:color w:val="010205"/>
                <w:sz w:val="20"/>
                <w:szCs w:val="20"/>
                <w:lang w:val="en-GB"/>
              </w:rPr>
              <w:t>.155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40CE45EF">
            <w:pPr>
              <w:autoSpaceDE w:val="0"/>
              <w:autoSpaceDN w:val="0"/>
              <w:adjustRightInd w:val="0"/>
              <w:ind w:left="60" w:right="60"/>
              <w:jc w:val="right"/>
              <w:rPr>
                <w:color w:val="010205"/>
                <w:sz w:val="20"/>
                <w:szCs w:val="20"/>
                <w:lang w:val="en-GB"/>
              </w:rPr>
            </w:pPr>
            <w:r>
              <w:rPr>
                <w:color w:val="010205"/>
                <w:sz w:val="20"/>
                <w:szCs w:val="20"/>
                <w:lang w:val="en-GB"/>
              </w:rPr>
              <w:t>.440</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445DADBA">
            <w:pPr>
              <w:autoSpaceDE w:val="0"/>
              <w:autoSpaceDN w:val="0"/>
              <w:adjustRightInd w:val="0"/>
              <w:ind w:left="60" w:right="60"/>
              <w:jc w:val="right"/>
              <w:rPr>
                <w:color w:val="010205"/>
                <w:sz w:val="20"/>
                <w:szCs w:val="20"/>
                <w:lang w:val="en-GB"/>
              </w:rPr>
            </w:pPr>
            <w:r>
              <w:rPr>
                <w:color w:val="010205"/>
                <w:sz w:val="20"/>
                <w:szCs w:val="20"/>
                <w:lang w:val="en-GB"/>
              </w:rPr>
              <w:t>4.176</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58DE927C">
            <w:pPr>
              <w:autoSpaceDE w:val="0"/>
              <w:autoSpaceDN w:val="0"/>
              <w:adjustRightInd w:val="0"/>
              <w:ind w:left="60" w:right="60"/>
              <w:jc w:val="right"/>
              <w:rPr>
                <w:color w:val="010205"/>
                <w:sz w:val="20"/>
                <w:szCs w:val="20"/>
                <w:lang w:val="en-GB"/>
              </w:rPr>
            </w:pPr>
            <w:r>
              <w:rPr>
                <w:color w:val="010205"/>
                <w:sz w:val="20"/>
                <w:szCs w:val="20"/>
                <w:lang w:val="en-GB"/>
              </w:rPr>
              <w:t>&lt;.001</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6DA677AF">
            <w:pPr>
              <w:autoSpaceDE w:val="0"/>
              <w:autoSpaceDN w:val="0"/>
              <w:adjustRightInd w:val="0"/>
              <w:ind w:left="60" w:right="60"/>
              <w:jc w:val="right"/>
              <w:rPr>
                <w:color w:val="010205"/>
                <w:sz w:val="20"/>
                <w:szCs w:val="20"/>
                <w:lang w:val="en-GB"/>
              </w:rPr>
            </w:pPr>
            <w:r>
              <w:rPr>
                <w:color w:val="010205"/>
                <w:sz w:val="20"/>
                <w:szCs w:val="20"/>
                <w:lang w:val="en-GB"/>
              </w:rPr>
              <w:t>.488</w:t>
            </w:r>
          </w:p>
        </w:tc>
        <w:tc>
          <w:tcPr>
            <w:tcW w:w="760" w:type="dxa"/>
            <w:tcBorders>
              <w:top w:val="single" w:color="AEAEAE" w:sz="8" w:space="0"/>
              <w:left w:val="single" w:color="E0E0E0" w:sz="8" w:space="0"/>
              <w:bottom w:val="single" w:color="AEAEAE" w:sz="8" w:space="0"/>
              <w:right w:val="nil"/>
            </w:tcBorders>
            <w:shd w:val="clear" w:color="auto" w:fill="F9F9FB"/>
          </w:tcPr>
          <w:p w14:paraId="264A7035">
            <w:pPr>
              <w:autoSpaceDE w:val="0"/>
              <w:autoSpaceDN w:val="0"/>
              <w:adjustRightInd w:val="0"/>
              <w:ind w:left="60" w:right="60"/>
              <w:jc w:val="right"/>
              <w:rPr>
                <w:color w:val="010205"/>
                <w:sz w:val="20"/>
                <w:szCs w:val="20"/>
                <w:lang w:val="en-GB"/>
              </w:rPr>
            </w:pPr>
            <w:r>
              <w:rPr>
                <w:color w:val="010205"/>
                <w:sz w:val="20"/>
                <w:szCs w:val="20"/>
                <w:lang w:val="en-GB"/>
              </w:rPr>
              <w:t>2.049</w:t>
            </w:r>
          </w:p>
        </w:tc>
      </w:tr>
      <w:tr w14:paraId="59FB5DAD">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1B38AC89">
            <w:pPr>
              <w:autoSpaceDE w:val="0"/>
              <w:autoSpaceDN w:val="0"/>
              <w:adjustRightInd w:val="0"/>
              <w:rPr>
                <w:color w:val="010205"/>
                <w:sz w:val="20"/>
                <w:szCs w:val="20"/>
                <w:lang w:val="en-GB"/>
              </w:rPr>
            </w:pPr>
          </w:p>
        </w:tc>
        <w:tc>
          <w:tcPr>
            <w:tcW w:w="1817" w:type="dxa"/>
            <w:tcBorders>
              <w:top w:val="single" w:color="AEAEAE" w:sz="8" w:space="0"/>
              <w:left w:val="nil"/>
              <w:bottom w:val="single" w:color="152935" w:sz="8" w:space="0"/>
              <w:right w:val="nil"/>
            </w:tcBorders>
            <w:shd w:val="clear" w:color="auto" w:fill="E0E0E0"/>
          </w:tcPr>
          <w:p w14:paraId="683FB2E6">
            <w:pPr>
              <w:autoSpaceDE w:val="0"/>
              <w:autoSpaceDN w:val="0"/>
              <w:adjustRightInd w:val="0"/>
              <w:ind w:left="60" w:right="60"/>
              <w:rPr>
                <w:color w:val="264A60"/>
                <w:sz w:val="20"/>
                <w:szCs w:val="20"/>
                <w:lang w:val="en-GB"/>
              </w:rPr>
            </w:pPr>
            <w:r>
              <w:rPr>
                <w:color w:val="264A60"/>
                <w:sz w:val="20"/>
                <w:szCs w:val="20"/>
                <w:lang w:val="en-GB"/>
              </w:rPr>
              <w:t>Penurunan Tarif Pajak PP No 23 Tahun 2018</w:t>
            </w:r>
          </w:p>
        </w:tc>
        <w:tc>
          <w:tcPr>
            <w:tcW w:w="981" w:type="dxa"/>
            <w:tcBorders>
              <w:top w:val="single" w:color="AEAEAE" w:sz="8" w:space="0"/>
              <w:left w:val="nil"/>
              <w:bottom w:val="single" w:color="152935" w:sz="8" w:space="0"/>
              <w:right w:val="single" w:color="E0E0E0" w:sz="8" w:space="0"/>
            </w:tcBorders>
            <w:shd w:val="clear" w:color="auto" w:fill="F9F9FB"/>
          </w:tcPr>
          <w:p w14:paraId="6EBF050F">
            <w:pPr>
              <w:autoSpaceDE w:val="0"/>
              <w:autoSpaceDN w:val="0"/>
              <w:adjustRightInd w:val="0"/>
              <w:ind w:left="60" w:right="60"/>
              <w:jc w:val="right"/>
              <w:rPr>
                <w:color w:val="010205"/>
                <w:sz w:val="20"/>
                <w:szCs w:val="20"/>
                <w:lang w:val="en-GB"/>
              </w:rPr>
            </w:pPr>
            <w:r>
              <w:rPr>
                <w:color w:val="010205"/>
                <w:sz w:val="20"/>
                <w:szCs w:val="20"/>
                <w:lang w:val="en-GB"/>
              </w:rPr>
              <w:t>.394</w:t>
            </w:r>
          </w:p>
        </w:tc>
        <w:tc>
          <w:tcPr>
            <w:tcW w:w="984" w:type="dxa"/>
            <w:tcBorders>
              <w:top w:val="single" w:color="AEAEAE" w:sz="8" w:space="0"/>
              <w:left w:val="single" w:color="E0E0E0" w:sz="8" w:space="0"/>
              <w:bottom w:val="single" w:color="152935" w:sz="8" w:space="0"/>
              <w:right w:val="single" w:color="E0E0E0" w:sz="8" w:space="0"/>
            </w:tcBorders>
            <w:shd w:val="clear" w:color="auto" w:fill="F9F9FB"/>
          </w:tcPr>
          <w:p w14:paraId="3131F2AE">
            <w:pPr>
              <w:autoSpaceDE w:val="0"/>
              <w:autoSpaceDN w:val="0"/>
              <w:adjustRightInd w:val="0"/>
              <w:ind w:left="60" w:right="60"/>
              <w:jc w:val="right"/>
              <w:rPr>
                <w:color w:val="010205"/>
                <w:sz w:val="20"/>
                <w:szCs w:val="20"/>
                <w:lang w:val="en-GB"/>
              </w:rPr>
            </w:pPr>
            <w:r>
              <w:rPr>
                <w:color w:val="010205"/>
                <w:sz w:val="20"/>
                <w:szCs w:val="20"/>
                <w:lang w:val="en-GB"/>
              </w:rPr>
              <w:t>.145</w:t>
            </w:r>
          </w:p>
        </w:tc>
        <w:tc>
          <w:tcPr>
            <w:tcW w:w="1094" w:type="dxa"/>
            <w:tcBorders>
              <w:top w:val="single" w:color="AEAEAE" w:sz="8" w:space="0"/>
              <w:left w:val="single" w:color="E0E0E0" w:sz="8" w:space="0"/>
              <w:bottom w:val="single" w:color="152935" w:sz="8" w:space="0"/>
              <w:right w:val="single" w:color="E0E0E0" w:sz="8" w:space="0"/>
            </w:tcBorders>
            <w:shd w:val="clear" w:color="auto" w:fill="F9F9FB"/>
          </w:tcPr>
          <w:p w14:paraId="6437DC25">
            <w:pPr>
              <w:autoSpaceDE w:val="0"/>
              <w:autoSpaceDN w:val="0"/>
              <w:adjustRightInd w:val="0"/>
              <w:ind w:left="60" w:right="60"/>
              <w:jc w:val="right"/>
              <w:rPr>
                <w:color w:val="010205"/>
                <w:sz w:val="20"/>
                <w:szCs w:val="20"/>
                <w:lang w:val="en-GB"/>
              </w:rPr>
            </w:pPr>
            <w:r>
              <w:rPr>
                <w:color w:val="010205"/>
                <w:sz w:val="20"/>
                <w:szCs w:val="20"/>
                <w:lang w:val="en-GB"/>
              </w:rPr>
              <w:t>.248</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4E05569A">
            <w:pPr>
              <w:autoSpaceDE w:val="0"/>
              <w:autoSpaceDN w:val="0"/>
              <w:adjustRightInd w:val="0"/>
              <w:ind w:left="60" w:right="60"/>
              <w:jc w:val="right"/>
              <w:rPr>
                <w:color w:val="010205"/>
                <w:sz w:val="20"/>
                <w:szCs w:val="20"/>
                <w:lang w:val="en-GB"/>
              </w:rPr>
            </w:pPr>
            <w:r>
              <w:rPr>
                <w:color w:val="010205"/>
                <w:sz w:val="20"/>
                <w:szCs w:val="20"/>
                <w:lang w:val="en-GB"/>
              </w:rPr>
              <w:t>2.721</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3DD81FA5">
            <w:pPr>
              <w:autoSpaceDE w:val="0"/>
              <w:autoSpaceDN w:val="0"/>
              <w:adjustRightInd w:val="0"/>
              <w:ind w:left="60" w:right="60"/>
              <w:jc w:val="right"/>
              <w:rPr>
                <w:color w:val="010205"/>
                <w:sz w:val="20"/>
                <w:szCs w:val="20"/>
                <w:lang w:val="en-GB"/>
              </w:rPr>
            </w:pPr>
            <w:r>
              <w:rPr>
                <w:color w:val="010205"/>
                <w:sz w:val="20"/>
                <w:szCs w:val="20"/>
                <w:lang w:val="en-GB"/>
              </w:rPr>
              <w:t>.008</w:t>
            </w:r>
          </w:p>
        </w:tc>
        <w:tc>
          <w:tcPr>
            <w:tcW w:w="796" w:type="dxa"/>
            <w:tcBorders>
              <w:top w:val="single" w:color="AEAEAE" w:sz="8" w:space="0"/>
              <w:left w:val="single" w:color="E0E0E0" w:sz="8" w:space="0"/>
              <w:bottom w:val="single" w:color="152935" w:sz="8" w:space="0"/>
              <w:right w:val="single" w:color="E0E0E0" w:sz="8" w:space="0"/>
            </w:tcBorders>
            <w:shd w:val="clear" w:color="auto" w:fill="F9F9FB"/>
          </w:tcPr>
          <w:p w14:paraId="2742E4A5">
            <w:pPr>
              <w:autoSpaceDE w:val="0"/>
              <w:autoSpaceDN w:val="0"/>
              <w:adjustRightInd w:val="0"/>
              <w:ind w:left="60" w:right="60"/>
              <w:jc w:val="right"/>
              <w:rPr>
                <w:color w:val="010205"/>
                <w:sz w:val="20"/>
                <w:szCs w:val="20"/>
                <w:lang w:val="en-GB"/>
              </w:rPr>
            </w:pPr>
            <w:r>
              <w:rPr>
                <w:color w:val="010205"/>
                <w:sz w:val="20"/>
                <w:szCs w:val="20"/>
                <w:lang w:val="en-GB"/>
              </w:rPr>
              <w:t>.649</w:t>
            </w:r>
          </w:p>
        </w:tc>
        <w:tc>
          <w:tcPr>
            <w:tcW w:w="760" w:type="dxa"/>
            <w:tcBorders>
              <w:top w:val="single" w:color="AEAEAE" w:sz="8" w:space="0"/>
              <w:left w:val="single" w:color="E0E0E0" w:sz="8" w:space="0"/>
              <w:bottom w:val="single" w:color="152935" w:sz="8" w:space="0"/>
              <w:right w:val="nil"/>
            </w:tcBorders>
            <w:shd w:val="clear" w:color="auto" w:fill="F9F9FB"/>
          </w:tcPr>
          <w:p w14:paraId="4C4A5067">
            <w:pPr>
              <w:autoSpaceDE w:val="0"/>
              <w:autoSpaceDN w:val="0"/>
              <w:adjustRightInd w:val="0"/>
              <w:ind w:left="60" w:right="60"/>
              <w:jc w:val="right"/>
              <w:rPr>
                <w:color w:val="010205"/>
                <w:sz w:val="20"/>
                <w:szCs w:val="20"/>
                <w:lang w:val="en-GB"/>
              </w:rPr>
            </w:pPr>
            <w:r>
              <w:rPr>
                <w:color w:val="010205"/>
                <w:sz w:val="20"/>
                <w:szCs w:val="20"/>
                <w:lang w:val="en-GB"/>
              </w:rPr>
              <w:t>1.541</w:t>
            </w:r>
          </w:p>
        </w:tc>
      </w:tr>
      <w:tr w14:paraId="598BC33E">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1B45A305">
            <w:pPr>
              <w:autoSpaceDE w:val="0"/>
              <w:autoSpaceDN w:val="0"/>
              <w:adjustRightInd w:val="0"/>
              <w:ind w:left="60" w:right="60"/>
              <w:rPr>
                <w:color w:val="010205"/>
                <w:sz w:val="20"/>
                <w:szCs w:val="20"/>
                <w:lang w:val="en-GB"/>
              </w:rPr>
            </w:pPr>
            <w:r>
              <w:rPr>
                <w:color w:val="010205"/>
                <w:sz w:val="20"/>
                <w:szCs w:val="20"/>
                <w:lang w:val="en-GB"/>
              </w:rPr>
              <w:t>a. Dependent Variable: Kepatuhan Wajib Pajak</w:t>
            </w:r>
          </w:p>
        </w:tc>
      </w:tr>
    </w:tbl>
    <w:p w14:paraId="49DCB496">
      <w:pPr>
        <w:spacing w:line="480" w:lineRule="auto"/>
        <w:jc w:val="both"/>
      </w:pPr>
      <w:r>
        <w:t>Sumber : Hasil Penelitian, 2025</w:t>
      </w:r>
    </w:p>
    <w:p w14:paraId="49648D61">
      <w:pPr>
        <w:spacing w:line="480" w:lineRule="auto"/>
        <w:ind w:firstLine="720"/>
        <w:jc w:val="both"/>
      </w:pPr>
      <w:r>
        <w:t>Berdasarkan pada tabel 4.12 maka persamaan regresi berganda dalam penelitian ini adalah:</w:t>
      </w:r>
    </w:p>
    <w:p w14:paraId="3190AF2F">
      <w:pPr>
        <w:spacing w:line="480" w:lineRule="auto"/>
        <w:jc w:val="center"/>
        <w:rPr>
          <w:lang w:val="en-US"/>
        </w:rPr>
      </w:pPr>
      <w:r>
        <w:t xml:space="preserve">Y = </w:t>
      </w:r>
      <w:r>
        <w:rPr>
          <w:lang w:val="en-US"/>
        </w:rPr>
        <w:t xml:space="preserve">5,035 </w:t>
      </w:r>
      <w:r>
        <w:t>+ 0,</w:t>
      </w:r>
      <w:r>
        <w:rPr>
          <w:lang w:val="en-US"/>
        </w:rPr>
        <w:t>207</w:t>
      </w:r>
      <w:r>
        <w:t xml:space="preserve"> X</w:t>
      </w:r>
      <w:r>
        <w:rPr>
          <w:vertAlign w:val="subscript"/>
        </w:rPr>
        <w:t>1</w:t>
      </w:r>
      <w:r>
        <w:t xml:space="preserve"> + 0,</w:t>
      </w:r>
      <w:r>
        <w:rPr>
          <w:lang w:val="en-US"/>
        </w:rPr>
        <w:t>645</w:t>
      </w:r>
      <w:r>
        <w:t xml:space="preserve"> X</w:t>
      </w:r>
      <w:r>
        <w:rPr>
          <w:vertAlign w:val="subscript"/>
        </w:rPr>
        <w:t>2</w:t>
      </w:r>
      <w:r>
        <w:t xml:space="preserve"> + 0,</w:t>
      </w:r>
      <w:r>
        <w:rPr>
          <w:lang w:val="en-US"/>
        </w:rPr>
        <w:t>394</w:t>
      </w:r>
      <w:r>
        <w:t xml:space="preserve"> X</w:t>
      </w:r>
      <w:r>
        <w:rPr>
          <w:vertAlign w:val="subscript"/>
        </w:rPr>
        <w:t>3</w:t>
      </w:r>
    </w:p>
    <w:p w14:paraId="169D7BF6">
      <w:pPr>
        <w:spacing w:line="480" w:lineRule="auto"/>
        <w:ind w:firstLine="720"/>
        <w:jc w:val="both"/>
        <w:rPr>
          <w:rStyle w:val="27"/>
          <w:sz w:val="24"/>
        </w:rPr>
      </w:pPr>
      <w:r>
        <w:t xml:space="preserve">Pada tabel 4.12 menunjukan bahwa perhitungan diperoleh nilai konstanta (a) </w:t>
      </w:r>
      <w:r>
        <w:rPr>
          <w:lang w:val="en-US"/>
        </w:rPr>
        <w:t>5,035</w:t>
      </w:r>
      <w:r>
        <w:t>, b1 sebesar 0,</w:t>
      </w:r>
      <w:r>
        <w:rPr>
          <w:lang w:val="en-US"/>
        </w:rPr>
        <w:t>207</w:t>
      </w:r>
      <w:r>
        <w:rPr>
          <w:b/>
        </w:rPr>
        <w:t xml:space="preserve">, </w:t>
      </w:r>
      <w:r>
        <w:t>b2 sebesar 0,</w:t>
      </w:r>
      <w:r>
        <w:rPr>
          <w:lang w:val="en-US"/>
        </w:rPr>
        <w:t>645</w:t>
      </w:r>
      <w:r>
        <w:t xml:space="preserve"> dan b3 sebesar 0,</w:t>
      </w:r>
      <w:r>
        <w:rPr>
          <w:lang w:val="en-US"/>
        </w:rPr>
        <w:t>394</w:t>
      </w:r>
      <w:r>
        <w:t xml:space="preserve"> sehingga diperoleh persamaan regresi linier berganda Y = </w:t>
      </w:r>
      <w:r>
        <w:rPr>
          <w:lang w:val="en-US"/>
        </w:rPr>
        <w:t xml:space="preserve">5,035 </w:t>
      </w:r>
      <w:r>
        <w:t>+ 0,</w:t>
      </w:r>
      <w:r>
        <w:rPr>
          <w:lang w:val="en-US"/>
        </w:rPr>
        <w:t>207</w:t>
      </w:r>
      <w:r>
        <w:t xml:space="preserve"> X</w:t>
      </w:r>
      <w:r>
        <w:rPr>
          <w:vertAlign w:val="subscript"/>
        </w:rPr>
        <w:t>1</w:t>
      </w:r>
      <w:r>
        <w:t xml:space="preserve"> + 0,</w:t>
      </w:r>
      <w:r>
        <w:rPr>
          <w:lang w:val="en-US"/>
        </w:rPr>
        <w:t>645</w:t>
      </w:r>
      <w:r>
        <w:t xml:space="preserve"> X</w:t>
      </w:r>
      <w:r>
        <w:rPr>
          <w:vertAlign w:val="subscript"/>
        </w:rPr>
        <w:t xml:space="preserve">2 </w:t>
      </w:r>
      <w:r>
        <w:t>+ 0,</w:t>
      </w:r>
      <w:r>
        <w:rPr>
          <w:lang w:val="en-US"/>
        </w:rPr>
        <w:t>394</w:t>
      </w:r>
      <w:r>
        <w:t xml:space="preserve"> X</w:t>
      </w:r>
      <w:r>
        <w:rPr>
          <w:vertAlign w:val="subscript"/>
        </w:rPr>
        <w:t>3</w:t>
      </w:r>
      <w:r>
        <w:t xml:space="preserve">. </w:t>
      </w:r>
      <w:r>
        <w:rPr>
          <w:rStyle w:val="27"/>
          <w:sz w:val="24"/>
        </w:rPr>
        <w:t>Dari persamaan regresi tersebut dapat disimpulkan bahwa :</w:t>
      </w:r>
    </w:p>
    <w:p w14:paraId="32A956B2">
      <w:pPr>
        <w:spacing w:line="480" w:lineRule="auto"/>
        <w:ind w:left="284" w:hanging="284"/>
        <w:jc w:val="both"/>
        <w:rPr>
          <w:rStyle w:val="27"/>
          <w:sz w:val="24"/>
        </w:rPr>
      </w:pPr>
      <w:r>
        <w:rPr>
          <w:rStyle w:val="27"/>
          <w:sz w:val="24"/>
        </w:rPr>
        <w:t xml:space="preserve">1. </w:t>
      </w:r>
      <w:r>
        <w:rPr>
          <w:rStyle w:val="27"/>
          <w:sz w:val="24"/>
        </w:rPr>
        <w:tab/>
      </w:r>
      <w:r>
        <w:rPr>
          <w:rStyle w:val="27"/>
          <w:sz w:val="24"/>
        </w:rPr>
        <w:t xml:space="preserve">Konstanta (a) = </w:t>
      </w:r>
      <w:r>
        <w:rPr>
          <w:lang w:val="en-US"/>
        </w:rPr>
        <w:t xml:space="preserve">5,035 </w:t>
      </w:r>
      <w:r>
        <w:rPr>
          <w:rStyle w:val="27"/>
          <w:sz w:val="24"/>
        </w:rPr>
        <w:t xml:space="preserve">artinya jika variabel </w:t>
      </w:r>
      <w:r>
        <w:rPr>
          <w:lang w:val="en-US"/>
        </w:rPr>
        <w:t>Pemahaman Perpajakan, Kesadaran Wajib Pajak Dan Penurunan Tarif Pajak PP No 23 Tahun 2018</w:t>
      </w:r>
      <w:r>
        <w:rPr>
          <w:rStyle w:val="27"/>
          <w:sz w:val="24"/>
        </w:rPr>
        <w:t xml:space="preserve"> bernilai 0 maka </w:t>
      </w:r>
      <w:r>
        <w:rPr>
          <w:lang w:val="en-US"/>
        </w:rPr>
        <w:t>Kepatuhan Wajib Pajak</w:t>
      </w:r>
      <w:r>
        <w:rPr>
          <w:rStyle w:val="27"/>
          <w:sz w:val="24"/>
        </w:rPr>
        <w:t xml:space="preserve"> adalah sebesar </w:t>
      </w:r>
      <w:r>
        <w:rPr>
          <w:lang w:val="en-US"/>
        </w:rPr>
        <w:t>5,035</w:t>
      </w:r>
      <w:r>
        <w:rPr>
          <w:rStyle w:val="27"/>
          <w:sz w:val="24"/>
        </w:rPr>
        <w:t>.</w:t>
      </w:r>
    </w:p>
    <w:p w14:paraId="256FCBB3">
      <w:pPr>
        <w:spacing w:line="480" w:lineRule="auto"/>
        <w:ind w:left="284" w:hanging="284"/>
        <w:jc w:val="both"/>
        <w:rPr>
          <w:rStyle w:val="27"/>
          <w:sz w:val="24"/>
        </w:rPr>
      </w:pPr>
      <w:r>
        <w:rPr>
          <w:rStyle w:val="27"/>
          <w:sz w:val="24"/>
        </w:rPr>
        <w:t>2.</w:t>
      </w:r>
      <w:r>
        <w:rPr>
          <w:rStyle w:val="27"/>
          <w:sz w:val="24"/>
        </w:rPr>
        <w:tab/>
      </w:r>
      <w:r>
        <w:rPr>
          <w:rStyle w:val="27"/>
          <w:sz w:val="24"/>
        </w:rPr>
        <w:t xml:space="preserve">Koefisien regresi variabel </w:t>
      </w:r>
      <w:r>
        <w:rPr>
          <w:lang w:val="en-US"/>
        </w:rPr>
        <w:t>Pemahaman Perpajakan</w:t>
      </w:r>
      <w:r>
        <w:rPr>
          <w:rStyle w:val="27"/>
          <w:sz w:val="24"/>
        </w:rPr>
        <w:t xml:space="preserve"> = </w:t>
      </w:r>
      <w:r>
        <w:t>0,</w:t>
      </w:r>
      <w:r>
        <w:rPr>
          <w:lang w:val="en-US"/>
        </w:rPr>
        <w:t>207</w:t>
      </w:r>
      <w:r>
        <w:rPr>
          <w:b/>
        </w:rPr>
        <w:t xml:space="preserve"> </w:t>
      </w:r>
      <w:r>
        <w:rPr>
          <w:rStyle w:val="27"/>
          <w:sz w:val="24"/>
        </w:rPr>
        <w:t xml:space="preserve">artinya jika variabel </w:t>
      </w:r>
      <w:r>
        <w:rPr>
          <w:lang w:val="en-US"/>
        </w:rPr>
        <w:t>Pemahaman Perpajakan</w:t>
      </w:r>
      <w:r>
        <w:rPr>
          <w:rStyle w:val="27"/>
          <w:sz w:val="24"/>
        </w:rPr>
        <w:t xml:space="preserve"> meningkat sebesar 1 satuan maka variabel </w:t>
      </w:r>
      <w:r>
        <w:rPr>
          <w:lang w:val="en-US"/>
        </w:rPr>
        <w:t>Kepatuhan Wajib Paja</w:t>
      </w:r>
      <w:r>
        <w:rPr>
          <w:rStyle w:val="27"/>
          <w:sz w:val="24"/>
        </w:rPr>
        <w:t xml:space="preserve">akan meningkat </w:t>
      </w:r>
      <w:r>
        <w:t>0,</w:t>
      </w:r>
      <w:r>
        <w:rPr>
          <w:lang w:val="en-US"/>
        </w:rPr>
        <w:t>207</w:t>
      </w:r>
      <w:r>
        <w:rPr>
          <w:rStyle w:val="27"/>
          <w:sz w:val="24"/>
        </w:rPr>
        <w:t>.</w:t>
      </w:r>
    </w:p>
    <w:p w14:paraId="4CE64E1F">
      <w:pPr>
        <w:spacing w:line="480" w:lineRule="auto"/>
        <w:ind w:left="284" w:hanging="284"/>
        <w:jc w:val="both"/>
        <w:rPr>
          <w:rStyle w:val="27"/>
          <w:sz w:val="24"/>
        </w:rPr>
      </w:pPr>
      <w:r>
        <w:rPr>
          <w:rStyle w:val="27"/>
          <w:sz w:val="24"/>
        </w:rPr>
        <w:t>3.</w:t>
      </w:r>
      <w:r>
        <w:rPr>
          <w:rStyle w:val="27"/>
          <w:sz w:val="24"/>
        </w:rPr>
        <w:tab/>
      </w:r>
      <w:r>
        <w:rPr>
          <w:rStyle w:val="27"/>
          <w:sz w:val="24"/>
        </w:rPr>
        <w:t xml:space="preserve">Koefisien regresi </w:t>
      </w:r>
      <w:r>
        <w:rPr>
          <w:lang w:val="en-US"/>
        </w:rPr>
        <w:t>Kesadaran Wajib Pajak</w:t>
      </w:r>
      <w:r>
        <w:rPr>
          <w:rStyle w:val="27"/>
          <w:sz w:val="24"/>
        </w:rPr>
        <w:t xml:space="preserve"> = </w:t>
      </w:r>
      <w:r>
        <w:t>0,</w:t>
      </w:r>
      <w:r>
        <w:rPr>
          <w:lang w:val="en-US"/>
        </w:rPr>
        <w:t>645</w:t>
      </w:r>
      <w:r>
        <w:rPr>
          <w:b/>
        </w:rPr>
        <w:t xml:space="preserve"> </w:t>
      </w:r>
      <w:r>
        <w:rPr>
          <w:rStyle w:val="27"/>
          <w:sz w:val="24"/>
        </w:rPr>
        <w:t xml:space="preserve">artinya jika variabel </w:t>
      </w:r>
      <w:r>
        <w:rPr>
          <w:lang w:val="en-US"/>
        </w:rPr>
        <w:t>Kesadaran Wajib Pajak</w:t>
      </w:r>
      <w:r>
        <w:rPr>
          <w:rStyle w:val="27"/>
          <w:sz w:val="24"/>
        </w:rPr>
        <w:t xml:space="preserve"> meningkat sebesar 1 satuan maka variabel </w:t>
      </w:r>
      <w:r>
        <w:rPr>
          <w:lang w:val="en-US"/>
        </w:rPr>
        <w:t>Kepatuhan Wajib Paja</w:t>
      </w:r>
      <w:r>
        <w:rPr>
          <w:rStyle w:val="27"/>
          <w:sz w:val="24"/>
        </w:rPr>
        <w:t xml:space="preserve">akan meningkat sebesar </w:t>
      </w:r>
      <w:r>
        <w:t>0,</w:t>
      </w:r>
      <w:r>
        <w:rPr>
          <w:lang w:val="en-US"/>
        </w:rPr>
        <w:t>645</w:t>
      </w:r>
      <w:r>
        <w:rPr>
          <w:rStyle w:val="27"/>
          <w:sz w:val="24"/>
        </w:rPr>
        <w:t>.</w:t>
      </w:r>
    </w:p>
    <w:p w14:paraId="2B15CDF6">
      <w:pPr>
        <w:spacing w:line="480" w:lineRule="auto"/>
        <w:ind w:left="284" w:hanging="284"/>
        <w:jc w:val="both"/>
      </w:pPr>
      <w:r>
        <w:rPr>
          <w:rStyle w:val="27"/>
          <w:sz w:val="24"/>
        </w:rPr>
        <w:t>4.</w:t>
      </w:r>
      <w:r>
        <w:rPr>
          <w:rStyle w:val="27"/>
          <w:sz w:val="24"/>
        </w:rPr>
        <w:tab/>
      </w:r>
      <w:r>
        <w:rPr>
          <w:rStyle w:val="27"/>
          <w:sz w:val="24"/>
        </w:rPr>
        <w:t xml:space="preserve">Koefisien regresi </w:t>
      </w:r>
      <w:r>
        <w:rPr>
          <w:lang w:val="en-US"/>
        </w:rPr>
        <w:t>Penurunan Tarif Pajak PP No 23 Tahun 2018</w:t>
      </w:r>
      <w:r>
        <w:rPr>
          <w:rStyle w:val="27"/>
          <w:sz w:val="24"/>
        </w:rPr>
        <w:t xml:space="preserve">= </w:t>
      </w:r>
      <w:r>
        <w:t>0,</w:t>
      </w:r>
      <w:r>
        <w:rPr>
          <w:lang w:val="en-US"/>
        </w:rPr>
        <w:t>394</w:t>
      </w:r>
      <w:r>
        <w:rPr>
          <w:b/>
        </w:rPr>
        <w:t xml:space="preserve"> </w:t>
      </w:r>
      <w:r>
        <w:rPr>
          <w:rStyle w:val="27"/>
          <w:sz w:val="24"/>
        </w:rPr>
        <w:t xml:space="preserve">artinya jika variabel </w:t>
      </w:r>
      <w:r>
        <w:rPr>
          <w:lang w:val="en-US"/>
        </w:rPr>
        <w:t>Penurunan Tarif Pajak PP No 23 Tahun 2018</w:t>
      </w:r>
      <w:r>
        <w:rPr>
          <w:bCs/>
          <w:iCs/>
        </w:rPr>
        <w:t xml:space="preserve"> </w:t>
      </w:r>
      <w:r>
        <w:rPr>
          <w:rStyle w:val="27"/>
          <w:sz w:val="24"/>
        </w:rPr>
        <w:t xml:space="preserve">meningkat sebesar 1 satuan maka variabel </w:t>
      </w:r>
      <w:r>
        <w:rPr>
          <w:lang w:val="en-US"/>
        </w:rPr>
        <w:t>Kepatuhan Wajib Paja</w:t>
      </w:r>
      <w:r>
        <w:rPr>
          <w:rStyle w:val="27"/>
          <w:sz w:val="24"/>
        </w:rPr>
        <w:t xml:space="preserve">akan meningkat sebesar </w:t>
      </w:r>
      <w:r>
        <w:t>0,</w:t>
      </w:r>
      <w:r>
        <w:rPr>
          <w:lang w:val="en-US"/>
        </w:rPr>
        <w:t>394</w:t>
      </w:r>
      <w:r>
        <w:rPr>
          <w:rStyle w:val="27"/>
          <w:sz w:val="24"/>
        </w:rPr>
        <w:t>.</w:t>
      </w:r>
    </w:p>
    <w:p w14:paraId="3A4FC8AA">
      <w:pPr>
        <w:spacing w:line="480" w:lineRule="auto"/>
        <w:jc w:val="both"/>
      </w:pPr>
      <w:r>
        <w:rPr>
          <w:b/>
        </w:rPr>
        <w:t>4.</w:t>
      </w:r>
      <w:r>
        <w:rPr>
          <w:b/>
          <w:lang w:val="en-US"/>
        </w:rPr>
        <w:t>7</w:t>
      </w:r>
      <w:r>
        <w:rPr>
          <w:b/>
        </w:rPr>
        <w:tab/>
      </w:r>
      <w:r>
        <w:rPr>
          <w:b/>
        </w:rPr>
        <w:t>Uji t (Parsial)</w:t>
      </w:r>
    </w:p>
    <w:p w14:paraId="0ABAA7B6">
      <w:pPr>
        <w:spacing w:line="480" w:lineRule="auto"/>
        <w:ind w:firstLine="720"/>
        <w:jc w:val="both"/>
      </w:pPr>
      <w:r>
        <w:t>Uji t (Parsial) adalah untuk melihat pengaruh variabel-variabel independen secara parsial terhadap variabel dependen. Dari hasil pengujian SPSS maka nilai uji t adalah sebagai berikut:</w:t>
      </w:r>
    </w:p>
    <w:p w14:paraId="2C40C095">
      <w:pPr>
        <w:spacing w:line="480" w:lineRule="auto"/>
        <w:ind w:firstLine="720"/>
        <w:jc w:val="both"/>
      </w:pPr>
    </w:p>
    <w:p w14:paraId="7C1016D5">
      <w:pPr>
        <w:spacing w:line="480" w:lineRule="auto"/>
        <w:ind w:firstLine="720"/>
        <w:jc w:val="both"/>
      </w:pPr>
    </w:p>
    <w:p w14:paraId="56869E46">
      <w:pPr>
        <w:spacing w:line="480" w:lineRule="auto"/>
        <w:ind w:firstLine="720"/>
        <w:jc w:val="both"/>
      </w:pPr>
    </w:p>
    <w:p w14:paraId="44D245A5">
      <w:pPr>
        <w:jc w:val="center"/>
        <w:rPr>
          <w:lang w:val="en-US"/>
        </w:rPr>
      </w:pPr>
      <w:r>
        <w:rPr>
          <w:b/>
        </w:rPr>
        <w:t>Tabel 4.1</w:t>
      </w:r>
      <w:r>
        <w:rPr>
          <w:b/>
          <w:lang w:val="en-US"/>
        </w:rPr>
        <w:t>3</w:t>
      </w:r>
    </w:p>
    <w:p w14:paraId="51C6B6EA">
      <w:pPr>
        <w:jc w:val="center"/>
      </w:pPr>
      <w:r>
        <w:rPr>
          <w:b/>
        </w:rPr>
        <w:t>Uji t (Parsial)</w:t>
      </w:r>
    </w:p>
    <w:tbl>
      <w:tblPr>
        <w:tblStyle w:val="8"/>
        <w:tblW w:w="5000" w:type="pct"/>
        <w:jc w:val="center"/>
        <w:tblLayout w:type="fixed"/>
        <w:tblCellMar>
          <w:top w:w="0" w:type="dxa"/>
          <w:left w:w="0" w:type="dxa"/>
          <w:bottom w:w="0" w:type="dxa"/>
          <w:right w:w="0" w:type="dxa"/>
        </w:tblCellMar>
      </w:tblPr>
      <w:tblGrid>
        <w:gridCol w:w="510"/>
        <w:gridCol w:w="1693"/>
        <w:gridCol w:w="915"/>
        <w:gridCol w:w="919"/>
        <w:gridCol w:w="1021"/>
        <w:gridCol w:w="713"/>
        <w:gridCol w:w="713"/>
        <w:gridCol w:w="744"/>
        <w:gridCol w:w="710"/>
      </w:tblGrid>
      <w:tr w14:paraId="1F5F408F">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0175CDA7">
            <w:pPr>
              <w:autoSpaceDE w:val="0"/>
              <w:autoSpaceDN w:val="0"/>
              <w:adjustRightInd w:val="0"/>
              <w:ind w:left="60" w:right="60"/>
              <w:jc w:val="center"/>
              <w:rPr>
                <w:color w:val="010205"/>
                <w:sz w:val="20"/>
                <w:szCs w:val="20"/>
                <w:lang w:val="en-GB"/>
              </w:rPr>
            </w:pPr>
            <w:r>
              <w:rPr>
                <w:b/>
                <w:bCs/>
                <w:color w:val="010205"/>
                <w:sz w:val="20"/>
                <w:szCs w:val="20"/>
                <w:lang w:val="en-GB"/>
              </w:rPr>
              <w:t>Coefficients</w:t>
            </w:r>
            <w:r>
              <w:rPr>
                <w:b/>
                <w:bCs/>
                <w:color w:val="010205"/>
                <w:sz w:val="20"/>
                <w:szCs w:val="20"/>
                <w:vertAlign w:val="superscript"/>
                <w:lang w:val="en-GB"/>
              </w:rPr>
              <w:t>a</w:t>
            </w:r>
          </w:p>
        </w:tc>
      </w:tr>
      <w:tr w14:paraId="73F4F9EA">
        <w:tblPrEx>
          <w:tblCellMar>
            <w:top w:w="0" w:type="dxa"/>
            <w:left w:w="0" w:type="dxa"/>
            <w:bottom w:w="0" w:type="dxa"/>
            <w:right w:w="0" w:type="dxa"/>
          </w:tblCellMar>
        </w:tblPrEx>
        <w:trPr>
          <w:cantSplit/>
          <w:jc w:val="center"/>
        </w:trPr>
        <w:tc>
          <w:tcPr>
            <w:tcW w:w="2364" w:type="dxa"/>
            <w:gridSpan w:val="2"/>
            <w:vMerge w:val="restart"/>
            <w:tcBorders>
              <w:top w:val="nil"/>
              <w:left w:val="nil"/>
              <w:bottom w:val="nil"/>
              <w:right w:val="nil"/>
            </w:tcBorders>
            <w:shd w:val="clear" w:color="auto" w:fill="FFFFFF"/>
          </w:tcPr>
          <w:p w14:paraId="243C6CF8">
            <w:pPr>
              <w:autoSpaceDE w:val="0"/>
              <w:autoSpaceDN w:val="0"/>
              <w:adjustRightInd w:val="0"/>
              <w:ind w:left="60" w:right="60"/>
              <w:rPr>
                <w:color w:val="264A60"/>
                <w:sz w:val="20"/>
                <w:szCs w:val="20"/>
                <w:lang w:val="en-GB"/>
              </w:rPr>
            </w:pPr>
            <w:r>
              <w:rPr>
                <w:color w:val="264A60"/>
                <w:sz w:val="20"/>
                <w:szCs w:val="20"/>
                <w:lang w:val="en-GB"/>
              </w:rPr>
              <w:t>Model</w:t>
            </w:r>
          </w:p>
        </w:tc>
        <w:tc>
          <w:tcPr>
            <w:tcW w:w="1965" w:type="dxa"/>
            <w:gridSpan w:val="2"/>
            <w:tcBorders>
              <w:top w:val="nil"/>
              <w:left w:val="nil"/>
              <w:bottom w:val="nil"/>
              <w:right w:val="single" w:color="E0E0E0" w:sz="8" w:space="0"/>
            </w:tcBorders>
            <w:shd w:val="clear" w:color="auto" w:fill="FFFFFF"/>
          </w:tcPr>
          <w:p w14:paraId="3D2D1BDB">
            <w:pPr>
              <w:autoSpaceDE w:val="0"/>
              <w:autoSpaceDN w:val="0"/>
              <w:adjustRightInd w:val="0"/>
              <w:ind w:left="60" w:right="60"/>
              <w:jc w:val="center"/>
              <w:rPr>
                <w:color w:val="264A60"/>
                <w:sz w:val="20"/>
                <w:szCs w:val="20"/>
                <w:lang w:val="en-GB"/>
              </w:rPr>
            </w:pPr>
            <w:r>
              <w:rPr>
                <w:color w:val="264A60"/>
                <w:sz w:val="20"/>
                <w:szCs w:val="20"/>
                <w:lang w:val="en-GB"/>
              </w:rPr>
              <w:t>Unstandardized Coefficients</w:t>
            </w:r>
          </w:p>
        </w:tc>
        <w:tc>
          <w:tcPr>
            <w:tcW w:w="1094" w:type="dxa"/>
            <w:tcBorders>
              <w:top w:val="nil"/>
              <w:left w:val="single" w:color="E0E0E0" w:sz="8" w:space="0"/>
              <w:bottom w:val="nil"/>
              <w:right w:val="single" w:color="E0E0E0" w:sz="8" w:space="0"/>
            </w:tcBorders>
            <w:shd w:val="clear" w:color="auto" w:fill="FFFFFF"/>
          </w:tcPr>
          <w:p w14:paraId="069273C5">
            <w:pPr>
              <w:autoSpaceDE w:val="0"/>
              <w:autoSpaceDN w:val="0"/>
              <w:adjustRightInd w:val="0"/>
              <w:ind w:left="60" w:right="60"/>
              <w:jc w:val="center"/>
              <w:rPr>
                <w:color w:val="264A60"/>
                <w:sz w:val="20"/>
                <w:szCs w:val="20"/>
                <w:lang w:val="en-GB"/>
              </w:rPr>
            </w:pPr>
            <w:r>
              <w:rPr>
                <w:color w:val="264A60"/>
                <w:sz w:val="20"/>
                <w:szCs w:val="20"/>
                <w:lang w:val="en-GB"/>
              </w:rPr>
              <w:t>Standardized Coefficients</w:t>
            </w:r>
          </w:p>
        </w:tc>
        <w:tc>
          <w:tcPr>
            <w:tcW w:w="763" w:type="dxa"/>
            <w:vMerge w:val="restart"/>
            <w:tcBorders>
              <w:top w:val="nil"/>
              <w:left w:val="single" w:color="E0E0E0" w:sz="8" w:space="0"/>
              <w:bottom w:val="nil"/>
              <w:right w:val="single" w:color="E0E0E0" w:sz="8" w:space="0"/>
            </w:tcBorders>
            <w:shd w:val="clear" w:color="auto" w:fill="FFFFFF"/>
          </w:tcPr>
          <w:p w14:paraId="3B700836">
            <w:pPr>
              <w:autoSpaceDE w:val="0"/>
              <w:autoSpaceDN w:val="0"/>
              <w:adjustRightInd w:val="0"/>
              <w:ind w:left="60" w:right="60"/>
              <w:jc w:val="center"/>
              <w:rPr>
                <w:color w:val="264A60"/>
                <w:sz w:val="20"/>
                <w:szCs w:val="20"/>
                <w:lang w:val="en-GB"/>
              </w:rPr>
            </w:pPr>
            <w:r>
              <w:rPr>
                <w:color w:val="264A60"/>
                <w:sz w:val="20"/>
                <w:szCs w:val="20"/>
                <w:lang w:val="en-GB"/>
              </w:rPr>
              <w:t>t</w:t>
            </w:r>
          </w:p>
        </w:tc>
        <w:tc>
          <w:tcPr>
            <w:tcW w:w="763" w:type="dxa"/>
            <w:vMerge w:val="restart"/>
            <w:tcBorders>
              <w:top w:val="nil"/>
              <w:left w:val="single" w:color="E0E0E0" w:sz="8" w:space="0"/>
              <w:bottom w:val="nil"/>
              <w:right w:val="single" w:color="E0E0E0" w:sz="8" w:space="0"/>
            </w:tcBorders>
            <w:shd w:val="clear" w:color="auto" w:fill="FFFFFF"/>
          </w:tcPr>
          <w:p w14:paraId="53F7C992">
            <w:pPr>
              <w:autoSpaceDE w:val="0"/>
              <w:autoSpaceDN w:val="0"/>
              <w:adjustRightInd w:val="0"/>
              <w:ind w:left="60" w:right="60"/>
              <w:jc w:val="center"/>
              <w:rPr>
                <w:color w:val="264A60"/>
                <w:sz w:val="20"/>
                <w:szCs w:val="20"/>
                <w:lang w:val="en-GB"/>
              </w:rPr>
            </w:pPr>
            <w:r>
              <w:rPr>
                <w:color w:val="264A60"/>
                <w:sz w:val="20"/>
                <w:szCs w:val="20"/>
                <w:lang w:val="en-GB"/>
              </w:rPr>
              <w:t>Sig.</w:t>
            </w:r>
          </w:p>
        </w:tc>
        <w:tc>
          <w:tcPr>
            <w:tcW w:w="1556" w:type="dxa"/>
            <w:gridSpan w:val="2"/>
            <w:tcBorders>
              <w:top w:val="nil"/>
              <w:left w:val="single" w:color="E0E0E0" w:sz="8" w:space="0"/>
              <w:bottom w:val="nil"/>
              <w:right w:val="nil"/>
            </w:tcBorders>
            <w:shd w:val="clear" w:color="auto" w:fill="FFFFFF"/>
          </w:tcPr>
          <w:p w14:paraId="63FCCA97">
            <w:pPr>
              <w:autoSpaceDE w:val="0"/>
              <w:autoSpaceDN w:val="0"/>
              <w:adjustRightInd w:val="0"/>
              <w:ind w:left="60" w:right="60"/>
              <w:jc w:val="center"/>
              <w:rPr>
                <w:color w:val="264A60"/>
                <w:sz w:val="20"/>
                <w:szCs w:val="20"/>
                <w:lang w:val="en-GB"/>
              </w:rPr>
            </w:pPr>
            <w:r>
              <w:rPr>
                <w:color w:val="264A60"/>
                <w:sz w:val="20"/>
                <w:szCs w:val="20"/>
                <w:lang w:val="en-GB"/>
              </w:rPr>
              <w:t>Collinearity Statistics</w:t>
            </w:r>
          </w:p>
        </w:tc>
      </w:tr>
      <w:tr w14:paraId="73BD08BD">
        <w:tblPrEx>
          <w:tblCellMar>
            <w:top w:w="0" w:type="dxa"/>
            <w:left w:w="0" w:type="dxa"/>
            <w:bottom w:w="0" w:type="dxa"/>
            <w:right w:w="0" w:type="dxa"/>
          </w:tblCellMar>
        </w:tblPrEx>
        <w:trPr>
          <w:cantSplit/>
          <w:jc w:val="center"/>
        </w:trPr>
        <w:tc>
          <w:tcPr>
            <w:tcW w:w="2364" w:type="dxa"/>
            <w:gridSpan w:val="2"/>
            <w:vMerge w:val="continue"/>
            <w:tcBorders>
              <w:top w:val="nil"/>
              <w:left w:val="nil"/>
              <w:bottom w:val="nil"/>
              <w:right w:val="nil"/>
            </w:tcBorders>
            <w:shd w:val="clear" w:color="auto" w:fill="FFFFFF"/>
          </w:tcPr>
          <w:p w14:paraId="182477E7">
            <w:pPr>
              <w:autoSpaceDE w:val="0"/>
              <w:autoSpaceDN w:val="0"/>
              <w:adjustRightInd w:val="0"/>
              <w:rPr>
                <w:color w:val="264A60"/>
                <w:sz w:val="20"/>
                <w:szCs w:val="20"/>
                <w:lang w:val="en-GB"/>
              </w:rPr>
            </w:pPr>
          </w:p>
        </w:tc>
        <w:tc>
          <w:tcPr>
            <w:tcW w:w="981" w:type="dxa"/>
            <w:tcBorders>
              <w:top w:val="nil"/>
              <w:left w:val="nil"/>
              <w:bottom w:val="single" w:color="152935" w:sz="8" w:space="0"/>
              <w:right w:val="single" w:color="E0E0E0" w:sz="8" w:space="0"/>
            </w:tcBorders>
            <w:shd w:val="clear" w:color="auto" w:fill="FFFFFF"/>
          </w:tcPr>
          <w:p w14:paraId="4A188FFD">
            <w:pPr>
              <w:autoSpaceDE w:val="0"/>
              <w:autoSpaceDN w:val="0"/>
              <w:adjustRightInd w:val="0"/>
              <w:ind w:left="60" w:right="60"/>
              <w:jc w:val="center"/>
              <w:rPr>
                <w:color w:val="264A60"/>
                <w:sz w:val="20"/>
                <w:szCs w:val="20"/>
                <w:lang w:val="en-GB"/>
              </w:rPr>
            </w:pPr>
            <w:r>
              <w:rPr>
                <w:color w:val="264A60"/>
                <w:sz w:val="20"/>
                <w:szCs w:val="20"/>
                <w:lang w:val="en-GB"/>
              </w:rPr>
              <w:t>B</w:t>
            </w:r>
          </w:p>
        </w:tc>
        <w:tc>
          <w:tcPr>
            <w:tcW w:w="984" w:type="dxa"/>
            <w:tcBorders>
              <w:top w:val="nil"/>
              <w:left w:val="single" w:color="E0E0E0" w:sz="8" w:space="0"/>
              <w:bottom w:val="single" w:color="152935" w:sz="8" w:space="0"/>
              <w:right w:val="single" w:color="E0E0E0" w:sz="8" w:space="0"/>
            </w:tcBorders>
            <w:shd w:val="clear" w:color="auto" w:fill="FFFFFF"/>
          </w:tcPr>
          <w:p w14:paraId="2B58CA28">
            <w:pPr>
              <w:autoSpaceDE w:val="0"/>
              <w:autoSpaceDN w:val="0"/>
              <w:adjustRightInd w:val="0"/>
              <w:ind w:left="60" w:right="60"/>
              <w:jc w:val="center"/>
              <w:rPr>
                <w:color w:val="264A60"/>
                <w:sz w:val="20"/>
                <w:szCs w:val="20"/>
                <w:lang w:val="en-GB"/>
              </w:rPr>
            </w:pPr>
            <w:r>
              <w:rPr>
                <w:color w:val="264A60"/>
                <w:sz w:val="20"/>
                <w:szCs w:val="20"/>
                <w:lang w:val="en-GB"/>
              </w:rPr>
              <w:t>Std. Error</w:t>
            </w:r>
          </w:p>
        </w:tc>
        <w:tc>
          <w:tcPr>
            <w:tcW w:w="1094" w:type="dxa"/>
            <w:tcBorders>
              <w:top w:val="nil"/>
              <w:left w:val="single" w:color="E0E0E0" w:sz="8" w:space="0"/>
              <w:bottom w:val="single" w:color="152935" w:sz="8" w:space="0"/>
              <w:right w:val="single" w:color="E0E0E0" w:sz="8" w:space="0"/>
            </w:tcBorders>
            <w:shd w:val="clear" w:color="auto" w:fill="FFFFFF"/>
          </w:tcPr>
          <w:p w14:paraId="085033EE">
            <w:pPr>
              <w:autoSpaceDE w:val="0"/>
              <w:autoSpaceDN w:val="0"/>
              <w:adjustRightInd w:val="0"/>
              <w:ind w:left="60" w:right="60"/>
              <w:jc w:val="center"/>
              <w:rPr>
                <w:color w:val="264A60"/>
                <w:sz w:val="20"/>
                <w:szCs w:val="20"/>
                <w:lang w:val="en-GB"/>
              </w:rPr>
            </w:pPr>
            <w:r>
              <w:rPr>
                <w:color w:val="264A60"/>
                <w:sz w:val="20"/>
                <w:szCs w:val="20"/>
                <w:lang w:val="en-GB"/>
              </w:rPr>
              <w:t>Beta</w:t>
            </w:r>
          </w:p>
        </w:tc>
        <w:tc>
          <w:tcPr>
            <w:tcW w:w="763" w:type="dxa"/>
            <w:vMerge w:val="continue"/>
            <w:tcBorders>
              <w:top w:val="nil"/>
              <w:left w:val="single" w:color="E0E0E0" w:sz="8" w:space="0"/>
              <w:bottom w:val="nil"/>
              <w:right w:val="single" w:color="E0E0E0" w:sz="8" w:space="0"/>
            </w:tcBorders>
            <w:shd w:val="clear" w:color="auto" w:fill="FFFFFF"/>
          </w:tcPr>
          <w:p w14:paraId="07E4EB4F">
            <w:pPr>
              <w:autoSpaceDE w:val="0"/>
              <w:autoSpaceDN w:val="0"/>
              <w:adjustRightInd w:val="0"/>
              <w:rPr>
                <w:color w:val="264A60"/>
                <w:sz w:val="20"/>
                <w:szCs w:val="20"/>
                <w:lang w:val="en-GB"/>
              </w:rPr>
            </w:pPr>
          </w:p>
        </w:tc>
        <w:tc>
          <w:tcPr>
            <w:tcW w:w="763" w:type="dxa"/>
            <w:vMerge w:val="continue"/>
            <w:tcBorders>
              <w:top w:val="nil"/>
              <w:left w:val="single" w:color="E0E0E0" w:sz="8" w:space="0"/>
              <w:bottom w:val="nil"/>
              <w:right w:val="single" w:color="E0E0E0" w:sz="8" w:space="0"/>
            </w:tcBorders>
            <w:shd w:val="clear" w:color="auto" w:fill="FFFFFF"/>
          </w:tcPr>
          <w:p w14:paraId="7423F1DD">
            <w:pPr>
              <w:autoSpaceDE w:val="0"/>
              <w:autoSpaceDN w:val="0"/>
              <w:adjustRightInd w:val="0"/>
              <w:rPr>
                <w:color w:val="264A60"/>
                <w:sz w:val="20"/>
                <w:szCs w:val="20"/>
                <w:lang w:val="en-GB"/>
              </w:rPr>
            </w:pPr>
          </w:p>
        </w:tc>
        <w:tc>
          <w:tcPr>
            <w:tcW w:w="796" w:type="dxa"/>
            <w:tcBorders>
              <w:top w:val="nil"/>
              <w:left w:val="single" w:color="E0E0E0" w:sz="8" w:space="0"/>
              <w:bottom w:val="single" w:color="152935" w:sz="8" w:space="0"/>
              <w:right w:val="single" w:color="E0E0E0" w:sz="8" w:space="0"/>
            </w:tcBorders>
            <w:shd w:val="clear" w:color="auto" w:fill="FFFFFF"/>
          </w:tcPr>
          <w:p w14:paraId="2202A605">
            <w:pPr>
              <w:autoSpaceDE w:val="0"/>
              <w:autoSpaceDN w:val="0"/>
              <w:adjustRightInd w:val="0"/>
              <w:ind w:left="60" w:right="60"/>
              <w:jc w:val="center"/>
              <w:rPr>
                <w:color w:val="264A60"/>
                <w:sz w:val="20"/>
                <w:szCs w:val="20"/>
                <w:lang w:val="en-GB"/>
              </w:rPr>
            </w:pPr>
            <w:r>
              <w:rPr>
                <w:color w:val="264A60"/>
                <w:sz w:val="20"/>
                <w:szCs w:val="20"/>
                <w:lang w:val="en-GB"/>
              </w:rPr>
              <w:t>Tolerance</w:t>
            </w:r>
          </w:p>
        </w:tc>
        <w:tc>
          <w:tcPr>
            <w:tcW w:w="760" w:type="dxa"/>
            <w:tcBorders>
              <w:top w:val="nil"/>
              <w:left w:val="single" w:color="E0E0E0" w:sz="8" w:space="0"/>
              <w:bottom w:val="single" w:color="152935" w:sz="8" w:space="0"/>
              <w:right w:val="nil"/>
            </w:tcBorders>
            <w:shd w:val="clear" w:color="auto" w:fill="FFFFFF"/>
          </w:tcPr>
          <w:p w14:paraId="5AA7D5AC">
            <w:pPr>
              <w:autoSpaceDE w:val="0"/>
              <w:autoSpaceDN w:val="0"/>
              <w:adjustRightInd w:val="0"/>
              <w:ind w:left="60" w:right="60"/>
              <w:jc w:val="center"/>
              <w:rPr>
                <w:color w:val="264A60"/>
                <w:sz w:val="20"/>
                <w:szCs w:val="20"/>
                <w:lang w:val="en-GB"/>
              </w:rPr>
            </w:pPr>
            <w:r>
              <w:rPr>
                <w:color w:val="264A60"/>
                <w:sz w:val="20"/>
                <w:szCs w:val="20"/>
                <w:lang w:val="en-GB"/>
              </w:rPr>
              <w:t>VIF</w:t>
            </w:r>
          </w:p>
        </w:tc>
      </w:tr>
      <w:tr w14:paraId="41177F34">
        <w:tblPrEx>
          <w:tblCellMar>
            <w:top w:w="0" w:type="dxa"/>
            <w:left w:w="0" w:type="dxa"/>
            <w:bottom w:w="0" w:type="dxa"/>
            <w:right w:w="0" w:type="dxa"/>
          </w:tblCellMar>
        </w:tblPrEx>
        <w:trPr>
          <w:cantSplit/>
          <w:jc w:val="center"/>
        </w:trPr>
        <w:tc>
          <w:tcPr>
            <w:tcW w:w="547" w:type="dxa"/>
            <w:vMerge w:val="restart"/>
            <w:tcBorders>
              <w:top w:val="single" w:color="152935" w:sz="8" w:space="0"/>
              <w:left w:val="nil"/>
              <w:bottom w:val="single" w:color="152935" w:sz="8" w:space="0"/>
              <w:right w:val="nil"/>
            </w:tcBorders>
            <w:shd w:val="clear" w:color="auto" w:fill="E0E0E0"/>
          </w:tcPr>
          <w:p w14:paraId="36053206">
            <w:pPr>
              <w:autoSpaceDE w:val="0"/>
              <w:autoSpaceDN w:val="0"/>
              <w:adjustRightInd w:val="0"/>
              <w:ind w:left="60" w:right="60"/>
              <w:rPr>
                <w:color w:val="264A60"/>
                <w:sz w:val="20"/>
                <w:szCs w:val="20"/>
                <w:lang w:val="en-GB"/>
              </w:rPr>
            </w:pPr>
            <w:r>
              <w:rPr>
                <w:color w:val="264A60"/>
                <w:sz w:val="20"/>
                <w:szCs w:val="20"/>
                <w:lang w:val="en-GB"/>
              </w:rPr>
              <w:t>1</w:t>
            </w:r>
          </w:p>
        </w:tc>
        <w:tc>
          <w:tcPr>
            <w:tcW w:w="1817" w:type="dxa"/>
            <w:tcBorders>
              <w:top w:val="single" w:color="152935" w:sz="8" w:space="0"/>
              <w:left w:val="nil"/>
              <w:bottom w:val="single" w:color="AEAEAE" w:sz="8" w:space="0"/>
              <w:right w:val="nil"/>
            </w:tcBorders>
            <w:shd w:val="clear" w:color="auto" w:fill="E0E0E0"/>
          </w:tcPr>
          <w:p w14:paraId="005CD14C">
            <w:pPr>
              <w:autoSpaceDE w:val="0"/>
              <w:autoSpaceDN w:val="0"/>
              <w:adjustRightInd w:val="0"/>
              <w:ind w:left="60" w:right="60"/>
              <w:rPr>
                <w:color w:val="264A60"/>
                <w:sz w:val="20"/>
                <w:szCs w:val="20"/>
                <w:lang w:val="en-GB"/>
              </w:rPr>
            </w:pPr>
            <w:r>
              <w:rPr>
                <w:color w:val="264A60"/>
                <w:sz w:val="20"/>
                <w:szCs w:val="20"/>
                <w:lang w:val="en-GB"/>
              </w:rPr>
              <w:t>(Constant)</w:t>
            </w:r>
          </w:p>
        </w:tc>
        <w:tc>
          <w:tcPr>
            <w:tcW w:w="981" w:type="dxa"/>
            <w:tcBorders>
              <w:top w:val="single" w:color="152935" w:sz="8" w:space="0"/>
              <w:left w:val="nil"/>
              <w:bottom w:val="single" w:color="AEAEAE" w:sz="8" w:space="0"/>
              <w:right w:val="single" w:color="E0E0E0" w:sz="8" w:space="0"/>
            </w:tcBorders>
            <w:shd w:val="clear" w:color="auto" w:fill="F9F9FB"/>
          </w:tcPr>
          <w:p w14:paraId="03D5FE2B">
            <w:pPr>
              <w:autoSpaceDE w:val="0"/>
              <w:autoSpaceDN w:val="0"/>
              <w:adjustRightInd w:val="0"/>
              <w:ind w:left="60" w:right="60"/>
              <w:jc w:val="right"/>
              <w:rPr>
                <w:color w:val="010205"/>
                <w:sz w:val="20"/>
                <w:szCs w:val="20"/>
                <w:lang w:val="en-GB"/>
              </w:rPr>
            </w:pPr>
            <w:r>
              <w:rPr>
                <w:color w:val="010205"/>
                <w:sz w:val="20"/>
                <w:szCs w:val="20"/>
                <w:lang w:val="en-GB"/>
              </w:rPr>
              <w:t>5.035</w:t>
            </w:r>
          </w:p>
        </w:tc>
        <w:tc>
          <w:tcPr>
            <w:tcW w:w="984" w:type="dxa"/>
            <w:tcBorders>
              <w:top w:val="single" w:color="152935" w:sz="8" w:space="0"/>
              <w:left w:val="single" w:color="E0E0E0" w:sz="8" w:space="0"/>
              <w:bottom w:val="single" w:color="AEAEAE" w:sz="8" w:space="0"/>
              <w:right w:val="single" w:color="E0E0E0" w:sz="8" w:space="0"/>
            </w:tcBorders>
            <w:shd w:val="clear" w:color="auto" w:fill="F9F9FB"/>
          </w:tcPr>
          <w:p w14:paraId="43847BE2">
            <w:pPr>
              <w:autoSpaceDE w:val="0"/>
              <w:autoSpaceDN w:val="0"/>
              <w:adjustRightInd w:val="0"/>
              <w:ind w:left="60" w:right="60"/>
              <w:jc w:val="right"/>
              <w:rPr>
                <w:color w:val="010205"/>
                <w:sz w:val="20"/>
                <w:szCs w:val="20"/>
                <w:lang w:val="en-GB"/>
              </w:rPr>
            </w:pPr>
            <w:r>
              <w:rPr>
                <w:color w:val="010205"/>
                <w:sz w:val="20"/>
                <w:szCs w:val="20"/>
                <w:lang w:val="en-GB"/>
              </w:rPr>
              <w:t>3.365</w:t>
            </w:r>
          </w:p>
        </w:tc>
        <w:tc>
          <w:tcPr>
            <w:tcW w:w="1094" w:type="dxa"/>
            <w:tcBorders>
              <w:top w:val="single" w:color="152935" w:sz="8" w:space="0"/>
              <w:left w:val="single" w:color="E0E0E0" w:sz="8" w:space="0"/>
              <w:bottom w:val="single" w:color="AEAEAE" w:sz="8" w:space="0"/>
              <w:right w:val="single" w:color="E0E0E0" w:sz="8" w:space="0"/>
            </w:tcBorders>
            <w:shd w:val="clear" w:color="auto" w:fill="F9F9FB"/>
          </w:tcPr>
          <w:p w14:paraId="4C916128">
            <w:pPr>
              <w:autoSpaceDE w:val="0"/>
              <w:autoSpaceDN w:val="0"/>
              <w:adjustRightInd w:val="0"/>
              <w:rPr>
                <w:sz w:val="20"/>
                <w:szCs w:val="20"/>
                <w:lang w:val="en-GB"/>
              </w:rPr>
            </w:pP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00491D3E">
            <w:pPr>
              <w:autoSpaceDE w:val="0"/>
              <w:autoSpaceDN w:val="0"/>
              <w:adjustRightInd w:val="0"/>
              <w:ind w:left="60" w:right="60"/>
              <w:jc w:val="right"/>
              <w:rPr>
                <w:color w:val="010205"/>
                <w:sz w:val="20"/>
                <w:szCs w:val="20"/>
                <w:lang w:val="en-GB"/>
              </w:rPr>
            </w:pPr>
            <w:r>
              <w:rPr>
                <w:color w:val="010205"/>
                <w:sz w:val="20"/>
                <w:szCs w:val="20"/>
                <w:lang w:val="en-GB"/>
              </w:rPr>
              <w:t>1.496</w:t>
            </w: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0FF3819C">
            <w:pPr>
              <w:autoSpaceDE w:val="0"/>
              <w:autoSpaceDN w:val="0"/>
              <w:adjustRightInd w:val="0"/>
              <w:ind w:left="60" w:right="60"/>
              <w:jc w:val="right"/>
              <w:rPr>
                <w:color w:val="010205"/>
                <w:sz w:val="20"/>
                <w:szCs w:val="20"/>
                <w:lang w:val="en-GB"/>
              </w:rPr>
            </w:pPr>
            <w:r>
              <w:rPr>
                <w:color w:val="010205"/>
                <w:sz w:val="20"/>
                <w:szCs w:val="20"/>
                <w:lang w:val="en-GB"/>
              </w:rPr>
              <w:t>.139</w:t>
            </w:r>
          </w:p>
        </w:tc>
        <w:tc>
          <w:tcPr>
            <w:tcW w:w="796" w:type="dxa"/>
            <w:tcBorders>
              <w:top w:val="single" w:color="152935" w:sz="8" w:space="0"/>
              <w:left w:val="single" w:color="E0E0E0" w:sz="8" w:space="0"/>
              <w:bottom w:val="single" w:color="AEAEAE" w:sz="8" w:space="0"/>
              <w:right w:val="single" w:color="E0E0E0" w:sz="8" w:space="0"/>
            </w:tcBorders>
            <w:shd w:val="clear" w:color="auto" w:fill="F9F9FB"/>
          </w:tcPr>
          <w:p w14:paraId="0BBFE5FD">
            <w:pPr>
              <w:autoSpaceDE w:val="0"/>
              <w:autoSpaceDN w:val="0"/>
              <w:adjustRightInd w:val="0"/>
              <w:rPr>
                <w:sz w:val="20"/>
                <w:szCs w:val="20"/>
                <w:lang w:val="en-GB"/>
              </w:rPr>
            </w:pPr>
          </w:p>
        </w:tc>
        <w:tc>
          <w:tcPr>
            <w:tcW w:w="760" w:type="dxa"/>
            <w:tcBorders>
              <w:top w:val="single" w:color="152935" w:sz="8" w:space="0"/>
              <w:left w:val="single" w:color="E0E0E0" w:sz="8" w:space="0"/>
              <w:bottom w:val="single" w:color="AEAEAE" w:sz="8" w:space="0"/>
              <w:right w:val="nil"/>
            </w:tcBorders>
            <w:shd w:val="clear" w:color="auto" w:fill="F9F9FB"/>
          </w:tcPr>
          <w:p w14:paraId="5BE6D21D">
            <w:pPr>
              <w:autoSpaceDE w:val="0"/>
              <w:autoSpaceDN w:val="0"/>
              <w:adjustRightInd w:val="0"/>
              <w:rPr>
                <w:sz w:val="20"/>
                <w:szCs w:val="20"/>
                <w:lang w:val="en-GB"/>
              </w:rPr>
            </w:pPr>
          </w:p>
        </w:tc>
      </w:tr>
      <w:tr w14:paraId="5B82E787">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3D77C3AF">
            <w:pPr>
              <w:autoSpaceDE w:val="0"/>
              <w:autoSpaceDN w:val="0"/>
              <w:adjustRightInd w:val="0"/>
              <w:rPr>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369AE997">
            <w:pPr>
              <w:autoSpaceDE w:val="0"/>
              <w:autoSpaceDN w:val="0"/>
              <w:adjustRightInd w:val="0"/>
              <w:ind w:left="60" w:right="60"/>
              <w:rPr>
                <w:color w:val="264A60"/>
                <w:sz w:val="20"/>
                <w:szCs w:val="20"/>
                <w:lang w:val="en-GB"/>
              </w:rPr>
            </w:pPr>
            <w:r>
              <w:rPr>
                <w:color w:val="264A60"/>
                <w:sz w:val="20"/>
                <w:szCs w:val="20"/>
                <w:lang w:val="en-GB"/>
              </w:rPr>
              <w:t>Pemahaman Perpajakan</w:t>
            </w:r>
          </w:p>
        </w:tc>
        <w:tc>
          <w:tcPr>
            <w:tcW w:w="981" w:type="dxa"/>
            <w:tcBorders>
              <w:top w:val="single" w:color="AEAEAE" w:sz="8" w:space="0"/>
              <w:left w:val="nil"/>
              <w:bottom w:val="single" w:color="AEAEAE" w:sz="8" w:space="0"/>
              <w:right w:val="single" w:color="E0E0E0" w:sz="8" w:space="0"/>
            </w:tcBorders>
            <w:shd w:val="clear" w:color="auto" w:fill="F9F9FB"/>
          </w:tcPr>
          <w:p w14:paraId="7000179A">
            <w:pPr>
              <w:autoSpaceDE w:val="0"/>
              <w:autoSpaceDN w:val="0"/>
              <w:adjustRightInd w:val="0"/>
              <w:ind w:left="60" w:right="60"/>
              <w:jc w:val="right"/>
              <w:rPr>
                <w:color w:val="010205"/>
                <w:sz w:val="20"/>
                <w:szCs w:val="20"/>
                <w:lang w:val="en-GB"/>
              </w:rPr>
            </w:pPr>
            <w:r>
              <w:rPr>
                <w:color w:val="010205"/>
                <w:sz w:val="20"/>
                <w:szCs w:val="20"/>
                <w:lang w:val="en-GB"/>
              </w:rPr>
              <w:t>.207</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4E964F4D">
            <w:pPr>
              <w:autoSpaceDE w:val="0"/>
              <w:autoSpaceDN w:val="0"/>
              <w:adjustRightInd w:val="0"/>
              <w:ind w:left="60" w:right="60"/>
              <w:jc w:val="right"/>
              <w:rPr>
                <w:color w:val="010205"/>
                <w:sz w:val="20"/>
                <w:szCs w:val="20"/>
                <w:lang w:val="en-GB"/>
              </w:rPr>
            </w:pPr>
            <w:r>
              <w:rPr>
                <w:color w:val="010205"/>
                <w:sz w:val="20"/>
                <w:szCs w:val="20"/>
                <w:lang w:val="en-GB"/>
              </w:rPr>
              <w:t>.085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776D2D96">
            <w:pPr>
              <w:autoSpaceDE w:val="0"/>
              <w:autoSpaceDN w:val="0"/>
              <w:adjustRightInd w:val="0"/>
              <w:ind w:left="60" w:right="60"/>
              <w:jc w:val="right"/>
              <w:rPr>
                <w:color w:val="010205"/>
                <w:sz w:val="20"/>
                <w:szCs w:val="20"/>
                <w:lang w:val="en-GB"/>
              </w:rPr>
            </w:pPr>
            <w:r>
              <w:rPr>
                <w:color w:val="010205"/>
                <w:sz w:val="20"/>
                <w:szCs w:val="20"/>
                <w:lang w:val="en-GB"/>
              </w:rPr>
              <w:t>.245</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327AD3EC">
            <w:pPr>
              <w:autoSpaceDE w:val="0"/>
              <w:autoSpaceDN w:val="0"/>
              <w:adjustRightInd w:val="0"/>
              <w:ind w:left="60" w:right="60"/>
              <w:jc w:val="right"/>
              <w:rPr>
                <w:color w:val="010205"/>
                <w:sz w:val="20"/>
                <w:szCs w:val="20"/>
                <w:lang w:val="en-GB"/>
              </w:rPr>
            </w:pPr>
            <w:r>
              <w:rPr>
                <w:color w:val="010205"/>
                <w:sz w:val="20"/>
                <w:szCs w:val="20"/>
                <w:lang w:val="en-GB"/>
              </w:rPr>
              <w:t>2.431</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2D20C519">
            <w:pPr>
              <w:autoSpaceDE w:val="0"/>
              <w:autoSpaceDN w:val="0"/>
              <w:adjustRightInd w:val="0"/>
              <w:ind w:left="60" w:right="60"/>
              <w:jc w:val="right"/>
              <w:rPr>
                <w:color w:val="010205"/>
                <w:sz w:val="20"/>
                <w:szCs w:val="20"/>
                <w:lang w:val="en-GB"/>
              </w:rPr>
            </w:pPr>
            <w:r>
              <w:rPr>
                <w:color w:val="010205"/>
                <w:sz w:val="20"/>
                <w:szCs w:val="20"/>
                <w:lang w:val="en-GB"/>
              </w:rPr>
              <w:t>.018</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5D362B0B">
            <w:pPr>
              <w:autoSpaceDE w:val="0"/>
              <w:autoSpaceDN w:val="0"/>
              <w:adjustRightInd w:val="0"/>
              <w:ind w:left="60" w:right="60"/>
              <w:jc w:val="right"/>
              <w:rPr>
                <w:color w:val="010205"/>
                <w:sz w:val="20"/>
                <w:szCs w:val="20"/>
                <w:lang w:val="en-GB"/>
              </w:rPr>
            </w:pPr>
            <w:r>
              <w:rPr>
                <w:color w:val="010205"/>
                <w:sz w:val="20"/>
                <w:szCs w:val="20"/>
                <w:lang w:val="en-GB"/>
              </w:rPr>
              <w:t>.534</w:t>
            </w:r>
          </w:p>
        </w:tc>
        <w:tc>
          <w:tcPr>
            <w:tcW w:w="760" w:type="dxa"/>
            <w:tcBorders>
              <w:top w:val="single" w:color="AEAEAE" w:sz="8" w:space="0"/>
              <w:left w:val="single" w:color="E0E0E0" w:sz="8" w:space="0"/>
              <w:bottom w:val="single" w:color="AEAEAE" w:sz="8" w:space="0"/>
              <w:right w:val="nil"/>
            </w:tcBorders>
            <w:shd w:val="clear" w:color="auto" w:fill="F9F9FB"/>
          </w:tcPr>
          <w:p w14:paraId="021E3278">
            <w:pPr>
              <w:autoSpaceDE w:val="0"/>
              <w:autoSpaceDN w:val="0"/>
              <w:adjustRightInd w:val="0"/>
              <w:ind w:left="60" w:right="60"/>
              <w:jc w:val="right"/>
              <w:rPr>
                <w:color w:val="010205"/>
                <w:sz w:val="20"/>
                <w:szCs w:val="20"/>
                <w:lang w:val="en-GB"/>
              </w:rPr>
            </w:pPr>
            <w:r>
              <w:rPr>
                <w:color w:val="010205"/>
                <w:sz w:val="20"/>
                <w:szCs w:val="20"/>
                <w:lang w:val="en-GB"/>
              </w:rPr>
              <w:t>1.873</w:t>
            </w:r>
          </w:p>
        </w:tc>
      </w:tr>
      <w:tr w14:paraId="1F28177E">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47F92041">
            <w:pPr>
              <w:autoSpaceDE w:val="0"/>
              <w:autoSpaceDN w:val="0"/>
              <w:adjustRightInd w:val="0"/>
              <w:rPr>
                <w:color w:val="010205"/>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3B5731E9">
            <w:pPr>
              <w:autoSpaceDE w:val="0"/>
              <w:autoSpaceDN w:val="0"/>
              <w:adjustRightInd w:val="0"/>
              <w:ind w:left="60" w:right="60"/>
              <w:rPr>
                <w:color w:val="264A60"/>
                <w:sz w:val="20"/>
                <w:szCs w:val="20"/>
                <w:lang w:val="en-GB"/>
              </w:rPr>
            </w:pPr>
            <w:r>
              <w:rPr>
                <w:color w:val="264A60"/>
                <w:sz w:val="20"/>
                <w:szCs w:val="20"/>
                <w:lang w:val="en-GB"/>
              </w:rPr>
              <w:t>Kesadaran Wajib Pajak</w:t>
            </w:r>
          </w:p>
        </w:tc>
        <w:tc>
          <w:tcPr>
            <w:tcW w:w="981" w:type="dxa"/>
            <w:tcBorders>
              <w:top w:val="single" w:color="AEAEAE" w:sz="8" w:space="0"/>
              <w:left w:val="nil"/>
              <w:bottom w:val="single" w:color="AEAEAE" w:sz="8" w:space="0"/>
              <w:right w:val="single" w:color="E0E0E0" w:sz="8" w:space="0"/>
            </w:tcBorders>
            <w:shd w:val="clear" w:color="auto" w:fill="F9F9FB"/>
          </w:tcPr>
          <w:p w14:paraId="1B227863">
            <w:pPr>
              <w:autoSpaceDE w:val="0"/>
              <w:autoSpaceDN w:val="0"/>
              <w:adjustRightInd w:val="0"/>
              <w:ind w:left="60" w:right="60"/>
              <w:jc w:val="right"/>
              <w:rPr>
                <w:color w:val="010205"/>
                <w:sz w:val="20"/>
                <w:szCs w:val="20"/>
                <w:lang w:val="en-GB"/>
              </w:rPr>
            </w:pPr>
            <w:r>
              <w:rPr>
                <w:color w:val="010205"/>
                <w:sz w:val="20"/>
                <w:szCs w:val="20"/>
                <w:lang w:val="en-GB"/>
              </w:rPr>
              <w:t>.645</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14711F0C">
            <w:pPr>
              <w:autoSpaceDE w:val="0"/>
              <w:autoSpaceDN w:val="0"/>
              <w:adjustRightInd w:val="0"/>
              <w:ind w:left="60" w:right="60"/>
              <w:jc w:val="right"/>
              <w:rPr>
                <w:color w:val="010205"/>
                <w:sz w:val="20"/>
                <w:szCs w:val="20"/>
                <w:lang w:val="en-GB"/>
              </w:rPr>
            </w:pPr>
            <w:r>
              <w:rPr>
                <w:color w:val="010205"/>
                <w:sz w:val="20"/>
                <w:szCs w:val="20"/>
                <w:lang w:val="en-GB"/>
              </w:rPr>
              <w:t>.155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52C0C1DC">
            <w:pPr>
              <w:autoSpaceDE w:val="0"/>
              <w:autoSpaceDN w:val="0"/>
              <w:adjustRightInd w:val="0"/>
              <w:ind w:left="60" w:right="60"/>
              <w:jc w:val="right"/>
              <w:rPr>
                <w:color w:val="010205"/>
                <w:sz w:val="20"/>
                <w:szCs w:val="20"/>
                <w:lang w:val="en-GB"/>
              </w:rPr>
            </w:pPr>
            <w:r>
              <w:rPr>
                <w:color w:val="010205"/>
                <w:sz w:val="20"/>
                <w:szCs w:val="20"/>
                <w:lang w:val="en-GB"/>
              </w:rPr>
              <w:t>.440</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47D9FF18">
            <w:pPr>
              <w:autoSpaceDE w:val="0"/>
              <w:autoSpaceDN w:val="0"/>
              <w:adjustRightInd w:val="0"/>
              <w:ind w:left="60" w:right="60"/>
              <w:jc w:val="right"/>
              <w:rPr>
                <w:color w:val="010205"/>
                <w:sz w:val="20"/>
                <w:szCs w:val="20"/>
                <w:lang w:val="en-GB"/>
              </w:rPr>
            </w:pPr>
            <w:r>
              <w:rPr>
                <w:color w:val="010205"/>
                <w:sz w:val="20"/>
                <w:szCs w:val="20"/>
                <w:lang w:val="en-GB"/>
              </w:rPr>
              <w:t>4.176</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111C2452">
            <w:pPr>
              <w:autoSpaceDE w:val="0"/>
              <w:autoSpaceDN w:val="0"/>
              <w:adjustRightInd w:val="0"/>
              <w:ind w:left="60" w:right="60"/>
              <w:jc w:val="right"/>
              <w:rPr>
                <w:color w:val="010205"/>
                <w:sz w:val="20"/>
                <w:szCs w:val="20"/>
                <w:lang w:val="en-GB"/>
              </w:rPr>
            </w:pPr>
            <w:r>
              <w:rPr>
                <w:color w:val="010205"/>
                <w:sz w:val="20"/>
                <w:szCs w:val="20"/>
                <w:lang w:val="en-GB"/>
              </w:rPr>
              <w:t>&lt;.001</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7FAA2724">
            <w:pPr>
              <w:autoSpaceDE w:val="0"/>
              <w:autoSpaceDN w:val="0"/>
              <w:adjustRightInd w:val="0"/>
              <w:ind w:left="60" w:right="60"/>
              <w:jc w:val="right"/>
              <w:rPr>
                <w:color w:val="010205"/>
                <w:sz w:val="20"/>
                <w:szCs w:val="20"/>
                <w:lang w:val="en-GB"/>
              </w:rPr>
            </w:pPr>
            <w:r>
              <w:rPr>
                <w:color w:val="010205"/>
                <w:sz w:val="20"/>
                <w:szCs w:val="20"/>
                <w:lang w:val="en-GB"/>
              </w:rPr>
              <w:t>.488</w:t>
            </w:r>
          </w:p>
        </w:tc>
        <w:tc>
          <w:tcPr>
            <w:tcW w:w="760" w:type="dxa"/>
            <w:tcBorders>
              <w:top w:val="single" w:color="AEAEAE" w:sz="8" w:space="0"/>
              <w:left w:val="single" w:color="E0E0E0" w:sz="8" w:space="0"/>
              <w:bottom w:val="single" w:color="AEAEAE" w:sz="8" w:space="0"/>
              <w:right w:val="nil"/>
            </w:tcBorders>
            <w:shd w:val="clear" w:color="auto" w:fill="F9F9FB"/>
          </w:tcPr>
          <w:p w14:paraId="3DAC899D">
            <w:pPr>
              <w:autoSpaceDE w:val="0"/>
              <w:autoSpaceDN w:val="0"/>
              <w:adjustRightInd w:val="0"/>
              <w:ind w:left="60" w:right="60"/>
              <w:jc w:val="right"/>
              <w:rPr>
                <w:color w:val="010205"/>
                <w:sz w:val="20"/>
                <w:szCs w:val="20"/>
                <w:lang w:val="en-GB"/>
              </w:rPr>
            </w:pPr>
            <w:r>
              <w:rPr>
                <w:color w:val="010205"/>
                <w:sz w:val="20"/>
                <w:szCs w:val="20"/>
                <w:lang w:val="en-GB"/>
              </w:rPr>
              <w:t>2.049</w:t>
            </w:r>
          </w:p>
        </w:tc>
      </w:tr>
      <w:tr w14:paraId="34FCAF0B">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6019ECE0">
            <w:pPr>
              <w:autoSpaceDE w:val="0"/>
              <w:autoSpaceDN w:val="0"/>
              <w:adjustRightInd w:val="0"/>
              <w:rPr>
                <w:color w:val="010205"/>
                <w:sz w:val="20"/>
                <w:szCs w:val="20"/>
                <w:lang w:val="en-GB"/>
              </w:rPr>
            </w:pPr>
          </w:p>
        </w:tc>
        <w:tc>
          <w:tcPr>
            <w:tcW w:w="1817" w:type="dxa"/>
            <w:tcBorders>
              <w:top w:val="single" w:color="AEAEAE" w:sz="8" w:space="0"/>
              <w:left w:val="nil"/>
              <w:bottom w:val="single" w:color="152935" w:sz="8" w:space="0"/>
              <w:right w:val="nil"/>
            </w:tcBorders>
            <w:shd w:val="clear" w:color="auto" w:fill="E0E0E0"/>
          </w:tcPr>
          <w:p w14:paraId="5DA13EBD">
            <w:pPr>
              <w:autoSpaceDE w:val="0"/>
              <w:autoSpaceDN w:val="0"/>
              <w:adjustRightInd w:val="0"/>
              <w:ind w:left="60" w:right="60"/>
              <w:rPr>
                <w:color w:val="264A60"/>
                <w:sz w:val="20"/>
                <w:szCs w:val="20"/>
                <w:lang w:val="en-GB"/>
              </w:rPr>
            </w:pPr>
            <w:r>
              <w:rPr>
                <w:color w:val="264A60"/>
                <w:sz w:val="20"/>
                <w:szCs w:val="20"/>
                <w:lang w:val="en-GB"/>
              </w:rPr>
              <w:t>Penurunan Tarif Pajak PP No 23 Tahun 2018</w:t>
            </w:r>
          </w:p>
        </w:tc>
        <w:tc>
          <w:tcPr>
            <w:tcW w:w="981" w:type="dxa"/>
            <w:tcBorders>
              <w:top w:val="single" w:color="AEAEAE" w:sz="8" w:space="0"/>
              <w:left w:val="nil"/>
              <w:bottom w:val="single" w:color="152935" w:sz="8" w:space="0"/>
              <w:right w:val="single" w:color="E0E0E0" w:sz="8" w:space="0"/>
            </w:tcBorders>
            <w:shd w:val="clear" w:color="auto" w:fill="F9F9FB"/>
          </w:tcPr>
          <w:p w14:paraId="0DF0D20C">
            <w:pPr>
              <w:autoSpaceDE w:val="0"/>
              <w:autoSpaceDN w:val="0"/>
              <w:adjustRightInd w:val="0"/>
              <w:ind w:left="60" w:right="60"/>
              <w:jc w:val="right"/>
              <w:rPr>
                <w:color w:val="010205"/>
                <w:sz w:val="20"/>
                <w:szCs w:val="20"/>
                <w:lang w:val="en-GB"/>
              </w:rPr>
            </w:pPr>
            <w:r>
              <w:rPr>
                <w:color w:val="010205"/>
                <w:sz w:val="20"/>
                <w:szCs w:val="20"/>
                <w:lang w:val="en-GB"/>
              </w:rPr>
              <w:t>.394</w:t>
            </w:r>
          </w:p>
        </w:tc>
        <w:tc>
          <w:tcPr>
            <w:tcW w:w="984" w:type="dxa"/>
            <w:tcBorders>
              <w:top w:val="single" w:color="AEAEAE" w:sz="8" w:space="0"/>
              <w:left w:val="single" w:color="E0E0E0" w:sz="8" w:space="0"/>
              <w:bottom w:val="single" w:color="152935" w:sz="8" w:space="0"/>
              <w:right w:val="single" w:color="E0E0E0" w:sz="8" w:space="0"/>
            </w:tcBorders>
            <w:shd w:val="clear" w:color="auto" w:fill="F9F9FB"/>
          </w:tcPr>
          <w:p w14:paraId="6AB6D3B9">
            <w:pPr>
              <w:autoSpaceDE w:val="0"/>
              <w:autoSpaceDN w:val="0"/>
              <w:adjustRightInd w:val="0"/>
              <w:ind w:left="60" w:right="60"/>
              <w:jc w:val="right"/>
              <w:rPr>
                <w:color w:val="010205"/>
                <w:sz w:val="20"/>
                <w:szCs w:val="20"/>
                <w:lang w:val="en-GB"/>
              </w:rPr>
            </w:pPr>
            <w:r>
              <w:rPr>
                <w:color w:val="010205"/>
                <w:sz w:val="20"/>
                <w:szCs w:val="20"/>
                <w:lang w:val="en-GB"/>
              </w:rPr>
              <w:t>.145</w:t>
            </w:r>
          </w:p>
        </w:tc>
        <w:tc>
          <w:tcPr>
            <w:tcW w:w="1094" w:type="dxa"/>
            <w:tcBorders>
              <w:top w:val="single" w:color="AEAEAE" w:sz="8" w:space="0"/>
              <w:left w:val="single" w:color="E0E0E0" w:sz="8" w:space="0"/>
              <w:bottom w:val="single" w:color="152935" w:sz="8" w:space="0"/>
              <w:right w:val="single" w:color="E0E0E0" w:sz="8" w:space="0"/>
            </w:tcBorders>
            <w:shd w:val="clear" w:color="auto" w:fill="F9F9FB"/>
          </w:tcPr>
          <w:p w14:paraId="02E55759">
            <w:pPr>
              <w:autoSpaceDE w:val="0"/>
              <w:autoSpaceDN w:val="0"/>
              <w:adjustRightInd w:val="0"/>
              <w:ind w:left="60" w:right="60"/>
              <w:jc w:val="right"/>
              <w:rPr>
                <w:color w:val="010205"/>
                <w:sz w:val="20"/>
                <w:szCs w:val="20"/>
                <w:lang w:val="en-GB"/>
              </w:rPr>
            </w:pPr>
            <w:r>
              <w:rPr>
                <w:color w:val="010205"/>
                <w:sz w:val="20"/>
                <w:szCs w:val="20"/>
                <w:lang w:val="en-GB"/>
              </w:rPr>
              <w:t>.248</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33549D77">
            <w:pPr>
              <w:autoSpaceDE w:val="0"/>
              <w:autoSpaceDN w:val="0"/>
              <w:adjustRightInd w:val="0"/>
              <w:ind w:left="60" w:right="60"/>
              <w:jc w:val="right"/>
              <w:rPr>
                <w:color w:val="010205"/>
                <w:sz w:val="20"/>
                <w:szCs w:val="20"/>
                <w:lang w:val="en-GB"/>
              </w:rPr>
            </w:pPr>
            <w:r>
              <w:rPr>
                <w:color w:val="010205"/>
                <w:sz w:val="20"/>
                <w:szCs w:val="20"/>
                <w:lang w:val="en-GB"/>
              </w:rPr>
              <w:t>2.721</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5029B78C">
            <w:pPr>
              <w:autoSpaceDE w:val="0"/>
              <w:autoSpaceDN w:val="0"/>
              <w:adjustRightInd w:val="0"/>
              <w:ind w:left="60" w:right="60"/>
              <w:jc w:val="right"/>
              <w:rPr>
                <w:color w:val="010205"/>
                <w:sz w:val="20"/>
                <w:szCs w:val="20"/>
                <w:lang w:val="en-GB"/>
              </w:rPr>
            </w:pPr>
            <w:r>
              <w:rPr>
                <w:color w:val="010205"/>
                <w:sz w:val="20"/>
                <w:szCs w:val="20"/>
                <w:lang w:val="en-GB"/>
              </w:rPr>
              <w:t>.008</w:t>
            </w:r>
          </w:p>
        </w:tc>
        <w:tc>
          <w:tcPr>
            <w:tcW w:w="796" w:type="dxa"/>
            <w:tcBorders>
              <w:top w:val="single" w:color="AEAEAE" w:sz="8" w:space="0"/>
              <w:left w:val="single" w:color="E0E0E0" w:sz="8" w:space="0"/>
              <w:bottom w:val="single" w:color="152935" w:sz="8" w:space="0"/>
              <w:right w:val="single" w:color="E0E0E0" w:sz="8" w:space="0"/>
            </w:tcBorders>
            <w:shd w:val="clear" w:color="auto" w:fill="F9F9FB"/>
          </w:tcPr>
          <w:p w14:paraId="6B73541E">
            <w:pPr>
              <w:autoSpaceDE w:val="0"/>
              <w:autoSpaceDN w:val="0"/>
              <w:adjustRightInd w:val="0"/>
              <w:ind w:left="60" w:right="60"/>
              <w:jc w:val="right"/>
              <w:rPr>
                <w:color w:val="010205"/>
                <w:sz w:val="20"/>
                <w:szCs w:val="20"/>
                <w:lang w:val="en-GB"/>
              </w:rPr>
            </w:pPr>
            <w:r>
              <w:rPr>
                <w:color w:val="010205"/>
                <w:sz w:val="20"/>
                <w:szCs w:val="20"/>
                <w:lang w:val="en-GB"/>
              </w:rPr>
              <w:t>.649</w:t>
            </w:r>
          </w:p>
        </w:tc>
        <w:tc>
          <w:tcPr>
            <w:tcW w:w="760" w:type="dxa"/>
            <w:tcBorders>
              <w:top w:val="single" w:color="AEAEAE" w:sz="8" w:space="0"/>
              <w:left w:val="single" w:color="E0E0E0" w:sz="8" w:space="0"/>
              <w:bottom w:val="single" w:color="152935" w:sz="8" w:space="0"/>
              <w:right w:val="nil"/>
            </w:tcBorders>
            <w:shd w:val="clear" w:color="auto" w:fill="F9F9FB"/>
          </w:tcPr>
          <w:p w14:paraId="426EF012">
            <w:pPr>
              <w:autoSpaceDE w:val="0"/>
              <w:autoSpaceDN w:val="0"/>
              <w:adjustRightInd w:val="0"/>
              <w:ind w:left="60" w:right="60"/>
              <w:jc w:val="right"/>
              <w:rPr>
                <w:color w:val="010205"/>
                <w:sz w:val="20"/>
                <w:szCs w:val="20"/>
                <w:lang w:val="en-GB"/>
              </w:rPr>
            </w:pPr>
            <w:r>
              <w:rPr>
                <w:color w:val="010205"/>
                <w:sz w:val="20"/>
                <w:szCs w:val="20"/>
                <w:lang w:val="en-GB"/>
              </w:rPr>
              <w:t>1.541</w:t>
            </w:r>
          </w:p>
        </w:tc>
      </w:tr>
      <w:tr w14:paraId="4BC1717F">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5CD3FDEE">
            <w:pPr>
              <w:autoSpaceDE w:val="0"/>
              <w:autoSpaceDN w:val="0"/>
              <w:adjustRightInd w:val="0"/>
              <w:ind w:left="60" w:right="60"/>
              <w:rPr>
                <w:color w:val="010205"/>
                <w:sz w:val="20"/>
                <w:szCs w:val="20"/>
                <w:lang w:val="en-GB"/>
              </w:rPr>
            </w:pPr>
            <w:r>
              <w:rPr>
                <w:color w:val="010205"/>
                <w:sz w:val="20"/>
                <w:szCs w:val="20"/>
                <w:lang w:val="en-GB"/>
              </w:rPr>
              <w:t>a. Dependent Variable: Kepatuhan Wajib Pajak</w:t>
            </w:r>
          </w:p>
        </w:tc>
      </w:tr>
    </w:tbl>
    <w:p w14:paraId="2EEE56C6">
      <w:pPr>
        <w:autoSpaceDE w:val="0"/>
        <w:autoSpaceDN w:val="0"/>
        <w:adjustRightInd w:val="0"/>
        <w:spacing w:line="480" w:lineRule="auto"/>
        <w:rPr>
          <w:lang w:val="en-GB"/>
        </w:rPr>
      </w:pPr>
      <w:r>
        <w:rPr>
          <w:lang w:val="en-GB"/>
        </w:rPr>
        <w:t>Sumber : Hasil Penelitian, 2025</w:t>
      </w:r>
    </w:p>
    <w:p w14:paraId="0883B05E">
      <w:pPr>
        <w:spacing w:line="480" w:lineRule="auto"/>
        <w:ind w:right="3" w:firstLine="720"/>
        <w:jc w:val="both"/>
      </w:pPr>
      <w:r>
        <w:t xml:space="preserve">Berdasarkan hasil uji t </w:t>
      </w:r>
      <w:r>
        <w:rPr>
          <w:lang w:val="en-AU"/>
        </w:rPr>
        <w:t>pada Tabel 4.12</w:t>
      </w:r>
      <w:r>
        <w:t xml:space="preserve"> diperoleh nilai t tabel pada df = n-k-1 = 70-3-1 = 66 pada taraf signifikan 5% (0,05) adalah 1,9965. Maka dengan demikian untuk mengetahui secara parsial dapat disusun persamaan regresi berganda sebagai berikut:</w:t>
      </w:r>
    </w:p>
    <w:p w14:paraId="397EF575">
      <w:pPr>
        <w:numPr>
          <w:ilvl w:val="0"/>
          <w:numId w:val="41"/>
        </w:numPr>
        <w:spacing w:line="480" w:lineRule="auto"/>
        <w:ind w:left="426" w:right="3"/>
        <w:jc w:val="both"/>
      </w:pPr>
      <w:r>
        <w:t xml:space="preserve">Nilai yang diperoleh </w:t>
      </w:r>
      <w:r>
        <w:rPr>
          <w:lang w:val="en-AU"/>
        </w:rPr>
        <w:t>pada</w:t>
      </w:r>
      <w:r>
        <w:t xml:space="preserve"> </w:t>
      </w:r>
      <w:r>
        <w:rPr>
          <w:lang w:val="en-AU"/>
        </w:rPr>
        <w:t>Tabel 4.10</w:t>
      </w:r>
      <w:r>
        <w:t xml:space="preserve"> yaitu nilai t-hitung &gt; t-tabel (2,431 &gt; 1,9965) dan signifikan sebesar 0,018 lebih kecil dari 0,05 artinya pemahaman perpajakan berpengaruh positif dan signifikan terhadap kepatuhan wajib pajak</w:t>
      </w:r>
    </w:p>
    <w:p w14:paraId="47860457">
      <w:pPr>
        <w:numPr>
          <w:ilvl w:val="0"/>
          <w:numId w:val="41"/>
        </w:numPr>
        <w:spacing w:line="480" w:lineRule="auto"/>
        <w:ind w:left="426" w:right="3"/>
        <w:jc w:val="both"/>
      </w:pPr>
      <w:r>
        <w:t xml:space="preserve">Nilai yang diperoleh </w:t>
      </w:r>
      <w:r>
        <w:rPr>
          <w:lang w:val="en-AU"/>
        </w:rPr>
        <w:t>pada</w:t>
      </w:r>
      <w:r>
        <w:t xml:space="preserve"> </w:t>
      </w:r>
      <w:r>
        <w:rPr>
          <w:lang w:val="en-AU"/>
        </w:rPr>
        <w:t>Tabel 4.10</w:t>
      </w:r>
      <w:r>
        <w:t xml:space="preserve"> yaitu nilai t-hitung &gt; t-tabel (4,176 &gt; 1,9965) dan signifikan sebesar 0,001 lebih kecil dari 0,05 artinya kesadaran wajib pajak berpengaruh positif dan signifikan terhadap kepatuhan wajib pajak</w:t>
      </w:r>
    </w:p>
    <w:p w14:paraId="7FB3C0C6">
      <w:pPr>
        <w:numPr>
          <w:ilvl w:val="0"/>
          <w:numId w:val="41"/>
        </w:numPr>
        <w:spacing w:line="480" w:lineRule="auto"/>
        <w:ind w:left="426" w:right="3"/>
        <w:jc w:val="both"/>
        <w:rPr>
          <w:color w:val="000000" w:themeColor="text1"/>
          <w14:textFill>
            <w14:solidFill>
              <w14:schemeClr w14:val="tx1"/>
            </w14:solidFill>
          </w14:textFill>
        </w:rPr>
      </w:pPr>
      <w:r>
        <w:t xml:space="preserve">Nilai yang diperoleh </w:t>
      </w:r>
      <w:r>
        <w:rPr>
          <w:lang w:val="en-AU"/>
        </w:rPr>
        <w:t>pada</w:t>
      </w:r>
      <w:r>
        <w:t xml:space="preserve"> </w:t>
      </w:r>
      <w:r>
        <w:rPr>
          <w:lang w:val="en-AU"/>
        </w:rPr>
        <w:t>Tabel 4.10</w:t>
      </w:r>
      <w:r>
        <w:t xml:space="preserve"> yaitu nilai t-hitung &gt; t-tabel (2,721 &gt; 1,9965) dan signifikan sebesar 0,008 lebih </w:t>
      </w:r>
      <w:r>
        <w:rPr>
          <w:color w:val="000000" w:themeColor="text1"/>
          <w14:textFill>
            <w14:solidFill>
              <w14:schemeClr w14:val="tx1"/>
            </w14:solidFill>
          </w14:textFill>
        </w:rPr>
        <w:t xml:space="preserve">kecil dari 0,05 artinya </w:t>
      </w:r>
      <w:r>
        <w:rPr>
          <w:color w:val="000000" w:themeColor="text1"/>
          <w:lang w:val="en-GB"/>
          <w14:textFill>
            <w14:solidFill>
              <w14:schemeClr w14:val="tx1"/>
            </w14:solidFill>
          </w14:textFill>
        </w:rPr>
        <w:t xml:space="preserve">Penurunan Tarif Pajak PP No 23 Tahun 2018 </w:t>
      </w:r>
      <w:r>
        <w:rPr>
          <w:color w:val="000000" w:themeColor="text1"/>
          <w14:textFill>
            <w14:solidFill>
              <w14:schemeClr w14:val="tx1"/>
            </w14:solidFill>
          </w14:textFill>
        </w:rPr>
        <w:t>berpengaruh positif dan signifikan terhadap kepatuhan wajib pajak</w:t>
      </w:r>
    </w:p>
    <w:p w14:paraId="42DCE673">
      <w:pPr>
        <w:spacing w:line="480" w:lineRule="auto"/>
        <w:jc w:val="both"/>
        <w:rPr>
          <w:b/>
        </w:rPr>
      </w:pPr>
      <w:r>
        <w:rPr>
          <w:b/>
        </w:rPr>
        <w:t>4.</w:t>
      </w:r>
      <w:r>
        <w:rPr>
          <w:b/>
          <w:lang w:val="en-US"/>
        </w:rPr>
        <w:t>8</w:t>
      </w:r>
      <w:r>
        <w:rPr>
          <w:b/>
        </w:rPr>
        <w:tab/>
      </w:r>
      <w:r>
        <w:rPr>
          <w:b/>
        </w:rPr>
        <w:t>Uji F (Simultan)</w:t>
      </w:r>
    </w:p>
    <w:p w14:paraId="03C8F4F5">
      <w:pPr>
        <w:spacing w:line="480" w:lineRule="auto"/>
        <w:ind w:firstLine="720"/>
        <w:jc w:val="both"/>
      </w:pPr>
      <w:r>
        <w:t>Uji F (Simultan) merupakan salah satu metode analisis statistik yang digunakan untuk mengetahui apakah seluruh variabel independen yang digunakan dalam model regresi memiliki pengaruh secara simultan atau bersama-sama terhadap variabel dependen. Dengan kata lain, uji ini bertujuan untuk menguji signifikansi model regresi secara keseluruhan. Jika hasil uji F menunjukkan nilai yang signifikan, maka dapat disimpulkan bahwa setidaknya satu dari variabel independen memiliki pengaruh terhadap variabel dependen. Dalam penelitian ini, pengujian dilakukan dengan menggunakan perangkat lunak SPSS versi 29.00, yang menyajikan hasil analisis dalam bentuk tabel ANOVA. Adapun nilai F hitung dan tingkat signifikansi yang diperoleh melalui output SPSS tersebut dapat digunakan sebagai dasar dalam pengambilan keputusan untuk menerima atau menolak hipotesis nol. Hasil lengkap dari uji F ditampilkan pada tabel ANOVA berikut ini.</w:t>
      </w:r>
    </w:p>
    <w:p w14:paraId="5A95A982">
      <w:pPr>
        <w:jc w:val="center"/>
        <w:rPr>
          <w:b/>
          <w:lang w:val="en-US"/>
        </w:rPr>
      </w:pPr>
      <w:r>
        <w:rPr>
          <w:b/>
        </w:rPr>
        <w:t>Tabel 4.1</w:t>
      </w:r>
      <w:r>
        <w:rPr>
          <w:b/>
          <w:lang w:val="en-US"/>
        </w:rPr>
        <w:t>4</w:t>
      </w:r>
    </w:p>
    <w:p w14:paraId="696AC595">
      <w:pPr>
        <w:jc w:val="center"/>
        <w:rPr>
          <w:b/>
        </w:rPr>
      </w:pPr>
      <w:r>
        <w:rPr>
          <w:b/>
        </w:rPr>
        <w:t>Uji F (Simultan)</w:t>
      </w:r>
    </w:p>
    <w:tbl>
      <w:tblPr>
        <w:tblStyle w:val="8"/>
        <w:tblW w:w="8000" w:type="dxa"/>
        <w:jc w:val="center"/>
        <w:tblLayout w:type="fixed"/>
        <w:tblCellMar>
          <w:top w:w="0" w:type="dxa"/>
          <w:left w:w="0" w:type="dxa"/>
          <w:bottom w:w="0" w:type="dxa"/>
          <w:right w:w="0" w:type="dxa"/>
        </w:tblCellMar>
      </w:tblPr>
      <w:tblGrid>
        <w:gridCol w:w="757"/>
        <w:gridCol w:w="1191"/>
        <w:gridCol w:w="1516"/>
        <w:gridCol w:w="1052"/>
        <w:gridCol w:w="1377"/>
        <w:gridCol w:w="1052"/>
        <w:gridCol w:w="1055"/>
      </w:tblGrid>
      <w:tr w14:paraId="4856836E">
        <w:tblPrEx>
          <w:tblCellMar>
            <w:top w:w="0" w:type="dxa"/>
            <w:left w:w="0" w:type="dxa"/>
            <w:bottom w:w="0" w:type="dxa"/>
            <w:right w:w="0" w:type="dxa"/>
          </w:tblCellMar>
        </w:tblPrEx>
        <w:trPr>
          <w:cantSplit/>
          <w:trHeight w:val="264" w:hRule="atLeast"/>
          <w:jc w:val="center"/>
        </w:trPr>
        <w:tc>
          <w:tcPr>
            <w:tcW w:w="8000" w:type="dxa"/>
            <w:gridSpan w:val="7"/>
            <w:tcBorders>
              <w:top w:val="nil"/>
              <w:left w:val="nil"/>
              <w:bottom w:val="nil"/>
              <w:right w:val="nil"/>
            </w:tcBorders>
            <w:shd w:val="clear" w:color="auto" w:fill="FFFFFF"/>
            <w:vAlign w:val="center"/>
          </w:tcPr>
          <w:p w14:paraId="402AE315">
            <w:pPr>
              <w:autoSpaceDE w:val="0"/>
              <w:autoSpaceDN w:val="0"/>
              <w:adjustRightInd w:val="0"/>
              <w:ind w:left="60" w:right="60"/>
              <w:jc w:val="center"/>
              <w:rPr>
                <w:color w:val="010205"/>
                <w:sz w:val="20"/>
                <w:szCs w:val="20"/>
                <w:lang w:val="en-GB"/>
              </w:rPr>
            </w:pPr>
            <w:r>
              <w:rPr>
                <w:b/>
                <w:bCs/>
                <w:color w:val="010205"/>
                <w:sz w:val="20"/>
                <w:szCs w:val="20"/>
                <w:lang w:val="en-GB"/>
              </w:rPr>
              <w:t>ANOVA</w:t>
            </w:r>
            <w:r>
              <w:rPr>
                <w:b/>
                <w:bCs/>
                <w:color w:val="010205"/>
                <w:sz w:val="20"/>
                <w:szCs w:val="20"/>
                <w:vertAlign w:val="superscript"/>
                <w:lang w:val="en-GB"/>
              </w:rPr>
              <w:t>a</w:t>
            </w:r>
          </w:p>
        </w:tc>
      </w:tr>
      <w:tr w14:paraId="252EC8F3">
        <w:tblPrEx>
          <w:tblCellMar>
            <w:top w:w="0" w:type="dxa"/>
            <w:left w:w="0" w:type="dxa"/>
            <w:bottom w:w="0" w:type="dxa"/>
            <w:right w:w="0" w:type="dxa"/>
          </w:tblCellMar>
        </w:tblPrEx>
        <w:trPr>
          <w:cantSplit/>
          <w:trHeight w:val="247" w:hRule="atLeast"/>
          <w:jc w:val="center"/>
        </w:trPr>
        <w:tc>
          <w:tcPr>
            <w:tcW w:w="1948" w:type="dxa"/>
            <w:gridSpan w:val="2"/>
            <w:tcBorders>
              <w:top w:val="nil"/>
              <w:left w:val="nil"/>
              <w:bottom w:val="single" w:color="152935" w:sz="8" w:space="0"/>
              <w:right w:val="nil"/>
            </w:tcBorders>
            <w:shd w:val="clear" w:color="auto" w:fill="FFFFFF"/>
            <w:vAlign w:val="bottom"/>
          </w:tcPr>
          <w:p w14:paraId="39FCF4E5">
            <w:pPr>
              <w:autoSpaceDE w:val="0"/>
              <w:autoSpaceDN w:val="0"/>
              <w:adjustRightInd w:val="0"/>
              <w:ind w:left="60" w:right="60"/>
              <w:rPr>
                <w:color w:val="264A60"/>
                <w:sz w:val="20"/>
                <w:szCs w:val="20"/>
                <w:lang w:val="en-GB"/>
              </w:rPr>
            </w:pPr>
            <w:r>
              <w:rPr>
                <w:color w:val="264A60"/>
                <w:sz w:val="20"/>
                <w:szCs w:val="20"/>
                <w:lang w:val="en-GB"/>
              </w:rPr>
              <w:t>Model</w:t>
            </w:r>
          </w:p>
        </w:tc>
        <w:tc>
          <w:tcPr>
            <w:tcW w:w="1516" w:type="dxa"/>
            <w:tcBorders>
              <w:top w:val="nil"/>
              <w:left w:val="nil"/>
              <w:bottom w:val="single" w:color="152935" w:sz="8" w:space="0"/>
              <w:right w:val="single" w:color="E0E0E0" w:sz="8" w:space="0"/>
            </w:tcBorders>
            <w:shd w:val="clear" w:color="auto" w:fill="FFFFFF"/>
            <w:vAlign w:val="bottom"/>
          </w:tcPr>
          <w:p w14:paraId="384BB82E">
            <w:pPr>
              <w:autoSpaceDE w:val="0"/>
              <w:autoSpaceDN w:val="0"/>
              <w:adjustRightInd w:val="0"/>
              <w:ind w:left="60" w:right="60"/>
              <w:jc w:val="center"/>
              <w:rPr>
                <w:color w:val="264A60"/>
                <w:sz w:val="20"/>
                <w:szCs w:val="20"/>
                <w:lang w:val="en-GB"/>
              </w:rPr>
            </w:pPr>
            <w:r>
              <w:rPr>
                <w:color w:val="264A60"/>
                <w:sz w:val="20"/>
                <w:szCs w:val="20"/>
                <w:lang w:val="en-GB"/>
              </w:rPr>
              <w:t>Sum of Squares</w:t>
            </w:r>
          </w:p>
        </w:tc>
        <w:tc>
          <w:tcPr>
            <w:tcW w:w="1052" w:type="dxa"/>
            <w:tcBorders>
              <w:top w:val="nil"/>
              <w:left w:val="single" w:color="E0E0E0" w:sz="8" w:space="0"/>
              <w:bottom w:val="single" w:color="152935" w:sz="8" w:space="0"/>
              <w:right w:val="single" w:color="E0E0E0" w:sz="8" w:space="0"/>
            </w:tcBorders>
            <w:shd w:val="clear" w:color="auto" w:fill="FFFFFF"/>
            <w:vAlign w:val="bottom"/>
          </w:tcPr>
          <w:p w14:paraId="4BE57F06">
            <w:pPr>
              <w:autoSpaceDE w:val="0"/>
              <w:autoSpaceDN w:val="0"/>
              <w:adjustRightInd w:val="0"/>
              <w:ind w:left="60" w:right="60"/>
              <w:jc w:val="center"/>
              <w:rPr>
                <w:color w:val="264A60"/>
                <w:sz w:val="20"/>
                <w:szCs w:val="20"/>
                <w:lang w:val="en-GB"/>
              </w:rPr>
            </w:pPr>
            <w:r>
              <w:rPr>
                <w:color w:val="264A60"/>
                <w:sz w:val="20"/>
                <w:szCs w:val="20"/>
                <w:lang w:val="en-GB"/>
              </w:rPr>
              <w:t>df</w:t>
            </w:r>
          </w:p>
        </w:tc>
        <w:tc>
          <w:tcPr>
            <w:tcW w:w="1377" w:type="dxa"/>
            <w:tcBorders>
              <w:top w:val="nil"/>
              <w:left w:val="single" w:color="E0E0E0" w:sz="8" w:space="0"/>
              <w:bottom w:val="single" w:color="152935" w:sz="8" w:space="0"/>
              <w:right w:val="single" w:color="E0E0E0" w:sz="8" w:space="0"/>
            </w:tcBorders>
            <w:shd w:val="clear" w:color="auto" w:fill="FFFFFF"/>
            <w:vAlign w:val="bottom"/>
          </w:tcPr>
          <w:p w14:paraId="3E46D981">
            <w:pPr>
              <w:autoSpaceDE w:val="0"/>
              <w:autoSpaceDN w:val="0"/>
              <w:adjustRightInd w:val="0"/>
              <w:ind w:left="60" w:right="60"/>
              <w:jc w:val="center"/>
              <w:rPr>
                <w:color w:val="264A60"/>
                <w:sz w:val="20"/>
                <w:szCs w:val="20"/>
                <w:lang w:val="en-GB"/>
              </w:rPr>
            </w:pPr>
            <w:r>
              <w:rPr>
                <w:color w:val="264A60"/>
                <w:sz w:val="20"/>
                <w:szCs w:val="20"/>
                <w:lang w:val="en-GB"/>
              </w:rPr>
              <w:t>Mean Square</w:t>
            </w:r>
          </w:p>
        </w:tc>
        <w:tc>
          <w:tcPr>
            <w:tcW w:w="1052" w:type="dxa"/>
            <w:tcBorders>
              <w:top w:val="nil"/>
              <w:left w:val="single" w:color="E0E0E0" w:sz="8" w:space="0"/>
              <w:bottom w:val="single" w:color="152935" w:sz="8" w:space="0"/>
              <w:right w:val="single" w:color="E0E0E0" w:sz="8" w:space="0"/>
            </w:tcBorders>
            <w:shd w:val="clear" w:color="auto" w:fill="FFFFFF"/>
            <w:vAlign w:val="bottom"/>
          </w:tcPr>
          <w:p w14:paraId="3F12F8EA">
            <w:pPr>
              <w:autoSpaceDE w:val="0"/>
              <w:autoSpaceDN w:val="0"/>
              <w:adjustRightInd w:val="0"/>
              <w:ind w:left="60" w:right="60"/>
              <w:jc w:val="center"/>
              <w:rPr>
                <w:color w:val="264A60"/>
                <w:sz w:val="20"/>
                <w:szCs w:val="20"/>
                <w:lang w:val="en-GB"/>
              </w:rPr>
            </w:pPr>
            <w:r>
              <w:rPr>
                <w:color w:val="264A60"/>
                <w:sz w:val="20"/>
                <w:szCs w:val="20"/>
                <w:lang w:val="en-GB"/>
              </w:rPr>
              <w:t>F</w:t>
            </w:r>
          </w:p>
        </w:tc>
        <w:tc>
          <w:tcPr>
            <w:tcW w:w="1055" w:type="dxa"/>
            <w:tcBorders>
              <w:top w:val="nil"/>
              <w:left w:val="single" w:color="E0E0E0" w:sz="8" w:space="0"/>
              <w:bottom w:val="single" w:color="152935" w:sz="8" w:space="0"/>
              <w:right w:val="nil"/>
            </w:tcBorders>
            <w:shd w:val="clear" w:color="auto" w:fill="FFFFFF"/>
            <w:vAlign w:val="bottom"/>
          </w:tcPr>
          <w:p w14:paraId="55E3F4AF">
            <w:pPr>
              <w:autoSpaceDE w:val="0"/>
              <w:autoSpaceDN w:val="0"/>
              <w:adjustRightInd w:val="0"/>
              <w:ind w:left="60" w:right="60"/>
              <w:jc w:val="center"/>
              <w:rPr>
                <w:color w:val="264A60"/>
                <w:sz w:val="20"/>
                <w:szCs w:val="20"/>
                <w:lang w:val="en-GB"/>
              </w:rPr>
            </w:pPr>
            <w:r>
              <w:rPr>
                <w:color w:val="264A60"/>
                <w:sz w:val="20"/>
                <w:szCs w:val="20"/>
                <w:lang w:val="en-GB"/>
              </w:rPr>
              <w:t>Sig.</w:t>
            </w:r>
          </w:p>
        </w:tc>
      </w:tr>
      <w:tr w14:paraId="19F19AC8">
        <w:tblPrEx>
          <w:tblCellMar>
            <w:top w:w="0" w:type="dxa"/>
            <w:left w:w="0" w:type="dxa"/>
            <w:bottom w:w="0" w:type="dxa"/>
            <w:right w:w="0" w:type="dxa"/>
          </w:tblCellMar>
        </w:tblPrEx>
        <w:trPr>
          <w:cantSplit/>
          <w:trHeight w:val="264" w:hRule="atLeast"/>
          <w:jc w:val="center"/>
        </w:trPr>
        <w:tc>
          <w:tcPr>
            <w:tcW w:w="757" w:type="dxa"/>
            <w:vMerge w:val="restart"/>
            <w:tcBorders>
              <w:top w:val="single" w:color="152935" w:sz="8" w:space="0"/>
              <w:left w:val="nil"/>
              <w:bottom w:val="single" w:color="152935" w:sz="8" w:space="0"/>
              <w:right w:val="nil"/>
            </w:tcBorders>
            <w:shd w:val="clear" w:color="auto" w:fill="E0E0E0"/>
          </w:tcPr>
          <w:p w14:paraId="0EDFD0EC">
            <w:pPr>
              <w:autoSpaceDE w:val="0"/>
              <w:autoSpaceDN w:val="0"/>
              <w:adjustRightInd w:val="0"/>
              <w:ind w:left="60" w:right="60"/>
              <w:rPr>
                <w:color w:val="264A60"/>
                <w:sz w:val="20"/>
                <w:szCs w:val="20"/>
                <w:lang w:val="en-GB"/>
              </w:rPr>
            </w:pPr>
            <w:r>
              <w:rPr>
                <w:color w:val="264A60"/>
                <w:sz w:val="20"/>
                <w:szCs w:val="20"/>
                <w:lang w:val="en-GB"/>
              </w:rPr>
              <w:t>1</w:t>
            </w:r>
          </w:p>
        </w:tc>
        <w:tc>
          <w:tcPr>
            <w:tcW w:w="1191" w:type="dxa"/>
            <w:tcBorders>
              <w:top w:val="single" w:color="152935" w:sz="8" w:space="0"/>
              <w:left w:val="nil"/>
              <w:bottom w:val="single" w:color="AEAEAE" w:sz="8" w:space="0"/>
              <w:right w:val="nil"/>
            </w:tcBorders>
            <w:shd w:val="clear" w:color="auto" w:fill="E0E0E0"/>
          </w:tcPr>
          <w:p w14:paraId="3B5E9B84">
            <w:pPr>
              <w:autoSpaceDE w:val="0"/>
              <w:autoSpaceDN w:val="0"/>
              <w:adjustRightInd w:val="0"/>
              <w:ind w:left="60" w:right="60"/>
              <w:rPr>
                <w:color w:val="264A60"/>
                <w:sz w:val="20"/>
                <w:szCs w:val="20"/>
                <w:lang w:val="en-GB"/>
              </w:rPr>
            </w:pPr>
            <w:r>
              <w:rPr>
                <w:color w:val="264A60"/>
                <w:sz w:val="20"/>
                <w:szCs w:val="20"/>
                <w:lang w:val="en-GB"/>
              </w:rPr>
              <w:t>Regression</w:t>
            </w:r>
          </w:p>
        </w:tc>
        <w:tc>
          <w:tcPr>
            <w:tcW w:w="1516" w:type="dxa"/>
            <w:tcBorders>
              <w:top w:val="single" w:color="152935" w:sz="8" w:space="0"/>
              <w:left w:val="nil"/>
              <w:bottom w:val="single" w:color="AEAEAE" w:sz="8" w:space="0"/>
              <w:right w:val="single" w:color="E0E0E0" w:sz="8" w:space="0"/>
            </w:tcBorders>
            <w:shd w:val="clear" w:color="auto" w:fill="F9F9FB"/>
          </w:tcPr>
          <w:p w14:paraId="3780F01E">
            <w:pPr>
              <w:autoSpaceDE w:val="0"/>
              <w:autoSpaceDN w:val="0"/>
              <w:adjustRightInd w:val="0"/>
              <w:ind w:left="60" w:right="60"/>
              <w:jc w:val="right"/>
              <w:rPr>
                <w:color w:val="010205"/>
                <w:sz w:val="20"/>
                <w:szCs w:val="20"/>
                <w:lang w:val="en-GB"/>
              </w:rPr>
            </w:pPr>
            <w:r>
              <w:rPr>
                <w:color w:val="010205"/>
                <w:sz w:val="20"/>
                <w:szCs w:val="20"/>
                <w:lang w:val="en-GB"/>
              </w:rPr>
              <w:t>786.698</w:t>
            </w:r>
          </w:p>
        </w:tc>
        <w:tc>
          <w:tcPr>
            <w:tcW w:w="1052" w:type="dxa"/>
            <w:tcBorders>
              <w:top w:val="single" w:color="152935" w:sz="8" w:space="0"/>
              <w:left w:val="single" w:color="E0E0E0" w:sz="8" w:space="0"/>
              <w:bottom w:val="single" w:color="AEAEAE" w:sz="8" w:space="0"/>
              <w:right w:val="single" w:color="E0E0E0" w:sz="8" w:space="0"/>
            </w:tcBorders>
            <w:shd w:val="clear" w:color="auto" w:fill="F9F9FB"/>
          </w:tcPr>
          <w:p w14:paraId="68888E94">
            <w:pPr>
              <w:autoSpaceDE w:val="0"/>
              <w:autoSpaceDN w:val="0"/>
              <w:adjustRightInd w:val="0"/>
              <w:ind w:left="60" w:right="60"/>
              <w:jc w:val="right"/>
              <w:rPr>
                <w:color w:val="010205"/>
                <w:sz w:val="20"/>
                <w:szCs w:val="20"/>
                <w:lang w:val="en-GB"/>
              </w:rPr>
            </w:pPr>
            <w:r>
              <w:rPr>
                <w:color w:val="010205"/>
                <w:sz w:val="20"/>
                <w:szCs w:val="20"/>
                <w:lang w:val="en-GB"/>
              </w:rPr>
              <w:t>3</w:t>
            </w:r>
          </w:p>
        </w:tc>
        <w:tc>
          <w:tcPr>
            <w:tcW w:w="1377" w:type="dxa"/>
            <w:tcBorders>
              <w:top w:val="single" w:color="152935" w:sz="8" w:space="0"/>
              <w:left w:val="single" w:color="E0E0E0" w:sz="8" w:space="0"/>
              <w:bottom w:val="single" w:color="AEAEAE" w:sz="8" w:space="0"/>
              <w:right w:val="single" w:color="E0E0E0" w:sz="8" w:space="0"/>
            </w:tcBorders>
            <w:shd w:val="clear" w:color="auto" w:fill="F9F9FB"/>
          </w:tcPr>
          <w:p w14:paraId="59D2C23E">
            <w:pPr>
              <w:autoSpaceDE w:val="0"/>
              <w:autoSpaceDN w:val="0"/>
              <w:adjustRightInd w:val="0"/>
              <w:ind w:left="60" w:right="60"/>
              <w:jc w:val="right"/>
              <w:rPr>
                <w:color w:val="010205"/>
                <w:sz w:val="20"/>
                <w:szCs w:val="20"/>
                <w:lang w:val="en-GB"/>
              </w:rPr>
            </w:pPr>
            <w:r>
              <w:rPr>
                <w:color w:val="010205"/>
                <w:sz w:val="20"/>
                <w:szCs w:val="20"/>
                <w:lang w:val="en-GB"/>
              </w:rPr>
              <w:t>262.233</w:t>
            </w:r>
          </w:p>
        </w:tc>
        <w:tc>
          <w:tcPr>
            <w:tcW w:w="1052" w:type="dxa"/>
            <w:tcBorders>
              <w:top w:val="single" w:color="152935" w:sz="8" w:space="0"/>
              <w:left w:val="single" w:color="E0E0E0" w:sz="8" w:space="0"/>
              <w:bottom w:val="single" w:color="AEAEAE" w:sz="8" w:space="0"/>
              <w:right w:val="single" w:color="E0E0E0" w:sz="8" w:space="0"/>
            </w:tcBorders>
            <w:shd w:val="clear" w:color="auto" w:fill="F9F9FB"/>
          </w:tcPr>
          <w:p w14:paraId="0572B5BE">
            <w:pPr>
              <w:autoSpaceDE w:val="0"/>
              <w:autoSpaceDN w:val="0"/>
              <w:adjustRightInd w:val="0"/>
              <w:ind w:left="60" w:right="60"/>
              <w:jc w:val="right"/>
              <w:rPr>
                <w:color w:val="010205"/>
                <w:sz w:val="20"/>
                <w:szCs w:val="20"/>
                <w:lang w:val="en-GB"/>
              </w:rPr>
            </w:pPr>
            <w:r>
              <w:rPr>
                <w:color w:val="010205"/>
                <w:sz w:val="20"/>
                <w:szCs w:val="20"/>
                <w:lang w:val="en-GB"/>
              </w:rPr>
              <w:t>39.624</w:t>
            </w:r>
          </w:p>
        </w:tc>
        <w:tc>
          <w:tcPr>
            <w:tcW w:w="1055" w:type="dxa"/>
            <w:tcBorders>
              <w:top w:val="single" w:color="152935" w:sz="8" w:space="0"/>
              <w:left w:val="single" w:color="E0E0E0" w:sz="8" w:space="0"/>
              <w:bottom w:val="single" w:color="AEAEAE" w:sz="8" w:space="0"/>
              <w:right w:val="nil"/>
            </w:tcBorders>
            <w:shd w:val="clear" w:color="auto" w:fill="F9F9FB"/>
          </w:tcPr>
          <w:p w14:paraId="1CB2FF1C">
            <w:pPr>
              <w:autoSpaceDE w:val="0"/>
              <w:autoSpaceDN w:val="0"/>
              <w:adjustRightInd w:val="0"/>
              <w:ind w:left="60" w:right="60"/>
              <w:jc w:val="right"/>
              <w:rPr>
                <w:color w:val="010205"/>
                <w:sz w:val="20"/>
                <w:szCs w:val="20"/>
                <w:lang w:val="en-GB"/>
              </w:rPr>
            </w:pPr>
            <w:r>
              <w:rPr>
                <w:color w:val="010205"/>
                <w:sz w:val="20"/>
                <w:szCs w:val="20"/>
                <w:lang w:val="en-GB"/>
              </w:rPr>
              <w:t>&lt;.001</w:t>
            </w:r>
            <w:r>
              <w:rPr>
                <w:color w:val="010205"/>
                <w:sz w:val="20"/>
                <w:szCs w:val="20"/>
                <w:vertAlign w:val="superscript"/>
                <w:lang w:val="en-GB"/>
              </w:rPr>
              <w:t>b</w:t>
            </w:r>
          </w:p>
        </w:tc>
      </w:tr>
      <w:tr w14:paraId="3B06AEA3">
        <w:tblPrEx>
          <w:tblCellMar>
            <w:top w:w="0" w:type="dxa"/>
            <w:left w:w="0" w:type="dxa"/>
            <w:bottom w:w="0" w:type="dxa"/>
            <w:right w:w="0" w:type="dxa"/>
          </w:tblCellMar>
        </w:tblPrEx>
        <w:trPr>
          <w:cantSplit/>
          <w:trHeight w:val="160" w:hRule="atLeast"/>
          <w:jc w:val="center"/>
        </w:trPr>
        <w:tc>
          <w:tcPr>
            <w:tcW w:w="757" w:type="dxa"/>
            <w:vMerge w:val="continue"/>
            <w:tcBorders>
              <w:top w:val="single" w:color="152935" w:sz="8" w:space="0"/>
              <w:left w:val="nil"/>
              <w:bottom w:val="single" w:color="152935" w:sz="8" w:space="0"/>
              <w:right w:val="nil"/>
            </w:tcBorders>
            <w:shd w:val="clear" w:color="auto" w:fill="E0E0E0"/>
          </w:tcPr>
          <w:p w14:paraId="64CBBAAE">
            <w:pPr>
              <w:autoSpaceDE w:val="0"/>
              <w:autoSpaceDN w:val="0"/>
              <w:adjustRightInd w:val="0"/>
              <w:rPr>
                <w:color w:val="010205"/>
                <w:sz w:val="20"/>
                <w:szCs w:val="20"/>
                <w:lang w:val="en-GB"/>
              </w:rPr>
            </w:pPr>
          </w:p>
        </w:tc>
        <w:tc>
          <w:tcPr>
            <w:tcW w:w="1191" w:type="dxa"/>
            <w:tcBorders>
              <w:top w:val="single" w:color="AEAEAE" w:sz="8" w:space="0"/>
              <w:left w:val="nil"/>
              <w:bottom w:val="single" w:color="AEAEAE" w:sz="8" w:space="0"/>
              <w:right w:val="nil"/>
            </w:tcBorders>
            <w:shd w:val="clear" w:color="auto" w:fill="E0E0E0"/>
          </w:tcPr>
          <w:p w14:paraId="76C57EBF">
            <w:pPr>
              <w:autoSpaceDE w:val="0"/>
              <w:autoSpaceDN w:val="0"/>
              <w:adjustRightInd w:val="0"/>
              <w:ind w:left="60" w:right="60"/>
              <w:rPr>
                <w:color w:val="264A60"/>
                <w:sz w:val="20"/>
                <w:szCs w:val="20"/>
                <w:lang w:val="en-GB"/>
              </w:rPr>
            </w:pPr>
            <w:r>
              <w:rPr>
                <w:color w:val="264A60"/>
                <w:sz w:val="20"/>
                <w:szCs w:val="20"/>
                <w:lang w:val="en-GB"/>
              </w:rPr>
              <w:t>Residual</w:t>
            </w:r>
          </w:p>
        </w:tc>
        <w:tc>
          <w:tcPr>
            <w:tcW w:w="1516" w:type="dxa"/>
            <w:tcBorders>
              <w:top w:val="single" w:color="AEAEAE" w:sz="8" w:space="0"/>
              <w:left w:val="nil"/>
              <w:bottom w:val="single" w:color="AEAEAE" w:sz="8" w:space="0"/>
              <w:right w:val="single" w:color="E0E0E0" w:sz="8" w:space="0"/>
            </w:tcBorders>
            <w:shd w:val="clear" w:color="auto" w:fill="F9F9FB"/>
          </w:tcPr>
          <w:p w14:paraId="119C67EA">
            <w:pPr>
              <w:autoSpaceDE w:val="0"/>
              <w:autoSpaceDN w:val="0"/>
              <w:adjustRightInd w:val="0"/>
              <w:ind w:left="60" w:right="60"/>
              <w:jc w:val="right"/>
              <w:rPr>
                <w:color w:val="010205"/>
                <w:sz w:val="20"/>
                <w:szCs w:val="20"/>
                <w:lang w:val="en-GB"/>
              </w:rPr>
            </w:pPr>
            <w:r>
              <w:rPr>
                <w:color w:val="010205"/>
                <w:sz w:val="20"/>
                <w:szCs w:val="20"/>
                <w:lang w:val="en-GB"/>
              </w:rPr>
              <w:t>436.788</w:t>
            </w:r>
          </w:p>
        </w:tc>
        <w:tc>
          <w:tcPr>
            <w:tcW w:w="1052" w:type="dxa"/>
            <w:tcBorders>
              <w:top w:val="single" w:color="AEAEAE" w:sz="8" w:space="0"/>
              <w:left w:val="single" w:color="E0E0E0" w:sz="8" w:space="0"/>
              <w:bottom w:val="single" w:color="AEAEAE" w:sz="8" w:space="0"/>
              <w:right w:val="single" w:color="E0E0E0" w:sz="8" w:space="0"/>
            </w:tcBorders>
            <w:shd w:val="clear" w:color="auto" w:fill="F9F9FB"/>
          </w:tcPr>
          <w:p w14:paraId="384B3FAB">
            <w:pPr>
              <w:autoSpaceDE w:val="0"/>
              <w:autoSpaceDN w:val="0"/>
              <w:adjustRightInd w:val="0"/>
              <w:ind w:left="60" w:right="60"/>
              <w:jc w:val="right"/>
              <w:rPr>
                <w:color w:val="010205"/>
                <w:sz w:val="20"/>
                <w:szCs w:val="20"/>
                <w:lang w:val="en-GB"/>
              </w:rPr>
            </w:pPr>
            <w:r>
              <w:rPr>
                <w:color w:val="010205"/>
                <w:sz w:val="20"/>
                <w:szCs w:val="20"/>
                <w:lang w:val="en-GB"/>
              </w:rPr>
              <w:t>66</w:t>
            </w:r>
          </w:p>
        </w:tc>
        <w:tc>
          <w:tcPr>
            <w:tcW w:w="1377" w:type="dxa"/>
            <w:tcBorders>
              <w:top w:val="single" w:color="AEAEAE" w:sz="8" w:space="0"/>
              <w:left w:val="single" w:color="E0E0E0" w:sz="8" w:space="0"/>
              <w:bottom w:val="single" w:color="AEAEAE" w:sz="8" w:space="0"/>
              <w:right w:val="single" w:color="E0E0E0" w:sz="8" w:space="0"/>
            </w:tcBorders>
            <w:shd w:val="clear" w:color="auto" w:fill="F9F9FB"/>
          </w:tcPr>
          <w:p w14:paraId="39D65DC9">
            <w:pPr>
              <w:autoSpaceDE w:val="0"/>
              <w:autoSpaceDN w:val="0"/>
              <w:adjustRightInd w:val="0"/>
              <w:ind w:left="60" w:right="60"/>
              <w:jc w:val="right"/>
              <w:rPr>
                <w:color w:val="010205"/>
                <w:sz w:val="20"/>
                <w:szCs w:val="20"/>
                <w:lang w:val="en-GB"/>
              </w:rPr>
            </w:pPr>
            <w:r>
              <w:rPr>
                <w:color w:val="010205"/>
                <w:sz w:val="20"/>
                <w:szCs w:val="20"/>
                <w:lang w:val="en-GB"/>
              </w:rPr>
              <w:t>6.618</w:t>
            </w:r>
          </w:p>
        </w:tc>
        <w:tc>
          <w:tcPr>
            <w:tcW w:w="1052" w:type="dxa"/>
            <w:tcBorders>
              <w:top w:val="single" w:color="AEAEAE" w:sz="8" w:space="0"/>
              <w:left w:val="single" w:color="E0E0E0" w:sz="8" w:space="0"/>
              <w:bottom w:val="single" w:color="AEAEAE" w:sz="8" w:space="0"/>
              <w:right w:val="single" w:color="E0E0E0" w:sz="8" w:space="0"/>
            </w:tcBorders>
            <w:shd w:val="clear" w:color="auto" w:fill="F9F9FB"/>
            <w:vAlign w:val="center"/>
          </w:tcPr>
          <w:p w14:paraId="6FD8B99D">
            <w:pPr>
              <w:autoSpaceDE w:val="0"/>
              <w:autoSpaceDN w:val="0"/>
              <w:adjustRightInd w:val="0"/>
              <w:rPr>
                <w:sz w:val="20"/>
                <w:szCs w:val="20"/>
                <w:lang w:val="en-GB"/>
              </w:rPr>
            </w:pPr>
          </w:p>
        </w:tc>
        <w:tc>
          <w:tcPr>
            <w:tcW w:w="1055" w:type="dxa"/>
            <w:tcBorders>
              <w:top w:val="single" w:color="AEAEAE" w:sz="8" w:space="0"/>
              <w:left w:val="single" w:color="E0E0E0" w:sz="8" w:space="0"/>
              <w:bottom w:val="single" w:color="AEAEAE" w:sz="8" w:space="0"/>
              <w:right w:val="nil"/>
            </w:tcBorders>
            <w:shd w:val="clear" w:color="auto" w:fill="F9F9FB"/>
            <w:vAlign w:val="center"/>
          </w:tcPr>
          <w:p w14:paraId="6855B4D1">
            <w:pPr>
              <w:autoSpaceDE w:val="0"/>
              <w:autoSpaceDN w:val="0"/>
              <w:adjustRightInd w:val="0"/>
              <w:rPr>
                <w:sz w:val="20"/>
                <w:szCs w:val="20"/>
                <w:lang w:val="en-GB"/>
              </w:rPr>
            </w:pPr>
          </w:p>
        </w:tc>
      </w:tr>
      <w:tr w14:paraId="031E6366">
        <w:tblPrEx>
          <w:tblCellMar>
            <w:top w:w="0" w:type="dxa"/>
            <w:left w:w="0" w:type="dxa"/>
            <w:bottom w:w="0" w:type="dxa"/>
            <w:right w:w="0" w:type="dxa"/>
          </w:tblCellMar>
        </w:tblPrEx>
        <w:trPr>
          <w:cantSplit/>
          <w:trHeight w:val="160" w:hRule="atLeast"/>
          <w:jc w:val="center"/>
        </w:trPr>
        <w:tc>
          <w:tcPr>
            <w:tcW w:w="757" w:type="dxa"/>
            <w:vMerge w:val="continue"/>
            <w:tcBorders>
              <w:top w:val="single" w:color="152935" w:sz="8" w:space="0"/>
              <w:left w:val="nil"/>
              <w:bottom w:val="single" w:color="152935" w:sz="8" w:space="0"/>
              <w:right w:val="nil"/>
            </w:tcBorders>
            <w:shd w:val="clear" w:color="auto" w:fill="E0E0E0"/>
          </w:tcPr>
          <w:p w14:paraId="0A666E99">
            <w:pPr>
              <w:autoSpaceDE w:val="0"/>
              <w:autoSpaceDN w:val="0"/>
              <w:adjustRightInd w:val="0"/>
              <w:rPr>
                <w:sz w:val="20"/>
                <w:szCs w:val="20"/>
                <w:lang w:val="en-GB"/>
              </w:rPr>
            </w:pPr>
          </w:p>
        </w:tc>
        <w:tc>
          <w:tcPr>
            <w:tcW w:w="1191" w:type="dxa"/>
            <w:tcBorders>
              <w:top w:val="single" w:color="AEAEAE" w:sz="8" w:space="0"/>
              <w:left w:val="nil"/>
              <w:bottom w:val="single" w:color="152935" w:sz="8" w:space="0"/>
              <w:right w:val="nil"/>
            </w:tcBorders>
            <w:shd w:val="clear" w:color="auto" w:fill="E0E0E0"/>
          </w:tcPr>
          <w:p w14:paraId="16AD8CB8">
            <w:pPr>
              <w:autoSpaceDE w:val="0"/>
              <w:autoSpaceDN w:val="0"/>
              <w:adjustRightInd w:val="0"/>
              <w:ind w:left="60" w:right="60"/>
              <w:rPr>
                <w:color w:val="264A60"/>
                <w:sz w:val="20"/>
                <w:szCs w:val="20"/>
                <w:lang w:val="en-GB"/>
              </w:rPr>
            </w:pPr>
            <w:r>
              <w:rPr>
                <w:color w:val="264A60"/>
                <w:sz w:val="20"/>
                <w:szCs w:val="20"/>
                <w:lang w:val="en-GB"/>
              </w:rPr>
              <w:t>Total</w:t>
            </w:r>
          </w:p>
        </w:tc>
        <w:tc>
          <w:tcPr>
            <w:tcW w:w="1516" w:type="dxa"/>
            <w:tcBorders>
              <w:top w:val="single" w:color="AEAEAE" w:sz="8" w:space="0"/>
              <w:left w:val="nil"/>
              <w:bottom w:val="single" w:color="152935" w:sz="8" w:space="0"/>
              <w:right w:val="single" w:color="E0E0E0" w:sz="8" w:space="0"/>
            </w:tcBorders>
            <w:shd w:val="clear" w:color="auto" w:fill="F9F9FB"/>
          </w:tcPr>
          <w:p w14:paraId="1AFC3DF8">
            <w:pPr>
              <w:autoSpaceDE w:val="0"/>
              <w:autoSpaceDN w:val="0"/>
              <w:adjustRightInd w:val="0"/>
              <w:ind w:left="60" w:right="60"/>
              <w:jc w:val="right"/>
              <w:rPr>
                <w:color w:val="010205"/>
                <w:sz w:val="20"/>
                <w:szCs w:val="20"/>
                <w:lang w:val="en-GB"/>
              </w:rPr>
            </w:pPr>
            <w:r>
              <w:rPr>
                <w:color w:val="010205"/>
                <w:sz w:val="20"/>
                <w:szCs w:val="20"/>
                <w:lang w:val="en-GB"/>
              </w:rPr>
              <w:t>1223.486</w:t>
            </w:r>
          </w:p>
        </w:tc>
        <w:tc>
          <w:tcPr>
            <w:tcW w:w="1052" w:type="dxa"/>
            <w:tcBorders>
              <w:top w:val="single" w:color="AEAEAE" w:sz="8" w:space="0"/>
              <w:left w:val="single" w:color="E0E0E0" w:sz="8" w:space="0"/>
              <w:bottom w:val="single" w:color="152935" w:sz="8" w:space="0"/>
              <w:right w:val="single" w:color="E0E0E0" w:sz="8" w:space="0"/>
            </w:tcBorders>
            <w:shd w:val="clear" w:color="auto" w:fill="F9F9FB"/>
          </w:tcPr>
          <w:p w14:paraId="59E225BD">
            <w:pPr>
              <w:autoSpaceDE w:val="0"/>
              <w:autoSpaceDN w:val="0"/>
              <w:adjustRightInd w:val="0"/>
              <w:ind w:left="60" w:right="60"/>
              <w:jc w:val="right"/>
              <w:rPr>
                <w:color w:val="010205"/>
                <w:sz w:val="20"/>
                <w:szCs w:val="20"/>
                <w:lang w:val="en-GB"/>
              </w:rPr>
            </w:pPr>
            <w:r>
              <w:rPr>
                <w:color w:val="010205"/>
                <w:sz w:val="20"/>
                <w:szCs w:val="20"/>
                <w:lang w:val="en-GB"/>
              </w:rPr>
              <w:t>69</w:t>
            </w:r>
          </w:p>
        </w:tc>
        <w:tc>
          <w:tcPr>
            <w:tcW w:w="1377" w:type="dxa"/>
            <w:tcBorders>
              <w:top w:val="single" w:color="AEAEAE" w:sz="8" w:space="0"/>
              <w:left w:val="single" w:color="E0E0E0" w:sz="8" w:space="0"/>
              <w:bottom w:val="single" w:color="152935" w:sz="8" w:space="0"/>
              <w:right w:val="single" w:color="E0E0E0" w:sz="8" w:space="0"/>
            </w:tcBorders>
            <w:shd w:val="clear" w:color="auto" w:fill="F9F9FB"/>
            <w:vAlign w:val="center"/>
          </w:tcPr>
          <w:p w14:paraId="53CEAAE9">
            <w:pPr>
              <w:autoSpaceDE w:val="0"/>
              <w:autoSpaceDN w:val="0"/>
              <w:adjustRightInd w:val="0"/>
              <w:rPr>
                <w:sz w:val="20"/>
                <w:szCs w:val="20"/>
                <w:lang w:val="en-GB"/>
              </w:rPr>
            </w:pPr>
          </w:p>
        </w:tc>
        <w:tc>
          <w:tcPr>
            <w:tcW w:w="1052" w:type="dxa"/>
            <w:tcBorders>
              <w:top w:val="single" w:color="AEAEAE" w:sz="8" w:space="0"/>
              <w:left w:val="single" w:color="E0E0E0" w:sz="8" w:space="0"/>
              <w:bottom w:val="single" w:color="152935" w:sz="8" w:space="0"/>
              <w:right w:val="single" w:color="E0E0E0" w:sz="8" w:space="0"/>
            </w:tcBorders>
            <w:shd w:val="clear" w:color="auto" w:fill="F9F9FB"/>
            <w:vAlign w:val="center"/>
          </w:tcPr>
          <w:p w14:paraId="3A7F9206">
            <w:pPr>
              <w:autoSpaceDE w:val="0"/>
              <w:autoSpaceDN w:val="0"/>
              <w:adjustRightInd w:val="0"/>
              <w:rPr>
                <w:sz w:val="20"/>
                <w:szCs w:val="20"/>
                <w:lang w:val="en-GB"/>
              </w:rPr>
            </w:pPr>
          </w:p>
        </w:tc>
        <w:tc>
          <w:tcPr>
            <w:tcW w:w="1055" w:type="dxa"/>
            <w:tcBorders>
              <w:top w:val="single" w:color="AEAEAE" w:sz="8" w:space="0"/>
              <w:left w:val="single" w:color="E0E0E0" w:sz="8" w:space="0"/>
              <w:bottom w:val="single" w:color="152935" w:sz="8" w:space="0"/>
              <w:right w:val="nil"/>
            </w:tcBorders>
            <w:shd w:val="clear" w:color="auto" w:fill="F9F9FB"/>
            <w:vAlign w:val="center"/>
          </w:tcPr>
          <w:p w14:paraId="4B11C0CD">
            <w:pPr>
              <w:autoSpaceDE w:val="0"/>
              <w:autoSpaceDN w:val="0"/>
              <w:adjustRightInd w:val="0"/>
              <w:rPr>
                <w:sz w:val="20"/>
                <w:szCs w:val="20"/>
                <w:lang w:val="en-GB"/>
              </w:rPr>
            </w:pPr>
          </w:p>
        </w:tc>
      </w:tr>
      <w:tr w14:paraId="5BCE8CC2">
        <w:tblPrEx>
          <w:tblCellMar>
            <w:top w:w="0" w:type="dxa"/>
            <w:left w:w="0" w:type="dxa"/>
            <w:bottom w:w="0" w:type="dxa"/>
            <w:right w:w="0" w:type="dxa"/>
          </w:tblCellMar>
        </w:tblPrEx>
        <w:trPr>
          <w:cantSplit/>
          <w:trHeight w:val="264" w:hRule="atLeast"/>
          <w:jc w:val="center"/>
        </w:trPr>
        <w:tc>
          <w:tcPr>
            <w:tcW w:w="8000" w:type="dxa"/>
            <w:gridSpan w:val="7"/>
            <w:tcBorders>
              <w:top w:val="nil"/>
              <w:left w:val="nil"/>
              <w:bottom w:val="nil"/>
              <w:right w:val="nil"/>
            </w:tcBorders>
            <w:shd w:val="clear" w:color="auto" w:fill="FFFFFF"/>
          </w:tcPr>
          <w:p w14:paraId="3FD7FB40">
            <w:pPr>
              <w:autoSpaceDE w:val="0"/>
              <w:autoSpaceDN w:val="0"/>
              <w:adjustRightInd w:val="0"/>
              <w:ind w:left="60" w:right="60"/>
              <w:rPr>
                <w:color w:val="010205"/>
                <w:sz w:val="20"/>
                <w:szCs w:val="20"/>
                <w:lang w:val="en-GB"/>
              </w:rPr>
            </w:pPr>
            <w:r>
              <w:rPr>
                <w:color w:val="010205"/>
                <w:sz w:val="20"/>
                <w:szCs w:val="20"/>
                <w:lang w:val="en-GB"/>
              </w:rPr>
              <w:t>a. Dependent Variable: Kepatuhan Wajib Pajak</w:t>
            </w:r>
          </w:p>
        </w:tc>
      </w:tr>
      <w:tr w14:paraId="3BE5FA70">
        <w:tblPrEx>
          <w:tblCellMar>
            <w:top w:w="0" w:type="dxa"/>
            <w:left w:w="0" w:type="dxa"/>
            <w:bottom w:w="0" w:type="dxa"/>
            <w:right w:w="0" w:type="dxa"/>
          </w:tblCellMar>
        </w:tblPrEx>
        <w:trPr>
          <w:cantSplit/>
          <w:trHeight w:val="512" w:hRule="atLeast"/>
          <w:jc w:val="center"/>
        </w:trPr>
        <w:tc>
          <w:tcPr>
            <w:tcW w:w="8000" w:type="dxa"/>
            <w:gridSpan w:val="7"/>
            <w:tcBorders>
              <w:top w:val="nil"/>
              <w:left w:val="nil"/>
              <w:bottom w:val="nil"/>
              <w:right w:val="nil"/>
            </w:tcBorders>
            <w:shd w:val="clear" w:color="auto" w:fill="FFFFFF"/>
          </w:tcPr>
          <w:p w14:paraId="1DFADC66">
            <w:pPr>
              <w:autoSpaceDE w:val="0"/>
              <w:autoSpaceDN w:val="0"/>
              <w:adjustRightInd w:val="0"/>
              <w:ind w:left="60" w:right="60"/>
              <w:rPr>
                <w:color w:val="010205"/>
                <w:sz w:val="20"/>
                <w:szCs w:val="20"/>
                <w:lang w:val="en-GB"/>
              </w:rPr>
            </w:pPr>
            <w:r>
              <w:rPr>
                <w:color w:val="010205"/>
                <w:sz w:val="20"/>
                <w:szCs w:val="20"/>
                <w:lang w:val="en-GB"/>
              </w:rPr>
              <w:t>b. Predictors: (Constant), Penurunan Tarif Pajak PP No 23 Tahun 2018, Pemahaman Perpajakan, Kesadaran Wajib Pajak</w:t>
            </w:r>
          </w:p>
        </w:tc>
      </w:tr>
    </w:tbl>
    <w:p w14:paraId="5262F38C">
      <w:pPr>
        <w:autoSpaceDE w:val="0"/>
        <w:autoSpaceDN w:val="0"/>
        <w:adjustRightInd w:val="0"/>
        <w:spacing w:line="480" w:lineRule="auto"/>
        <w:jc w:val="both"/>
        <w:rPr>
          <w:lang w:val="en-GB"/>
        </w:rPr>
      </w:pPr>
      <w:r>
        <w:rPr>
          <w:lang w:val="en-GB"/>
        </w:rPr>
        <w:t>Sumber : Hasil Penelitian, 2025</w:t>
      </w:r>
    </w:p>
    <w:p w14:paraId="00C57C2C">
      <w:pPr>
        <w:autoSpaceDE w:val="0"/>
        <w:autoSpaceDN w:val="0"/>
        <w:adjustRightInd w:val="0"/>
        <w:spacing w:line="480" w:lineRule="auto"/>
        <w:ind w:firstLine="720"/>
        <w:jc w:val="both"/>
      </w:pPr>
      <w:r>
        <w:rPr>
          <w:bCs/>
        </w:rPr>
        <w:t>Dari Tabel 4.14 diperoleh nilai F</w:t>
      </w:r>
      <w:r>
        <w:rPr>
          <w:bCs/>
          <w:vertAlign w:val="subscript"/>
        </w:rPr>
        <w:t>hitung</w:t>
      </w:r>
      <w:r>
        <w:rPr>
          <w:bCs/>
        </w:rPr>
        <w:t xml:space="preserve"> sebesar </w:t>
      </w:r>
      <w:r>
        <w:rPr>
          <w:color w:val="010205"/>
          <w:lang w:val="en-GB"/>
        </w:rPr>
        <w:t>39,624</w:t>
      </w:r>
      <w:r>
        <w:rPr>
          <w:bCs/>
        </w:rPr>
        <w:t>. Dengan α = 5%, dk pembilang : 3, dk penyebut : 70-3</w:t>
      </w:r>
      <w:r>
        <w:rPr>
          <w:bCs/>
          <w:vertAlign w:val="subscript"/>
        </w:rPr>
        <w:t xml:space="preserve"> </w:t>
      </w:r>
      <w:r>
        <w:rPr>
          <w:bCs/>
        </w:rPr>
        <w:t>(5%; 3; 67; Ftabel 2,74) diperoleh nilai F</w:t>
      </w:r>
      <w:r>
        <w:rPr>
          <w:bCs/>
          <w:vertAlign w:val="subscript"/>
        </w:rPr>
        <w:t>tabel</w:t>
      </w:r>
      <w:r>
        <w:rPr>
          <w:bCs/>
        </w:rPr>
        <w:t xml:space="preserve"> sebesar 2,74. Dari uraian tersebut dapat diketahui bahwa F</w:t>
      </w:r>
      <w:r>
        <w:rPr>
          <w:bCs/>
          <w:vertAlign w:val="subscript"/>
        </w:rPr>
        <w:t>hitung</w:t>
      </w:r>
      <w:r>
        <w:rPr>
          <w:bCs/>
        </w:rPr>
        <w:t xml:space="preserve"> (</w:t>
      </w:r>
      <w:r>
        <w:rPr>
          <w:color w:val="010205"/>
          <w:lang w:val="en-GB"/>
        </w:rPr>
        <w:t>39,624</w:t>
      </w:r>
      <w:r>
        <w:rPr>
          <w:bCs/>
        </w:rPr>
        <w:t>) &gt; F</w:t>
      </w:r>
      <w:r>
        <w:rPr>
          <w:bCs/>
          <w:vertAlign w:val="subscript"/>
        </w:rPr>
        <w:t>tabel</w:t>
      </w:r>
      <w:r>
        <w:rPr>
          <w:bCs/>
        </w:rPr>
        <w:t xml:space="preserve"> (2,74), dan nilai signifikansi sebesar 0,001 &lt; 0,05 maka dapat disimpulkan </w:t>
      </w:r>
      <w:r>
        <w:t xml:space="preserve">variabel </w:t>
      </w:r>
      <w:r>
        <w:rPr>
          <w:lang w:val="en-US"/>
        </w:rPr>
        <w:t>pemahaman perpajakan, kesadaran wajib pajak dan penurunan tarif pajak PP No 23 Tahun 2018</w:t>
      </w:r>
      <w:r>
        <w:rPr>
          <w:rStyle w:val="27"/>
          <w:sz w:val="24"/>
        </w:rPr>
        <w:t xml:space="preserve"> </w:t>
      </w:r>
      <w:r>
        <w:rPr>
          <w:rStyle w:val="27"/>
          <w:sz w:val="24"/>
          <w:lang w:val="en-AU"/>
        </w:rPr>
        <w:t xml:space="preserve"> </w:t>
      </w:r>
      <w:r>
        <w:t>berpengaruh secara serentak (simultan) terhadap kepatuhan wajib pajak.</w:t>
      </w:r>
    </w:p>
    <w:p w14:paraId="56EB7C9E">
      <w:pPr>
        <w:spacing w:line="480" w:lineRule="auto"/>
        <w:ind w:right="6"/>
        <w:jc w:val="both"/>
      </w:pPr>
      <w:r>
        <w:rPr>
          <w:b/>
        </w:rPr>
        <w:t>4.9</w:t>
      </w:r>
      <w:r>
        <w:rPr>
          <w:b/>
        </w:rPr>
        <w:tab/>
      </w:r>
      <w:r>
        <w:rPr>
          <w:b/>
        </w:rPr>
        <w:t>Uji Koefisian Determinasi</w:t>
      </w:r>
    </w:p>
    <w:p w14:paraId="49EAFCA7">
      <w:pPr>
        <w:autoSpaceDE w:val="0"/>
        <w:autoSpaceDN w:val="0"/>
        <w:adjustRightInd w:val="0"/>
        <w:spacing w:line="480" w:lineRule="auto"/>
        <w:ind w:firstLine="720"/>
        <w:jc w:val="both"/>
      </w:pPr>
      <w:r>
        <w:t>Koefisien determinasi (</w:t>
      </w:r>
      <w:r>
        <w:rPr>
          <w:i/>
          <w:iCs/>
        </w:rPr>
        <w:t>R Square</w:t>
      </w:r>
      <w:r>
        <w:t>) merupakan ukuran yang menunjukkan seberapa besar variabel independen mampu menjelaskan variabel dependen dalam suatu model regresi. Untuk regresi linier berganda, digunakan nilai Adjus</w:t>
      </w:r>
      <w:r>
        <w:rPr>
          <w:i/>
          <w:iCs/>
        </w:rPr>
        <w:t>ted R Square</w:t>
      </w:r>
      <w:r>
        <w:t xml:space="preserve"> karena telah disesuaikan dengan jumlah variabel bebas dalam model. Nilai </w:t>
      </w:r>
      <w:r>
        <w:rPr>
          <w:i/>
          <w:iCs/>
        </w:rPr>
        <w:t>Adjusted R Square</w:t>
      </w:r>
      <w:r>
        <w:t xml:space="preserve"> berada antara 0 hingga 1, dan dikatakan baik jika nilainya di atas 0,5. Hasil analisis koefisien determinasi dalam penelitian ini adalah:</w:t>
      </w:r>
    </w:p>
    <w:p w14:paraId="7C52E79B">
      <w:pPr>
        <w:ind w:right="6"/>
        <w:jc w:val="center"/>
        <w:rPr>
          <w:b/>
        </w:rPr>
      </w:pPr>
      <w:r>
        <w:rPr>
          <w:b/>
        </w:rPr>
        <w:t>Tabel 4.15</w:t>
      </w:r>
    </w:p>
    <w:p w14:paraId="2C7220CF">
      <w:pPr>
        <w:ind w:right="6"/>
        <w:jc w:val="center"/>
        <w:rPr>
          <w:b/>
          <w:i/>
        </w:rPr>
      </w:pPr>
      <w:r>
        <w:rPr>
          <w:b/>
        </w:rPr>
        <w:t xml:space="preserve">Hasil Uji R </w:t>
      </w:r>
      <w:r>
        <w:rPr>
          <w:b/>
          <w:i/>
        </w:rPr>
        <w:t>Square</w:t>
      </w:r>
    </w:p>
    <w:tbl>
      <w:tblPr>
        <w:tblStyle w:val="8"/>
        <w:tblW w:w="6644" w:type="dxa"/>
        <w:jc w:val="center"/>
        <w:tblLayout w:type="fixed"/>
        <w:tblCellMar>
          <w:top w:w="0" w:type="dxa"/>
          <w:left w:w="0" w:type="dxa"/>
          <w:bottom w:w="0" w:type="dxa"/>
          <w:right w:w="0" w:type="dxa"/>
        </w:tblCellMar>
      </w:tblPr>
      <w:tblGrid>
        <w:gridCol w:w="854"/>
        <w:gridCol w:w="1186"/>
        <w:gridCol w:w="1186"/>
        <w:gridCol w:w="1709"/>
        <w:gridCol w:w="1709"/>
      </w:tblGrid>
      <w:tr w14:paraId="03733E65">
        <w:tblPrEx>
          <w:tblCellMar>
            <w:top w:w="0" w:type="dxa"/>
            <w:left w:w="0" w:type="dxa"/>
            <w:bottom w:w="0" w:type="dxa"/>
            <w:right w:w="0" w:type="dxa"/>
          </w:tblCellMar>
        </w:tblPrEx>
        <w:trPr>
          <w:cantSplit/>
          <w:jc w:val="center"/>
        </w:trPr>
        <w:tc>
          <w:tcPr>
            <w:tcW w:w="6644" w:type="dxa"/>
            <w:gridSpan w:val="5"/>
            <w:tcBorders>
              <w:top w:val="nil"/>
              <w:left w:val="nil"/>
              <w:bottom w:val="nil"/>
              <w:right w:val="nil"/>
            </w:tcBorders>
            <w:shd w:val="clear" w:color="auto" w:fill="FFFFFF"/>
            <w:vAlign w:val="center"/>
          </w:tcPr>
          <w:p w14:paraId="31617932">
            <w:pPr>
              <w:autoSpaceDE w:val="0"/>
              <w:autoSpaceDN w:val="0"/>
              <w:adjustRightInd w:val="0"/>
              <w:ind w:left="60" w:right="60"/>
              <w:jc w:val="center"/>
              <w:rPr>
                <w:color w:val="010205"/>
                <w:sz w:val="20"/>
                <w:szCs w:val="20"/>
                <w:lang w:val="en-GB"/>
              </w:rPr>
            </w:pPr>
            <w:r>
              <w:rPr>
                <w:b/>
                <w:bCs/>
                <w:color w:val="010205"/>
                <w:sz w:val="20"/>
                <w:szCs w:val="20"/>
                <w:lang w:val="en-GB"/>
              </w:rPr>
              <w:t>Model Summary</w:t>
            </w:r>
            <w:r>
              <w:rPr>
                <w:b/>
                <w:bCs/>
                <w:color w:val="010205"/>
                <w:sz w:val="20"/>
                <w:szCs w:val="20"/>
                <w:vertAlign w:val="superscript"/>
                <w:lang w:val="en-GB"/>
              </w:rPr>
              <w:t>b</w:t>
            </w:r>
          </w:p>
        </w:tc>
      </w:tr>
      <w:tr w14:paraId="43FB5F5F">
        <w:tblPrEx>
          <w:tblCellMar>
            <w:top w:w="0" w:type="dxa"/>
            <w:left w:w="0" w:type="dxa"/>
            <w:bottom w:w="0" w:type="dxa"/>
            <w:right w:w="0" w:type="dxa"/>
          </w:tblCellMar>
        </w:tblPrEx>
        <w:trPr>
          <w:cantSplit/>
          <w:jc w:val="center"/>
        </w:trPr>
        <w:tc>
          <w:tcPr>
            <w:tcW w:w="854" w:type="dxa"/>
            <w:tcBorders>
              <w:top w:val="nil"/>
              <w:left w:val="nil"/>
              <w:bottom w:val="single" w:color="152935" w:sz="8" w:space="0"/>
              <w:right w:val="nil"/>
            </w:tcBorders>
            <w:shd w:val="clear" w:color="auto" w:fill="FFFFFF"/>
            <w:vAlign w:val="bottom"/>
          </w:tcPr>
          <w:p w14:paraId="772D6A40">
            <w:pPr>
              <w:autoSpaceDE w:val="0"/>
              <w:autoSpaceDN w:val="0"/>
              <w:adjustRightInd w:val="0"/>
              <w:ind w:left="60" w:right="60"/>
              <w:rPr>
                <w:color w:val="264A60"/>
                <w:sz w:val="20"/>
                <w:szCs w:val="20"/>
                <w:lang w:val="en-GB"/>
              </w:rPr>
            </w:pPr>
            <w:r>
              <w:rPr>
                <w:color w:val="264A60"/>
                <w:sz w:val="20"/>
                <w:szCs w:val="20"/>
                <w:lang w:val="en-GB"/>
              </w:rPr>
              <w:t>Model</w:t>
            </w:r>
          </w:p>
        </w:tc>
        <w:tc>
          <w:tcPr>
            <w:tcW w:w="1186" w:type="dxa"/>
            <w:tcBorders>
              <w:top w:val="nil"/>
              <w:left w:val="nil"/>
              <w:bottom w:val="single" w:color="152935" w:sz="8" w:space="0"/>
              <w:right w:val="single" w:color="E0E0E0" w:sz="8" w:space="0"/>
            </w:tcBorders>
            <w:shd w:val="clear" w:color="auto" w:fill="FFFFFF"/>
            <w:vAlign w:val="bottom"/>
          </w:tcPr>
          <w:p w14:paraId="245216FB">
            <w:pPr>
              <w:autoSpaceDE w:val="0"/>
              <w:autoSpaceDN w:val="0"/>
              <w:adjustRightInd w:val="0"/>
              <w:ind w:left="60" w:right="60"/>
              <w:jc w:val="center"/>
              <w:rPr>
                <w:color w:val="264A60"/>
                <w:sz w:val="20"/>
                <w:szCs w:val="20"/>
                <w:lang w:val="en-GB"/>
              </w:rPr>
            </w:pPr>
            <w:r>
              <w:rPr>
                <w:color w:val="264A60"/>
                <w:sz w:val="20"/>
                <w:szCs w:val="20"/>
                <w:lang w:val="en-GB"/>
              </w:rPr>
              <w:t>R</w:t>
            </w:r>
          </w:p>
        </w:tc>
        <w:tc>
          <w:tcPr>
            <w:tcW w:w="1186" w:type="dxa"/>
            <w:tcBorders>
              <w:top w:val="nil"/>
              <w:left w:val="single" w:color="E0E0E0" w:sz="8" w:space="0"/>
              <w:bottom w:val="single" w:color="152935" w:sz="8" w:space="0"/>
              <w:right w:val="single" w:color="E0E0E0" w:sz="8" w:space="0"/>
            </w:tcBorders>
            <w:shd w:val="clear" w:color="auto" w:fill="FFFFFF"/>
            <w:vAlign w:val="bottom"/>
          </w:tcPr>
          <w:p w14:paraId="7C486D3A">
            <w:pPr>
              <w:autoSpaceDE w:val="0"/>
              <w:autoSpaceDN w:val="0"/>
              <w:adjustRightInd w:val="0"/>
              <w:ind w:left="60" w:right="60"/>
              <w:jc w:val="center"/>
              <w:rPr>
                <w:color w:val="264A60"/>
                <w:sz w:val="20"/>
                <w:szCs w:val="20"/>
                <w:lang w:val="en-GB"/>
              </w:rPr>
            </w:pPr>
            <w:r>
              <w:rPr>
                <w:color w:val="264A60"/>
                <w:sz w:val="20"/>
                <w:szCs w:val="20"/>
                <w:lang w:val="en-GB"/>
              </w:rPr>
              <w:t>R Square</w:t>
            </w:r>
          </w:p>
        </w:tc>
        <w:tc>
          <w:tcPr>
            <w:tcW w:w="1709" w:type="dxa"/>
            <w:tcBorders>
              <w:top w:val="nil"/>
              <w:left w:val="single" w:color="E0E0E0" w:sz="8" w:space="0"/>
              <w:bottom w:val="single" w:color="152935" w:sz="8" w:space="0"/>
              <w:right w:val="single" w:color="E0E0E0" w:sz="8" w:space="0"/>
            </w:tcBorders>
            <w:shd w:val="clear" w:color="auto" w:fill="FFFFFF"/>
            <w:vAlign w:val="bottom"/>
          </w:tcPr>
          <w:p w14:paraId="0193464E">
            <w:pPr>
              <w:autoSpaceDE w:val="0"/>
              <w:autoSpaceDN w:val="0"/>
              <w:adjustRightInd w:val="0"/>
              <w:ind w:left="60" w:right="60"/>
              <w:jc w:val="center"/>
              <w:rPr>
                <w:color w:val="264A60"/>
                <w:sz w:val="20"/>
                <w:szCs w:val="20"/>
                <w:lang w:val="en-GB"/>
              </w:rPr>
            </w:pPr>
            <w:r>
              <w:rPr>
                <w:color w:val="264A60"/>
                <w:sz w:val="20"/>
                <w:szCs w:val="20"/>
                <w:lang w:val="en-GB"/>
              </w:rPr>
              <w:t>Adjusted R Square</w:t>
            </w:r>
          </w:p>
        </w:tc>
        <w:tc>
          <w:tcPr>
            <w:tcW w:w="1709" w:type="dxa"/>
            <w:tcBorders>
              <w:top w:val="nil"/>
              <w:left w:val="single" w:color="E0E0E0" w:sz="8" w:space="0"/>
              <w:bottom w:val="single" w:color="152935" w:sz="8" w:space="0"/>
              <w:right w:val="nil"/>
            </w:tcBorders>
            <w:shd w:val="clear" w:color="auto" w:fill="FFFFFF"/>
            <w:vAlign w:val="bottom"/>
          </w:tcPr>
          <w:p w14:paraId="09FCD81C">
            <w:pPr>
              <w:autoSpaceDE w:val="0"/>
              <w:autoSpaceDN w:val="0"/>
              <w:adjustRightInd w:val="0"/>
              <w:ind w:left="60" w:right="60"/>
              <w:jc w:val="center"/>
              <w:rPr>
                <w:color w:val="264A60"/>
                <w:sz w:val="20"/>
                <w:szCs w:val="20"/>
                <w:lang w:val="en-GB"/>
              </w:rPr>
            </w:pPr>
            <w:r>
              <w:rPr>
                <w:color w:val="264A60"/>
                <w:sz w:val="20"/>
                <w:szCs w:val="20"/>
                <w:lang w:val="en-GB"/>
              </w:rPr>
              <w:t>Std. Error of the Estimate</w:t>
            </w:r>
          </w:p>
        </w:tc>
      </w:tr>
      <w:tr w14:paraId="76389A92">
        <w:tblPrEx>
          <w:tblCellMar>
            <w:top w:w="0" w:type="dxa"/>
            <w:left w:w="0" w:type="dxa"/>
            <w:bottom w:w="0" w:type="dxa"/>
            <w:right w:w="0" w:type="dxa"/>
          </w:tblCellMar>
        </w:tblPrEx>
        <w:trPr>
          <w:cantSplit/>
          <w:jc w:val="center"/>
        </w:trPr>
        <w:tc>
          <w:tcPr>
            <w:tcW w:w="854" w:type="dxa"/>
            <w:tcBorders>
              <w:top w:val="single" w:color="152935" w:sz="8" w:space="0"/>
              <w:left w:val="nil"/>
              <w:bottom w:val="single" w:color="152935" w:sz="8" w:space="0"/>
              <w:right w:val="nil"/>
            </w:tcBorders>
            <w:shd w:val="clear" w:color="auto" w:fill="E0E0E0"/>
          </w:tcPr>
          <w:p w14:paraId="1D86A382">
            <w:pPr>
              <w:autoSpaceDE w:val="0"/>
              <w:autoSpaceDN w:val="0"/>
              <w:adjustRightInd w:val="0"/>
              <w:ind w:left="60" w:right="60"/>
              <w:rPr>
                <w:color w:val="264A60"/>
                <w:sz w:val="20"/>
                <w:szCs w:val="20"/>
                <w:lang w:val="en-GB"/>
              </w:rPr>
            </w:pPr>
            <w:r>
              <w:rPr>
                <w:color w:val="264A60"/>
                <w:sz w:val="20"/>
                <w:szCs w:val="20"/>
                <w:lang w:val="en-GB"/>
              </w:rPr>
              <w:t>1</w:t>
            </w:r>
          </w:p>
        </w:tc>
        <w:tc>
          <w:tcPr>
            <w:tcW w:w="1186" w:type="dxa"/>
            <w:tcBorders>
              <w:top w:val="single" w:color="152935" w:sz="8" w:space="0"/>
              <w:left w:val="nil"/>
              <w:bottom w:val="single" w:color="152935" w:sz="8" w:space="0"/>
              <w:right w:val="single" w:color="E0E0E0" w:sz="8" w:space="0"/>
            </w:tcBorders>
            <w:shd w:val="clear" w:color="auto" w:fill="F9F9FB"/>
          </w:tcPr>
          <w:p w14:paraId="513B61E1">
            <w:pPr>
              <w:autoSpaceDE w:val="0"/>
              <w:autoSpaceDN w:val="0"/>
              <w:adjustRightInd w:val="0"/>
              <w:ind w:left="60" w:right="60"/>
              <w:jc w:val="right"/>
              <w:rPr>
                <w:color w:val="010205"/>
                <w:sz w:val="20"/>
                <w:szCs w:val="20"/>
                <w:lang w:val="en-GB"/>
              </w:rPr>
            </w:pPr>
            <w:r>
              <w:rPr>
                <w:color w:val="010205"/>
                <w:sz w:val="20"/>
                <w:szCs w:val="20"/>
                <w:lang w:val="en-GB"/>
              </w:rPr>
              <w:t>.802</w:t>
            </w:r>
            <w:r>
              <w:rPr>
                <w:color w:val="010205"/>
                <w:sz w:val="20"/>
                <w:szCs w:val="20"/>
                <w:vertAlign w:val="superscript"/>
                <w:lang w:val="en-GB"/>
              </w:rPr>
              <w:t>a</w:t>
            </w:r>
          </w:p>
        </w:tc>
        <w:tc>
          <w:tcPr>
            <w:tcW w:w="1186" w:type="dxa"/>
            <w:tcBorders>
              <w:top w:val="single" w:color="152935" w:sz="8" w:space="0"/>
              <w:left w:val="single" w:color="E0E0E0" w:sz="8" w:space="0"/>
              <w:bottom w:val="single" w:color="152935" w:sz="8" w:space="0"/>
              <w:right w:val="single" w:color="E0E0E0" w:sz="8" w:space="0"/>
            </w:tcBorders>
            <w:shd w:val="clear" w:color="auto" w:fill="F9F9FB"/>
          </w:tcPr>
          <w:p w14:paraId="6E26E2A8">
            <w:pPr>
              <w:autoSpaceDE w:val="0"/>
              <w:autoSpaceDN w:val="0"/>
              <w:adjustRightInd w:val="0"/>
              <w:ind w:left="60" w:right="60"/>
              <w:jc w:val="right"/>
              <w:rPr>
                <w:color w:val="010205"/>
                <w:sz w:val="20"/>
                <w:szCs w:val="20"/>
                <w:lang w:val="en-GB"/>
              </w:rPr>
            </w:pPr>
            <w:r>
              <w:rPr>
                <w:color w:val="010205"/>
                <w:sz w:val="20"/>
                <w:szCs w:val="20"/>
                <w:lang w:val="en-GB"/>
              </w:rPr>
              <w:t>.643</w:t>
            </w:r>
          </w:p>
        </w:tc>
        <w:tc>
          <w:tcPr>
            <w:tcW w:w="1709" w:type="dxa"/>
            <w:tcBorders>
              <w:top w:val="single" w:color="152935" w:sz="8" w:space="0"/>
              <w:left w:val="single" w:color="E0E0E0" w:sz="8" w:space="0"/>
              <w:bottom w:val="single" w:color="152935" w:sz="8" w:space="0"/>
              <w:right w:val="single" w:color="E0E0E0" w:sz="8" w:space="0"/>
            </w:tcBorders>
            <w:shd w:val="clear" w:color="auto" w:fill="F9F9FB"/>
          </w:tcPr>
          <w:p w14:paraId="64D232C7">
            <w:pPr>
              <w:autoSpaceDE w:val="0"/>
              <w:autoSpaceDN w:val="0"/>
              <w:adjustRightInd w:val="0"/>
              <w:ind w:left="60" w:right="60"/>
              <w:jc w:val="right"/>
              <w:rPr>
                <w:color w:val="010205"/>
                <w:sz w:val="20"/>
                <w:szCs w:val="20"/>
                <w:lang w:val="en-GB"/>
              </w:rPr>
            </w:pPr>
            <w:r>
              <w:rPr>
                <w:color w:val="010205"/>
                <w:sz w:val="20"/>
                <w:szCs w:val="20"/>
                <w:lang w:val="en-GB"/>
              </w:rPr>
              <w:t>.627</w:t>
            </w:r>
          </w:p>
        </w:tc>
        <w:tc>
          <w:tcPr>
            <w:tcW w:w="1709" w:type="dxa"/>
            <w:tcBorders>
              <w:top w:val="single" w:color="152935" w:sz="8" w:space="0"/>
              <w:left w:val="single" w:color="E0E0E0" w:sz="8" w:space="0"/>
              <w:bottom w:val="single" w:color="152935" w:sz="8" w:space="0"/>
              <w:right w:val="nil"/>
            </w:tcBorders>
            <w:shd w:val="clear" w:color="auto" w:fill="F9F9FB"/>
          </w:tcPr>
          <w:p w14:paraId="6EF2DDEC">
            <w:pPr>
              <w:autoSpaceDE w:val="0"/>
              <w:autoSpaceDN w:val="0"/>
              <w:adjustRightInd w:val="0"/>
              <w:ind w:left="60" w:right="60"/>
              <w:jc w:val="right"/>
              <w:rPr>
                <w:color w:val="010205"/>
                <w:sz w:val="20"/>
                <w:szCs w:val="20"/>
                <w:lang w:val="en-GB"/>
              </w:rPr>
            </w:pPr>
            <w:r>
              <w:rPr>
                <w:color w:val="010205"/>
                <w:sz w:val="20"/>
                <w:szCs w:val="20"/>
                <w:lang w:val="en-GB"/>
              </w:rPr>
              <w:t>2.573</w:t>
            </w:r>
          </w:p>
        </w:tc>
      </w:tr>
      <w:tr w14:paraId="25424F2C">
        <w:tblPrEx>
          <w:tblCellMar>
            <w:top w:w="0" w:type="dxa"/>
            <w:left w:w="0" w:type="dxa"/>
            <w:bottom w:w="0" w:type="dxa"/>
            <w:right w:w="0" w:type="dxa"/>
          </w:tblCellMar>
        </w:tblPrEx>
        <w:trPr>
          <w:cantSplit/>
          <w:jc w:val="center"/>
        </w:trPr>
        <w:tc>
          <w:tcPr>
            <w:tcW w:w="6644" w:type="dxa"/>
            <w:gridSpan w:val="5"/>
            <w:tcBorders>
              <w:top w:val="nil"/>
              <w:left w:val="nil"/>
              <w:bottom w:val="nil"/>
              <w:right w:val="nil"/>
            </w:tcBorders>
            <w:shd w:val="clear" w:color="auto" w:fill="FFFFFF"/>
          </w:tcPr>
          <w:p w14:paraId="748ECC58">
            <w:pPr>
              <w:autoSpaceDE w:val="0"/>
              <w:autoSpaceDN w:val="0"/>
              <w:adjustRightInd w:val="0"/>
              <w:ind w:left="60" w:right="60"/>
              <w:rPr>
                <w:color w:val="010205"/>
                <w:sz w:val="20"/>
                <w:szCs w:val="20"/>
                <w:lang w:val="en-GB"/>
              </w:rPr>
            </w:pPr>
            <w:r>
              <w:rPr>
                <w:color w:val="010205"/>
                <w:sz w:val="20"/>
                <w:szCs w:val="20"/>
                <w:lang w:val="en-GB"/>
              </w:rPr>
              <w:t>a. Predictors: (Constant), Penurunan Tarif Pajak PP No 23 Tahun 2018, Pemahaman Perpajakan, Kesadaran Wajib Pajak</w:t>
            </w:r>
          </w:p>
        </w:tc>
      </w:tr>
      <w:tr w14:paraId="74F642EA">
        <w:tblPrEx>
          <w:tblCellMar>
            <w:top w:w="0" w:type="dxa"/>
            <w:left w:w="0" w:type="dxa"/>
            <w:bottom w:w="0" w:type="dxa"/>
            <w:right w:w="0" w:type="dxa"/>
          </w:tblCellMar>
        </w:tblPrEx>
        <w:trPr>
          <w:cantSplit/>
          <w:jc w:val="center"/>
        </w:trPr>
        <w:tc>
          <w:tcPr>
            <w:tcW w:w="6644" w:type="dxa"/>
            <w:gridSpan w:val="5"/>
            <w:tcBorders>
              <w:top w:val="nil"/>
              <w:left w:val="nil"/>
              <w:bottom w:val="nil"/>
              <w:right w:val="nil"/>
            </w:tcBorders>
            <w:shd w:val="clear" w:color="auto" w:fill="FFFFFF"/>
          </w:tcPr>
          <w:p w14:paraId="7BE4008E">
            <w:pPr>
              <w:autoSpaceDE w:val="0"/>
              <w:autoSpaceDN w:val="0"/>
              <w:adjustRightInd w:val="0"/>
              <w:ind w:left="60" w:right="60"/>
              <w:rPr>
                <w:color w:val="010205"/>
                <w:sz w:val="20"/>
                <w:szCs w:val="20"/>
                <w:lang w:val="en-GB"/>
              </w:rPr>
            </w:pPr>
            <w:r>
              <w:rPr>
                <w:color w:val="010205"/>
                <w:sz w:val="20"/>
                <w:szCs w:val="20"/>
                <w:lang w:val="en-GB"/>
              </w:rPr>
              <w:t>b. Dependent Variable: Kepatuhan Wajib Pajak</w:t>
            </w:r>
          </w:p>
        </w:tc>
      </w:tr>
    </w:tbl>
    <w:p w14:paraId="59CB901B">
      <w:pPr>
        <w:spacing w:line="480" w:lineRule="auto"/>
        <w:ind w:right="3"/>
      </w:pPr>
      <w:r>
        <w:t>Sumber: Hasil Penelitian, 2025</w:t>
      </w:r>
    </w:p>
    <w:p w14:paraId="5C60FAE8">
      <w:pPr>
        <w:spacing w:line="480" w:lineRule="auto"/>
        <w:ind w:right="3" w:firstLine="720"/>
        <w:jc w:val="both"/>
      </w:pPr>
      <w:r>
        <w:t xml:space="preserve">Berdasarkan Tabel 4.15 terlihat nilai koefisien determinasi yang sudah disesuaikan (R Square) sebesar 0,643, hal ini berarti 64,3% variabel </w:t>
      </w:r>
      <w:r>
        <w:rPr>
          <w:i/>
        </w:rPr>
        <w:t xml:space="preserve">dependen </w:t>
      </w:r>
      <w:r>
        <w:t xml:space="preserve">dapat dijelaskan oleh variabel </w:t>
      </w:r>
      <w:r>
        <w:rPr>
          <w:i/>
        </w:rPr>
        <w:t xml:space="preserve">independen </w:t>
      </w:r>
      <w:r>
        <w:t>sedangkan sisanya dijelaskan oleh variabel lain diluar variabel yang diteliti.</w:t>
      </w:r>
    </w:p>
    <w:p w14:paraId="714CEAF2">
      <w:pPr>
        <w:spacing w:line="480" w:lineRule="auto"/>
        <w:ind w:right="3"/>
        <w:jc w:val="both"/>
        <w:rPr>
          <w:b/>
          <w:bCs/>
        </w:rPr>
      </w:pPr>
      <w:r>
        <w:rPr>
          <w:b/>
          <w:bCs/>
        </w:rPr>
        <w:t>4.10</w:t>
      </w:r>
      <w:r>
        <w:rPr>
          <w:b/>
          <w:bCs/>
        </w:rPr>
        <w:tab/>
      </w:r>
      <w:r>
        <w:rPr>
          <w:b/>
          <w:bCs/>
        </w:rPr>
        <w:t>Pembahasan</w:t>
      </w:r>
    </w:p>
    <w:p w14:paraId="602582FE">
      <w:pPr>
        <w:pStyle w:val="3"/>
        <w:spacing w:line="480" w:lineRule="auto"/>
        <w:ind w:left="0"/>
      </w:pPr>
      <w:r>
        <w:t xml:space="preserve">4.10.1 </w:t>
      </w:r>
      <w:r>
        <w:tab/>
      </w:r>
      <w:r>
        <w:t>Pengaruh Pemahaman Perpajakan Terhadap Kepatuhan Wajib Pajak</w:t>
      </w:r>
    </w:p>
    <w:p w14:paraId="368B9410">
      <w:pPr>
        <w:pStyle w:val="3"/>
        <w:spacing w:line="480" w:lineRule="auto"/>
        <w:ind w:left="0" w:firstLine="720"/>
        <w:rPr>
          <w:b w:val="0"/>
          <w:bCs w:val="0"/>
        </w:rPr>
      </w:pPr>
      <w:r>
        <w:rPr>
          <w:b w:val="0"/>
          <w:bCs w:val="0"/>
        </w:rPr>
        <w:t>Pemahaman perpajakan merupakan faktor kunci yang menentukan tingkat kepatuhan wajib pajak, khususnya pada UMKM makanan dan minuman di Lubuk Pakam. Pemahaman yang baik meliputi pengetahuan tentang jenis pajak, prosedur pelaporan, perhitungan pajak, hingga sanksi administrasi yang berlaku. Pelaku UMKM yang memahami regulasi perpajakan cenderung lebih percaya diri dan mampu memenuhi kewajibannya secara tepat waktu (Wijayanti &amp; Sasongko, 2021).</w:t>
      </w:r>
    </w:p>
    <w:p w14:paraId="7C288EB4">
      <w:pPr>
        <w:pStyle w:val="3"/>
        <w:spacing w:line="480" w:lineRule="auto"/>
        <w:ind w:left="0" w:firstLine="720"/>
        <w:rPr>
          <w:b w:val="0"/>
          <w:bCs w:val="0"/>
        </w:rPr>
      </w:pPr>
      <w:r>
        <w:rPr>
          <w:b w:val="0"/>
          <w:bCs w:val="0"/>
        </w:rPr>
        <w:t>Fenomena di lapangan menunjukkan adanya variasi tingkat pemahaman antar pelaku UMKM. Beberapa responden mengaku sulit memahami formulir pajak dan prosedur pelaporan SPT. Keterbatasan ini berdampak pada ketidakpatuhan, karena pelaku UMKM merasa rumit dan tidak siap untuk melaksanakan kewajiban pajak. Situasi ini menegaskan pentingnya edukasi perpajakan yang berkelanjutan dan disesuaikan dengan karakteristik UMKM. Upaya peningkatan pemahaman perpajakan dapat dilakukan melalui sosialisasi, pelatihan, dan pendampingan teknis oleh Direktorat Jenderal Pajak. Materi sosialisasi harus mudah dipahami, praktis, dan relevan dengan kebutuhan operasional UMKM. Misalnya, panduan pengisian SPT secara online, simulasi perhitungan PPh final, serta akses informasi mengenai insentif fiskal dapat meningkatkan pemahaman wajib pajak secara signifikan.</w:t>
      </w:r>
    </w:p>
    <w:p w14:paraId="688E56CE">
      <w:pPr>
        <w:pStyle w:val="3"/>
        <w:spacing w:line="480" w:lineRule="auto"/>
        <w:ind w:left="0" w:firstLine="720"/>
        <w:rPr>
          <w:b w:val="0"/>
          <w:bCs w:val="0"/>
        </w:rPr>
      </w:pPr>
      <w:r>
        <w:rPr>
          <w:b w:val="0"/>
          <w:bCs w:val="0"/>
        </w:rPr>
        <w:t>Selain itu, pemahaman perpajakan yang baik juga membentuk persepsi positif wajib pajak terhadap sistem perpajakan secara keseluruhan. Ketika pelaku UMKM memahami fungsi pajak sebagai sumber pendapatan negara untuk pembangunan dan kesejahteraan masyarakat, maka muncul motivasi intrinsik untuk patuh. Kesadaran ini sejalan dengan teori Theory of Planned Behavior (Ajzen, 1991), yang menyatakan bahwa sikap dan pengetahuan memengaruhi niat berperilaku patuh.</w:t>
      </w:r>
    </w:p>
    <w:p w14:paraId="7DEFC644">
      <w:pPr>
        <w:pStyle w:val="3"/>
        <w:spacing w:line="480" w:lineRule="auto"/>
        <w:ind w:left="0" w:firstLine="720"/>
        <w:rPr>
          <w:b w:val="0"/>
          <w:bCs w:val="0"/>
        </w:rPr>
      </w:pPr>
      <w:r>
        <w:rPr>
          <w:b w:val="0"/>
          <w:bCs w:val="0"/>
        </w:rPr>
        <w:t>Penelitian terdahulu mendukung temuan ini. Meidiyustiani et al., (2022), Panjaitan (2022), dan Meutia et al., (2021) menunjukkan bahwa pemahaman perpajakan berpengaruh positif dan signifikan terhadap kepatuhan wajib pajak UMKM. Semakin tinggi pemahaman, semakin baik kepatuhan pajak yang ditunjukkan oleh pelaku UMKM.</w:t>
      </w:r>
    </w:p>
    <w:p w14:paraId="21046A33">
      <w:pPr>
        <w:pStyle w:val="3"/>
        <w:spacing w:line="480" w:lineRule="auto"/>
        <w:ind w:left="0"/>
      </w:pPr>
      <w:r>
        <w:t xml:space="preserve">4.10.2 </w:t>
      </w:r>
      <w:r>
        <w:tab/>
      </w:r>
      <w:r>
        <w:t>Pengaruh Kesadaran Wajib Pajak Terhadap Kepatuhan Wajib Pajak</w:t>
      </w:r>
    </w:p>
    <w:p w14:paraId="086277E7">
      <w:pPr>
        <w:pStyle w:val="16"/>
        <w:spacing w:line="480" w:lineRule="auto"/>
        <w:ind w:firstLine="649"/>
        <w:jc w:val="both"/>
      </w:pPr>
      <w:r>
        <w:t>Kesadaran wajib pajak adalah kesadaran internal yang mendorong pelaku UMKM untuk memenuhi kewajiban perpajakan tanpa paksaan. Kesadaran ini meliputi pemahaman bahwa pajak merupakan kontribusi untuk pembangunan nasional dan bukan hanya beban finansial pribadi (Rukhayah, 2020). Pelaku UMKM yang memiliki kesadaran tinggi lebih disiplin dalam pelaporan SPT dan pembayaran pajak tepat waktu.</w:t>
      </w:r>
    </w:p>
    <w:p w14:paraId="2DEF8D97">
      <w:pPr>
        <w:pStyle w:val="16"/>
        <w:spacing w:line="480" w:lineRule="auto"/>
        <w:ind w:firstLine="649"/>
        <w:jc w:val="both"/>
      </w:pPr>
      <w:r>
        <w:t xml:space="preserve">Faktor yang membentuk kesadaran wajib pajak termasuk persepsi manfaat pajak, kepercayaan terhadap integritas aparat pajak, dan sikap terhadap kewajiban perpajakan. Teori </w:t>
      </w:r>
      <w:r>
        <w:rPr>
          <w:i/>
          <w:iCs/>
        </w:rPr>
        <w:t>Equity Theory</w:t>
      </w:r>
      <w:r>
        <w:t xml:space="preserve"> (Adams, 1965) menjelaskan bahwa persepsi keadilan dalam pemungutan pajak memengaruhi kepatuhan; pelaku UMKM cenderung patuh ketika merasa kontribusi mereka dihargai dan digunakan untuk kepentingan bersama.</w:t>
      </w:r>
    </w:p>
    <w:p w14:paraId="6B0086B0">
      <w:pPr>
        <w:pStyle w:val="16"/>
        <w:spacing w:line="480" w:lineRule="auto"/>
        <w:ind w:firstLine="649"/>
        <w:jc w:val="both"/>
      </w:pPr>
      <w:r>
        <w:t>Upaya meningkatkan kesadaran dapat dilakukan melalui edukasi perpajakan sejak dini, kampanye kesadaran, dan transparansi pengelolaan pajak. Informasi yang jelas mengenai bagaimana pajak digunakan untuk pembangunan infrastruktur dan fasilitas publik meningkatkan motivasi wajib pajak untuk patuh. Pendekatan ini juga memanfaatkan prinsip behavioral compliance, di mana pemahaman manfaat pajak dan sikap positif terhadap otoritas perpajakan mendorong kepatuhan (Alm &amp; Torgler, 2011).</w:t>
      </w:r>
    </w:p>
    <w:p w14:paraId="63EF4363">
      <w:pPr>
        <w:pStyle w:val="16"/>
        <w:spacing w:line="480" w:lineRule="auto"/>
        <w:ind w:firstLine="649"/>
        <w:jc w:val="both"/>
      </w:pPr>
      <w:r>
        <w:t>Kesadaran wajib pajak juga berperan sebagai penguat pengaruh pemahaman perpajakan. Pelaku UMKM yang memiliki pemahaman perpajakan sekaligus kesadaran tinggi akan lebih termotivasi untuk melaporkan dan membayar pajak secara tepat waktu. Hal ini menunjukkan bahwa aspek afektif (kesadaran) dan kognitif (pemahaman) bekerja sinergis dalam mendorong kepatuhan.</w:t>
      </w:r>
    </w:p>
    <w:p w14:paraId="06C100D7">
      <w:pPr>
        <w:pStyle w:val="16"/>
        <w:spacing w:line="480" w:lineRule="auto"/>
        <w:ind w:firstLine="649"/>
        <w:jc w:val="both"/>
      </w:pPr>
      <w:r>
        <w:t>Penelitian terdahulu memperkuat temuan ini. Hapsari &amp; Ramayanti (2022), Madjodjo &amp; Baharuddin (2022), dan Yulitasari et al., (2023) menunjukkan bahwa kesadaran wajib pajak memiliki pengaruh signifikan terhadap kepatuhan pajak. Pelaku UMKM dengan kesadaran tinggi lebih patuh dalam memenuhi kewajiban perpajakan, terutama bila didukung dengan pemahaman yang baik tentang peraturan perpajakan.</w:t>
      </w:r>
    </w:p>
    <w:p w14:paraId="59983B59">
      <w:pPr>
        <w:pStyle w:val="3"/>
        <w:spacing w:line="480" w:lineRule="auto"/>
        <w:ind w:left="720" w:hanging="720"/>
      </w:pPr>
      <w:r>
        <w:t xml:space="preserve">4.10.3 </w:t>
      </w:r>
      <w:r>
        <w:tab/>
      </w:r>
      <w:r>
        <w:t>Pengaruh Penurunan Tarif Pajak PP No 23 Tahun 2018 Terhadap Kepatuhan Wajib Pajak</w:t>
      </w:r>
    </w:p>
    <w:p w14:paraId="3AFA60CE">
      <w:pPr>
        <w:pStyle w:val="16"/>
        <w:spacing w:line="480" w:lineRule="auto"/>
        <w:ind w:firstLine="720"/>
        <w:jc w:val="both"/>
      </w:pPr>
      <w:r>
        <w:t xml:space="preserve">Penurunan tarif PPh final dari 1% menjadi 0,5% melalui PP No. 23 Tahun 2018 terbukti memengaruhi kepatuhan UMKM di Lubuk Pakam. Insentif fiskal ini mengurangi beban pajak, memberikan kemudahan bagi pelaku UMKM untuk melaporkan dan membayar kewajibannya (Panjaitan, 2022). Hal ini sesuai dengan teori </w:t>
      </w:r>
      <w:r>
        <w:rPr>
          <w:i/>
          <w:iCs/>
        </w:rPr>
        <w:t>Behavioral Tax Compliance</w:t>
      </w:r>
      <w:r>
        <w:t>, yang menyatakan bahwa insentif fiskal meningkatkan motivasi patuh (Alm &amp; Torgler, 2011).</w:t>
      </w:r>
    </w:p>
    <w:p w14:paraId="281B728C">
      <w:pPr>
        <w:pStyle w:val="16"/>
        <w:spacing w:line="480" w:lineRule="auto"/>
        <w:ind w:firstLine="720"/>
        <w:jc w:val="both"/>
      </w:pPr>
      <w:r>
        <w:t>Kebijakan ini tidak hanya memengaruhi kepatuhan formal, tetapi juga material. Tarif yang lebih rendah mengurangi kecenderungan pelaku UMKM untuk menghindari pajak atau melaporkan pendapatan yang tidak sesuai kenyataan. Kebijakan ini juga meningkatkan persepsi keadilan pajak, karena pelaku UMKM merasa kemampuan finansial mereka diperhitungkan dalam penentuan tarif.</w:t>
      </w:r>
    </w:p>
    <w:p w14:paraId="15FA1993">
      <w:pPr>
        <w:pStyle w:val="16"/>
        <w:spacing w:line="480" w:lineRule="auto"/>
        <w:ind w:firstLine="720"/>
        <w:jc w:val="both"/>
      </w:pPr>
      <w:r>
        <w:t>Meski demikian, implementasi kebijakan ini menghadapi kendala, seperti kurangnya sosialisasi, prosedur administrasi yang kompleks, dan keterbatasan pengetahuan pelaku UMKM terhadap peraturan baru. Hal ini menunjukkan bahwa insentif fiskal akan lebih efektif jika dikombinasikan dengan program edukasi dan pendampingan teknis (Fatimah &amp; Elan Nurhadi, 2024).</w:t>
      </w:r>
    </w:p>
    <w:p w14:paraId="7CDF845B">
      <w:pPr>
        <w:pStyle w:val="16"/>
        <w:spacing w:line="480" w:lineRule="auto"/>
        <w:ind w:firstLine="720"/>
        <w:jc w:val="both"/>
      </w:pPr>
      <w:r>
        <w:t>Selain itu, penurunan tarif pajak juga mendorong pelaku UMKM untuk masuk dalam basis data wajib pajak, sehingga meningkatkan cakupan pajak secara keseluruhan. Pendekatan ini sejalan dengan prinsip administrasi perpajakan yang baik: kepastian hukum, keadilan, dan kemudahan administrasi.</w:t>
      </w:r>
    </w:p>
    <w:p w14:paraId="416971E5">
      <w:pPr>
        <w:pStyle w:val="16"/>
        <w:spacing w:line="480" w:lineRule="auto"/>
        <w:ind w:firstLine="720"/>
        <w:jc w:val="both"/>
      </w:pPr>
      <w:r>
        <w:t>Penelitian terdahulu mendukung hasil ini. Meutia et al., (2021) dan Panjaitan (2022) menunjukkan bahwa kebijakan penurunan tarif pajak berpengaruh positif terhadap kepatuhan wajib pajak UMKM, dan pelaku UMKM merespons positif terhadap keringanan fiskal yang diberikan pemerintah.</w:t>
      </w:r>
    </w:p>
    <w:p w14:paraId="640F8D69">
      <w:pPr>
        <w:pStyle w:val="3"/>
        <w:spacing w:line="480" w:lineRule="auto"/>
        <w:ind w:left="709" w:hanging="709"/>
      </w:pPr>
      <w:r>
        <w:t xml:space="preserve">4.10.4 </w:t>
      </w:r>
      <w:r>
        <w:tab/>
      </w:r>
      <w:r>
        <w:t>Pengaruh Pemahaman Perpajakan, Kesadaran Wajib Pajak Dan Penurunan Tarif Pajak PP No 23 Tahun 2018 Terhadap Kepatuhan Wajib Pajak</w:t>
      </w:r>
    </w:p>
    <w:p w14:paraId="673D93CE">
      <w:pPr>
        <w:pStyle w:val="16"/>
        <w:spacing w:line="480" w:lineRule="auto"/>
        <w:ind w:firstLine="567"/>
        <w:jc w:val="both"/>
      </w:pPr>
      <w:r>
        <w:t>Hasil analisis regresi berganda menunjukkan bahwa ketiga variabel pemahaman perpajakan, kesadaran wajib pajak, dan penurunan tarif pajak secara simultan berpengaruh positif dan signifikan terhadap kepatuhan UMKM, menjelaskan 64,3% variasi kepatuhan. Kesadaran wajib pajak menjadi faktor dominan, diikuti pemahaman perpajakan dan tarif pajak. Hal ini menegaskan pentingnya pendekatan holistik yang mengintegrasikan aspek kognitif, afektif, dan ekonomis.</w:t>
      </w:r>
    </w:p>
    <w:p w14:paraId="2DB33F1A">
      <w:pPr>
        <w:pStyle w:val="16"/>
        <w:spacing w:line="480" w:lineRule="auto"/>
        <w:ind w:firstLine="567"/>
        <w:jc w:val="both"/>
      </w:pPr>
      <w:r>
        <w:t>Pemahaman perpajakan membentuk persepsi positif terhadap sistem perpajakan, kesadaran mendorong pelaku UMKM untuk patuh, dan tarif pajak yang rendah memperkuat motivasi kepatuhan. Ketiga faktor ini saling memperkuat satu sama lain dalam menciptakan efek sinergis pada kepatuhan wajib pajak. Teori Attribution (Heider, 1958) mendukung temuan ini, di mana faktor internal (pemahaman, kesadaran) dan eksternal (tarif pajak) bersama-sama memengaruhi perilaku kepatuhan.</w:t>
      </w:r>
    </w:p>
    <w:p w14:paraId="0660AEB0">
      <w:pPr>
        <w:pStyle w:val="16"/>
        <w:spacing w:line="480" w:lineRule="auto"/>
        <w:ind w:firstLine="567"/>
        <w:jc w:val="both"/>
      </w:pPr>
      <w:r>
        <w:t xml:space="preserve">Pendekatan terpadu diperlukan agar strategi peningkatan kepatuhan UMKM efektif. Pemahaman dan kesadaran wajib pajak perlu didukung oleh sosialisasi, edukasi, dan pendampingan teknis, sementara penurunan tarif pajak harus disosialisasikan secara merata agar seluruh UMKM memanfaatkannya. Hal ini sejalan dengan teori </w:t>
      </w:r>
      <w:r>
        <w:rPr>
          <w:i/>
          <w:iCs/>
        </w:rPr>
        <w:t>Theory of Planned Behavior</w:t>
      </w:r>
      <w:r>
        <w:t xml:space="preserve"> (Ajzen, 1991) yang menekankan integrasi sikap, norma, dan kontrol perilaku.</w:t>
      </w:r>
    </w:p>
    <w:p w14:paraId="1BFB18D0">
      <w:pPr>
        <w:pStyle w:val="16"/>
        <w:spacing w:line="480" w:lineRule="auto"/>
        <w:ind w:firstLine="567"/>
        <w:jc w:val="both"/>
      </w:pPr>
      <w:r>
        <w:t xml:space="preserve">Selain itu, kombinasi ketiga faktor ini membantu membentuk budaya patuh pajak jangka panjang. Pelaku UMKM yang memahami perpajakan, sadar akan pentingnya pajak, dan mendapat insentif fiskal akan lebih responsif terhadap perubahan regulasi, sehingga kepatuhan menjadi berkelanjutan. </w:t>
      </w:r>
    </w:p>
    <w:p w14:paraId="3C2F38CB">
      <w:pPr>
        <w:pStyle w:val="16"/>
        <w:spacing w:line="480" w:lineRule="auto"/>
        <w:ind w:firstLine="567"/>
        <w:jc w:val="both"/>
      </w:pPr>
      <w:r>
        <w:t>Penelitian terdahulu mendukung temuan ini. Meidiyustiani et al., (2022), Panjaitan (2022), Hapsari &amp; Ramayanti (2022), Meutia et al., (2021), Madjodjo &amp; Baharuddin (2022), Maksumah &amp; Hamidih (2022), dan Yulitasari et al., (2023) menegaskan bahwa ketiga variabel secara simultan berpengaruh signifikan terhadap kepatuhan wajib pajak, menunjukkan pentingnya integrasi pemahaman, kesadaran, dan insentif fiskal dalam strategi peningkatan kepatuhan UMKM.</w:t>
      </w:r>
    </w:p>
    <w:p w14:paraId="14C35CCE">
      <w:pPr>
        <w:tabs>
          <w:tab w:val="left" w:pos="2813"/>
          <w:tab w:val="center" w:pos="3969"/>
        </w:tabs>
        <w:spacing w:line="480" w:lineRule="auto"/>
        <w:rPr>
          <w:b/>
        </w:rPr>
        <w:sectPr>
          <w:headerReference r:id="rId60" w:type="first"/>
          <w:headerReference r:id="rId58" w:type="default"/>
          <w:footerReference r:id="rId61" w:type="default"/>
          <w:headerReference r:id="rId59" w:type="even"/>
          <w:type w:val="continuous"/>
          <w:pgSz w:w="11907" w:h="16840"/>
          <w:pgMar w:top="2268" w:right="1701" w:bottom="1701" w:left="2268" w:header="720" w:footer="720" w:gutter="0"/>
          <w:pgNumType w:start="48"/>
          <w:cols w:space="720" w:num="1"/>
          <w:docGrid w:linePitch="360" w:charSpace="0"/>
        </w:sectPr>
      </w:pPr>
    </w:p>
    <w:p w14:paraId="5776DF01">
      <w:pPr>
        <w:tabs>
          <w:tab w:val="left" w:pos="2813"/>
          <w:tab w:val="center" w:pos="3969"/>
        </w:tabs>
        <w:spacing w:line="480" w:lineRule="auto"/>
        <w:jc w:val="center"/>
        <w:rPr>
          <w:b/>
        </w:rPr>
      </w:pPr>
      <w:r>
        <w:rPr>
          <w:b/>
        </w:rPr>
        <w:t>BAB V</w:t>
      </w:r>
    </w:p>
    <w:p w14:paraId="06560F1F">
      <w:pPr>
        <w:spacing w:line="480" w:lineRule="auto"/>
        <w:jc w:val="center"/>
        <w:rPr>
          <w:b/>
        </w:rPr>
      </w:pPr>
      <w:r>
        <w:rPr>
          <w:b/>
        </w:rPr>
        <w:t>KESIMPULAN DAN SARAN</w:t>
      </w:r>
    </w:p>
    <w:p w14:paraId="2E8EBF00">
      <w:pPr>
        <w:spacing w:line="480" w:lineRule="auto"/>
        <w:jc w:val="center"/>
        <w:rPr>
          <w:b/>
        </w:rPr>
      </w:pPr>
    </w:p>
    <w:p w14:paraId="35423952">
      <w:pPr>
        <w:spacing w:line="480" w:lineRule="auto"/>
        <w:ind w:left="450" w:hanging="450"/>
        <w:jc w:val="both"/>
        <w:rPr>
          <w:b/>
        </w:rPr>
      </w:pPr>
      <w:r>
        <w:rPr>
          <w:b/>
        </w:rPr>
        <w:t>5.1</w:t>
      </w:r>
      <w:r>
        <w:rPr>
          <w:b/>
        </w:rPr>
        <w:tab/>
      </w:r>
      <w:r>
        <w:rPr>
          <w:b/>
        </w:rPr>
        <w:tab/>
      </w:r>
      <w:r>
        <w:rPr>
          <w:b/>
        </w:rPr>
        <w:t>Kesimpulan</w:t>
      </w:r>
    </w:p>
    <w:p w14:paraId="489DBBDB">
      <w:pPr>
        <w:spacing w:line="480" w:lineRule="auto"/>
        <w:ind w:firstLine="720"/>
        <w:jc w:val="both"/>
        <w:rPr>
          <w:rStyle w:val="36"/>
        </w:rPr>
      </w:pPr>
      <w:r>
        <w:t xml:space="preserve">Berdasarkan hasil analisis dan pembahasan </w:t>
      </w:r>
      <w:r>
        <w:rPr>
          <w:lang w:val="en-US"/>
        </w:rPr>
        <w:t>Analisis Pemahaman Perpajakan, Kesadaran Wajib Pajak Dan Penurunan Tarif Pajak PP No 23 Tahun 2018 Terhadap Kepatuhan Wajib Pajak Pelaku Pada UMKM Makanan Dan Minuman Di Lubuk Pakam</w:t>
      </w:r>
      <w:r>
        <w:rPr>
          <w:rStyle w:val="36"/>
        </w:rPr>
        <w:t>, maka dapat ditarik kesimpulan sebagai berikut:</w:t>
      </w:r>
    </w:p>
    <w:p w14:paraId="663C9BD2">
      <w:pPr>
        <w:pStyle w:val="23"/>
        <w:numPr>
          <w:ilvl w:val="2"/>
          <w:numId w:val="42"/>
        </w:numPr>
        <w:spacing w:line="480" w:lineRule="auto"/>
        <w:ind w:left="284" w:right="3" w:hanging="284"/>
        <w:jc w:val="both"/>
        <w:rPr>
          <w:b/>
        </w:rPr>
      </w:pPr>
      <w:r>
        <w:rPr>
          <w:lang w:val="en-US"/>
        </w:rPr>
        <w:t>Pemahaman Perpajakan</w:t>
      </w:r>
      <w:r>
        <w:rPr>
          <w:bCs/>
        </w:rPr>
        <w:t xml:space="preserve"> berpengaruh positif dan signifikan terhadap</w:t>
      </w:r>
      <w:r>
        <w:rPr>
          <w:b/>
        </w:rPr>
        <w:t xml:space="preserve"> </w:t>
      </w:r>
      <w:r>
        <w:rPr>
          <w:lang w:val="en-US"/>
        </w:rPr>
        <w:t>Kepatuhan Wajib Pajak Pelaku Pada UMKM Makanan Dan Minuman Di Lubuk Pakam</w:t>
      </w:r>
    </w:p>
    <w:p w14:paraId="55F0EC83">
      <w:pPr>
        <w:pStyle w:val="23"/>
        <w:numPr>
          <w:ilvl w:val="2"/>
          <w:numId w:val="42"/>
        </w:numPr>
        <w:spacing w:line="480" w:lineRule="auto"/>
        <w:ind w:left="284" w:right="3" w:hanging="284"/>
        <w:jc w:val="both"/>
        <w:rPr>
          <w:b/>
        </w:rPr>
      </w:pPr>
      <w:r>
        <w:rPr>
          <w:lang w:val="en-US"/>
        </w:rPr>
        <w:t xml:space="preserve">Kesadaran Wajib Pajak </w:t>
      </w:r>
      <w:r>
        <w:rPr>
          <w:bCs/>
        </w:rPr>
        <w:t>berpengaruh positif dan signifikan terhadap</w:t>
      </w:r>
      <w:r>
        <w:rPr>
          <w:b/>
        </w:rPr>
        <w:t xml:space="preserve"> </w:t>
      </w:r>
      <w:r>
        <w:rPr>
          <w:lang w:val="en-US"/>
        </w:rPr>
        <w:t>Kepatuhan Wajib Pajak Pelaku Pada UMKM Makanan Dan Minuman Di Lubuk Pakam</w:t>
      </w:r>
    </w:p>
    <w:p w14:paraId="4FBE6D60">
      <w:pPr>
        <w:pStyle w:val="23"/>
        <w:numPr>
          <w:ilvl w:val="2"/>
          <w:numId w:val="42"/>
        </w:numPr>
        <w:spacing w:line="480" w:lineRule="auto"/>
        <w:ind w:left="284" w:right="3" w:hanging="284"/>
        <w:jc w:val="both"/>
        <w:rPr>
          <w:b/>
        </w:rPr>
      </w:pPr>
      <w:r>
        <w:rPr>
          <w:lang w:val="en-US"/>
        </w:rPr>
        <w:t xml:space="preserve">Penurunan Tarif Pajak PP No 23 Tahun 2018 </w:t>
      </w:r>
      <w:r>
        <w:rPr>
          <w:bCs/>
        </w:rPr>
        <w:t>berpengaruh positif dan signifikan terhadap</w:t>
      </w:r>
      <w:r>
        <w:rPr>
          <w:b/>
        </w:rPr>
        <w:t xml:space="preserve"> </w:t>
      </w:r>
      <w:r>
        <w:rPr>
          <w:lang w:val="en-US"/>
        </w:rPr>
        <w:t>Kepatuhan Wajib Pajak Pelaku Pada UMKM Makanan Dan Minuman Di Lubuk Pakam</w:t>
      </w:r>
    </w:p>
    <w:p w14:paraId="5F6879B4">
      <w:pPr>
        <w:pStyle w:val="23"/>
        <w:numPr>
          <w:ilvl w:val="2"/>
          <w:numId w:val="42"/>
        </w:numPr>
        <w:spacing w:line="480" w:lineRule="auto"/>
        <w:ind w:left="284" w:right="3" w:hanging="284"/>
        <w:jc w:val="both"/>
        <w:rPr>
          <w:b/>
        </w:rPr>
      </w:pPr>
      <w:r>
        <w:rPr>
          <w:lang w:val="en-US"/>
        </w:rPr>
        <w:t>Pemahaman Perpajakan, Kesadaran Wajib Pajak dan Penurunan Tarif Pajak PP No 23 Tahun 2018 secara simultan</w:t>
      </w:r>
      <w:r>
        <w:rPr>
          <w:bCs/>
        </w:rPr>
        <w:t xml:space="preserve"> berpengaruh positif dan signifikan terhadap</w:t>
      </w:r>
      <w:r>
        <w:rPr>
          <w:b/>
        </w:rPr>
        <w:t xml:space="preserve"> </w:t>
      </w:r>
      <w:r>
        <w:rPr>
          <w:lang w:val="en-US"/>
        </w:rPr>
        <w:t>Kepatuhan Wajib Pajak Pelaku Pada UMKM Makanan Dan Minuman Di Lubuk Pakam</w:t>
      </w:r>
    </w:p>
    <w:p w14:paraId="0F170AA8">
      <w:pPr>
        <w:spacing w:line="480" w:lineRule="auto"/>
        <w:ind w:left="450" w:hanging="450"/>
        <w:jc w:val="both"/>
        <w:rPr>
          <w:b/>
        </w:rPr>
      </w:pPr>
      <w:r>
        <w:rPr>
          <w:b/>
        </w:rPr>
        <w:t>5.2</w:t>
      </w:r>
      <w:r>
        <w:rPr>
          <w:b/>
        </w:rPr>
        <w:tab/>
      </w:r>
      <w:r>
        <w:rPr>
          <w:b/>
        </w:rPr>
        <w:tab/>
      </w:r>
      <w:r>
        <w:rPr>
          <w:b/>
        </w:rPr>
        <w:t>Saran</w:t>
      </w:r>
    </w:p>
    <w:p w14:paraId="457E0873">
      <w:pPr>
        <w:spacing w:line="480" w:lineRule="auto"/>
        <w:ind w:right="3" w:firstLine="720"/>
        <w:jc w:val="both"/>
      </w:pPr>
      <w:r>
        <w:t>Adapun saran terkait hasil penelitian berdasarkan judul</w:t>
      </w:r>
      <w:r>
        <w:rPr>
          <w:lang w:val="en-US"/>
        </w:rPr>
        <w:t xml:space="preserve"> Analisis Pemahaman Perpajakan, Kesadaran Wajib Pajak Dan Penurunan Tarif Pajak PP No 23 Tahun 2018 Terhadap Kepatuhan Wajib Pajak Pelaku Pada UMKM Makanan Dan Minuman Di Lubuk Pakam yaitu :</w:t>
      </w:r>
    </w:p>
    <w:p w14:paraId="45A60522">
      <w:pPr>
        <w:numPr>
          <w:ilvl w:val="0"/>
          <w:numId w:val="43"/>
        </w:numPr>
        <w:tabs>
          <w:tab w:val="left" w:pos="284"/>
          <w:tab w:val="clear" w:pos="720"/>
        </w:tabs>
        <w:spacing w:line="480" w:lineRule="auto"/>
        <w:ind w:left="284" w:hanging="284"/>
        <w:jc w:val="both"/>
      </w:pPr>
      <w:r>
        <w:t>Bagi Direktorat Jenderal Pajak untuk mengembangkan program edukasi perpajakan yang lebih komprehensif dan sesuai dengan karakteristik pelaku UMKM di Lubuk Pakam. Program edukasi perpajakan sebaiknya dirancang dengan metode yang sederhana dan praktis, seperti workshop interaktif, simulasi pengisian SPT, dan konsultasi pajak secara langsung. Materi edukasi perlu difokuskan pada aspek-aspek yang sering menjadi kendala bagi pelaku UMKM, seperti perhitungan pajak, pelaporan SPT, dan hak serta kewajiban wajib pajak. Program edukasi ini sebaiknya dilaksanakan secara berkala dan menjangkau seluruh wilayah Lubuk Pakam, dengan mempertimbangkan waktu dan lokasi yang sesuai dengan ketersediaan pelaku UMKM.</w:t>
      </w:r>
    </w:p>
    <w:p w14:paraId="0D1FB69B">
      <w:pPr>
        <w:numPr>
          <w:ilvl w:val="0"/>
          <w:numId w:val="43"/>
        </w:numPr>
        <w:tabs>
          <w:tab w:val="left" w:pos="284"/>
          <w:tab w:val="clear" w:pos="720"/>
        </w:tabs>
        <w:spacing w:before="100" w:beforeAutospacing="1" w:after="100" w:afterAutospacing="1" w:line="480" w:lineRule="auto"/>
        <w:ind w:left="284" w:hanging="284"/>
        <w:jc w:val="both"/>
      </w:pPr>
      <w:r>
        <w:t>Mengingat kesadaran wajib pajak memiliki pengaruh paling dominan terhadap kepatuhan perpajakan, perlu dikembangkan kampanye kesadaran pajak yang lebih intensif dan terarah. Kampanye ini sebaiknya menekankan pada manfaat konkret dari pembayaran pajak bagi pembangunan daerah dan kesejahteraan masyarakat di Lubuk Pakam. Strategi komunikasi yang efektif dapat dilakukan melalui berbagai media yang relevan dengan karakteristik pelaku UMKM, seperti media sosial, radio lokal, dan spanduk di lokasi strategis. Selain itu, pemerintah daerah dapat menunjukkan transparansi penggunaan dana pajak dengan mempublikasikan proyek-proyek pembangunan yang dibiayai dari penerimaan pajak. Pelibatan tokoh masyarakat dan asosiasi UMKM sebagai duta pajak juga dapat memperkuat efektivitas kampanye kesadaran pajak.</w:t>
      </w:r>
    </w:p>
    <w:p w14:paraId="14AD1634">
      <w:pPr>
        <w:numPr>
          <w:ilvl w:val="0"/>
          <w:numId w:val="43"/>
        </w:numPr>
        <w:tabs>
          <w:tab w:val="left" w:pos="284"/>
          <w:tab w:val="clear" w:pos="720"/>
        </w:tabs>
        <w:spacing w:before="100" w:beforeAutospacing="1" w:after="100" w:afterAutospacing="1" w:line="480" w:lineRule="auto"/>
        <w:ind w:left="284" w:hanging="284"/>
        <w:jc w:val="both"/>
      </w:pPr>
      <w:r>
        <w:t>Disarankan bagi Direktorat Jenderal Pajak untuk melakukan penyederhanaan sistem administrasi perpajakan yang lebih ramah bagi pelaku UMKM. Langkah-langkah yang dapat diambil antara lain pengembangan aplikasi pajak khusus UMKM yang mudah digunakan, penyederhanaan formulir pelaporan pajak, dan peningkatan layanan konsultasi pajak secara online. Selain itu, perlu dipertimbangkan penerapan sistem pembayaran pajak yang lebih fleksibel, seperti pembayaran bertahap atau melalui platform digital yang terintegrasi dengan sistem perbankan, sehingga memudahkan pelaku UMKM dalam memenuhi kewajiban perpajakannya.</w:t>
      </w:r>
    </w:p>
    <w:p w14:paraId="6B83A515">
      <w:pPr>
        <w:numPr>
          <w:ilvl w:val="0"/>
          <w:numId w:val="43"/>
        </w:numPr>
        <w:tabs>
          <w:tab w:val="left" w:pos="284"/>
          <w:tab w:val="clear" w:pos="720"/>
        </w:tabs>
        <w:spacing w:before="100" w:beforeAutospacing="1" w:after="100" w:afterAutospacing="1" w:line="480" w:lineRule="auto"/>
        <w:ind w:left="284" w:hanging="284"/>
        <w:jc w:val="both"/>
      </w:pPr>
      <w:r>
        <w:t>Untuk mengoptimalkan pengaruh ketiga variabel penelitian (pemahaman perpajakan, kesadaran wajib pajak, dan penurunan tarif pajak) terhadap kepatuhan wajib pajak, diperlukan penguatan koordinasi antar lembaga terkait. Direktorat Jenderal Pajak perlu berkolaborasi dengan Dinas Koperasi dan UMKM, Pemerintah Daerah, serta asosiasi UMKM di Lubuk Pakam dalam mengembangkan program pembinaan dan pendampingan perpajakan bagi pelaku UMKM. Koordinasi ini dapat diwujudkan dalam bentuk kemitraan strategis untuk melaksanakan kegiatan sosialisasi perpajakan, pendampingan bisnis, dan monitoring kepatuhan pajak. Selain itu, perlu dibentuk forum komunikasi pajak yang melibatkan berbagai pemangku kepentingan untuk membahas isu-isu perpajakan yang dihadapi oleh pelaku UMKM serta merumuskan solusi yang tepat. Dengan pendekatan kolaboratif ini, diharapkan dapat tercipta ekosistem perpajakan yang kondusif bagi pertumbuhan UMKM sekaligus meningkatkan kepatuhan wajib pajak.</w:t>
      </w:r>
    </w:p>
    <w:p w14:paraId="77F55606">
      <w:pPr>
        <w:numPr>
          <w:ilvl w:val="0"/>
          <w:numId w:val="43"/>
        </w:numPr>
        <w:tabs>
          <w:tab w:val="left" w:pos="284"/>
          <w:tab w:val="clear" w:pos="720"/>
        </w:tabs>
        <w:spacing w:before="100" w:beforeAutospacing="1" w:after="100" w:afterAutospacing="1" w:line="480" w:lineRule="auto"/>
        <w:ind w:left="284" w:hanging="284"/>
        <w:jc w:val="both"/>
      </w:pPr>
      <w:r>
        <w:t>Bagi peneliti selanjutnya yang tertarik untuk mengkaji lebih dalam tentang kepatuhan wajib pajak pada sektor UMKM, disarankan untuk memperluas cakupan penelitian dengan menambahkan variabel-variabel lain yang belum diteliti dalam penelitian ini, seperti kualitas pelayanan pajak, sanksi perpajakan, sistem perpajakan elektronik, atau pengetahuan tentang pengampunan pajak.</w:t>
      </w:r>
    </w:p>
    <w:p w14:paraId="26720A9D">
      <w:pPr>
        <w:autoSpaceDE w:val="0"/>
        <w:autoSpaceDN w:val="0"/>
        <w:adjustRightInd w:val="0"/>
        <w:spacing w:line="400" w:lineRule="atLeast"/>
        <w:jc w:val="both"/>
        <w:rPr>
          <w:lang w:val="en-GB"/>
        </w:rPr>
      </w:pPr>
    </w:p>
    <w:p w14:paraId="3DDA0C2B">
      <w:pPr>
        <w:ind w:right="6"/>
        <w:jc w:val="center"/>
        <w:rPr>
          <w:b/>
          <w:i/>
        </w:rPr>
      </w:pPr>
    </w:p>
    <w:p w14:paraId="25BDC59D">
      <w:pPr>
        <w:autoSpaceDE w:val="0"/>
        <w:autoSpaceDN w:val="0"/>
        <w:adjustRightInd w:val="0"/>
        <w:spacing w:line="480" w:lineRule="auto"/>
        <w:ind w:firstLine="720"/>
        <w:jc w:val="both"/>
        <w:rPr>
          <w:lang w:val="en-GB"/>
        </w:rPr>
      </w:pPr>
    </w:p>
    <w:p w14:paraId="590FE3D9">
      <w:pPr>
        <w:jc w:val="center"/>
        <w:rPr>
          <w:b/>
        </w:rPr>
      </w:pPr>
    </w:p>
    <w:p w14:paraId="74903030">
      <w:pPr>
        <w:spacing w:line="480" w:lineRule="auto"/>
        <w:jc w:val="both"/>
        <w:rPr>
          <w:b/>
          <w:bCs/>
        </w:rPr>
      </w:pPr>
    </w:p>
    <w:p w14:paraId="6CB631B8">
      <w:pPr>
        <w:spacing w:line="480" w:lineRule="auto"/>
        <w:jc w:val="both"/>
      </w:pPr>
    </w:p>
    <w:p w14:paraId="01E83CF2">
      <w:pPr>
        <w:spacing w:line="480" w:lineRule="auto"/>
        <w:ind w:firstLine="720"/>
        <w:jc w:val="both"/>
      </w:pPr>
    </w:p>
    <w:p w14:paraId="1C1A9E7B">
      <w:pPr>
        <w:spacing w:line="480" w:lineRule="auto"/>
        <w:ind w:firstLine="720"/>
        <w:jc w:val="both"/>
      </w:pPr>
    </w:p>
    <w:p w14:paraId="2826DC9A">
      <w:pPr>
        <w:pStyle w:val="23"/>
        <w:tabs>
          <w:tab w:val="left" w:pos="7245"/>
        </w:tabs>
        <w:spacing w:line="480" w:lineRule="auto"/>
        <w:ind w:left="0"/>
        <w:jc w:val="both"/>
        <w:rPr>
          <w:b/>
          <w:sz w:val="28"/>
          <w:szCs w:val="28"/>
          <w:lang w:val="en-US"/>
        </w:rPr>
      </w:pPr>
    </w:p>
    <w:p w14:paraId="7E2AAE5C">
      <w:pPr>
        <w:pStyle w:val="23"/>
        <w:tabs>
          <w:tab w:val="left" w:pos="7245"/>
        </w:tabs>
        <w:spacing w:line="480" w:lineRule="auto"/>
        <w:ind w:left="0"/>
        <w:jc w:val="center"/>
        <w:rPr>
          <w:b/>
          <w:sz w:val="28"/>
          <w:szCs w:val="28"/>
          <w:lang w:val="en-US"/>
        </w:rPr>
      </w:pPr>
    </w:p>
    <w:p w14:paraId="53521BFD">
      <w:pPr>
        <w:pStyle w:val="23"/>
        <w:tabs>
          <w:tab w:val="left" w:pos="7245"/>
        </w:tabs>
        <w:spacing w:line="480" w:lineRule="auto"/>
        <w:ind w:left="0"/>
        <w:jc w:val="center"/>
        <w:rPr>
          <w:b/>
          <w:sz w:val="28"/>
          <w:szCs w:val="28"/>
          <w:lang w:val="en-US"/>
        </w:rPr>
      </w:pPr>
    </w:p>
    <w:p w14:paraId="36BE6138">
      <w:pPr>
        <w:pStyle w:val="23"/>
        <w:tabs>
          <w:tab w:val="left" w:pos="7245"/>
        </w:tabs>
        <w:spacing w:line="480" w:lineRule="auto"/>
        <w:ind w:left="0"/>
        <w:jc w:val="center"/>
        <w:rPr>
          <w:b/>
          <w:sz w:val="28"/>
          <w:szCs w:val="28"/>
          <w:lang w:val="en-US"/>
        </w:rPr>
      </w:pPr>
    </w:p>
    <w:p w14:paraId="02781BD8">
      <w:pPr>
        <w:pStyle w:val="23"/>
        <w:tabs>
          <w:tab w:val="left" w:pos="7245"/>
        </w:tabs>
        <w:spacing w:line="480" w:lineRule="auto"/>
        <w:ind w:left="0"/>
        <w:jc w:val="center"/>
        <w:rPr>
          <w:b/>
          <w:sz w:val="28"/>
          <w:szCs w:val="28"/>
          <w:lang w:val="en-US"/>
        </w:rPr>
      </w:pPr>
    </w:p>
    <w:p w14:paraId="6B07E475">
      <w:pPr>
        <w:pStyle w:val="23"/>
        <w:tabs>
          <w:tab w:val="left" w:pos="7245"/>
        </w:tabs>
        <w:spacing w:line="480" w:lineRule="auto"/>
        <w:ind w:left="0"/>
        <w:jc w:val="center"/>
        <w:rPr>
          <w:b/>
          <w:sz w:val="28"/>
          <w:szCs w:val="28"/>
          <w:lang w:val="en-US"/>
        </w:rPr>
      </w:pPr>
    </w:p>
    <w:p w14:paraId="3DD2EAF8">
      <w:pPr>
        <w:pStyle w:val="23"/>
        <w:tabs>
          <w:tab w:val="left" w:pos="7245"/>
        </w:tabs>
        <w:spacing w:line="480" w:lineRule="auto"/>
        <w:ind w:left="0"/>
        <w:jc w:val="center"/>
        <w:rPr>
          <w:b/>
          <w:sz w:val="28"/>
          <w:szCs w:val="28"/>
          <w:lang w:val="en-US"/>
        </w:rPr>
        <w:sectPr>
          <w:headerReference r:id="rId64" w:type="first"/>
          <w:footerReference r:id="rId66" w:type="first"/>
          <w:headerReference r:id="rId62" w:type="default"/>
          <w:footerReference r:id="rId65" w:type="default"/>
          <w:headerReference r:id="rId63" w:type="even"/>
          <w:type w:val="continuous"/>
          <w:pgSz w:w="11907" w:h="16840"/>
          <w:pgMar w:top="2268" w:right="1701" w:bottom="1701" w:left="2268" w:header="720" w:footer="720" w:gutter="0"/>
          <w:pgNumType w:start="89"/>
          <w:cols w:space="720" w:num="1"/>
          <w:titlePg/>
          <w:docGrid w:linePitch="360" w:charSpace="0"/>
        </w:sectPr>
      </w:pPr>
    </w:p>
    <w:p w14:paraId="5F8CF91F">
      <w:pPr>
        <w:pStyle w:val="23"/>
        <w:tabs>
          <w:tab w:val="left" w:pos="7245"/>
        </w:tabs>
        <w:spacing w:line="480" w:lineRule="auto"/>
        <w:ind w:left="0"/>
        <w:jc w:val="center"/>
        <w:rPr>
          <w:b/>
          <w:sz w:val="28"/>
          <w:szCs w:val="28"/>
          <w:lang w:val="en-US"/>
        </w:rPr>
      </w:pPr>
      <w:r>
        <w:rPr>
          <w:b/>
          <w:sz w:val="28"/>
          <w:szCs w:val="28"/>
          <w:lang w:val="en-US"/>
        </w:rPr>
        <w:t>DAFTAR PUSTAKA</w:t>
      </w:r>
    </w:p>
    <w:p w14:paraId="5E55141D">
      <w:pPr>
        <w:ind w:left="709" w:hanging="709"/>
        <w:jc w:val="both"/>
        <w:rPr>
          <w:lang w:val="en-US"/>
        </w:rPr>
      </w:pPr>
    </w:p>
    <w:p w14:paraId="00F18AFC">
      <w:pPr>
        <w:spacing w:after="200" w:line="276" w:lineRule="auto"/>
        <w:ind w:left="709" w:hanging="709"/>
        <w:jc w:val="both"/>
        <w:rPr>
          <w:shd w:val="clear" w:color="auto" w:fill="FFFFFF"/>
        </w:rPr>
      </w:pPr>
      <w:r>
        <w:rPr>
          <w:shd w:val="clear" w:color="auto" w:fill="FFFFFF"/>
        </w:rPr>
        <w:t>Agustina, K. A. (201</w:t>
      </w:r>
      <w:r>
        <w:rPr>
          <w:shd w:val="clear" w:color="auto" w:fill="FFFFFF"/>
          <w:lang w:val="en-US"/>
        </w:rPr>
        <w:t>9</w:t>
      </w:r>
      <w:r>
        <w:rPr>
          <w:shd w:val="clear" w:color="auto" w:fill="FFFFFF"/>
        </w:rPr>
        <w:t>). Pengaruh Tingkat Pendidikan, Tingkat Penghasilan, Dan Tarif Pajak Terhadap Kepatuhan Wajib Pajak Umkm Dalam Memenuhi Kewajiban Perpajakan (Studi Empiris Pelaku UMKM di Kabupaten Buleleng). </w:t>
      </w:r>
      <w:r>
        <w:rPr>
          <w:i/>
          <w:iCs/>
          <w:shd w:val="clear" w:color="auto" w:fill="FFFFFF"/>
        </w:rPr>
        <w:t>Jurnal Akuntansi Profesi</w:t>
      </w:r>
      <w:r>
        <w:rPr>
          <w:shd w:val="clear" w:color="auto" w:fill="FFFFFF"/>
        </w:rPr>
        <w:t>, </w:t>
      </w:r>
      <w:r>
        <w:rPr>
          <w:i/>
          <w:iCs/>
          <w:shd w:val="clear" w:color="auto" w:fill="FFFFFF"/>
        </w:rPr>
        <w:t>6</w:t>
      </w:r>
      <w:r>
        <w:rPr>
          <w:shd w:val="clear" w:color="auto" w:fill="FFFFFF"/>
        </w:rPr>
        <w:t>(1), 1-11.</w:t>
      </w:r>
    </w:p>
    <w:p w14:paraId="4D6D8EFB">
      <w:pPr>
        <w:spacing w:after="200"/>
        <w:ind w:left="709" w:hanging="709"/>
        <w:jc w:val="both"/>
        <w:rPr>
          <w:shd w:val="clear" w:color="auto" w:fill="FFFFFF"/>
        </w:rPr>
      </w:pPr>
      <w:r>
        <w:rPr>
          <w:rFonts w:hint="cs"/>
          <w:color w:val="222222"/>
          <w:shd w:val="clear" w:color="auto" w:fill="FFFFFF"/>
        </w:rPr>
        <w:t>Ainun, W. O. N., Tasmita, Y. N., &amp; Irsan, I. (2022). Pengaruh sikap, kesadaran wajib pajak dan pengetahuan perpajakan terhadap kepatuhan wajib pajak dalam membayar pajak bumi dan bangunan di kecamatan pasarwajo kabupaten buton. </w:t>
      </w:r>
      <w:r>
        <w:rPr>
          <w:rFonts w:hint="cs"/>
          <w:i/>
          <w:iCs/>
          <w:color w:val="222222"/>
          <w:shd w:val="clear" w:color="auto" w:fill="FFFFFF"/>
        </w:rPr>
        <w:t>KAMPUA: Jurnal Ilmiah Akuntansi</w:t>
      </w:r>
      <w:r>
        <w:rPr>
          <w:rFonts w:hint="cs"/>
          <w:color w:val="222222"/>
          <w:shd w:val="clear" w:color="auto" w:fill="FFFFFF"/>
        </w:rPr>
        <w:t>, 72-78.</w:t>
      </w:r>
    </w:p>
    <w:p w14:paraId="7F131E2E">
      <w:pPr>
        <w:spacing w:after="200" w:line="276" w:lineRule="auto"/>
        <w:ind w:left="709" w:hanging="709"/>
        <w:jc w:val="both"/>
      </w:pPr>
      <w:r>
        <w:t xml:space="preserve">Ajzen, I. (1991). The Theory of Planned Behavior. </w:t>
      </w:r>
      <w:r>
        <w:rPr>
          <w:i/>
          <w:iCs/>
        </w:rPr>
        <w:t>Organizational Behavior and Human Decision Processes</w:t>
      </w:r>
      <w:r>
        <w:t>, 50(2), 179–211.</w:t>
      </w:r>
    </w:p>
    <w:p w14:paraId="1B79BEB4">
      <w:pPr>
        <w:spacing w:after="200" w:line="276" w:lineRule="auto"/>
        <w:ind w:left="709" w:hanging="709"/>
        <w:jc w:val="both"/>
        <w:rPr>
          <w:shd w:val="clear" w:color="auto" w:fill="FFFFFF"/>
        </w:rPr>
      </w:pPr>
      <w:r>
        <w:rPr>
          <w:shd w:val="clear" w:color="auto" w:fill="FFFFFF"/>
        </w:rPr>
        <w:t>Alfiah, I. (2021). Kesadaran Perpajakan, Sanksi Perpajakan, Sikap Fiskus, Lingkungan Pajak, Pengetahuan Peraturan Pajak, Persepsi Efektifitas Sistem Perpajakan, Kemauan Membayar Pajak Terhadap Kepatuhan Wajib Pajak Orang Pribadi Di Dppkad Grobogan-Purwodadi. </w:t>
      </w:r>
      <w:r>
        <w:rPr>
          <w:i/>
          <w:iCs/>
          <w:shd w:val="clear" w:color="auto" w:fill="FFFFFF"/>
        </w:rPr>
        <w:t>Skripsi. Universitas Muria Kudus</w:t>
      </w:r>
      <w:r>
        <w:rPr>
          <w:shd w:val="clear" w:color="auto" w:fill="FFFFFF"/>
        </w:rPr>
        <w:t>.</w:t>
      </w:r>
    </w:p>
    <w:p w14:paraId="2895B9C3">
      <w:pPr>
        <w:spacing w:after="200"/>
        <w:ind w:left="709" w:hanging="709"/>
        <w:jc w:val="both"/>
        <w:rPr>
          <w:shd w:val="clear" w:color="auto" w:fill="FFFFFF"/>
        </w:rPr>
      </w:pPr>
      <w:r>
        <w:rPr>
          <w:shd w:val="clear" w:color="auto" w:fill="FFFFFF"/>
        </w:rPr>
        <w:t>Alfina, Z., &amp; Diana, N. (2021). Pengaruh Insentif Perpajakan Akibat Covid-19, Pemahaman Perpajakan, Kesadaran Wajib Pajak Terhadap Kepatuhan Wajib Pajak Dalam Menyampaikan Surat Pemberitahuan Tahunan (Studi Pada Wajib Pajak Yang Terdaftar Di KPP Pratama Malang Utara). </w:t>
      </w:r>
      <w:r>
        <w:rPr>
          <w:i/>
          <w:iCs/>
          <w:shd w:val="clear" w:color="auto" w:fill="FFFFFF"/>
        </w:rPr>
        <w:t>e_Jurnal Ilmiah Riset Akuntansi</w:t>
      </w:r>
      <w:r>
        <w:rPr>
          <w:shd w:val="clear" w:color="auto" w:fill="FFFFFF"/>
        </w:rPr>
        <w:t>, </w:t>
      </w:r>
      <w:r>
        <w:rPr>
          <w:i/>
          <w:iCs/>
          <w:shd w:val="clear" w:color="auto" w:fill="FFFFFF"/>
        </w:rPr>
        <w:t>10</w:t>
      </w:r>
      <w:r>
        <w:rPr>
          <w:shd w:val="clear" w:color="auto" w:fill="FFFFFF"/>
        </w:rPr>
        <w:t>(04).</w:t>
      </w:r>
    </w:p>
    <w:p w14:paraId="1304346D">
      <w:pPr>
        <w:spacing w:after="200" w:line="276" w:lineRule="auto"/>
        <w:ind w:left="709" w:hanging="709"/>
        <w:jc w:val="both"/>
        <w:rPr>
          <w:shd w:val="clear" w:color="auto" w:fill="FFFFFF"/>
        </w:rPr>
      </w:pPr>
      <w:r>
        <w:rPr>
          <w:rFonts w:hint="cs"/>
          <w:color w:val="222222"/>
          <w:lang w:eastAsia="id-ID"/>
        </w:rPr>
        <w:t>Anisa, M. (2022). </w:t>
      </w:r>
      <w:r>
        <w:rPr>
          <w:rFonts w:hint="cs"/>
          <w:i/>
          <w:iCs/>
          <w:color w:val="222222"/>
          <w:lang w:eastAsia="id-ID"/>
        </w:rPr>
        <w:t>Analisis Penyebab Keterlambatan Penyetoran Dan Pelaporan PPN (Studi Kasus PT ABC Tahun 2020)</w:t>
      </w:r>
      <w:r>
        <w:rPr>
          <w:rFonts w:hint="cs"/>
          <w:color w:val="222222"/>
          <w:lang w:eastAsia="id-ID"/>
        </w:rPr>
        <w:t> (Doctoral dissertation, Sekolah Tinggi Ilmu Ekonomi Indonesia Jakarta).</w:t>
      </w:r>
    </w:p>
    <w:p w14:paraId="235BF11F">
      <w:pPr>
        <w:spacing w:after="200" w:line="276" w:lineRule="auto"/>
        <w:ind w:left="709" w:hanging="709"/>
        <w:jc w:val="both"/>
        <w:rPr>
          <w:shd w:val="clear" w:color="auto" w:fill="FFFFFF"/>
        </w:rPr>
      </w:pPr>
      <w:r>
        <w:rPr>
          <w:shd w:val="clear" w:color="auto" w:fill="FFFFFF"/>
        </w:rPr>
        <w:t>Ariffin, M., &amp; Sitabuana, T. H. (2022). Sistem Perpajakan Di Indonesia. </w:t>
      </w:r>
      <w:r>
        <w:rPr>
          <w:i/>
          <w:iCs/>
          <w:shd w:val="clear" w:color="auto" w:fill="FFFFFF"/>
        </w:rPr>
        <w:t>PROSIDING SERINA</w:t>
      </w:r>
      <w:r>
        <w:rPr>
          <w:shd w:val="clear" w:color="auto" w:fill="FFFFFF"/>
        </w:rPr>
        <w:t>, </w:t>
      </w:r>
      <w:r>
        <w:rPr>
          <w:i/>
          <w:iCs/>
          <w:shd w:val="clear" w:color="auto" w:fill="FFFFFF"/>
        </w:rPr>
        <w:t>2</w:t>
      </w:r>
      <w:r>
        <w:rPr>
          <w:shd w:val="clear" w:color="auto" w:fill="FFFFFF"/>
        </w:rPr>
        <w:t>(1), 523-534.</w:t>
      </w:r>
    </w:p>
    <w:p w14:paraId="193DFC98">
      <w:pPr>
        <w:spacing w:after="200" w:line="276" w:lineRule="auto"/>
        <w:ind w:left="709" w:hanging="709"/>
        <w:jc w:val="both"/>
        <w:rPr>
          <w:shd w:val="clear" w:color="auto" w:fill="FFFFFF"/>
        </w:rPr>
      </w:pPr>
      <w:r>
        <w:rPr>
          <w:rFonts w:hint="cs"/>
        </w:rPr>
        <w:t>Arisandy,N. (20</w:t>
      </w:r>
      <w:r>
        <w:t>20</w:t>
      </w:r>
      <w:r>
        <w:rPr>
          <w:rFonts w:hint="cs"/>
        </w:rPr>
        <w:t>). Pengaruh Pemahaman Wajib Pajak, Kesadaran Wajib Pajak Dan Sanksi Pajak Terhadap Kepatuhan Wajib Pajak Orang Pribadi Yang Melakukan Kegiatan Bisnis Online Di Pekanbaru. Jurnal Ilmiah Ekonomi dan Bisnis, Vol. 14. (1) 62-71.</w:t>
      </w:r>
    </w:p>
    <w:p w14:paraId="7A100DE2">
      <w:pPr>
        <w:spacing w:after="200" w:line="276" w:lineRule="auto"/>
        <w:ind w:left="709" w:hanging="709"/>
        <w:jc w:val="both"/>
        <w:rPr>
          <w:shd w:val="clear" w:color="auto" w:fill="FFFFFF"/>
          <w:lang w:val="en-US"/>
        </w:rPr>
      </w:pPr>
      <w:r>
        <w:t xml:space="preserve">Bahri, S. </w:t>
      </w:r>
      <w:r>
        <w:rPr>
          <w:lang w:val="en-US"/>
        </w:rPr>
        <w:t>(</w:t>
      </w:r>
      <w:r>
        <w:t>20</w:t>
      </w:r>
      <w:r>
        <w:rPr>
          <w:lang w:val="en-US"/>
        </w:rPr>
        <w:t>20)</w:t>
      </w:r>
      <w:r>
        <w:t xml:space="preserve">. </w:t>
      </w:r>
      <w:r>
        <w:rPr>
          <w:i/>
        </w:rPr>
        <w:t>Metode Penelitian Bisnis.</w:t>
      </w:r>
      <w:r>
        <w:t xml:space="preserve"> Penerbit Andi. Yogyakarta</w:t>
      </w:r>
    </w:p>
    <w:p w14:paraId="54F19FEB">
      <w:pPr>
        <w:ind w:left="709" w:hanging="709"/>
        <w:jc w:val="both"/>
      </w:pPr>
      <w:r>
        <w:t>Cahyani, L. P. (2019). Pengaruh Tarif Pajak, Pemahaman Perpajakan, dan Sanksi Perpajakan. E-Jurnal Akuntansi, 1885-1911.</w:t>
      </w:r>
    </w:p>
    <w:p w14:paraId="27D5869C">
      <w:pPr>
        <w:spacing w:after="200"/>
        <w:ind w:left="709" w:hanging="709"/>
        <w:jc w:val="both"/>
        <w:sectPr>
          <w:headerReference r:id="rId69" w:type="first"/>
          <w:headerReference r:id="rId67" w:type="default"/>
          <w:footerReference r:id="rId70" w:type="default"/>
          <w:headerReference r:id="rId68" w:type="even"/>
          <w:pgSz w:w="11907" w:h="16840"/>
          <w:pgMar w:top="2268" w:right="1701" w:bottom="1701" w:left="2268" w:header="720" w:footer="720" w:gutter="0"/>
          <w:cols w:space="720" w:num="1"/>
          <w:docGrid w:linePitch="360" w:charSpace="0"/>
        </w:sectPr>
      </w:pPr>
    </w:p>
    <w:p w14:paraId="5490EE49">
      <w:pPr>
        <w:spacing w:after="200" w:line="276" w:lineRule="auto"/>
        <w:ind w:left="709" w:hanging="709"/>
        <w:jc w:val="both"/>
        <w:rPr>
          <w:shd w:val="clear" w:color="auto" w:fill="FFFFFF"/>
          <w:lang w:val="en-US"/>
        </w:rPr>
      </w:pPr>
      <w:r>
        <w:rPr>
          <w:shd w:val="clear" w:color="auto" w:fill="FFFFFF"/>
        </w:rPr>
        <w:t>Daim, N. A. (2021). Urgensi Pengaturan Lembaga Negara Khusus dalam Undang-Undang Dasar 1945. </w:t>
      </w:r>
      <w:r>
        <w:rPr>
          <w:i/>
          <w:iCs/>
          <w:shd w:val="clear" w:color="auto" w:fill="FFFFFF"/>
        </w:rPr>
        <w:t>Jurnal Konstitusi</w:t>
      </w:r>
      <w:r>
        <w:rPr>
          <w:shd w:val="clear" w:color="auto" w:fill="FFFFFF"/>
        </w:rPr>
        <w:t>, </w:t>
      </w:r>
      <w:r>
        <w:rPr>
          <w:i/>
          <w:iCs/>
          <w:shd w:val="clear" w:color="auto" w:fill="FFFFFF"/>
        </w:rPr>
        <w:t>16</w:t>
      </w:r>
      <w:r>
        <w:rPr>
          <w:shd w:val="clear" w:color="auto" w:fill="FFFFFF"/>
        </w:rPr>
        <w:t>(1), 105-126.</w:t>
      </w:r>
    </w:p>
    <w:p w14:paraId="57124048">
      <w:pPr>
        <w:spacing w:after="200" w:line="276" w:lineRule="auto"/>
        <w:ind w:left="709" w:hanging="709"/>
        <w:jc w:val="both"/>
        <w:rPr>
          <w:lang w:val="en-US"/>
        </w:rPr>
      </w:pPr>
      <w:r>
        <w:rPr>
          <w:shd w:val="clear" w:color="auto" w:fill="FFFFFF"/>
        </w:rPr>
        <w:t>Dharma, G. P. E., &amp; Suardana, K. A. (201</w:t>
      </w:r>
      <w:r>
        <w:rPr>
          <w:shd w:val="clear" w:color="auto" w:fill="FFFFFF"/>
          <w:lang w:val="en-US"/>
        </w:rPr>
        <w:t>9</w:t>
      </w:r>
      <w:r>
        <w:rPr>
          <w:shd w:val="clear" w:color="auto" w:fill="FFFFFF"/>
        </w:rPr>
        <w:t>). Pengaruh kesadaran wajib pajak, sosialisasi perpajakan, kualitas pelayanan pada kepatuhan wajib pajak. </w:t>
      </w:r>
      <w:r>
        <w:rPr>
          <w:i/>
          <w:iCs/>
          <w:shd w:val="clear" w:color="auto" w:fill="FFFFFF"/>
        </w:rPr>
        <w:t>E-Jurnal Akuntansi Universitas Udayana</w:t>
      </w:r>
      <w:r>
        <w:rPr>
          <w:shd w:val="clear" w:color="auto" w:fill="FFFFFF"/>
        </w:rPr>
        <w:t>, </w:t>
      </w:r>
      <w:r>
        <w:rPr>
          <w:i/>
          <w:iCs/>
          <w:shd w:val="clear" w:color="auto" w:fill="FFFFFF"/>
        </w:rPr>
        <w:t>6</w:t>
      </w:r>
      <w:r>
        <w:rPr>
          <w:shd w:val="clear" w:color="auto" w:fill="FFFFFF"/>
        </w:rPr>
        <w:t>(1), 340-353.</w:t>
      </w:r>
    </w:p>
    <w:p w14:paraId="7238FB38">
      <w:pPr>
        <w:spacing w:after="200" w:line="276" w:lineRule="auto"/>
        <w:ind w:left="709" w:hanging="709"/>
        <w:jc w:val="both"/>
        <w:rPr>
          <w:lang w:val="en-US"/>
        </w:rPr>
      </w:pPr>
      <w:r>
        <w:rPr>
          <w:lang w:val="en-US"/>
        </w:rPr>
        <w:t>Fitria,  P, A., &amp; Supriyono, E. (2020). Pengaruh Pemahaman Peraturan Perpajakan, Persepsi Tarif Pajak, Dan Keadilan Perpajakan Terhadap Kepatuhan Wajib Pajak. Journal Of Economics and Banking. Vol 1 (1)</w:t>
      </w:r>
    </w:p>
    <w:p w14:paraId="0F0A9739">
      <w:pPr>
        <w:spacing w:after="200" w:line="276" w:lineRule="auto"/>
        <w:ind w:left="709" w:hanging="709"/>
        <w:jc w:val="both"/>
        <w:rPr>
          <w:lang w:val="en-US"/>
        </w:rPr>
      </w:pPr>
      <w:r>
        <w:t>Ghozali, I. (20</w:t>
      </w:r>
      <w:r>
        <w:rPr>
          <w:lang w:val="en-US"/>
        </w:rPr>
        <w:t>21</w:t>
      </w:r>
      <w:r>
        <w:t>). Aplikasi Analisis Multivariate dengan Program IBM SPSS 23 Edisi 8. Semarang: Badan Penerbit Universitas Diponegoro.</w:t>
      </w:r>
    </w:p>
    <w:p w14:paraId="24580D32">
      <w:pPr>
        <w:spacing w:after="200" w:line="276" w:lineRule="auto"/>
        <w:ind w:left="709" w:hanging="709"/>
        <w:jc w:val="both"/>
        <w:rPr>
          <w:shd w:val="clear" w:color="auto" w:fill="FFFFFF"/>
          <w:lang w:val="en-US"/>
        </w:rPr>
      </w:pPr>
      <w:r>
        <w:rPr>
          <w:shd w:val="clear" w:color="auto" w:fill="FFFFFF"/>
        </w:rPr>
        <w:t>Hapsari, A. R., &amp; Ramayanti, R. (2022). Pengaruh Pengetahuan Perpajakan, Ketegasan Sanksi Pajak, Dan Kesadaran Wajib Pajak Terhadap Kepatuhan Wajib Pajak UMKM. </w:t>
      </w:r>
      <w:r>
        <w:rPr>
          <w:i/>
          <w:iCs/>
          <w:shd w:val="clear" w:color="auto" w:fill="FFFFFF"/>
        </w:rPr>
        <w:t>IKRAITH-EKONOMIKA</w:t>
      </w:r>
      <w:r>
        <w:rPr>
          <w:shd w:val="clear" w:color="auto" w:fill="FFFFFF"/>
        </w:rPr>
        <w:t>, </w:t>
      </w:r>
      <w:r>
        <w:rPr>
          <w:i/>
          <w:iCs/>
          <w:shd w:val="clear" w:color="auto" w:fill="FFFFFF"/>
        </w:rPr>
        <w:t>5</w:t>
      </w:r>
      <w:r>
        <w:rPr>
          <w:shd w:val="clear" w:color="auto" w:fill="FFFFFF"/>
        </w:rPr>
        <w:t>(2), 16-24.</w:t>
      </w:r>
    </w:p>
    <w:p w14:paraId="60FF0670">
      <w:pPr>
        <w:spacing w:after="200" w:line="276" w:lineRule="auto"/>
        <w:ind w:left="709" w:hanging="709"/>
        <w:jc w:val="both"/>
        <w:rPr>
          <w:lang w:val="en-US"/>
        </w:rPr>
      </w:pPr>
      <w:r>
        <w:t xml:space="preserve">Hasibuan, B. M. (2020). Sekilas Tentang Insentif Pajak. BusinessLaw.Binus.Ac.Id. </w:t>
      </w:r>
      <w:r>
        <w:fldChar w:fldCharType="begin"/>
      </w:r>
      <w:r>
        <w:instrText xml:space="preserve"> HYPERLINK "https://business-law.binus.ac.id/2016/10/17/sekilastentang-insentif-pajak/" </w:instrText>
      </w:r>
      <w:r>
        <w:fldChar w:fldCharType="separate"/>
      </w:r>
      <w:r>
        <w:rPr>
          <w:rStyle w:val="15"/>
          <w:color w:val="auto"/>
        </w:rPr>
        <w:t>https://business-law.binus.ac.id/</w:t>
      </w:r>
      <w:r>
        <w:rPr>
          <w:rStyle w:val="15"/>
          <w:color w:val="auto"/>
          <w:lang w:val="en-US"/>
        </w:rPr>
        <w:t>2018</w:t>
      </w:r>
      <w:r>
        <w:rPr>
          <w:rStyle w:val="15"/>
          <w:color w:val="auto"/>
        </w:rPr>
        <w:t>/10/17/sekilastentang-insentif-pajak/</w:t>
      </w:r>
      <w:r>
        <w:rPr>
          <w:rStyle w:val="15"/>
          <w:color w:val="auto"/>
        </w:rPr>
        <w:fldChar w:fldCharType="end"/>
      </w:r>
    </w:p>
    <w:p w14:paraId="32A6D745">
      <w:pPr>
        <w:spacing w:after="200" w:line="276" w:lineRule="auto"/>
        <w:ind w:left="709" w:hanging="709"/>
        <w:jc w:val="both"/>
      </w:pPr>
      <w:r>
        <w:t xml:space="preserve">Heider, F. (1958). </w:t>
      </w:r>
      <w:r>
        <w:rPr>
          <w:i/>
          <w:iCs/>
        </w:rPr>
        <w:t>The Psychology of Interpersonal Relations</w:t>
      </w:r>
      <w:r>
        <w:t>. New York: John Wiley &amp; Sons.</w:t>
      </w:r>
    </w:p>
    <w:p w14:paraId="459D5113">
      <w:pPr>
        <w:spacing w:after="200" w:line="276" w:lineRule="auto"/>
        <w:ind w:left="709" w:hanging="709"/>
        <w:jc w:val="both"/>
        <w:rPr>
          <w:shd w:val="clear" w:color="auto" w:fill="FFFFFF"/>
        </w:rPr>
      </w:pPr>
      <w:r>
        <w:rPr>
          <w:shd w:val="clear" w:color="auto" w:fill="FFFFFF"/>
        </w:rPr>
        <w:t>Indrawan, R., &amp; Binekas, B. (2021). Pengaruh Pemahaman Pajak dan Pengetahuan Pajak Terhadap Kepatuhan Wajib Pajak UMKM. </w:t>
      </w:r>
      <w:r>
        <w:rPr>
          <w:i/>
          <w:iCs/>
          <w:shd w:val="clear" w:color="auto" w:fill="FFFFFF"/>
        </w:rPr>
        <w:t>Jurnal Riset Akuntansi dan Keuangan</w:t>
      </w:r>
      <w:r>
        <w:rPr>
          <w:shd w:val="clear" w:color="auto" w:fill="FFFFFF"/>
        </w:rPr>
        <w:t>, </w:t>
      </w:r>
      <w:r>
        <w:rPr>
          <w:i/>
          <w:iCs/>
          <w:shd w:val="clear" w:color="auto" w:fill="FFFFFF"/>
        </w:rPr>
        <w:t>6</w:t>
      </w:r>
      <w:r>
        <w:rPr>
          <w:shd w:val="clear" w:color="auto" w:fill="FFFFFF"/>
        </w:rPr>
        <w:t>(3), 419-428.</w:t>
      </w:r>
    </w:p>
    <w:p w14:paraId="3F3C2C08">
      <w:pPr>
        <w:spacing w:after="200" w:line="276" w:lineRule="auto"/>
        <w:ind w:left="709" w:hanging="709"/>
        <w:jc w:val="both"/>
        <w:rPr>
          <w:shd w:val="clear" w:color="auto" w:fill="FFFFFF"/>
        </w:rPr>
      </w:pPr>
      <w:r>
        <w:rPr>
          <w:shd w:val="clear" w:color="auto" w:fill="FFFFFF"/>
        </w:rPr>
        <w:t>Jatmiko, A. N. (2021). </w:t>
      </w:r>
      <w:r>
        <w:rPr>
          <w:i/>
          <w:iCs/>
          <w:shd w:val="clear" w:color="auto" w:fill="FFFFFF"/>
        </w:rPr>
        <w:t>Pengaruh sikap wajib pajak pada pelaksanaan sanksi denda, pelayanan fiskus dan kesadaran perpajakan terhadap kepatuhan wajib pajak (Studi empiris terhadap wajib pajak orang pribadi di kota semarang)</w:t>
      </w:r>
      <w:r>
        <w:rPr>
          <w:shd w:val="clear" w:color="auto" w:fill="FFFFFF"/>
        </w:rPr>
        <w:t> (Tesis, Program Pasca Sarjana Universitas Diponegoro).</w:t>
      </w:r>
    </w:p>
    <w:p w14:paraId="0271F87D">
      <w:pPr>
        <w:spacing w:after="200" w:line="276" w:lineRule="auto"/>
        <w:ind w:left="709" w:hanging="709"/>
        <w:jc w:val="both"/>
        <w:rPr>
          <w:lang w:val="en-US"/>
        </w:rPr>
      </w:pPr>
      <w:r>
        <w:t>Juwanti, F. R. (2020). Pengaruh Pengetahuan Perpajakan, Kesadaran Wajib Pajak, Norma Sosial, Kepercayaan Pada Pemerintah dan Sanksi Pajak Terhadap Kepatuhan Wajib Pajak Dalam Melakukan Pembayaran Pajak Bumi dan Bangunan (Studi Pada Wajib Pajak Bumi dan Bangunan Kecamatan Coloma. Institut Agama Islam Negeri Surakarta.</w:t>
      </w:r>
    </w:p>
    <w:p w14:paraId="6956951F">
      <w:pPr>
        <w:spacing w:after="200" w:line="276" w:lineRule="auto"/>
        <w:ind w:left="709" w:hanging="709"/>
        <w:jc w:val="both"/>
        <w:rPr>
          <w:shd w:val="clear" w:color="auto" w:fill="FFFFFF"/>
          <w:lang w:val="en-US"/>
        </w:rPr>
      </w:pPr>
      <w:r>
        <w:rPr>
          <w:shd w:val="clear" w:color="auto" w:fill="FFFFFF"/>
        </w:rPr>
        <w:t>Khotimah, I. M. K., Susyanti, J., &amp; Mustapita, A. F. (2020). Pengaruh Sikap Wajib Pajak, Kesadaran Wajib Pajak, Pengetahuan Perpajakan, Dan Sanksi Perpajakan Terhadap Kepatuhan Wajib Pajak Orang Pribadi Pada Pelaku Ekonomi Kreatif Sub Sektor Fashion Di Kota Batu. </w:t>
      </w:r>
      <w:r>
        <w:rPr>
          <w:i/>
          <w:iCs/>
          <w:shd w:val="clear" w:color="auto" w:fill="FFFFFF"/>
        </w:rPr>
        <w:t>E-JRM: Elektronik Jurnal Riset Manajemen</w:t>
      </w:r>
      <w:r>
        <w:rPr>
          <w:shd w:val="clear" w:color="auto" w:fill="FFFFFF"/>
        </w:rPr>
        <w:t>, </w:t>
      </w:r>
      <w:r>
        <w:rPr>
          <w:i/>
          <w:iCs/>
          <w:shd w:val="clear" w:color="auto" w:fill="FFFFFF"/>
        </w:rPr>
        <w:t>9</w:t>
      </w:r>
      <w:r>
        <w:rPr>
          <w:shd w:val="clear" w:color="auto" w:fill="FFFFFF"/>
        </w:rPr>
        <w:t>(05).</w:t>
      </w:r>
    </w:p>
    <w:p w14:paraId="39A3AB91">
      <w:pPr>
        <w:spacing w:after="200" w:line="276" w:lineRule="auto"/>
        <w:ind w:left="709" w:hanging="709"/>
        <w:jc w:val="both"/>
        <w:rPr>
          <w:shd w:val="clear" w:color="auto" w:fill="FFFFFF"/>
        </w:rPr>
      </w:pPr>
      <w:r>
        <w:rPr>
          <w:shd w:val="clear" w:color="auto" w:fill="FFFFFF"/>
        </w:rPr>
        <w:t>Madjodjo, F., &amp; Baharuddin, I. (2022). Pengaruh Kesadaran Wajib Pajak Dan Pelayanan Fiskus Terhadap Kepatuhan Wajib Pajak UMKM. </w:t>
      </w:r>
      <w:r>
        <w:rPr>
          <w:i/>
          <w:iCs/>
          <w:shd w:val="clear" w:color="auto" w:fill="FFFFFF"/>
        </w:rPr>
        <w:t>Gorontalo Accounting Journal</w:t>
      </w:r>
      <w:r>
        <w:rPr>
          <w:shd w:val="clear" w:color="auto" w:fill="FFFFFF"/>
        </w:rPr>
        <w:t>, </w:t>
      </w:r>
      <w:r>
        <w:rPr>
          <w:i/>
          <w:iCs/>
          <w:shd w:val="clear" w:color="auto" w:fill="FFFFFF"/>
        </w:rPr>
        <w:t>5</w:t>
      </w:r>
      <w:r>
        <w:rPr>
          <w:shd w:val="clear" w:color="auto" w:fill="FFFFFF"/>
        </w:rPr>
        <w:t>(1), 50-67.</w:t>
      </w:r>
    </w:p>
    <w:p w14:paraId="56F9BA55">
      <w:pPr>
        <w:ind w:left="709" w:hanging="709"/>
        <w:jc w:val="both"/>
        <w:rPr>
          <w:lang w:val="en-US"/>
        </w:rPr>
      </w:pPr>
      <w:r>
        <w:rPr>
          <w:shd w:val="clear" w:color="auto" w:fill="FFFFFF"/>
        </w:rPr>
        <w:t xml:space="preserve">Mak’sumah, S., &amp; Hamidi, L. A. (2022). </w:t>
      </w:r>
      <w:r>
        <w:rPr>
          <w:i/>
          <w:iCs/>
          <w:lang w:val="en-US"/>
        </w:rPr>
        <w:t xml:space="preserve">The Influence of Tax Rates, Tax Payment Mechanisms, Tax Knowledge, Service Quality, And Taxpayer Awareness of Taxpayer Compliance with Religiosity as Intervening Variables. </w:t>
      </w:r>
      <w:r>
        <w:rPr>
          <w:i/>
          <w:iCs/>
        </w:rPr>
        <w:t xml:space="preserve">INTERNATIONAL JOURNAL OF MULTIDISCIPLINARY RESEARCH AND ANALYSIS. </w:t>
      </w:r>
      <w:r>
        <w:t>Vol. 05</w:t>
      </w:r>
    </w:p>
    <w:p w14:paraId="456E34DB">
      <w:pPr>
        <w:spacing w:after="200" w:line="276" w:lineRule="auto"/>
        <w:ind w:left="709" w:hanging="709"/>
        <w:jc w:val="both"/>
        <w:rPr>
          <w:shd w:val="clear" w:color="auto" w:fill="FFFFFF"/>
          <w:lang w:val="en-US"/>
        </w:rPr>
      </w:pPr>
      <w:r>
        <w:rPr>
          <w:shd w:val="clear" w:color="auto" w:fill="FFFFFF"/>
        </w:rPr>
        <w:t>Mardiasmo. (201</w:t>
      </w:r>
      <w:r>
        <w:rPr>
          <w:shd w:val="clear" w:color="auto" w:fill="FFFFFF"/>
          <w:lang w:val="en-US"/>
        </w:rPr>
        <w:t>9</w:t>
      </w:r>
      <w:r>
        <w:rPr>
          <w:shd w:val="clear" w:color="auto" w:fill="FFFFFF"/>
        </w:rPr>
        <w:t>). Perpajakan. Edisi Terbaru 2018. Yogyakarta: Andi.</w:t>
      </w:r>
    </w:p>
    <w:p w14:paraId="2FEE9791">
      <w:pPr>
        <w:spacing w:after="200" w:line="276" w:lineRule="auto"/>
        <w:ind w:left="709" w:hanging="709"/>
        <w:jc w:val="both"/>
        <w:rPr>
          <w:shd w:val="clear" w:color="auto" w:fill="FFFFFF"/>
          <w:lang w:val="en-US"/>
        </w:rPr>
      </w:pPr>
      <w:r>
        <w:rPr>
          <w:shd w:val="clear" w:color="auto" w:fill="FFFFFF"/>
        </w:rPr>
        <w:t>Masur, G. C., &amp; Rahayu, Y. (2020). Pengaruh kesadaran wajib pajak, kualitas pelayanan dan sanksi perpajakan terhadap kepatuhan wajib pajak kendaraan bermotor. </w:t>
      </w:r>
      <w:r>
        <w:rPr>
          <w:i/>
          <w:iCs/>
          <w:shd w:val="clear" w:color="auto" w:fill="FFFFFF"/>
        </w:rPr>
        <w:t>Jurnal Ilmu dan Riset Akuntansi (JIRA)</w:t>
      </w:r>
      <w:r>
        <w:rPr>
          <w:shd w:val="clear" w:color="auto" w:fill="FFFFFF"/>
        </w:rPr>
        <w:t>, </w:t>
      </w:r>
      <w:r>
        <w:rPr>
          <w:i/>
          <w:iCs/>
          <w:shd w:val="clear" w:color="auto" w:fill="FFFFFF"/>
        </w:rPr>
        <w:t>9</w:t>
      </w:r>
      <w:r>
        <w:rPr>
          <w:shd w:val="clear" w:color="auto" w:fill="FFFFFF"/>
        </w:rPr>
        <w:t>(3).</w:t>
      </w:r>
    </w:p>
    <w:p w14:paraId="6F395FA1">
      <w:pPr>
        <w:spacing w:after="200" w:line="276" w:lineRule="auto"/>
        <w:ind w:left="709" w:hanging="709"/>
        <w:jc w:val="both"/>
        <w:rPr>
          <w:shd w:val="clear" w:color="auto" w:fill="FFFFFF"/>
          <w:lang w:val="en-US"/>
        </w:rPr>
      </w:pPr>
      <w:r>
        <w:rPr>
          <w:shd w:val="clear" w:color="auto" w:fill="FFFFFF"/>
        </w:rPr>
        <w:t>Maulana, F., Devano, S., &amp; Harahap, D. Y. (2024). The Influence of Implementation of Risk-Based Audit and Utilization of Information Technology on Tax Audit Quality. </w:t>
      </w:r>
      <w:r>
        <w:rPr>
          <w:i/>
          <w:iCs/>
          <w:shd w:val="clear" w:color="auto" w:fill="FFFFFF"/>
        </w:rPr>
        <w:t>JASa (Jurnal Akuntansi, Audit dan Sistem Informasi Akuntansi)</w:t>
      </w:r>
      <w:r>
        <w:rPr>
          <w:shd w:val="clear" w:color="auto" w:fill="FFFFFF"/>
        </w:rPr>
        <w:t>, </w:t>
      </w:r>
      <w:r>
        <w:rPr>
          <w:i/>
          <w:iCs/>
          <w:shd w:val="clear" w:color="auto" w:fill="FFFFFF"/>
        </w:rPr>
        <w:t>8</w:t>
      </w:r>
      <w:r>
        <w:rPr>
          <w:shd w:val="clear" w:color="auto" w:fill="FFFFFF"/>
        </w:rPr>
        <w:t>(2), 318-331.</w:t>
      </w:r>
    </w:p>
    <w:p w14:paraId="0716880C">
      <w:pPr>
        <w:spacing w:after="200" w:line="276" w:lineRule="auto"/>
        <w:ind w:left="709" w:hanging="709"/>
        <w:jc w:val="both"/>
        <w:rPr>
          <w:shd w:val="clear" w:color="auto" w:fill="FFFFFF"/>
          <w:lang w:val="en-US"/>
        </w:rPr>
      </w:pPr>
      <w:r>
        <w:rPr>
          <w:shd w:val="clear" w:color="auto" w:fill="FFFFFF"/>
        </w:rPr>
        <w:t>Meidiyustiani, R., Qodariah, Q., &amp; Sari, S. (2022). Pengaruh Pemahaman Wajib Pajak, Pelayanan Petugas Pajak, Kesadaran Wajib Pajak, Dan Tingkat Pendidikan Terhadap Kepatuhan Wajib Pajak Umkm. </w:t>
      </w:r>
      <w:r>
        <w:rPr>
          <w:i/>
          <w:iCs/>
          <w:shd w:val="clear" w:color="auto" w:fill="FFFFFF"/>
        </w:rPr>
        <w:t>Jurnal Bina Akuntansi</w:t>
      </w:r>
      <w:r>
        <w:rPr>
          <w:shd w:val="clear" w:color="auto" w:fill="FFFFFF"/>
        </w:rPr>
        <w:t>, </w:t>
      </w:r>
      <w:r>
        <w:rPr>
          <w:i/>
          <w:iCs/>
          <w:shd w:val="clear" w:color="auto" w:fill="FFFFFF"/>
        </w:rPr>
        <w:t>9</w:t>
      </w:r>
      <w:r>
        <w:rPr>
          <w:shd w:val="clear" w:color="auto" w:fill="FFFFFF"/>
        </w:rPr>
        <w:t>(2), 184-197.</w:t>
      </w:r>
    </w:p>
    <w:p w14:paraId="066DDED9">
      <w:pPr>
        <w:spacing w:after="200" w:line="276" w:lineRule="auto"/>
        <w:ind w:left="709" w:hanging="709"/>
        <w:jc w:val="both"/>
        <w:rPr>
          <w:b/>
          <w:shd w:val="clear" w:color="auto" w:fill="FFFFFF"/>
          <w:lang w:val="en-US"/>
        </w:rPr>
      </w:pPr>
      <w:r>
        <w:rPr>
          <w:shd w:val="clear" w:color="auto" w:fill="FFFFFF"/>
        </w:rPr>
        <w:t>Meutia, T., Ray, S. A., &amp; Rizal, Y. (2021). Pengaruh Pemahaman Peraturan Perpajakan, Kesadaran Membayar Pajak, Dan Sanksi Pajak Terhadap Kepatuhan Wajib Pajak (Studi Pada Wajib Pajak Kendaraan Bermotor Di Kota Langsa). </w:t>
      </w:r>
      <w:r>
        <w:rPr>
          <w:i/>
          <w:iCs/>
          <w:shd w:val="clear" w:color="auto" w:fill="FFFFFF"/>
        </w:rPr>
        <w:t>Jurnal Mahasiswa Akuntansi Samudra</w:t>
      </w:r>
      <w:r>
        <w:rPr>
          <w:shd w:val="clear" w:color="auto" w:fill="FFFFFF"/>
        </w:rPr>
        <w:t>, </w:t>
      </w:r>
      <w:r>
        <w:rPr>
          <w:i/>
          <w:iCs/>
          <w:shd w:val="clear" w:color="auto" w:fill="FFFFFF"/>
        </w:rPr>
        <w:t>2</w:t>
      </w:r>
      <w:r>
        <w:rPr>
          <w:shd w:val="clear" w:color="auto" w:fill="FFFFFF"/>
        </w:rPr>
        <w:t>(3), 216-229.</w:t>
      </w:r>
    </w:p>
    <w:p w14:paraId="400ADDEF">
      <w:pPr>
        <w:spacing w:after="200" w:line="276" w:lineRule="auto"/>
        <w:ind w:left="709" w:hanging="709"/>
        <w:jc w:val="both"/>
        <w:rPr>
          <w:shd w:val="clear" w:color="auto" w:fill="FFFFFF"/>
          <w:lang w:val="en-US"/>
        </w:rPr>
      </w:pPr>
      <w:r>
        <w:rPr>
          <w:shd w:val="clear" w:color="auto" w:fill="FFFFFF"/>
        </w:rPr>
        <w:t>Mukhlis, I., &amp; Simanjuntak, T. H. (2020). Tax compliance for businessmen of micro, small and medium enterprises sector in the regional economy. </w:t>
      </w:r>
      <w:r>
        <w:rPr>
          <w:i/>
          <w:iCs/>
          <w:shd w:val="clear" w:color="auto" w:fill="FFFFFF"/>
        </w:rPr>
        <w:t>International journal of Economics, commerce and management</w:t>
      </w:r>
      <w:r>
        <w:rPr>
          <w:shd w:val="clear" w:color="auto" w:fill="FFFFFF"/>
        </w:rPr>
        <w:t>, </w:t>
      </w:r>
      <w:r>
        <w:rPr>
          <w:i/>
          <w:iCs/>
          <w:shd w:val="clear" w:color="auto" w:fill="FFFFFF"/>
        </w:rPr>
        <w:t>4</w:t>
      </w:r>
      <w:r>
        <w:rPr>
          <w:shd w:val="clear" w:color="auto" w:fill="FFFFFF"/>
        </w:rPr>
        <w:t>(9), 116-126.</w:t>
      </w:r>
    </w:p>
    <w:p w14:paraId="7BF0EF04">
      <w:pPr>
        <w:spacing w:after="200" w:line="276" w:lineRule="auto"/>
        <w:ind w:left="709" w:hanging="709"/>
        <w:jc w:val="both"/>
        <w:rPr>
          <w:shd w:val="clear" w:color="auto" w:fill="FFFFFF"/>
          <w:lang w:val="en-US"/>
        </w:rPr>
      </w:pPr>
      <w:r>
        <w:rPr>
          <w:shd w:val="clear" w:color="auto" w:fill="FFFFFF"/>
        </w:rPr>
        <w:t>Nasharani, L., &amp; Wahjudi, E. (2023). Pengaruh Pengetahuan Pajak dan Motivasi Wajib Pajak terhadap Kepatuhan Wajib Pajak Orang Pribadi dengan Kesadaran Wajib Pajak sebagai Variabel Mediasi (Studi Empiris pada KPP Pratama Sidoarjo Utara). </w:t>
      </w:r>
      <w:r>
        <w:rPr>
          <w:i/>
          <w:iCs/>
          <w:shd w:val="clear" w:color="auto" w:fill="FFFFFF"/>
        </w:rPr>
        <w:t>Management Studies and Entrepreneurship Journal (MSEJ)</w:t>
      </w:r>
      <w:r>
        <w:rPr>
          <w:shd w:val="clear" w:color="auto" w:fill="FFFFFF"/>
        </w:rPr>
        <w:t>, </w:t>
      </w:r>
      <w:r>
        <w:rPr>
          <w:i/>
          <w:iCs/>
          <w:shd w:val="clear" w:color="auto" w:fill="FFFFFF"/>
        </w:rPr>
        <w:t>4</w:t>
      </w:r>
      <w:r>
        <w:rPr>
          <w:shd w:val="clear" w:color="auto" w:fill="FFFFFF"/>
        </w:rPr>
        <w:t>(5), 7458-7470.</w:t>
      </w:r>
    </w:p>
    <w:p w14:paraId="650E5A72">
      <w:pPr>
        <w:spacing w:after="200" w:line="276" w:lineRule="auto"/>
        <w:ind w:left="709" w:hanging="709"/>
        <w:jc w:val="both"/>
        <w:rPr>
          <w:shd w:val="clear" w:color="auto" w:fill="FFFFFF"/>
          <w:lang w:val="en-US"/>
        </w:rPr>
      </w:pPr>
      <w:r>
        <w:rPr>
          <w:shd w:val="clear" w:color="auto" w:fill="FFFFFF"/>
        </w:rPr>
        <w:t>Ningsih, S. S., &amp; Saragih, F. (2020). Pemahaman wajib pajak pelaku UMKM mengenai Peraturan Pemerintah tentang PP No. 23 Tahun 2018 tentang Ketentuan Pajak UMKM. </w:t>
      </w:r>
      <w:r>
        <w:rPr>
          <w:i/>
          <w:iCs/>
          <w:shd w:val="clear" w:color="auto" w:fill="FFFFFF"/>
        </w:rPr>
        <w:t>Jurnal riset akuntansi dan bisnis</w:t>
      </w:r>
      <w:r>
        <w:rPr>
          <w:shd w:val="clear" w:color="auto" w:fill="FFFFFF"/>
        </w:rPr>
        <w:t>, </w:t>
      </w:r>
      <w:r>
        <w:rPr>
          <w:i/>
          <w:iCs/>
          <w:shd w:val="clear" w:color="auto" w:fill="FFFFFF"/>
        </w:rPr>
        <w:t>20</w:t>
      </w:r>
      <w:r>
        <w:rPr>
          <w:shd w:val="clear" w:color="auto" w:fill="FFFFFF"/>
        </w:rPr>
        <w:t>(1), 38-44.</w:t>
      </w:r>
    </w:p>
    <w:p w14:paraId="72B0BA20">
      <w:pPr>
        <w:spacing w:after="200" w:line="276" w:lineRule="auto"/>
        <w:ind w:left="709" w:hanging="709"/>
        <w:jc w:val="both"/>
        <w:rPr>
          <w:shd w:val="clear" w:color="auto" w:fill="FFFFFF"/>
          <w:lang w:val="en-US"/>
        </w:rPr>
      </w:pPr>
      <w:r>
        <w:rPr>
          <w:shd w:val="clear" w:color="auto" w:fill="FFFFFF"/>
        </w:rPr>
        <w:t>Nurlaela, L. (20</w:t>
      </w:r>
      <w:r>
        <w:rPr>
          <w:shd w:val="clear" w:color="auto" w:fill="FFFFFF"/>
          <w:lang w:val="en-US"/>
        </w:rPr>
        <w:t>20</w:t>
      </w:r>
      <w:r>
        <w:rPr>
          <w:shd w:val="clear" w:color="auto" w:fill="FFFFFF"/>
        </w:rPr>
        <w:t>). Pengaruh Self Assessment System dan sanksi perpajakan terhadap kepatuhan wajib pajak pada KPP Pratama Garut. </w:t>
      </w:r>
      <w:r>
        <w:rPr>
          <w:i/>
          <w:iCs/>
          <w:shd w:val="clear" w:color="auto" w:fill="FFFFFF"/>
        </w:rPr>
        <w:t>Jurnal Wahana Akuntansi: Sarana Informasi Ekonomi dan Akuntansi</w:t>
      </w:r>
      <w:r>
        <w:rPr>
          <w:shd w:val="clear" w:color="auto" w:fill="FFFFFF"/>
        </w:rPr>
        <w:t>, </w:t>
      </w:r>
      <w:r>
        <w:rPr>
          <w:i/>
          <w:iCs/>
          <w:shd w:val="clear" w:color="auto" w:fill="FFFFFF"/>
        </w:rPr>
        <w:t>3</w:t>
      </w:r>
      <w:r>
        <w:rPr>
          <w:shd w:val="clear" w:color="auto" w:fill="FFFFFF"/>
        </w:rPr>
        <w:t>(1), 01-11.</w:t>
      </w:r>
    </w:p>
    <w:p w14:paraId="00E1615A">
      <w:pPr>
        <w:spacing w:after="200" w:line="276" w:lineRule="auto"/>
        <w:ind w:left="709" w:hanging="709"/>
        <w:jc w:val="both"/>
        <w:rPr>
          <w:shd w:val="clear" w:color="auto" w:fill="FFFFFF"/>
          <w:lang w:val="en-US"/>
        </w:rPr>
      </w:pPr>
      <w:r>
        <w:rPr>
          <w:shd w:val="clear" w:color="auto" w:fill="FFFFFF"/>
        </w:rPr>
        <w:t>Prabandaru,</w:t>
      </w:r>
      <w:r>
        <w:rPr>
          <w:shd w:val="clear" w:color="auto" w:fill="FFFFFF"/>
          <w:lang w:val="en-US"/>
        </w:rPr>
        <w:t xml:space="preserve"> </w:t>
      </w:r>
      <w:r>
        <w:rPr>
          <w:shd w:val="clear" w:color="auto" w:fill="FFFFFF"/>
        </w:rPr>
        <w:t>A.</w:t>
      </w:r>
      <w:r>
        <w:rPr>
          <w:shd w:val="clear" w:color="auto" w:fill="FFFFFF"/>
          <w:lang w:val="en-US"/>
        </w:rPr>
        <w:t xml:space="preserve"> </w:t>
      </w:r>
      <w:r>
        <w:rPr>
          <w:shd w:val="clear" w:color="auto" w:fill="FFFFFF"/>
        </w:rPr>
        <w:t>(2019). Ketahui</w:t>
      </w:r>
      <w:r>
        <w:rPr>
          <w:shd w:val="clear" w:color="auto" w:fill="FFFFFF"/>
          <w:lang w:val="en-US"/>
        </w:rPr>
        <w:t xml:space="preserve"> </w:t>
      </w:r>
      <w:r>
        <w:rPr>
          <w:shd w:val="clear" w:color="auto" w:fill="FFFFFF"/>
        </w:rPr>
        <w:t>Indikator</w:t>
      </w:r>
      <w:r>
        <w:rPr>
          <w:shd w:val="clear" w:color="auto" w:fill="FFFFFF"/>
          <w:lang w:val="en-US"/>
        </w:rPr>
        <w:t xml:space="preserve"> </w:t>
      </w:r>
      <w:r>
        <w:rPr>
          <w:shd w:val="clear" w:color="auto" w:fill="FFFFFF"/>
        </w:rPr>
        <w:t>Kepatuhan Pajak</w:t>
      </w:r>
      <w:r>
        <w:rPr>
          <w:shd w:val="clear" w:color="auto" w:fill="FFFFFF"/>
          <w:lang w:val="en-US"/>
        </w:rPr>
        <w:t xml:space="preserve"> </w:t>
      </w:r>
      <w:r>
        <w:rPr>
          <w:shd w:val="clear" w:color="auto" w:fill="FFFFFF"/>
        </w:rPr>
        <w:t>Lewat</w:t>
      </w:r>
      <w:r>
        <w:rPr>
          <w:shd w:val="clear" w:color="auto" w:fill="FFFFFF"/>
          <w:lang w:val="en-US"/>
        </w:rPr>
        <w:t xml:space="preserve"> </w:t>
      </w:r>
      <w:r>
        <w:rPr>
          <w:shd w:val="clear" w:color="auto" w:fill="FFFFFF"/>
        </w:rPr>
        <w:t>Sistem    Self</w:t>
      </w:r>
      <w:r>
        <w:rPr>
          <w:shd w:val="clear" w:color="auto" w:fill="FFFFFF"/>
          <w:lang w:val="en-US"/>
        </w:rPr>
        <w:t xml:space="preserve"> </w:t>
      </w:r>
      <w:r>
        <w:rPr>
          <w:shd w:val="clear" w:color="auto" w:fill="FFFFFF"/>
        </w:rPr>
        <w:t>Assessment</w:t>
      </w:r>
      <w:r>
        <w:rPr>
          <w:shd w:val="clear" w:color="auto" w:fill="FFFFFF"/>
          <w:lang w:val="en-US"/>
        </w:rPr>
        <w:t xml:space="preserve">. </w:t>
      </w:r>
      <w:r>
        <w:rPr>
          <w:shd w:val="clear" w:color="auto" w:fill="FFFFFF"/>
        </w:rPr>
        <w:t>Klik</w:t>
      </w:r>
      <w:r>
        <w:rPr>
          <w:shd w:val="clear" w:color="auto" w:fill="FFFFFF"/>
          <w:lang w:val="en-US"/>
        </w:rPr>
        <w:t xml:space="preserve"> </w:t>
      </w:r>
      <w:r>
        <w:rPr>
          <w:shd w:val="clear" w:color="auto" w:fill="FFFFFF"/>
        </w:rPr>
        <w:t>Pajak. Https://Doi.Org/-</w:t>
      </w:r>
    </w:p>
    <w:p w14:paraId="616079C2">
      <w:pPr>
        <w:spacing w:after="200" w:line="276" w:lineRule="auto"/>
        <w:ind w:left="709" w:hanging="709"/>
        <w:jc w:val="both"/>
        <w:rPr>
          <w:shd w:val="clear" w:color="auto" w:fill="FFFFFF"/>
          <w:lang w:val="en-US"/>
        </w:rPr>
      </w:pPr>
      <w:r>
        <w:rPr>
          <w:rFonts w:hint="cs"/>
          <w:color w:val="222222"/>
          <w:shd w:val="clear" w:color="auto" w:fill="FFFFFF"/>
        </w:rPr>
        <w:t>Rahman, R. L. (2022).  Pengaruh Tingkat Pendapatan Dan Penurunan Tarif PPh Final UMKM Terhadap Kepatuhan Wajib Pajak UMKM Dalam Masa Pandemi Covid-19 Di Kabupaten Bogor Dengan Insentif PPh Final UMKM Sebagai Variabel Moderating (Doctoral dissertation, Fakultas Ekonomi Dan Bisnis Universitas Pakuan).</w:t>
      </w:r>
    </w:p>
    <w:p w14:paraId="4D2BECEE">
      <w:pPr>
        <w:ind w:left="709" w:hanging="709"/>
        <w:jc w:val="both"/>
        <w:rPr>
          <w:lang w:val="en-US"/>
        </w:rPr>
      </w:pPr>
      <w:r>
        <w:t xml:space="preserve">Republik Indonesia. (2018). </w:t>
      </w:r>
      <w:r>
        <w:rPr>
          <w:i/>
          <w:iCs/>
        </w:rPr>
        <w:t>Peraturan Pemerintah Republik Indonesia Nomor 23 Tahun 2018 tentang Pajak Penghasilan atas Penghasilan dari Usaha yang Diterima atau Diperoleh Wajib Pajak yang Memiliki Peredaran Bruto Tertentu</w:t>
      </w:r>
      <w:r>
        <w:t>. Lembaran Negara Republik Indonesia Tahun 2018 Nomor 89</w:t>
      </w:r>
    </w:p>
    <w:p w14:paraId="292D4985">
      <w:pPr>
        <w:spacing w:after="200" w:line="276" w:lineRule="auto"/>
        <w:ind w:left="709" w:hanging="709"/>
        <w:jc w:val="both"/>
        <w:rPr>
          <w:shd w:val="clear" w:color="auto" w:fill="FFFFFF"/>
          <w:lang w:val="en-US"/>
        </w:rPr>
      </w:pPr>
      <w:r>
        <w:rPr>
          <w:shd w:val="clear" w:color="auto" w:fill="FFFFFF"/>
        </w:rPr>
        <w:t xml:space="preserve">Resmi, </w:t>
      </w:r>
      <w:r>
        <w:rPr>
          <w:shd w:val="clear" w:color="auto" w:fill="FFFFFF"/>
          <w:lang w:val="en-US"/>
        </w:rPr>
        <w:t>S</w:t>
      </w:r>
      <w:r>
        <w:rPr>
          <w:shd w:val="clear" w:color="auto" w:fill="FFFFFF"/>
        </w:rPr>
        <w:t>. (20</w:t>
      </w:r>
      <w:r>
        <w:rPr>
          <w:shd w:val="clear" w:color="auto" w:fill="FFFFFF"/>
          <w:lang w:val="en-US"/>
        </w:rPr>
        <w:t>22</w:t>
      </w:r>
      <w:r>
        <w:rPr>
          <w:shd w:val="clear" w:color="auto" w:fill="FFFFFF"/>
        </w:rPr>
        <w:t>). Perpajakan: Teori dan Kasus. Buku 1. Edisi 10. Jakarta: Salemba Empat.</w:t>
      </w:r>
    </w:p>
    <w:p w14:paraId="496A2BBD">
      <w:pPr>
        <w:spacing w:after="200" w:line="276" w:lineRule="auto"/>
        <w:ind w:left="709" w:hanging="709"/>
        <w:jc w:val="both"/>
        <w:rPr>
          <w:shd w:val="clear" w:color="auto" w:fill="FFFFFF"/>
          <w:lang w:val="en-US"/>
        </w:rPr>
      </w:pPr>
      <w:r>
        <w:t>Ritonga,</w:t>
      </w:r>
      <w:r>
        <w:rPr>
          <w:lang w:val="en-US"/>
        </w:rPr>
        <w:t xml:space="preserve"> P.</w:t>
      </w:r>
      <w:r>
        <w:t xml:space="preserve"> </w:t>
      </w:r>
      <w:r>
        <w:rPr>
          <w:lang w:val="en-US"/>
        </w:rPr>
        <w:t>(</w:t>
      </w:r>
      <w:r>
        <w:t>20</w:t>
      </w:r>
      <w:r>
        <w:rPr>
          <w:lang w:val="en-US"/>
        </w:rPr>
        <w:t>20)</w:t>
      </w:r>
      <w:r>
        <w:t>. Analisis pengaruh kesadaran dan kepatuhan wajib pajakTerhadap kinerja kantor pelayanan Pajak (KPP) dengan Pelayanan wajib pajakSebagai Variabel Intervening di KPP medan Timur .Universitas Islam Sumatera utara, medan</w:t>
      </w:r>
    </w:p>
    <w:p w14:paraId="091CC2E3">
      <w:pPr>
        <w:spacing w:after="200" w:line="276" w:lineRule="auto"/>
        <w:ind w:left="709" w:hanging="709"/>
        <w:jc w:val="both"/>
        <w:rPr>
          <w:shd w:val="clear" w:color="auto" w:fill="FFFFFF"/>
          <w:lang w:val="en-US"/>
        </w:rPr>
      </w:pPr>
      <w:r>
        <w:rPr>
          <w:shd w:val="clear" w:color="auto" w:fill="FFFFFF"/>
        </w:rPr>
        <w:t>Rukhayah, S. (2020). Analisis Faktor-Faktor Yang Mempengaruhi Kepatuhan Wajib Pajak Kendaraan Bermotor di Kantor Pelayanan Pajak Kendaraan Bermotor SAMSAT Semarang. </w:t>
      </w:r>
      <w:r>
        <w:rPr>
          <w:i/>
          <w:iCs/>
          <w:shd w:val="clear" w:color="auto" w:fill="FFFFFF"/>
        </w:rPr>
        <w:t>Skripsi. Semarang: Universitas Semarang</w:t>
      </w:r>
      <w:r>
        <w:rPr>
          <w:shd w:val="clear" w:color="auto" w:fill="FFFFFF"/>
        </w:rPr>
        <w:t>.</w:t>
      </w:r>
    </w:p>
    <w:p w14:paraId="2F6D2E0C">
      <w:pPr>
        <w:spacing w:after="200" w:line="276" w:lineRule="auto"/>
        <w:ind w:left="709" w:hanging="709"/>
        <w:jc w:val="both"/>
      </w:pPr>
      <w:r>
        <w:t>Rustiyaningsih, S. (20</w:t>
      </w:r>
      <w:r>
        <w:rPr>
          <w:lang w:val="en-US"/>
        </w:rPr>
        <w:t>21</w:t>
      </w:r>
      <w:r>
        <w:t>). Faktor-Faktor Yang Mempengaruhi Kepatuhan Wajib Pajak. Widya Warta No. 02 Tahun XXXV, 44-54.</w:t>
      </w:r>
    </w:p>
    <w:p w14:paraId="0A8C42F3">
      <w:pPr>
        <w:spacing w:after="200" w:line="276" w:lineRule="auto"/>
        <w:ind w:left="709" w:hanging="709"/>
        <w:jc w:val="both"/>
      </w:pPr>
      <w:r>
        <w:rPr>
          <w:rFonts w:hint="cs"/>
          <w:color w:val="222222"/>
          <w:shd w:val="clear" w:color="auto" w:fill="FFFFFF"/>
        </w:rPr>
        <w:t>Sandy, S. P. A., &amp; Hidayati, M. (2024). Analisis Pengetahuan Wajib Pajak Umkm Pasca Diberlakukannya Peraturan Pemerintah Nomor 55 Tahun 2022 Di Wilayah Kota Bekasi. </w:t>
      </w:r>
      <w:r>
        <w:rPr>
          <w:rFonts w:hint="cs"/>
          <w:i/>
          <w:iCs/>
          <w:color w:val="222222"/>
          <w:shd w:val="clear" w:color="auto" w:fill="FFFFFF"/>
        </w:rPr>
        <w:t>Jurnal Ilmu Administrasi Publik</w:t>
      </w:r>
      <w:r>
        <w:rPr>
          <w:rFonts w:hint="cs"/>
          <w:color w:val="222222"/>
          <w:shd w:val="clear" w:color="auto" w:fill="FFFFFF"/>
        </w:rPr>
        <w:t>, </w:t>
      </w:r>
      <w:r>
        <w:rPr>
          <w:rFonts w:hint="cs"/>
          <w:i/>
          <w:iCs/>
          <w:color w:val="222222"/>
          <w:shd w:val="clear" w:color="auto" w:fill="FFFFFF"/>
        </w:rPr>
        <w:t>4</w:t>
      </w:r>
      <w:r>
        <w:rPr>
          <w:rFonts w:hint="cs"/>
          <w:color w:val="222222"/>
          <w:shd w:val="clear" w:color="auto" w:fill="FFFFFF"/>
        </w:rPr>
        <w:t>(2), 156-164.</w:t>
      </w:r>
    </w:p>
    <w:p w14:paraId="41F12DC8">
      <w:pPr>
        <w:spacing w:after="200" w:line="276" w:lineRule="auto"/>
        <w:ind w:left="709" w:hanging="709"/>
        <w:jc w:val="both"/>
        <w:rPr>
          <w:shd w:val="clear" w:color="auto" w:fill="FFFFFF"/>
          <w:lang w:val="en-US"/>
        </w:rPr>
      </w:pPr>
      <w:r>
        <w:t>Sugiyono (20</w:t>
      </w:r>
      <w:r>
        <w:rPr>
          <w:lang w:val="en-US"/>
        </w:rPr>
        <w:t>20</w:t>
      </w:r>
      <w:r>
        <w:t>). Metode Penelitian Kuantitatif, Kualitatif, dan R&amp;D. Bandung : Alphabet</w:t>
      </w:r>
    </w:p>
    <w:p w14:paraId="5C7632C3">
      <w:pPr>
        <w:spacing w:after="200" w:line="276" w:lineRule="auto"/>
        <w:ind w:left="709" w:hanging="709"/>
        <w:jc w:val="both"/>
      </w:pPr>
      <w:r>
        <w:t xml:space="preserve">Tyler, T. R. (1990). </w:t>
      </w:r>
      <w:r>
        <w:rPr>
          <w:i/>
          <w:iCs/>
        </w:rPr>
        <w:t>Why People Obey the Law</w:t>
      </w:r>
      <w:r>
        <w:t>. New Haven: Yale University Press.</w:t>
      </w:r>
    </w:p>
    <w:p w14:paraId="3D864C44">
      <w:pPr>
        <w:spacing w:after="200" w:line="276" w:lineRule="auto"/>
        <w:ind w:left="709" w:hanging="709"/>
        <w:jc w:val="both"/>
        <w:rPr>
          <w:lang w:val="en-US"/>
        </w:rPr>
      </w:pPr>
      <w:r>
        <w:rPr>
          <w:shd w:val="clear" w:color="auto" w:fill="FFFFFF"/>
        </w:rPr>
        <w:t>Wahyudi, K., &amp; Mildawati, T. (2020). Penerapan Peraturan Pemerintah No. 23 Tahun 2018 untuk meningkatkan kepatuhan wajib pajak UMKM. </w:t>
      </w:r>
      <w:r>
        <w:rPr>
          <w:i/>
          <w:iCs/>
          <w:shd w:val="clear" w:color="auto" w:fill="FFFFFF"/>
        </w:rPr>
        <w:t>Jurnal Ilmu Dan Riset Akuntansi (JIRA)</w:t>
      </w:r>
      <w:r>
        <w:rPr>
          <w:shd w:val="clear" w:color="auto" w:fill="FFFFFF"/>
        </w:rPr>
        <w:t>, </w:t>
      </w:r>
      <w:r>
        <w:rPr>
          <w:i/>
          <w:iCs/>
          <w:shd w:val="clear" w:color="auto" w:fill="FFFFFF"/>
        </w:rPr>
        <w:t>9</w:t>
      </w:r>
      <w:r>
        <w:rPr>
          <w:shd w:val="clear" w:color="auto" w:fill="FFFFFF"/>
        </w:rPr>
        <w:t>(2).</w:t>
      </w:r>
    </w:p>
    <w:p w14:paraId="642895FB">
      <w:pPr>
        <w:spacing w:after="200" w:line="276" w:lineRule="auto"/>
        <w:ind w:left="709" w:hanging="709"/>
        <w:jc w:val="both"/>
        <w:rPr>
          <w:shd w:val="clear" w:color="auto" w:fill="FFFFFF"/>
          <w:lang w:val="en-US"/>
        </w:rPr>
      </w:pPr>
      <w:r>
        <w:rPr>
          <w:shd w:val="clear" w:color="auto" w:fill="FFFFFF"/>
        </w:rPr>
        <w:t>Wardani, D. K., &amp; Kartikasari, F. (2020). Pengaruh sosialisasi PP 23/2018 terhadap kepatuhan wajib pajak UMKM dengan pemahaman wajib pajak sebagai variabel intervening. </w:t>
      </w:r>
      <w:r>
        <w:rPr>
          <w:i/>
          <w:iCs/>
          <w:shd w:val="clear" w:color="auto" w:fill="FFFFFF"/>
        </w:rPr>
        <w:t>Jurnal Penelitian Ekonomi Dan Akuntansi</w:t>
      </w:r>
      <w:r>
        <w:rPr>
          <w:shd w:val="clear" w:color="auto" w:fill="FFFFFF"/>
        </w:rPr>
        <w:t>, </w:t>
      </w:r>
      <w:r>
        <w:rPr>
          <w:i/>
          <w:iCs/>
          <w:shd w:val="clear" w:color="auto" w:fill="FFFFFF"/>
        </w:rPr>
        <w:t>5</w:t>
      </w:r>
      <w:r>
        <w:rPr>
          <w:shd w:val="clear" w:color="auto" w:fill="FFFFFF"/>
        </w:rPr>
        <w:t>(1), 1-16.</w:t>
      </w:r>
    </w:p>
    <w:p w14:paraId="040EB0C1">
      <w:pPr>
        <w:spacing w:after="200" w:line="276" w:lineRule="auto"/>
        <w:ind w:left="709" w:hanging="709"/>
        <w:jc w:val="both"/>
      </w:pPr>
      <w:r>
        <w:rPr>
          <w:shd w:val="clear" w:color="auto" w:fill="FFFFFF"/>
        </w:rPr>
        <w:t>Widyanti, Y., Erlansyah, D., Butar, S. D. R. B., &amp; Maulidya, Y. N. (2021). Pengaruh Tingkat Pemahaman, Sanksi, Kesadaran Wajib Pajak, dan Sosialisasi Perpajakan Terhadap Kepatuhan Wajib Pajak UMKM. </w:t>
      </w:r>
      <w:r>
        <w:rPr>
          <w:i/>
          <w:iCs/>
          <w:shd w:val="clear" w:color="auto" w:fill="FFFFFF"/>
        </w:rPr>
        <w:t>MBIA</w:t>
      </w:r>
      <w:r>
        <w:rPr>
          <w:shd w:val="clear" w:color="auto" w:fill="FFFFFF"/>
        </w:rPr>
        <w:t>, </w:t>
      </w:r>
      <w:r>
        <w:rPr>
          <w:i/>
          <w:iCs/>
          <w:shd w:val="clear" w:color="auto" w:fill="FFFFFF"/>
        </w:rPr>
        <w:t>20</w:t>
      </w:r>
      <w:r>
        <w:rPr>
          <w:shd w:val="clear" w:color="auto" w:fill="FFFFFF"/>
        </w:rPr>
        <w:t>(3), 285-294.</w:t>
      </w:r>
    </w:p>
    <w:p w14:paraId="429F852D">
      <w:pPr>
        <w:spacing w:after="200" w:line="276" w:lineRule="auto"/>
        <w:ind w:left="709" w:hanging="709"/>
        <w:jc w:val="both"/>
      </w:pPr>
      <w:r>
        <w:rPr>
          <w:shd w:val="clear" w:color="auto" w:fill="FFFFFF"/>
        </w:rPr>
        <w:t>Wijayanti, D. W., &amp; Sasongko, N. (2021). Pengaruh pemahaman, sanksi perpajakan, tingkat kepercayaan pada pemerintah dan hukum terhadap kepatuhan dalam membayar wajib pajak (Studi Wajib Pajak pada Masyarakat di Kalurahan Pajang Kecamatan Laweyan Surakarta).</w:t>
      </w:r>
    </w:p>
    <w:p w14:paraId="7CC4D780">
      <w:pPr>
        <w:spacing w:after="200" w:line="276" w:lineRule="auto"/>
        <w:ind w:left="709" w:hanging="709"/>
        <w:jc w:val="both"/>
      </w:pPr>
      <w:r>
        <w:rPr>
          <w:bCs/>
        </w:rPr>
        <w:t xml:space="preserve">Yulitasari,  L.,  Suryanto, T., &amp; Pranika, R. (2023).  </w:t>
      </w:r>
      <w:r>
        <w:rPr>
          <w:i/>
          <w:iCs/>
          <w:lang w:val="en-US"/>
        </w:rPr>
        <w:t xml:space="preserve">Effect of Tax Awareness, Tax Rate and Tax Sanctions on Taxpayer Compliance. </w:t>
      </w:r>
      <w:r>
        <w:rPr>
          <w:i/>
          <w:iCs/>
        </w:rPr>
        <w:t xml:space="preserve">Proceedings Of The International Conference On Sustainability In Technological, Environmental, Law, Management, Social And Economic Matters (ICOSTELM 2022). </w:t>
      </w:r>
      <w:r>
        <w:t>Hal (</w:t>
      </w:r>
      <w:r>
        <w:rPr>
          <w:lang w:val="en-US"/>
        </w:rPr>
        <w:t>197–210</w:t>
      </w:r>
    </w:p>
    <w:p w14:paraId="6C7FA327">
      <w:pPr>
        <w:ind w:left="720" w:hanging="720"/>
        <w:jc w:val="both"/>
        <w:rPr>
          <w:bCs/>
        </w:rPr>
        <w:sectPr>
          <w:headerReference r:id="rId73" w:type="first"/>
          <w:headerReference r:id="rId71" w:type="default"/>
          <w:footerReference r:id="rId74" w:type="default"/>
          <w:headerReference r:id="rId72" w:type="even"/>
          <w:pgSz w:w="11907" w:h="16840"/>
          <w:pgMar w:top="2268" w:right="1701" w:bottom="1701" w:left="2268" w:header="720" w:footer="720" w:gutter="0"/>
          <w:cols w:space="720" w:num="1"/>
          <w:docGrid w:linePitch="360" w:charSpace="0"/>
        </w:sectPr>
      </w:pPr>
    </w:p>
    <w:p w14:paraId="667D31F3">
      <w:pPr>
        <w:spacing w:after="200" w:line="276" w:lineRule="auto"/>
        <w:rPr>
          <w:b/>
          <w:lang w:val="en-US"/>
        </w:rPr>
      </w:pPr>
      <w:r>
        <w:rPr>
          <w:b/>
          <w:lang w:val="en-US"/>
        </w:rPr>
        <w:t>Lampiran 01</w:t>
      </w:r>
    </w:p>
    <w:p w14:paraId="57BD3AA6">
      <w:pPr>
        <w:spacing w:after="200" w:line="276" w:lineRule="auto"/>
        <w:jc w:val="center"/>
        <w:rPr>
          <w:b/>
          <w:lang w:val="en-US"/>
        </w:rPr>
      </w:pPr>
      <w:r>
        <w:rPr>
          <w:b/>
          <w:bCs/>
          <w:lang w:val="en-US"/>
        </w:rPr>
        <w:t>Jumlah Bidang UMKM Makanan dan Minuman yang Terdaftar di Lubuk Pakam</w:t>
      </w:r>
      <w:r>
        <w:rPr>
          <w:b/>
          <w:lang w:val="en-US"/>
        </w:rPr>
        <w:t xml:space="preserve"> </w:t>
      </w:r>
    </w:p>
    <w:tbl>
      <w:tblPr>
        <w:tblStyle w:val="19"/>
        <w:tblW w:w="8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2250"/>
        <w:gridCol w:w="3122"/>
        <w:gridCol w:w="2856"/>
      </w:tblGrid>
      <w:tr w14:paraId="4837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2A6C521">
            <w:pPr>
              <w:jc w:val="center"/>
              <w:rPr>
                <w:b/>
                <w:lang w:val="en-US"/>
              </w:rPr>
            </w:pPr>
            <w:r>
              <w:rPr>
                <w:b/>
                <w:lang w:val="en-US"/>
              </w:rPr>
              <w:t>NO</w:t>
            </w:r>
          </w:p>
        </w:tc>
        <w:tc>
          <w:tcPr>
            <w:tcW w:w="2250" w:type="dxa"/>
          </w:tcPr>
          <w:p w14:paraId="12E550D8">
            <w:pPr>
              <w:jc w:val="center"/>
              <w:rPr>
                <w:b/>
                <w:lang w:val="en-US"/>
              </w:rPr>
            </w:pPr>
            <w:r>
              <w:rPr>
                <w:b/>
                <w:lang w:val="en-US"/>
              </w:rPr>
              <w:t>NAMA PEMILIK</w:t>
            </w:r>
          </w:p>
        </w:tc>
        <w:tc>
          <w:tcPr>
            <w:tcW w:w="3122" w:type="dxa"/>
          </w:tcPr>
          <w:p w14:paraId="025B1762">
            <w:pPr>
              <w:jc w:val="center"/>
              <w:rPr>
                <w:b/>
                <w:lang w:val="en-US"/>
              </w:rPr>
            </w:pPr>
            <w:r>
              <w:rPr>
                <w:b/>
                <w:lang w:val="en-US"/>
              </w:rPr>
              <w:t>NAMA UMKM</w:t>
            </w:r>
          </w:p>
        </w:tc>
        <w:tc>
          <w:tcPr>
            <w:tcW w:w="2856" w:type="dxa"/>
          </w:tcPr>
          <w:p w14:paraId="7B9CC4D1">
            <w:pPr>
              <w:jc w:val="center"/>
              <w:rPr>
                <w:b/>
                <w:lang w:val="en-US"/>
              </w:rPr>
            </w:pPr>
            <w:r>
              <w:rPr>
                <w:b/>
                <w:lang w:val="en-US"/>
              </w:rPr>
              <w:t>ALAMAT</w:t>
            </w:r>
          </w:p>
        </w:tc>
      </w:tr>
      <w:tr w14:paraId="07C7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5E7DFD1">
            <w:pPr>
              <w:jc w:val="center"/>
              <w:rPr>
                <w:bCs/>
                <w:lang w:val="en-US"/>
              </w:rPr>
            </w:pPr>
            <w:r>
              <w:rPr>
                <w:bCs/>
                <w:lang w:val="en-US"/>
              </w:rPr>
              <w:t>1</w:t>
            </w:r>
          </w:p>
        </w:tc>
        <w:tc>
          <w:tcPr>
            <w:tcW w:w="2250" w:type="dxa"/>
          </w:tcPr>
          <w:p w14:paraId="7B821C67">
            <w:pPr>
              <w:rPr>
                <w:bCs/>
                <w:lang w:val="en-US"/>
              </w:rPr>
            </w:pPr>
            <w:r>
              <w:rPr>
                <w:bCs/>
                <w:lang w:val="en-US"/>
              </w:rPr>
              <w:t>Dahlan</w:t>
            </w:r>
          </w:p>
        </w:tc>
        <w:tc>
          <w:tcPr>
            <w:tcW w:w="3122" w:type="dxa"/>
          </w:tcPr>
          <w:p w14:paraId="4988A68F">
            <w:pPr>
              <w:rPr>
                <w:bCs/>
                <w:lang w:val="en-US"/>
              </w:rPr>
            </w:pPr>
            <w:r>
              <w:rPr>
                <w:bCs/>
                <w:lang w:val="en-US"/>
              </w:rPr>
              <w:t>Lontong Siang Malam</w:t>
            </w:r>
          </w:p>
        </w:tc>
        <w:tc>
          <w:tcPr>
            <w:tcW w:w="2856" w:type="dxa"/>
          </w:tcPr>
          <w:p w14:paraId="1A6AA1A1">
            <w:pPr>
              <w:rPr>
                <w:bCs/>
                <w:lang w:val="en-US"/>
              </w:rPr>
            </w:pPr>
            <w:r>
              <w:rPr>
                <w:bCs/>
                <w:lang w:val="en-US"/>
              </w:rPr>
              <w:t>Jl. K. H. Dahlan, Lubuk Pakam</w:t>
            </w:r>
          </w:p>
        </w:tc>
      </w:tr>
      <w:tr w14:paraId="1AB0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745A534">
            <w:pPr>
              <w:jc w:val="center"/>
              <w:rPr>
                <w:bCs/>
                <w:lang w:val="en-US"/>
              </w:rPr>
            </w:pPr>
            <w:r>
              <w:rPr>
                <w:bCs/>
                <w:lang w:val="en-US"/>
              </w:rPr>
              <w:t>2</w:t>
            </w:r>
          </w:p>
        </w:tc>
        <w:tc>
          <w:tcPr>
            <w:tcW w:w="2250" w:type="dxa"/>
          </w:tcPr>
          <w:p w14:paraId="15DF7896">
            <w:pPr>
              <w:rPr>
                <w:bCs/>
                <w:lang w:val="en-US"/>
              </w:rPr>
            </w:pPr>
            <w:r>
              <w:rPr>
                <w:bCs/>
                <w:lang w:val="en-US"/>
              </w:rPr>
              <w:t>Surya Jaya</w:t>
            </w:r>
          </w:p>
        </w:tc>
        <w:tc>
          <w:tcPr>
            <w:tcW w:w="3122" w:type="dxa"/>
          </w:tcPr>
          <w:p w14:paraId="3921CAEA">
            <w:pPr>
              <w:rPr>
                <w:bCs/>
                <w:lang w:val="en-US"/>
              </w:rPr>
            </w:pPr>
            <w:r>
              <w:rPr>
                <w:bCs/>
                <w:lang w:val="en-US"/>
              </w:rPr>
              <w:t>Surya Jaya Chinese Food</w:t>
            </w:r>
          </w:p>
        </w:tc>
        <w:tc>
          <w:tcPr>
            <w:tcW w:w="2856" w:type="dxa"/>
          </w:tcPr>
          <w:p w14:paraId="6072443A">
            <w:pPr>
              <w:rPr>
                <w:bCs/>
                <w:lang w:val="en-US"/>
              </w:rPr>
            </w:pPr>
            <w:r>
              <w:rPr>
                <w:bCs/>
                <w:lang w:val="en-US"/>
              </w:rPr>
              <w:t>Jl. DR. Sutomo No. 119 Tj. Garbus Satu. Kec. Lubuk Pakam</w:t>
            </w:r>
          </w:p>
        </w:tc>
      </w:tr>
      <w:tr w14:paraId="721DF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B9486D3">
            <w:pPr>
              <w:jc w:val="center"/>
              <w:rPr>
                <w:bCs/>
                <w:lang w:val="en-US"/>
              </w:rPr>
            </w:pPr>
            <w:r>
              <w:rPr>
                <w:bCs/>
                <w:lang w:val="en-US"/>
              </w:rPr>
              <w:t>3</w:t>
            </w:r>
          </w:p>
        </w:tc>
        <w:tc>
          <w:tcPr>
            <w:tcW w:w="2250" w:type="dxa"/>
          </w:tcPr>
          <w:p w14:paraId="0C053C86">
            <w:pPr>
              <w:rPr>
                <w:bCs/>
                <w:lang w:val="en-US"/>
              </w:rPr>
            </w:pPr>
            <w:r>
              <w:rPr>
                <w:bCs/>
                <w:lang w:val="en-US"/>
              </w:rPr>
              <w:t>Dimas Sanjaya</w:t>
            </w:r>
          </w:p>
        </w:tc>
        <w:tc>
          <w:tcPr>
            <w:tcW w:w="3122" w:type="dxa"/>
          </w:tcPr>
          <w:p w14:paraId="3FEF9B80">
            <w:pPr>
              <w:rPr>
                <w:bCs/>
                <w:lang w:val="en-US"/>
              </w:rPr>
            </w:pPr>
            <w:r>
              <w:rPr>
                <w:bCs/>
                <w:lang w:val="en-US"/>
              </w:rPr>
              <w:t>Ayam Gokil, KH Ahmad</w:t>
            </w:r>
          </w:p>
        </w:tc>
        <w:tc>
          <w:tcPr>
            <w:tcW w:w="2856" w:type="dxa"/>
          </w:tcPr>
          <w:p w14:paraId="662D4787">
            <w:pPr>
              <w:rPr>
                <w:bCs/>
                <w:lang w:val="en-US"/>
              </w:rPr>
            </w:pPr>
            <w:r>
              <w:rPr>
                <w:bCs/>
                <w:lang w:val="en-US"/>
              </w:rPr>
              <w:t>Jl. KH. Ahmad Dahlan, Lubuk Pakam</w:t>
            </w:r>
          </w:p>
        </w:tc>
      </w:tr>
      <w:tr w14:paraId="495A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1C91442">
            <w:pPr>
              <w:jc w:val="center"/>
              <w:rPr>
                <w:bCs/>
                <w:lang w:val="en-US"/>
              </w:rPr>
            </w:pPr>
            <w:r>
              <w:rPr>
                <w:bCs/>
                <w:lang w:val="en-US"/>
              </w:rPr>
              <w:t>4</w:t>
            </w:r>
          </w:p>
        </w:tc>
        <w:tc>
          <w:tcPr>
            <w:tcW w:w="2250" w:type="dxa"/>
          </w:tcPr>
          <w:p w14:paraId="1A1ACDAB">
            <w:pPr>
              <w:rPr>
                <w:bCs/>
                <w:lang w:val="en-US"/>
              </w:rPr>
            </w:pPr>
            <w:r>
              <w:rPr>
                <w:bCs/>
                <w:lang w:val="en-US"/>
              </w:rPr>
              <w:t>Dea Maulin</w:t>
            </w:r>
          </w:p>
        </w:tc>
        <w:tc>
          <w:tcPr>
            <w:tcW w:w="3122" w:type="dxa"/>
          </w:tcPr>
          <w:p w14:paraId="1150DA9D">
            <w:pPr>
              <w:rPr>
                <w:bCs/>
                <w:lang w:val="en-US"/>
              </w:rPr>
            </w:pPr>
            <w:r>
              <w:rPr>
                <w:bCs/>
                <w:lang w:val="en-US"/>
              </w:rPr>
              <w:t>Nuansa Ramen &amp; Boba Milk</w:t>
            </w:r>
          </w:p>
        </w:tc>
        <w:tc>
          <w:tcPr>
            <w:tcW w:w="2856" w:type="dxa"/>
          </w:tcPr>
          <w:p w14:paraId="65DF7A12">
            <w:pPr>
              <w:rPr>
                <w:bCs/>
                <w:lang w:val="en-US"/>
              </w:rPr>
            </w:pPr>
            <w:r>
              <w:rPr>
                <w:bCs/>
                <w:lang w:val="en-US"/>
              </w:rPr>
              <w:t>Jl. KH A Dahlan, Tanjung Garbus Satu, Lubuk Pakam</w:t>
            </w:r>
          </w:p>
        </w:tc>
      </w:tr>
      <w:tr w14:paraId="7089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1E354F1">
            <w:pPr>
              <w:jc w:val="center"/>
              <w:rPr>
                <w:bCs/>
                <w:lang w:val="en-US"/>
              </w:rPr>
            </w:pPr>
            <w:r>
              <w:rPr>
                <w:bCs/>
                <w:lang w:val="en-US"/>
              </w:rPr>
              <w:t>5</w:t>
            </w:r>
          </w:p>
        </w:tc>
        <w:tc>
          <w:tcPr>
            <w:tcW w:w="2250" w:type="dxa"/>
          </w:tcPr>
          <w:p w14:paraId="493E66DC">
            <w:pPr>
              <w:rPr>
                <w:bCs/>
                <w:lang w:val="en-US"/>
              </w:rPr>
            </w:pPr>
            <w:r>
              <w:rPr>
                <w:bCs/>
                <w:lang w:val="en-US"/>
              </w:rPr>
              <w:t>Suherman</w:t>
            </w:r>
          </w:p>
        </w:tc>
        <w:tc>
          <w:tcPr>
            <w:tcW w:w="3122" w:type="dxa"/>
          </w:tcPr>
          <w:p w14:paraId="79FCE06F">
            <w:pPr>
              <w:rPr>
                <w:bCs/>
                <w:lang w:val="en-US"/>
              </w:rPr>
            </w:pPr>
            <w:r>
              <w:rPr>
                <w:bCs/>
                <w:lang w:val="en-US"/>
              </w:rPr>
              <w:t>Mie Aceh Hanna Nan</w:t>
            </w:r>
          </w:p>
        </w:tc>
        <w:tc>
          <w:tcPr>
            <w:tcW w:w="2856" w:type="dxa"/>
          </w:tcPr>
          <w:p w14:paraId="753AEC58">
            <w:pPr>
              <w:rPr>
                <w:bCs/>
                <w:lang w:val="en-US"/>
              </w:rPr>
            </w:pPr>
            <w:r>
              <w:rPr>
                <w:bCs/>
                <w:lang w:val="en-US"/>
              </w:rPr>
              <w:t>Jl. Pantai Labu, Lubuk Pakam</w:t>
            </w:r>
          </w:p>
        </w:tc>
      </w:tr>
      <w:tr w14:paraId="6562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658A42D">
            <w:pPr>
              <w:jc w:val="center"/>
              <w:rPr>
                <w:bCs/>
                <w:lang w:val="en-US"/>
              </w:rPr>
            </w:pPr>
            <w:r>
              <w:rPr>
                <w:bCs/>
                <w:lang w:val="en-US"/>
              </w:rPr>
              <w:t>6</w:t>
            </w:r>
          </w:p>
        </w:tc>
        <w:tc>
          <w:tcPr>
            <w:tcW w:w="2250" w:type="dxa"/>
          </w:tcPr>
          <w:p w14:paraId="419F4E0E">
            <w:pPr>
              <w:rPr>
                <w:bCs/>
                <w:lang w:val="en-US"/>
              </w:rPr>
            </w:pPr>
            <w:r>
              <w:rPr>
                <w:bCs/>
                <w:lang w:val="en-US"/>
              </w:rPr>
              <w:t>Mirlan</w:t>
            </w:r>
          </w:p>
        </w:tc>
        <w:tc>
          <w:tcPr>
            <w:tcW w:w="3122" w:type="dxa"/>
          </w:tcPr>
          <w:p w14:paraId="178244BB">
            <w:pPr>
              <w:rPr>
                <w:bCs/>
                <w:lang w:val="en-US"/>
              </w:rPr>
            </w:pPr>
            <w:r>
              <w:rPr>
                <w:bCs/>
                <w:lang w:val="en-US"/>
              </w:rPr>
              <w:t>Es Bandung Burhan</w:t>
            </w:r>
          </w:p>
        </w:tc>
        <w:tc>
          <w:tcPr>
            <w:tcW w:w="2856" w:type="dxa"/>
          </w:tcPr>
          <w:p w14:paraId="7B938502">
            <w:pPr>
              <w:rPr>
                <w:bCs/>
                <w:lang w:val="en-US"/>
              </w:rPr>
            </w:pPr>
            <w:r>
              <w:rPr>
                <w:bCs/>
                <w:lang w:val="en-US"/>
              </w:rPr>
              <w:t>Jl. Serdang, Tj. Garbus Satu, Lubuk Pakam</w:t>
            </w:r>
          </w:p>
        </w:tc>
      </w:tr>
      <w:tr w14:paraId="02D4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35744F4">
            <w:pPr>
              <w:jc w:val="center"/>
              <w:rPr>
                <w:bCs/>
                <w:lang w:val="en-US"/>
              </w:rPr>
            </w:pPr>
            <w:r>
              <w:rPr>
                <w:bCs/>
                <w:lang w:val="en-US"/>
              </w:rPr>
              <w:t>7</w:t>
            </w:r>
          </w:p>
        </w:tc>
        <w:tc>
          <w:tcPr>
            <w:tcW w:w="2250" w:type="dxa"/>
          </w:tcPr>
          <w:p w14:paraId="15FCF665">
            <w:pPr>
              <w:rPr>
                <w:bCs/>
                <w:lang w:val="en-US"/>
              </w:rPr>
            </w:pPr>
            <w:r>
              <w:rPr>
                <w:bCs/>
                <w:lang w:val="en-US"/>
              </w:rPr>
              <w:t>Darlin Ginting</w:t>
            </w:r>
          </w:p>
        </w:tc>
        <w:tc>
          <w:tcPr>
            <w:tcW w:w="3122" w:type="dxa"/>
          </w:tcPr>
          <w:p w14:paraId="24854B8C">
            <w:pPr>
              <w:rPr>
                <w:bCs/>
                <w:lang w:val="en-US"/>
              </w:rPr>
            </w:pPr>
            <w:r>
              <w:rPr>
                <w:bCs/>
                <w:lang w:val="en-US"/>
              </w:rPr>
              <w:t>Happy Jus</w:t>
            </w:r>
          </w:p>
        </w:tc>
        <w:tc>
          <w:tcPr>
            <w:tcW w:w="2856" w:type="dxa"/>
          </w:tcPr>
          <w:p w14:paraId="28AFFEF2">
            <w:pPr>
              <w:rPr>
                <w:bCs/>
                <w:lang w:val="en-US"/>
              </w:rPr>
            </w:pPr>
            <w:r>
              <w:rPr>
                <w:bCs/>
                <w:lang w:val="en-US"/>
              </w:rPr>
              <w:t>Jl. Sutomo, Lubuk Pakam</w:t>
            </w:r>
          </w:p>
        </w:tc>
      </w:tr>
      <w:tr w14:paraId="2602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5FB97B4">
            <w:pPr>
              <w:jc w:val="center"/>
              <w:rPr>
                <w:bCs/>
                <w:lang w:val="en-US"/>
              </w:rPr>
            </w:pPr>
            <w:r>
              <w:rPr>
                <w:bCs/>
                <w:lang w:val="en-US"/>
              </w:rPr>
              <w:t>8</w:t>
            </w:r>
          </w:p>
        </w:tc>
        <w:tc>
          <w:tcPr>
            <w:tcW w:w="2250" w:type="dxa"/>
          </w:tcPr>
          <w:p w14:paraId="3FF7ADEF">
            <w:pPr>
              <w:rPr>
                <w:bCs/>
                <w:lang w:val="en-US"/>
              </w:rPr>
            </w:pPr>
            <w:r>
              <w:rPr>
                <w:bCs/>
                <w:lang w:val="en-US"/>
              </w:rPr>
              <w:t>Tien</w:t>
            </w:r>
          </w:p>
        </w:tc>
        <w:tc>
          <w:tcPr>
            <w:tcW w:w="3122" w:type="dxa"/>
          </w:tcPr>
          <w:p w14:paraId="1BD876A1">
            <w:pPr>
              <w:rPr>
                <w:bCs/>
                <w:lang w:val="en-US"/>
              </w:rPr>
            </w:pPr>
            <w:r>
              <w:rPr>
                <w:bCs/>
                <w:lang w:val="en-US"/>
              </w:rPr>
              <w:t>Nyoklat Teen</w:t>
            </w:r>
          </w:p>
        </w:tc>
        <w:tc>
          <w:tcPr>
            <w:tcW w:w="2856" w:type="dxa"/>
          </w:tcPr>
          <w:p w14:paraId="5A4BB8EE">
            <w:pPr>
              <w:rPr>
                <w:bCs/>
                <w:lang w:val="en-US"/>
              </w:rPr>
            </w:pPr>
            <w:r>
              <w:rPr>
                <w:bCs/>
                <w:lang w:val="en-US"/>
              </w:rPr>
              <w:t>Jalan Bakti 1, Lubuk Pakam Tiga</w:t>
            </w:r>
          </w:p>
        </w:tc>
      </w:tr>
      <w:tr w14:paraId="7DAC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7841AA4">
            <w:pPr>
              <w:jc w:val="center"/>
              <w:rPr>
                <w:bCs/>
                <w:lang w:val="en-US"/>
              </w:rPr>
            </w:pPr>
            <w:r>
              <w:rPr>
                <w:bCs/>
                <w:lang w:val="en-US"/>
              </w:rPr>
              <w:t>9</w:t>
            </w:r>
          </w:p>
        </w:tc>
        <w:tc>
          <w:tcPr>
            <w:tcW w:w="2250" w:type="dxa"/>
          </w:tcPr>
          <w:p w14:paraId="31FED048">
            <w:pPr>
              <w:rPr>
                <w:bCs/>
                <w:lang w:val="en-US"/>
              </w:rPr>
            </w:pPr>
            <w:r>
              <w:rPr>
                <w:bCs/>
                <w:lang w:val="en-US"/>
              </w:rPr>
              <w:t>Irna</w:t>
            </w:r>
          </w:p>
        </w:tc>
        <w:tc>
          <w:tcPr>
            <w:tcW w:w="3122" w:type="dxa"/>
          </w:tcPr>
          <w:p w14:paraId="178937AB">
            <w:pPr>
              <w:rPr>
                <w:bCs/>
                <w:lang w:val="en-US"/>
              </w:rPr>
            </w:pPr>
            <w:r>
              <w:rPr>
                <w:bCs/>
                <w:lang w:val="en-US"/>
              </w:rPr>
              <w:t>Dapur Nena, Bakaran Batu</w:t>
            </w:r>
          </w:p>
        </w:tc>
        <w:tc>
          <w:tcPr>
            <w:tcW w:w="2856" w:type="dxa"/>
          </w:tcPr>
          <w:p w14:paraId="062968FA">
            <w:pPr>
              <w:rPr>
                <w:bCs/>
                <w:lang w:val="en-US"/>
              </w:rPr>
            </w:pPr>
            <w:r>
              <w:rPr>
                <w:bCs/>
                <w:lang w:val="en-US"/>
              </w:rPr>
              <w:t>Jl. Sempurna Gg. Keluarga No. 344, Bakaran Batu, Lubuk Pakam</w:t>
            </w:r>
          </w:p>
        </w:tc>
      </w:tr>
      <w:tr w14:paraId="454F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D42D184">
            <w:pPr>
              <w:jc w:val="center"/>
              <w:rPr>
                <w:bCs/>
                <w:lang w:val="en-US"/>
              </w:rPr>
            </w:pPr>
            <w:r>
              <w:rPr>
                <w:bCs/>
                <w:lang w:val="en-US"/>
              </w:rPr>
              <w:t>10</w:t>
            </w:r>
          </w:p>
        </w:tc>
        <w:tc>
          <w:tcPr>
            <w:tcW w:w="2250" w:type="dxa"/>
          </w:tcPr>
          <w:p w14:paraId="376C940A">
            <w:pPr>
              <w:rPr>
                <w:bCs/>
                <w:lang w:val="en-US"/>
              </w:rPr>
            </w:pPr>
            <w:r>
              <w:rPr>
                <w:bCs/>
                <w:lang w:val="en-US"/>
              </w:rPr>
              <w:t>Khafifah</w:t>
            </w:r>
          </w:p>
        </w:tc>
        <w:tc>
          <w:tcPr>
            <w:tcW w:w="3122" w:type="dxa"/>
          </w:tcPr>
          <w:p w14:paraId="5B780A70">
            <w:pPr>
              <w:rPr>
                <w:bCs/>
                <w:lang w:val="en-US"/>
              </w:rPr>
            </w:pPr>
            <w:r>
              <w:rPr>
                <w:bCs/>
                <w:lang w:val="en-US"/>
              </w:rPr>
              <w:t>Mie Balap Seafood Mami</w:t>
            </w:r>
          </w:p>
        </w:tc>
        <w:tc>
          <w:tcPr>
            <w:tcW w:w="2856" w:type="dxa"/>
          </w:tcPr>
          <w:p w14:paraId="27355D7B">
            <w:pPr>
              <w:rPr>
                <w:bCs/>
                <w:lang w:val="en-US"/>
              </w:rPr>
            </w:pPr>
            <w:r>
              <w:rPr>
                <w:bCs/>
                <w:lang w:val="en-US"/>
              </w:rPr>
              <w:t>Jl. KH. Ahmad Dahlan, Lubuk Pakam</w:t>
            </w:r>
          </w:p>
        </w:tc>
      </w:tr>
      <w:tr w14:paraId="0FD5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78FC376">
            <w:pPr>
              <w:jc w:val="center"/>
              <w:rPr>
                <w:bCs/>
                <w:lang w:val="en-US"/>
              </w:rPr>
            </w:pPr>
            <w:r>
              <w:rPr>
                <w:bCs/>
                <w:lang w:val="en-US"/>
              </w:rPr>
              <w:t>11</w:t>
            </w:r>
          </w:p>
        </w:tc>
        <w:tc>
          <w:tcPr>
            <w:tcW w:w="2250" w:type="dxa"/>
          </w:tcPr>
          <w:p w14:paraId="514A5DC2">
            <w:pPr>
              <w:rPr>
                <w:bCs/>
                <w:lang w:val="en-US"/>
              </w:rPr>
            </w:pPr>
            <w:r>
              <w:rPr>
                <w:bCs/>
                <w:lang w:val="en-US"/>
              </w:rPr>
              <w:t>Sari</w:t>
            </w:r>
          </w:p>
        </w:tc>
        <w:tc>
          <w:tcPr>
            <w:tcW w:w="3122" w:type="dxa"/>
          </w:tcPr>
          <w:p w14:paraId="2CFBB7CA">
            <w:pPr>
              <w:rPr>
                <w:bCs/>
                <w:lang w:val="en-US"/>
              </w:rPr>
            </w:pPr>
            <w:r>
              <w:rPr>
                <w:bCs/>
                <w:lang w:val="en-US"/>
              </w:rPr>
              <w:t>Lup Lup Bubble Drink</w:t>
            </w:r>
          </w:p>
        </w:tc>
        <w:tc>
          <w:tcPr>
            <w:tcW w:w="2856" w:type="dxa"/>
          </w:tcPr>
          <w:p w14:paraId="4FC691D4">
            <w:pPr>
              <w:rPr>
                <w:bCs/>
                <w:lang w:val="en-US"/>
              </w:rPr>
            </w:pPr>
            <w:r>
              <w:rPr>
                <w:bCs/>
                <w:lang w:val="en-US"/>
              </w:rPr>
              <w:t xml:space="preserve">Jl. Besar Pantai Labu </w:t>
            </w:r>
          </w:p>
        </w:tc>
      </w:tr>
      <w:tr w14:paraId="060F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75864E1">
            <w:pPr>
              <w:jc w:val="center"/>
              <w:rPr>
                <w:bCs/>
                <w:lang w:val="en-US"/>
              </w:rPr>
            </w:pPr>
            <w:r>
              <w:rPr>
                <w:bCs/>
                <w:lang w:val="en-US"/>
              </w:rPr>
              <w:t>12</w:t>
            </w:r>
          </w:p>
        </w:tc>
        <w:tc>
          <w:tcPr>
            <w:tcW w:w="2250" w:type="dxa"/>
          </w:tcPr>
          <w:p w14:paraId="6522B000">
            <w:pPr>
              <w:rPr>
                <w:bCs/>
                <w:lang w:val="en-US"/>
              </w:rPr>
            </w:pPr>
            <w:r>
              <w:rPr>
                <w:bCs/>
                <w:lang w:val="en-US"/>
              </w:rPr>
              <w:t>Kartini</w:t>
            </w:r>
          </w:p>
        </w:tc>
        <w:tc>
          <w:tcPr>
            <w:tcW w:w="3122" w:type="dxa"/>
          </w:tcPr>
          <w:p w14:paraId="7EC6ECE7">
            <w:pPr>
              <w:rPr>
                <w:bCs/>
                <w:lang w:val="en-US"/>
              </w:rPr>
            </w:pPr>
            <w:r>
              <w:rPr>
                <w:bCs/>
                <w:lang w:val="en-US"/>
              </w:rPr>
              <w:t>Kedai Kopi Jengkol</w:t>
            </w:r>
          </w:p>
        </w:tc>
        <w:tc>
          <w:tcPr>
            <w:tcW w:w="2856" w:type="dxa"/>
          </w:tcPr>
          <w:p w14:paraId="307B5241">
            <w:pPr>
              <w:rPr>
                <w:bCs/>
                <w:lang w:val="en-US"/>
              </w:rPr>
            </w:pPr>
            <w:r>
              <w:rPr>
                <w:bCs/>
                <w:lang w:val="en-US"/>
              </w:rPr>
              <w:t>Jl. Dr. Sutomo Tj. Garbus Satu</w:t>
            </w:r>
          </w:p>
        </w:tc>
      </w:tr>
      <w:tr w14:paraId="3C7C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57C8370">
            <w:pPr>
              <w:jc w:val="center"/>
              <w:rPr>
                <w:bCs/>
                <w:lang w:val="en-US"/>
              </w:rPr>
            </w:pPr>
            <w:r>
              <w:rPr>
                <w:bCs/>
                <w:lang w:val="en-US"/>
              </w:rPr>
              <w:t>13</w:t>
            </w:r>
          </w:p>
        </w:tc>
        <w:tc>
          <w:tcPr>
            <w:tcW w:w="2250" w:type="dxa"/>
          </w:tcPr>
          <w:p w14:paraId="64CB24B2">
            <w:pPr>
              <w:rPr>
                <w:bCs/>
                <w:lang w:val="en-US"/>
              </w:rPr>
            </w:pPr>
            <w:r>
              <w:rPr>
                <w:bCs/>
                <w:lang w:val="en-US"/>
              </w:rPr>
              <w:t>Nenek Atik</w:t>
            </w:r>
          </w:p>
        </w:tc>
        <w:tc>
          <w:tcPr>
            <w:tcW w:w="3122" w:type="dxa"/>
          </w:tcPr>
          <w:p w14:paraId="604BA5AA">
            <w:pPr>
              <w:rPr>
                <w:bCs/>
                <w:lang w:val="en-US"/>
              </w:rPr>
            </w:pPr>
            <w:r>
              <w:rPr>
                <w:bCs/>
                <w:lang w:val="en-US"/>
              </w:rPr>
              <w:t>Mie Sop Smansa</w:t>
            </w:r>
          </w:p>
        </w:tc>
        <w:tc>
          <w:tcPr>
            <w:tcW w:w="2856" w:type="dxa"/>
          </w:tcPr>
          <w:p w14:paraId="511F6544">
            <w:pPr>
              <w:rPr>
                <w:bCs/>
                <w:lang w:val="en-US"/>
              </w:rPr>
            </w:pPr>
            <w:r>
              <w:rPr>
                <w:bCs/>
                <w:lang w:val="en-US"/>
              </w:rPr>
              <w:t>Jl. Wahidin, Lubuk Pakam</w:t>
            </w:r>
          </w:p>
        </w:tc>
      </w:tr>
      <w:tr w14:paraId="2E71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819B656">
            <w:pPr>
              <w:jc w:val="center"/>
              <w:rPr>
                <w:bCs/>
                <w:lang w:val="en-US"/>
              </w:rPr>
            </w:pPr>
            <w:r>
              <w:rPr>
                <w:bCs/>
                <w:lang w:val="en-US"/>
              </w:rPr>
              <w:t>14</w:t>
            </w:r>
          </w:p>
        </w:tc>
        <w:tc>
          <w:tcPr>
            <w:tcW w:w="2250" w:type="dxa"/>
          </w:tcPr>
          <w:p w14:paraId="2D74B2FF">
            <w:pPr>
              <w:rPr>
                <w:bCs/>
                <w:lang w:val="en-US"/>
              </w:rPr>
            </w:pPr>
            <w:r>
              <w:rPr>
                <w:bCs/>
                <w:lang w:val="en-US"/>
              </w:rPr>
              <w:t>Hanum</w:t>
            </w:r>
          </w:p>
        </w:tc>
        <w:tc>
          <w:tcPr>
            <w:tcW w:w="3122" w:type="dxa"/>
          </w:tcPr>
          <w:p w14:paraId="7103AB7D">
            <w:pPr>
              <w:rPr>
                <w:bCs/>
                <w:lang w:val="en-US"/>
              </w:rPr>
            </w:pPr>
            <w:r>
              <w:rPr>
                <w:bCs/>
                <w:lang w:val="en-US"/>
              </w:rPr>
              <w:t>Putri Tomyam &amp; Yumna Ayam Geprek</w:t>
            </w:r>
          </w:p>
        </w:tc>
        <w:tc>
          <w:tcPr>
            <w:tcW w:w="2856" w:type="dxa"/>
          </w:tcPr>
          <w:p w14:paraId="34D6C5DC">
            <w:pPr>
              <w:rPr>
                <w:bCs/>
                <w:lang w:val="en-US"/>
              </w:rPr>
            </w:pPr>
            <w:r>
              <w:rPr>
                <w:bCs/>
                <w:lang w:val="en-US"/>
              </w:rPr>
              <w:t>Jl. Dr. Wahidin Stasiun, K. Api L. Pakam</w:t>
            </w:r>
          </w:p>
        </w:tc>
      </w:tr>
      <w:tr w14:paraId="7957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BE4472C">
            <w:pPr>
              <w:jc w:val="center"/>
              <w:rPr>
                <w:bCs/>
                <w:lang w:val="en-US"/>
              </w:rPr>
            </w:pPr>
            <w:r>
              <w:rPr>
                <w:bCs/>
                <w:lang w:val="en-US"/>
              </w:rPr>
              <w:t>15</w:t>
            </w:r>
          </w:p>
        </w:tc>
        <w:tc>
          <w:tcPr>
            <w:tcW w:w="2250" w:type="dxa"/>
          </w:tcPr>
          <w:p w14:paraId="0F8B3449">
            <w:pPr>
              <w:rPr>
                <w:bCs/>
                <w:lang w:val="en-US"/>
              </w:rPr>
            </w:pPr>
            <w:r>
              <w:rPr>
                <w:bCs/>
                <w:lang w:val="en-US"/>
              </w:rPr>
              <w:t>Adi</w:t>
            </w:r>
          </w:p>
        </w:tc>
        <w:tc>
          <w:tcPr>
            <w:tcW w:w="3122" w:type="dxa"/>
          </w:tcPr>
          <w:p w14:paraId="6A618B11">
            <w:pPr>
              <w:rPr>
                <w:bCs/>
                <w:lang w:val="en-US"/>
              </w:rPr>
            </w:pPr>
            <w:r>
              <w:rPr>
                <w:bCs/>
                <w:lang w:val="en-US"/>
              </w:rPr>
              <w:t>Rm. Adi Bakar</w:t>
            </w:r>
          </w:p>
        </w:tc>
        <w:tc>
          <w:tcPr>
            <w:tcW w:w="2856" w:type="dxa"/>
          </w:tcPr>
          <w:p w14:paraId="3B20EE02">
            <w:pPr>
              <w:rPr>
                <w:bCs/>
                <w:lang w:val="en-US"/>
              </w:rPr>
            </w:pPr>
            <w:r>
              <w:rPr>
                <w:bCs/>
                <w:lang w:val="en-US"/>
              </w:rPr>
              <w:t>Tj. Garbus Satu, Lubuk Pakam</w:t>
            </w:r>
          </w:p>
        </w:tc>
      </w:tr>
      <w:tr w14:paraId="0C37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EB9F3E5">
            <w:pPr>
              <w:jc w:val="center"/>
              <w:rPr>
                <w:bCs/>
                <w:lang w:val="en-US"/>
              </w:rPr>
            </w:pPr>
            <w:r>
              <w:rPr>
                <w:bCs/>
                <w:lang w:val="en-US"/>
              </w:rPr>
              <w:t>16</w:t>
            </w:r>
          </w:p>
        </w:tc>
        <w:tc>
          <w:tcPr>
            <w:tcW w:w="2250" w:type="dxa"/>
          </w:tcPr>
          <w:p w14:paraId="2ECE6D16">
            <w:pPr>
              <w:rPr>
                <w:bCs/>
                <w:lang w:val="en-US"/>
              </w:rPr>
            </w:pPr>
            <w:r>
              <w:rPr>
                <w:bCs/>
                <w:lang w:val="en-US"/>
              </w:rPr>
              <w:t>Jaya</w:t>
            </w:r>
          </w:p>
        </w:tc>
        <w:tc>
          <w:tcPr>
            <w:tcW w:w="3122" w:type="dxa"/>
          </w:tcPr>
          <w:p w14:paraId="403BB71D">
            <w:pPr>
              <w:rPr>
                <w:bCs/>
                <w:lang w:val="en-US"/>
              </w:rPr>
            </w:pPr>
            <w:r>
              <w:rPr>
                <w:bCs/>
                <w:lang w:val="en-US"/>
              </w:rPr>
              <w:t>Rm. Makan Padang Raya</w:t>
            </w:r>
          </w:p>
        </w:tc>
        <w:tc>
          <w:tcPr>
            <w:tcW w:w="2856" w:type="dxa"/>
          </w:tcPr>
          <w:p w14:paraId="4DECB05F">
            <w:pPr>
              <w:rPr>
                <w:bCs/>
                <w:lang w:val="en-US"/>
              </w:rPr>
            </w:pPr>
            <w:r>
              <w:rPr>
                <w:bCs/>
                <w:lang w:val="en-US"/>
              </w:rPr>
              <w:t>Lubuk Pakam No. 78</w:t>
            </w:r>
          </w:p>
        </w:tc>
      </w:tr>
      <w:tr w14:paraId="62EB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64918E0">
            <w:pPr>
              <w:jc w:val="center"/>
              <w:rPr>
                <w:bCs/>
                <w:lang w:val="en-US"/>
              </w:rPr>
            </w:pPr>
            <w:r>
              <w:rPr>
                <w:bCs/>
                <w:lang w:val="en-US"/>
              </w:rPr>
              <w:t>17</w:t>
            </w:r>
          </w:p>
        </w:tc>
        <w:tc>
          <w:tcPr>
            <w:tcW w:w="2250" w:type="dxa"/>
          </w:tcPr>
          <w:p w14:paraId="2D4C2696">
            <w:pPr>
              <w:rPr>
                <w:bCs/>
                <w:lang w:val="en-US"/>
              </w:rPr>
            </w:pPr>
            <w:r>
              <w:rPr>
                <w:bCs/>
                <w:lang w:val="en-US"/>
              </w:rPr>
              <w:t>Citra Gayatri</w:t>
            </w:r>
          </w:p>
        </w:tc>
        <w:tc>
          <w:tcPr>
            <w:tcW w:w="3122" w:type="dxa"/>
          </w:tcPr>
          <w:p w14:paraId="5D7120D5">
            <w:pPr>
              <w:rPr>
                <w:bCs/>
                <w:lang w:val="en-US"/>
              </w:rPr>
            </w:pPr>
            <w:r>
              <w:rPr>
                <w:bCs/>
                <w:lang w:val="en-US"/>
              </w:rPr>
              <w:t>Citra Dimsum</w:t>
            </w:r>
          </w:p>
        </w:tc>
        <w:tc>
          <w:tcPr>
            <w:tcW w:w="2856" w:type="dxa"/>
          </w:tcPr>
          <w:p w14:paraId="58056B23">
            <w:pPr>
              <w:rPr>
                <w:bCs/>
                <w:lang w:val="en-US"/>
              </w:rPr>
            </w:pPr>
            <w:r>
              <w:rPr>
                <w:bCs/>
                <w:lang w:val="en-US"/>
              </w:rPr>
              <w:t>Jl. Sudirman, Lubuk Pakam</w:t>
            </w:r>
          </w:p>
        </w:tc>
      </w:tr>
      <w:tr w14:paraId="5816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24E0B35">
            <w:pPr>
              <w:jc w:val="center"/>
              <w:rPr>
                <w:bCs/>
                <w:lang w:val="en-US"/>
              </w:rPr>
            </w:pPr>
            <w:r>
              <w:rPr>
                <w:bCs/>
                <w:lang w:val="en-US"/>
              </w:rPr>
              <w:t>18</w:t>
            </w:r>
          </w:p>
        </w:tc>
        <w:tc>
          <w:tcPr>
            <w:tcW w:w="2250" w:type="dxa"/>
          </w:tcPr>
          <w:p w14:paraId="5710B5B6">
            <w:pPr>
              <w:rPr>
                <w:bCs/>
                <w:lang w:val="en-US"/>
              </w:rPr>
            </w:pPr>
            <w:r>
              <w:rPr>
                <w:bCs/>
                <w:lang w:val="en-US"/>
              </w:rPr>
              <w:t>Ramadhana</w:t>
            </w:r>
          </w:p>
        </w:tc>
        <w:tc>
          <w:tcPr>
            <w:tcW w:w="3122" w:type="dxa"/>
          </w:tcPr>
          <w:p w14:paraId="3717EF91">
            <w:pPr>
              <w:rPr>
                <w:bCs/>
                <w:lang w:val="en-US"/>
              </w:rPr>
            </w:pPr>
            <w:r>
              <w:rPr>
                <w:bCs/>
                <w:lang w:val="en-US"/>
              </w:rPr>
              <w:t>Hays Kuphi Corner</w:t>
            </w:r>
          </w:p>
        </w:tc>
        <w:tc>
          <w:tcPr>
            <w:tcW w:w="2856" w:type="dxa"/>
          </w:tcPr>
          <w:p w14:paraId="2C4E6F75">
            <w:pPr>
              <w:rPr>
                <w:bCs/>
                <w:lang w:val="en-US"/>
              </w:rPr>
            </w:pPr>
            <w:r>
              <w:rPr>
                <w:bCs/>
                <w:lang w:val="en-US"/>
              </w:rPr>
              <w:t>Jl. Bakaran Batu, Lubuk Pakam</w:t>
            </w:r>
          </w:p>
        </w:tc>
      </w:tr>
      <w:tr w14:paraId="7E4E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A741FEC">
            <w:pPr>
              <w:jc w:val="center"/>
              <w:rPr>
                <w:bCs/>
                <w:lang w:val="en-US"/>
              </w:rPr>
            </w:pPr>
            <w:r>
              <w:rPr>
                <w:bCs/>
                <w:lang w:val="en-US"/>
              </w:rPr>
              <w:t>19</w:t>
            </w:r>
          </w:p>
        </w:tc>
        <w:tc>
          <w:tcPr>
            <w:tcW w:w="2250" w:type="dxa"/>
          </w:tcPr>
          <w:p w14:paraId="53F996AC">
            <w:pPr>
              <w:rPr>
                <w:bCs/>
                <w:lang w:val="en-US"/>
              </w:rPr>
            </w:pPr>
            <w:r>
              <w:rPr>
                <w:bCs/>
                <w:lang w:val="en-US"/>
              </w:rPr>
              <w:t>Mariadi</w:t>
            </w:r>
          </w:p>
        </w:tc>
        <w:tc>
          <w:tcPr>
            <w:tcW w:w="3122" w:type="dxa"/>
          </w:tcPr>
          <w:p w14:paraId="29161ABB">
            <w:pPr>
              <w:rPr>
                <w:bCs/>
                <w:lang w:val="en-US"/>
              </w:rPr>
            </w:pPr>
            <w:r>
              <w:rPr>
                <w:bCs/>
                <w:lang w:val="en-US"/>
              </w:rPr>
              <w:t>Rm. Sinurat</w:t>
            </w:r>
          </w:p>
        </w:tc>
        <w:tc>
          <w:tcPr>
            <w:tcW w:w="2856" w:type="dxa"/>
          </w:tcPr>
          <w:p w14:paraId="500C2E08">
            <w:pPr>
              <w:rPr>
                <w:bCs/>
                <w:lang w:val="en-US"/>
              </w:rPr>
            </w:pPr>
            <w:r>
              <w:rPr>
                <w:bCs/>
                <w:lang w:val="en-US"/>
              </w:rPr>
              <w:t>Jl. Ps. Melintang, Lubuk Pakam</w:t>
            </w:r>
          </w:p>
        </w:tc>
      </w:tr>
      <w:tr w14:paraId="6DAB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F66A17D">
            <w:pPr>
              <w:jc w:val="center"/>
              <w:rPr>
                <w:bCs/>
                <w:lang w:val="en-US"/>
              </w:rPr>
            </w:pPr>
            <w:r>
              <w:rPr>
                <w:bCs/>
                <w:lang w:val="en-US"/>
              </w:rPr>
              <w:t>20</w:t>
            </w:r>
          </w:p>
        </w:tc>
        <w:tc>
          <w:tcPr>
            <w:tcW w:w="2250" w:type="dxa"/>
          </w:tcPr>
          <w:p w14:paraId="0F4E13C0">
            <w:pPr>
              <w:rPr>
                <w:bCs/>
                <w:lang w:val="en-US"/>
              </w:rPr>
            </w:pPr>
            <w:r>
              <w:rPr>
                <w:bCs/>
                <w:lang w:val="en-US"/>
              </w:rPr>
              <w:t>Liani</w:t>
            </w:r>
          </w:p>
        </w:tc>
        <w:tc>
          <w:tcPr>
            <w:tcW w:w="3122" w:type="dxa"/>
          </w:tcPr>
          <w:p w14:paraId="41587056">
            <w:pPr>
              <w:rPr>
                <w:bCs/>
                <w:lang w:val="en-US"/>
              </w:rPr>
            </w:pPr>
            <w:r>
              <w:rPr>
                <w:bCs/>
                <w:lang w:val="en-US"/>
              </w:rPr>
              <w:t>Aroma Bakary Cake Shop</w:t>
            </w:r>
          </w:p>
        </w:tc>
        <w:tc>
          <w:tcPr>
            <w:tcW w:w="2856" w:type="dxa"/>
          </w:tcPr>
          <w:p w14:paraId="78DA66EF">
            <w:pPr>
              <w:rPr>
                <w:bCs/>
                <w:lang w:val="en-US"/>
              </w:rPr>
            </w:pPr>
            <w:r>
              <w:rPr>
                <w:bCs/>
                <w:lang w:val="en-US"/>
              </w:rPr>
              <w:t>Tj. Garbus Satu, Lubuk Pakam</w:t>
            </w:r>
          </w:p>
        </w:tc>
      </w:tr>
      <w:tr w14:paraId="5E9E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4F9C853">
            <w:pPr>
              <w:jc w:val="center"/>
              <w:rPr>
                <w:bCs/>
                <w:lang w:val="en-US"/>
              </w:rPr>
            </w:pPr>
            <w:r>
              <w:rPr>
                <w:bCs/>
                <w:lang w:val="en-US"/>
              </w:rPr>
              <w:t>21</w:t>
            </w:r>
          </w:p>
        </w:tc>
        <w:tc>
          <w:tcPr>
            <w:tcW w:w="2250" w:type="dxa"/>
          </w:tcPr>
          <w:p w14:paraId="2D871476">
            <w:pPr>
              <w:rPr>
                <w:bCs/>
                <w:lang w:val="en-US"/>
              </w:rPr>
            </w:pPr>
            <w:r>
              <w:rPr>
                <w:bCs/>
                <w:lang w:val="en-US"/>
              </w:rPr>
              <w:t>Udin</w:t>
            </w:r>
          </w:p>
        </w:tc>
        <w:tc>
          <w:tcPr>
            <w:tcW w:w="3122" w:type="dxa"/>
          </w:tcPr>
          <w:p w14:paraId="3228B388">
            <w:pPr>
              <w:rPr>
                <w:bCs/>
                <w:lang w:val="en-US"/>
              </w:rPr>
            </w:pPr>
            <w:r>
              <w:rPr>
                <w:bCs/>
                <w:lang w:val="en-US"/>
              </w:rPr>
              <w:t>Kerang Rebus</w:t>
            </w:r>
          </w:p>
        </w:tc>
        <w:tc>
          <w:tcPr>
            <w:tcW w:w="2856" w:type="dxa"/>
          </w:tcPr>
          <w:p w14:paraId="5E7C38E1">
            <w:pPr>
              <w:rPr>
                <w:bCs/>
                <w:lang w:val="en-US"/>
              </w:rPr>
            </w:pPr>
            <w:r>
              <w:rPr>
                <w:bCs/>
                <w:lang w:val="en-US"/>
              </w:rPr>
              <w:t>Jl. Tengku Fachrudin, Lubuk Pakam</w:t>
            </w:r>
          </w:p>
        </w:tc>
      </w:tr>
      <w:tr w14:paraId="6161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1EC5F02">
            <w:pPr>
              <w:jc w:val="center"/>
              <w:rPr>
                <w:bCs/>
                <w:lang w:val="en-US"/>
              </w:rPr>
            </w:pPr>
            <w:r>
              <w:rPr>
                <w:bCs/>
                <w:lang w:val="en-US"/>
              </w:rPr>
              <w:t>22</w:t>
            </w:r>
          </w:p>
        </w:tc>
        <w:tc>
          <w:tcPr>
            <w:tcW w:w="2250" w:type="dxa"/>
          </w:tcPr>
          <w:p w14:paraId="3405957C">
            <w:pPr>
              <w:rPr>
                <w:bCs/>
                <w:lang w:val="en-US"/>
              </w:rPr>
            </w:pPr>
            <w:r>
              <w:rPr>
                <w:bCs/>
                <w:lang w:val="en-US"/>
              </w:rPr>
              <w:t>Purwanto</w:t>
            </w:r>
          </w:p>
        </w:tc>
        <w:tc>
          <w:tcPr>
            <w:tcW w:w="3122" w:type="dxa"/>
          </w:tcPr>
          <w:p w14:paraId="55449402">
            <w:pPr>
              <w:rPr>
                <w:bCs/>
                <w:lang w:val="en-US"/>
              </w:rPr>
            </w:pPr>
            <w:r>
              <w:rPr>
                <w:bCs/>
                <w:lang w:val="en-US"/>
              </w:rPr>
              <w:t>Iga Iga Bakso</w:t>
            </w:r>
          </w:p>
        </w:tc>
        <w:tc>
          <w:tcPr>
            <w:tcW w:w="2856" w:type="dxa"/>
          </w:tcPr>
          <w:p w14:paraId="42EEE206">
            <w:pPr>
              <w:rPr>
                <w:bCs/>
                <w:lang w:val="en-US"/>
              </w:rPr>
            </w:pPr>
            <w:r>
              <w:rPr>
                <w:bCs/>
                <w:lang w:val="en-US"/>
              </w:rPr>
              <w:t>Jl. Imam Bonjol, Lubuk Pakam</w:t>
            </w:r>
          </w:p>
        </w:tc>
      </w:tr>
      <w:tr w14:paraId="7147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26B9E31">
            <w:pPr>
              <w:jc w:val="center"/>
              <w:rPr>
                <w:bCs/>
                <w:lang w:val="en-US"/>
              </w:rPr>
            </w:pPr>
            <w:r>
              <w:rPr>
                <w:bCs/>
                <w:lang w:val="en-US"/>
              </w:rPr>
              <w:t>23</w:t>
            </w:r>
          </w:p>
        </w:tc>
        <w:tc>
          <w:tcPr>
            <w:tcW w:w="2250" w:type="dxa"/>
          </w:tcPr>
          <w:p w14:paraId="75A06150">
            <w:pPr>
              <w:rPr>
                <w:bCs/>
                <w:lang w:val="en-US"/>
              </w:rPr>
            </w:pPr>
            <w:r>
              <w:rPr>
                <w:bCs/>
                <w:lang w:val="en-US"/>
              </w:rPr>
              <w:t>Samsul</w:t>
            </w:r>
          </w:p>
        </w:tc>
        <w:tc>
          <w:tcPr>
            <w:tcW w:w="3122" w:type="dxa"/>
          </w:tcPr>
          <w:p w14:paraId="24C23E04">
            <w:pPr>
              <w:rPr>
                <w:bCs/>
                <w:lang w:val="en-US"/>
              </w:rPr>
            </w:pPr>
            <w:r>
              <w:rPr>
                <w:bCs/>
                <w:lang w:val="en-US"/>
              </w:rPr>
              <w:t>Ayam Jingkrak</w:t>
            </w:r>
          </w:p>
        </w:tc>
        <w:tc>
          <w:tcPr>
            <w:tcW w:w="2856" w:type="dxa"/>
          </w:tcPr>
          <w:p w14:paraId="4AD1E4E9">
            <w:pPr>
              <w:rPr>
                <w:bCs/>
                <w:lang w:val="en-US"/>
              </w:rPr>
            </w:pPr>
            <w:r>
              <w:rPr>
                <w:bCs/>
                <w:lang w:val="en-US"/>
              </w:rPr>
              <w:t>Jl. P. Diponegoro Pekan, Lubuk Pakam</w:t>
            </w:r>
          </w:p>
        </w:tc>
      </w:tr>
      <w:tr w14:paraId="1A18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4E22580">
            <w:pPr>
              <w:jc w:val="center"/>
              <w:rPr>
                <w:bCs/>
                <w:lang w:val="en-US"/>
              </w:rPr>
            </w:pPr>
            <w:r>
              <w:rPr>
                <w:bCs/>
                <w:lang w:val="en-US"/>
              </w:rPr>
              <w:t>24</w:t>
            </w:r>
          </w:p>
        </w:tc>
        <w:tc>
          <w:tcPr>
            <w:tcW w:w="2250" w:type="dxa"/>
          </w:tcPr>
          <w:p w14:paraId="52C57AFD">
            <w:pPr>
              <w:rPr>
                <w:bCs/>
                <w:lang w:val="en-US"/>
              </w:rPr>
            </w:pPr>
            <w:r>
              <w:rPr>
                <w:bCs/>
                <w:lang w:val="en-US"/>
              </w:rPr>
              <w:t>Tin</w:t>
            </w:r>
          </w:p>
        </w:tc>
        <w:tc>
          <w:tcPr>
            <w:tcW w:w="3122" w:type="dxa"/>
          </w:tcPr>
          <w:p w14:paraId="7D0C0D6E">
            <w:pPr>
              <w:rPr>
                <w:bCs/>
                <w:lang w:val="en-US"/>
              </w:rPr>
            </w:pPr>
            <w:r>
              <w:rPr>
                <w:bCs/>
                <w:lang w:val="en-US"/>
              </w:rPr>
              <w:t>Yong Tin</w:t>
            </w:r>
          </w:p>
        </w:tc>
        <w:tc>
          <w:tcPr>
            <w:tcW w:w="2856" w:type="dxa"/>
          </w:tcPr>
          <w:p w14:paraId="526C26C7">
            <w:pPr>
              <w:rPr>
                <w:bCs/>
                <w:lang w:val="en-US"/>
              </w:rPr>
            </w:pPr>
            <w:r>
              <w:rPr>
                <w:bCs/>
                <w:lang w:val="en-US"/>
              </w:rPr>
              <w:t>Jl. Hos Cokroaminoto, Lubuk Pakam</w:t>
            </w:r>
          </w:p>
        </w:tc>
      </w:tr>
      <w:tr w14:paraId="333E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793C1B7">
            <w:pPr>
              <w:jc w:val="center"/>
              <w:rPr>
                <w:bCs/>
                <w:lang w:val="en-US"/>
              </w:rPr>
            </w:pPr>
            <w:r>
              <w:rPr>
                <w:bCs/>
                <w:lang w:val="en-US"/>
              </w:rPr>
              <w:t>25</w:t>
            </w:r>
          </w:p>
        </w:tc>
        <w:tc>
          <w:tcPr>
            <w:tcW w:w="2250" w:type="dxa"/>
          </w:tcPr>
          <w:p w14:paraId="3A7B5861">
            <w:pPr>
              <w:rPr>
                <w:bCs/>
                <w:lang w:val="en-US"/>
              </w:rPr>
            </w:pPr>
            <w:r>
              <w:rPr>
                <w:bCs/>
                <w:lang w:val="en-US"/>
              </w:rPr>
              <w:t>Cakra</w:t>
            </w:r>
          </w:p>
        </w:tc>
        <w:tc>
          <w:tcPr>
            <w:tcW w:w="3122" w:type="dxa"/>
          </w:tcPr>
          <w:p w14:paraId="28FA6558">
            <w:pPr>
              <w:rPr>
                <w:bCs/>
                <w:lang w:val="en-US"/>
              </w:rPr>
            </w:pPr>
            <w:r>
              <w:rPr>
                <w:bCs/>
                <w:lang w:val="en-US"/>
              </w:rPr>
              <w:t>Keude Kupie Poda Uleekareng</w:t>
            </w:r>
          </w:p>
        </w:tc>
        <w:tc>
          <w:tcPr>
            <w:tcW w:w="2856" w:type="dxa"/>
          </w:tcPr>
          <w:p w14:paraId="290EAE39">
            <w:pPr>
              <w:rPr>
                <w:bCs/>
                <w:lang w:val="en-US"/>
              </w:rPr>
            </w:pPr>
            <w:r>
              <w:rPr>
                <w:bCs/>
                <w:lang w:val="en-US"/>
              </w:rPr>
              <w:t>Jl. O. Diponegoro, Lubuk Pakam</w:t>
            </w:r>
          </w:p>
        </w:tc>
      </w:tr>
      <w:tr w14:paraId="61F85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F8B8EC4">
            <w:pPr>
              <w:jc w:val="center"/>
              <w:rPr>
                <w:bCs/>
                <w:lang w:val="en-US"/>
              </w:rPr>
            </w:pPr>
            <w:r>
              <w:rPr>
                <w:bCs/>
                <w:lang w:val="en-US"/>
              </w:rPr>
              <w:t>26</w:t>
            </w:r>
          </w:p>
        </w:tc>
        <w:tc>
          <w:tcPr>
            <w:tcW w:w="2250" w:type="dxa"/>
          </w:tcPr>
          <w:p w14:paraId="27F0F795">
            <w:pPr>
              <w:rPr>
                <w:bCs/>
                <w:lang w:val="en-US"/>
              </w:rPr>
            </w:pPr>
            <w:r>
              <w:rPr>
                <w:bCs/>
                <w:lang w:val="en-US"/>
              </w:rPr>
              <w:t>Rumi</w:t>
            </w:r>
          </w:p>
        </w:tc>
        <w:tc>
          <w:tcPr>
            <w:tcW w:w="3122" w:type="dxa"/>
          </w:tcPr>
          <w:p w14:paraId="6256C4B3">
            <w:pPr>
              <w:rPr>
                <w:bCs/>
                <w:lang w:val="en-US"/>
              </w:rPr>
            </w:pPr>
            <w:r>
              <w:rPr>
                <w:bCs/>
                <w:lang w:val="en-US"/>
              </w:rPr>
              <w:t>Warung Belut Km</w:t>
            </w:r>
          </w:p>
        </w:tc>
        <w:tc>
          <w:tcPr>
            <w:tcW w:w="2856" w:type="dxa"/>
          </w:tcPr>
          <w:p w14:paraId="35C5025C">
            <w:pPr>
              <w:rPr>
                <w:bCs/>
                <w:lang w:val="en-US"/>
              </w:rPr>
            </w:pPr>
            <w:r>
              <w:rPr>
                <w:bCs/>
                <w:lang w:val="en-US"/>
              </w:rPr>
              <w:t>Jl. Pantai Labu Sidodadi, Lubuk Pakam</w:t>
            </w:r>
          </w:p>
        </w:tc>
      </w:tr>
      <w:tr w14:paraId="0752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001E64F">
            <w:pPr>
              <w:jc w:val="center"/>
              <w:rPr>
                <w:bCs/>
                <w:lang w:val="en-US"/>
              </w:rPr>
            </w:pPr>
            <w:r>
              <w:rPr>
                <w:bCs/>
                <w:lang w:val="en-US"/>
              </w:rPr>
              <w:t>27</w:t>
            </w:r>
          </w:p>
        </w:tc>
        <w:tc>
          <w:tcPr>
            <w:tcW w:w="2250" w:type="dxa"/>
          </w:tcPr>
          <w:p w14:paraId="33ED1A93">
            <w:pPr>
              <w:rPr>
                <w:bCs/>
                <w:lang w:val="en-US"/>
              </w:rPr>
            </w:pPr>
            <w:r>
              <w:rPr>
                <w:bCs/>
                <w:lang w:val="en-US"/>
              </w:rPr>
              <w:t>Darma</w:t>
            </w:r>
          </w:p>
        </w:tc>
        <w:tc>
          <w:tcPr>
            <w:tcW w:w="3122" w:type="dxa"/>
          </w:tcPr>
          <w:p w14:paraId="2A2143E2">
            <w:pPr>
              <w:rPr>
                <w:bCs/>
                <w:lang w:val="en-US"/>
              </w:rPr>
            </w:pPr>
            <w:r>
              <w:rPr>
                <w:bCs/>
                <w:lang w:val="en-US"/>
              </w:rPr>
              <w:t>My Café</w:t>
            </w:r>
          </w:p>
        </w:tc>
        <w:tc>
          <w:tcPr>
            <w:tcW w:w="2856" w:type="dxa"/>
          </w:tcPr>
          <w:p w14:paraId="5935FDB5">
            <w:pPr>
              <w:rPr>
                <w:bCs/>
                <w:lang w:val="en-US"/>
              </w:rPr>
            </w:pPr>
            <w:r>
              <w:rPr>
                <w:bCs/>
                <w:lang w:val="en-US"/>
              </w:rPr>
              <w:t>Jl. Ahmad Yani , Lubuk Pakam</w:t>
            </w:r>
          </w:p>
        </w:tc>
      </w:tr>
      <w:tr w14:paraId="08D1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1DA123F">
            <w:pPr>
              <w:jc w:val="center"/>
              <w:rPr>
                <w:bCs/>
                <w:lang w:val="en-US"/>
              </w:rPr>
            </w:pPr>
            <w:r>
              <w:rPr>
                <w:bCs/>
                <w:lang w:val="en-US"/>
              </w:rPr>
              <w:t>28</w:t>
            </w:r>
          </w:p>
        </w:tc>
        <w:tc>
          <w:tcPr>
            <w:tcW w:w="2250" w:type="dxa"/>
          </w:tcPr>
          <w:p w14:paraId="75FABFAB">
            <w:pPr>
              <w:rPr>
                <w:bCs/>
                <w:lang w:val="en-US"/>
              </w:rPr>
            </w:pPr>
            <w:r>
              <w:rPr>
                <w:bCs/>
                <w:lang w:val="en-US"/>
              </w:rPr>
              <w:t>Della</w:t>
            </w:r>
          </w:p>
        </w:tc>
        <w:tc>
          <w:tcPr>
            <w:tcW w:w="3122" w:type="dxa"/>
          </w:tcPr>
          <w:p w14:paraId="2F97F996">
            <w:pPr>
              <w:rPr>
                <w:bCs/>
                <w:lang w:val="en-US"/>
              </w:rPr>
            </w:pPr>
            <w:r>
              <w:rPr>
                <w:bCs/>
                <w:lang w:val="en-US"/>
              </w:rPr>
              <w:t>Koki Desa</w:t>
            </w:r>
          </w:p>
        </w:tc>
        <w:tc>
          <w:tcPr>
            <w:tcW w:w="2856" w:type="dxa"/>
          </w:tcPr>
          <w:p w14:paraId="744EA9B5">
            <w:pPr>
              <w:rPr>
                <w:bCs/>
                <w:lang w:val="en-US"/>
              </w:rPr>
            </w:pPr>
            <w:r>
              <w:rPr>
                <w:bCs/>
                <w:lang w:val="en-US"/>
              </w:rPr>
              <w:t>Gg. Rahayu, Lubuk Pakam</w:t>
            </w:r>
          </w:p>
        </w:tc>
      </w:tr>
      <w:tr w14:paraId="7C0E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9ACD3C0">
            <w:pPr>
              <w:jc w:val="center"/>
              <w:rPr>
                <w:bCs/>
                <w:lang w:val="en-US"/>
              </w:rPr>
            </w:pPr>
            <w:r>
              <w:rPr>
                <w:bCs/>
                <w:lang w:val="en-US"/>
              </w:rPr>
              <w:t>29</w:t>
            </w:r>
          </w:p>
        </w:tc>
        <w:tc>
          <w:tcPr>
            <w:tcW w:w="2250" w:type="dxa"/>
          </w:tcPr>
          <w:p w14:paraId="26445CB2">
            <w:pPr>
              <w:rPr>
                <w:bCs/>
                <w:lang w:val="en-US"/>
              </w:rPr>
            </w:pPr>
            <w:r>
              <w:rPr>
                <w:bCs/>
                <w:lang w:val="en-US"/>
              </w:rPr>
              <w:t>Mutiara</w:t>
            </w:r>
          </w:p>
        </w:tc>
        <w:tc>
          <w:tcPr>
            <w:tcW w:w="3122" w:type="dxa"/>
          </w:tcPr>
          <w:p w14:paraId="27A4DA61">
            <w:pPr>
              <w:rPr>
                <w:bCs/>
                <w:lang w:val="en-US"/>
              </w:rPr>
            </w:pPr>
            <w:r>
              <w:rPr>
                <w:bCs/>
                <w:lang w:val="en-US"/>
              </w:rPr>
              <w:t>Mie And You</w:t>
            </w:r>
          </w:p>
        </w:tc>
        <w:tc>
          <w:tcPr>
            <w:tcW w:w="2856" w:type="dxa"/>
          </w:tcPr>
          <w:p w14:paraId="7A5A7A2D">
            <w:pPr>
              <w:rPr>
                <w:bCs/>
                <w:lang w:val="en-US"/>
              </w:rPr>
            </w:pPr>
            <w:r>
              <w:rPr>
                <w:bCs/>
                <w:lang w:val="en-US"/>
              </w:rPr>
              <w:t>Jl. Mh. Thamrin, Lubuk Pakam</w:t>
            </w:r>
          </w:p>
        </w:tc>
      </w:tr>
      <w:tr w14:paraId="0B03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030DEE7">
            <w:pPr>
              <w:jc w:val="center"/>
              <w:rPr>
                <w:bCs/>
                <w:lang w:val="en-US"/>
              </w:rPr>
            </w:pPr>
            <w:r>
              <w:rPr>
                <w:bCs/>
                <w:lang w:val="en-US"/>
              </w:rPr>
              <w:t>30</w:t>
            </w:r>
          </w:p>
        </w:tc>
        <w:tc>
          <w:tcPr>
            <w:tcW w:w="2250" w:type="dxa"/>
          </w:tcPr>
          <w:p w14:paraId="2DE42C25">
            <w:pPr>
              <w:rPr>
                <w:bCs/>
                <w:lang w:val="en-US"/>
              </w:rPr>
            </w:pPr>
            <w:r>
              <w:rPr>
                <w:bCs/>
                <w:lang w:val="en-US"/>
              </w:rPr>
              <w:t>Fitri</w:t>
            </w:r>
          </w:p>
        </w:tc>
        <w:tc>
          <w:tcPr>
            <w:tcW w:w="3122" w:type="dxa"/>
          </w:tcPr>
          <w:p w14:paraId="257E5452">
            <w:pPr>
              <w:rPr>
                <w:bCs/>
                <w:lang w:val="en-US"/>
              </w:rPr>
            </w:pPr>
            <w:r>
              <w:rPr>
                <w:bCs/>
                <w:lang w:val="en-US"/>
              </w:rPr>
              <w:t>Toph 19</w:t>
            </w:r>
            <w:r>
              <w:rPr>
                <w:bCs/>
                <w:vertAlign w:val="superscript"/>
                <w:lang w:val="en-US"/>
              </w:rPr>
              <w:t>Th</w:t>
            </w:r>
            <w:r>
              <w:rPr>
                <w:bCs/>
                <w:lang w:val="en-US"/>
              </w:rPr>
              <w:t xml:space="preserve"> Thai Tea</w:t>
            </w:r>
          </w:p>
        </w:tc>
        <w:tc>
          <w:tcPr>
            <w:tcW w:w="2856" w:type="dxa"/>
          </w:tcPr>
          <w:p w14:paraId="7A758F33">
            <w:pPr>
              <w:rPr>
                <w:bCs/>
                <w:lang w:val="en-US"/>
              </w:rPr>
            </w:pPr>
            <w:r>
              <w:rPr>
                <w:bCs/>
                <w:lang w:val="en-US"/>
              </w:rPr>
              <w:t>Jl. Mh. Thamrin, Lubuk Pakam</w:t>
            </w:r>
          </w:p>
        </w:tc>
      </w:tr>
      <w:tr w14:paraId="5FBB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16B2EEE">
            <w:pPr>
              <w:jc w:val="center"/>
              <w:rPr>
                <w:bCs/>
                <w:lang w:val="en-US"/>
              </w:rPr>
            </w:pPr>
            <w:r>
              <w:rPr>
                <w:bCs/>
                <w:lang w:val="en-US"/>
              </w:rPr>
              <w:t>31</w:t>
            </w:r>
          </w:p>
        </w:tc>
        <w:tc>
          <w:tcPr>
            <w:tcW w:w="2250" w:type="dxa"/>
          </w:tcPr>
          <w:p w14:paraId="27F427A5">
            <w:pPr>
              <w:rPr>
                <w:bCs/>
                <w:lang w:val="en-US"/>
              </w:rPr>
            </w:pPr>
            <w:r>
              <w:rPr>
                <w:bCs/>
                <w:lang w:val="en-US"/>
              </w:rPr>
              <w:t>Sarmin</w:t>
            </w:r>
          </w:p>
        </w:tc>
        <w:tc>
          <w:tcPr>
            <w:tcW w:w="3122" w:type="dxa"/>
          </w:tcPr>
          <w:p w14:paraId="5CA1ADD8">
            <w:pPr>
              <w:rPr>
                <w:bCs/>
                <w:lang w:val="en-US"/>
              </w:rPr>
            </w:pPr>
            <w:r>
              <w:rPr>
                <w:bCs/>
                <w:lang w:val="en-US"/>
              </w:rPr>
              <w:t>Kembang laying Sanggar Kartini</w:t>
            </w:r>
          </w:p>
        </w:tc>
        <w:tc>
          <w:tcPr>
            <w:tcW w:w="2856" w:type="dxa"/>
          </w:tcPr>
          <w:p w14:paraId="41972D8E">
            <w:pPr>
              <w:rPr>
                <w:bCs/>
                <w:lang w:val="en-US"/>
              </w:rPr>
            </w:pPr>
            <w:r>
              <w:rPr>
                <w:bCs/>
                <w:lang w:val="en-US"/>
              </w:rPr>
              <w:t>Jl. Pantai Labu Sidodadi, Lubuk Pakam</w:t>
            </w:r>
          </w:p>
        </w:tc>
      </w:tr>
      <w:tr w14:paraId="053D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7DB67AF">
            <w:pPr>
              <w:jc w:val="center"/>
              <w:rPr>
                <w:bCs/>
                <w:lang w:val="en-US"/>
              </w:rPr>
            </w:pPr>
            <w:r>
              <w:rPr>
                <w:bCs/>
                <w:lang w:val="en-US"/>
              </w:rPr>
              <w:t>32</w:t>
            </w:r>
          </w:p>
        </w:tc>
        <w:tc>
          <w:tcPr>
            <w:tcW w:w="2250" w:type="dxa"/>
          </w:tcPr>
          <w:p w14:paraId="77256695">
            <w:pPr>
              <w:rPr>
                <w:bCs/>
                <w:lang w:val="en-US"/>
              </w:rPr>
            </w:pPr>
            <w:r>
              <w:rPr>
                <w:bCs/>
                <w:lang w:val="en-US"/>
              </w:rPr>
              <w:t>Julia</w:t>
            </w:r>
          </w:p>
        </w:tc>
        <w:tc>
          <w:tcPr>
            <w:tcW w:w="3122" w:type="dxa"/>
          </w:tcPr>
          <w:p w14:paraId="70DD634D">
            <w:pPr>
              <w:rPr>
                <w:bCs/>
                <w:lang w:val="en-US"/>
              </w:rPr>
            </w:pPr>
            <w:r>
              <w:rPr>
                <w:bCs/>
                <w:lang w:val="en-US"/>
              </w:rPr>
              <w:t>Snack Kacang Hijau “JOLLEY”</w:t>
            </w:r>
          </w:p>
        </w:tc>
        <w:tc>
          <w:tcPr>
            <w:tcW w:w="2856" w:type="dxa"/>
          </w:tcPr>
          <w:p w14:paraId="783786DE">
            <w:pPr>
              <w:rPr>
                <w:bCs/>
                <w:lang w:val="en-US"/>
              </w:rPr>
            </w:pPr>
            <w:r>
              <w:rPr>
                <w:bCs/>
                <w:lang w:val="en-US"/>
              </w:rPr>
              <w:t>Lubuk pakam</w:t>
            </w:r>
          </w:p>
        </w:tc>
      </w:tr>
      <w:tr w14:paraId="53C4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24481D8">
            <w:pPr>
              <w:jc w:val="center"/>
              <w:rPr>
                <w:bCs/>
                <w:lang w:val="en-US"/>
              </w:rPr>
            </w:pPr>
            <w:r>
              <w:rPr>
                <w:bCs/>
                <w:lang w:val="en-US"/>
              </w:rPr>
              <w:t>33</w:t>
            </w:r>
          </w:p>
        </w:tc>
        <w:tc>
          <w:tcPr>
            <w:tcW w:w="2250" w:type="dxa"/>
          </w:tcPr>
          <w:p w14:paraId="093602A8">
            <w:pPr>
              <w:rPr>
                <w:bCs/>
                <w:lang w:val="en-US"/>
              </w:rPr>
            </w:pPr>
            <w:r>
              <w:rPr>
                <w:bCs/>
                <w:lang w:val="en-US"/>
              </w:rPr>
              <w:t>Muklis</w:t>
            </w:r>
          </w:p>
        </w:tc>
        <w:tc>
          <w:tcPr>
            <w:tcW w:w="3122" w:type="dxa"/>
          </w:tcPr>
          <w:p w14:paraId="78108992">
            <w:pPr>
              <w:rPr>
                <w:bCs/>
                <w:lang w:val="en-US"/>
              </w:rPr>
            </w:pPr>
            <w:r>
              <w:rPr>
                <w:bCs/>
                <w:lang w:val="en-US"/>
              </w:rPr>
              <w:t>Bakso Gajah Mungkur 1</w:t>
            </w:r>
          </w:p>
        </w:tc>
        <w:tc>
          <w:tcPr>
            <w:tcW w:w="2856" w:type="dxa"/>
          </w:tcPr>
          <w:p w14:paraId="2D7A9C21">
            <w:pPr>
              <w:rPr>
                <w:bCs/>
                <w:lang w:val="en-US"/>
              </w:rPr>
            </w:pPr>
            <w:r>
              <w:rPr>
                <w:bCs/>
                <w:lang w:val="en-US"/>
              </w:rPr>
              <w:t>Lubuk Pakam Tiga</w:t>
            </w:r>
          </w:p>
        </w:tc>
      </w:tr>
      <w:tr w14:paraId="2224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EFD0251">
            <w:pPr>
              <w:jc w:val="center"/>
              <w:rPr>
                <w:bCs/>
                <w:lang w:val="en-US"/>
              </w:rPr>
            </w:pPr>
            <w:r>
              <w:rPr>
                <w:bCs/>
                <w:lang w:val="en-US"/>
              </w:rPr>
              <w:t>34</w:t>
            </w:r>
          </w:p>
        </w:tc>
        <w:tc>
          <w:tcPr>
            <w:tcW w:w="2250" w:type="dxa"/>
          </w:tcPr>
          <w:p w14:paraId="3B4E9F70">
            <w:pPr>
              <w:rPr>
                <w:bCs/>
                <w:lang w:val="en-US"/>
              </w:rPr>
            </w:pPr>
            <w:r>
              <w:rPr>
                <w:bCs/>
                <w:lang w:val="en-US"/>
              </w:rPr>
              <w:t>Jumiati</w:t>
            </w:r>
          </w:p>
        </w:tc>
        <w:tc>
          <w:tcPr>
            <w:tcW w:w="3122" w:type="dxa"/>
          </w:tcPr>
          <w:p w14:paraId="52476680">
            <w:pPr>
              <w:rPr>
                <w:bCs/>
                <w:lang w:val="en-US"/>
              </w:rPr>
            </w:pPr>
            <w:r>
              <w:rPr>
                <w:bCs/>
                <w:lang w:val="en-US"/>
              </w:rPr>
              <w:t>Bakso Beranak</w:t>
            </w:r>
          </w:p>
        </w:tc>
        <w:tc>
          <w:tcPr>
            <w:tcW w:w="2856" w:type="dxa"/>
          </w:tcPr>
          <w:p w14:paraId="18341C09">
            <w:pPr>
              <w:rPr>
                <w:bCs/>
                <w:lang w:val="en-US"/>
              </w:rPr>
            </w:pPr>
            <w:r>
              <w:rPr>
                <w:bCs/>
                <w:lang w:val="en-US"/>
              </w:rPr>
              <w:t>Jl. Bakaran Batu, Lubuk Pakam</w:t>
            </w:r>
          </w:p>
        </w:tc>
      </w:tr>
      <w:tr w14:paraId="546E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608C1DF">
            <w:pPr>
              <w:jc w:val="center"/>
              <w:rPr>
                <w:bCs/>
                <w:lang w:val="en-US"/>
              </w:rPr>
            </w:pPr>
            <w:r>
              <w:rPr>
                <w:bCs/>
                <w:lang w:val="en-US"/>
              </w:rPr>
              <w:t>35</w:t>
            </w:r>
          </w:p>
        </w:tc>
        <w:tc>
          <w:tcPr>
            <w:tcW w:w="2250" w:type="dxa"/>
          </w:tcPr>
          <w:p w14:paraId="790272B5">
            <w:pPr>
              <w:rPr>
                <w:bCs/>
                <w:lang w:val="en-US"/>
              </w:rPr>
            </w:pPr>
            <w:r>
              <w:rPr>
                <w:bCs/>
                <w:lang w:val="en-US"/>
              </w:rPr>
              <w:t>Amat</w:t>
            </w:r>
          </w:p>
        </w:tc>
        <w:tc>
          <w:tcPr>
            <w:tcW w:w="3122" w:type="dxa"/>
          </w:tcPr>
          <w:p w14:paraId="6DF77CC4">
            <w:pPr>
              <w:rPr>
                <w:bCs/>
                <w:lang w:val="en-US"/>
              </w:rPr>
            </w:pPr>
            <w:r>
              <w:rPr>
                <w:bCs/>
                <w:lang w:val="en-US"/>
              </w:rPr>
              <w:t>Bakso Amat</w:t>
            </w:r>
          </w:p>
        </w:tc>
        <w:tc>
          <w:tcPr>
            <w:tcW w:w="2856" w:type="dxa"/>
          </w:tcPr>
          <w:p w14:paraId="4A7A6483">
            <w:pPr>
              <w:rPr>
                <w:bCs/>
                <w:lang w:val="en-US"/>
              </w:rPr>
            </w:pPr>
            <w:r>
              <w:rPr>
                <w:bCs/>
                <w:lang w:val="en-US"/>
              </w:rPr>
              <w:t>Jl. Dr. Sutomo, Tj. Garbus Satu, Lubuk Pakam</w:t>
            </w:r>
          </w:p>
        </w:tc>
      </w:tr>
      <w:tr w14:paraId="2305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A8B7B76">
            <w:pPr>
              <w:jc w:val="center"/>
              <w:rPr>
                <w:bCs/>
                <w:lang w:val="en-US"/>
              </w:rPr>
            </w:pPr>
            <w:r>
              <w:rPr>
                <w:bCs/>
                <w:lang w:val="en-US"/>
              </w:rPr>
              <w:t>36</w:t>
            </w:r>
          </w:p>
        </w:tc>
        <w:tc>
          <w:tcPr>
            <w:tcW w:w="2250" w:type="dxa"/>
          </w:tcPr>
          <w:p w14:paraId="140C2BDF">
            <w:pPr>
              <w:rPr>
                <w:bCs/>
                <w:lang w:val="en-US"/>
              </w:rPr>
            </w:pPr>
            <w:r>
              <w:rPr>
                <w:bCs/>
                <w:lang w:val="en-US"/>
              </w:rPr>
              <w:t>Mulyadi</w:t>
            </w:r>
          </w:p>
        </w:tc>
        <w:tc>
          <w:tcPr>
            <w:tcW w:w="3122" w:type="dxa"/>
          </w:tcPr>
          <w:p w14:paraId="31FBC0DC">
            <w:pPr>
              <w:rPr>
                <w:bCs/>
                <w:lang w:val="en-US"/>
              </w:rPr>
            </w:pPr>
            <w:r>
              <w:rPr>
                <w:bCs/>
                <w:lang w:val="en-US"/>
              </w:rPr>
              <w:t>Bakso Malang Juara</w:t>
            </w:r>
          </w:p>
        </w:tc>
        <w:tc>
          <w:tcPr>
            <w:tcW w:w="2856" w:type="dxa"/>
          </w:tcPr>
          <w:p w14:paraId="22229044">
            <w:pPr>
              <w:rPr>
                <w:bCs/>
                <w:lang w:val="en-US"/>
              </w:rPr>
            </w:pPr>
            <w:r>
              <w:rPr>
                <w:bCs/>
                <w:lang w:val="en-US"/>
              </w:rPr>
              <w:t>Jl. DR. Sutomo, Lubuk Pakam</w:t>
            </w:r>
          </w:p>
        </w:tc>
      </w:tr>
      <w:tr w14:paraId="1851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A92B02B">
            <w:pPr>
              <w:jc w:val="center"/>
              <w:rPr>
                <w:bCs/>
                <w:lang w:val="en-US"/>
              </w:rPr>
            </w:pPr>
            <w:r>
              <w:rPr>
                <w:bCs/>
                <w:lang w:val="en-US"/>
              </w:rPr>
              <w:t>37</w:t>
            </w:r>
          </w:p>
        </w:tc>
        <w:tc>
          <w:tcPr>
            <w:tcW w:w="2250" w:type="dxa"/>
          </w:tcPr>
          <w:p w14:paraId="087D285B">
            <w:pPr>
              <w:rPr>
                <w:bCs/>
                <w:lang w:val="en-US"/>
              </w:rPr>
            </w:pPr>
            <w:r>
              <w:rPr>
                <w:bCs/>
                <w:lang w:val="en-US"/>
              </w:rPr>
              <w:t>Jeromi</w:t>
            </w:r>
          </w:p>
        </w:tc>
        <w:tc>
          <w:tcPr>
            <w:tcW w:w="3122" w:type="dxa"/>
          </w:tcPr>
          <w:p w14:paraId="4481F084">
            <w:pPr>
              <w:rPr>
                <w:bCs/>
                <w:lang w:val="en-US"/>
              </w:rPr>
            </w:pPr>
            <w:r>
              <w:rPr>
                <w:bCs/>
                <w:lang w:val="en-US"/>
              </w:rPr>
              <w:t>Mie Sop Methodist</w:t>
            </w:r>
          </w:p>
        </w:tc>
        <w:tc>
          <w:tcPr>
            <w:tcW w:w="2856" w:type="dxa"/>
          </w:tcPr>
          <w:p w14:paraId="47F4E067">
            <w:pPr>
              <w:rPr>
                <w:bCs/>
                <w:lang w:val="en-US"/>
              </w:rPr>
            </w:pPr>
            <w:r>
              <w:rPr>
                <w:bCs/>
                <w:lang w:val="en-US"/>
              </w:rPr>
              <w:t>Jl. O. Diponegoro, Lubuk Pakam</w:t>
            </w:r>
          </w:p>
        </w:tc>
      </w:tr>
      <w:tr w14:paraId="207B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107CCF1">
            <w:pPr>
              <w:jc w:val="center"/>
              <w:rPr>
                <w:bCs/>
                <w:lang w:val="en-US"/>
              </w:rPr>
            </w:pPr>
            <w:r>
              <w:rPr>
                <w:bCs/>
                <w:lang w:val="en-US"/>
              </w:rPr>
              <w:t>38</w:t>
            </w:r>
          </w:p>
        </w:tc>
        <w:tc>
          <w:tcPr>
            <w:tcW w:w="2250" w:type="dxa"/>
          </w:tcPr>
          <w:p w14:paraId="734E041A">
            <w:pPr>
              <w:rPr>
                <w:bCs/>
                <w:lang w:val="en-US"/>
              </w:rPr>
            </w:pPr>
            <w:r>
              <w:rPr>
                <w:bCs/>
                <w:lang w:val="en-US"/>
              </w:rPr>
              <w:t>Sudarmin</w:t>
            </w:r>
          </w:p>
        </w:tc>
        <w:tc>
          <w:tcPr>
            <w:tcW w:w="3122" w:type="dxa"/>
          </w:tcPr>
          <w:p w14:paraId="13004F63">
            <w:pPr>
              <w:rPr>
                <w:bCs/>
                <w:lang w:val="en-US"/>
              </w:rPr>
            </w:pPr>
            <w:r>
              <w:rPr>
                <w:bCs/>
                <w:lang w:val="en-US"/>
              </w:rPr>
              <w:t>Kedai Durian</w:t>
            </w:r>
          </w:p>
        </w:tc>
        <w:tc>
          <w:tcPr>
            <w:tcW w:w="2856" w:type="dxa"/>
          </w:tcPr>
          <w:p w14:paraId="0DF238D9">
            <w:pPr>
              <w:rPr>
                <w:bCs/>
                <w:lang w:val="en-US"/>
              </w:rPr>
            </w:pPr>
            <w:r>
              <w:rPr>
                <w:bCs/>
                <w:lang w:val="en-US"/>
              </w:rPr>
              <w:t>Tj. Garbus Satu, Lubuk Pakam</w:t>
            </w:r>
          </w:p>
        </w:tc>
      </w:tr>
      <w:tr w14:paraId="3867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FC093D8">
            <w:pPr>
              <w:jc w:val="center"/>
              <w:rPr>
                <w:bCs/>
                <w:lang w:val="en-US"/>
              </w:rPr>
            </w:pPr>
            <w:r>
              <w:rPr>
                <w:bCs/>
                <w:lang w:val="en-US"/>
              </w:rPr>
              <w:t>39</w:t>
            </w:r>
          </w:p>
        </w:tc>
        <w:tc>
          <w:tcPr>
            <w:tcW w:w="2250" w:type="dxa"/>
          </w:tcPr>
          <w:p w14:paraId="59F4A813">
            <w:pPr>
              <w:rPr>
                <w:bCs/>
                <w:lang w:val="en-US"/>
              </w:rPr>
            </w:pPr>
            <w:r>
              <w:rPr>
                <w:bCs/>
                <w:lang w:val="en-US"/>
              </w:rPr>
              <w:t>Lina</w:t>
            </w:r>
          </w:p>
        </w:tc>
        <w:tc>
          <w:tcPr>
            <w:tcW w:w="3122" w:type="dxa"/>
          </w:tcPr>
          <w:p w14:paraId="19E0BC3E">
            <w:pPr>
              <w:rPr>
                <w:bCs/>
                <w:lang w:val="en-US"/>
              </w:rPr>
            </w:pPr>
            <w:r>
              <w:rPr>
                <w:bCs/>
                <w:lang w:val="en-US"/>
              </w:rPr>
              <w:t>Lontong Kak Lin</w:t>
            </w:r>
          </w:p>
        </w:tc>
        <w:tc>
          <w:tcPr>
            <w:tcW w:w="2856" w:type="dxa"/>
          </w:tcPr>
          <w:p w14:paraId="5DA25A1B">
            <w:pPr>
              <w:rPr>
                <w:bCs/>
                <w:lang w:val="en-US"/>
              </w:rPr>
            </w:pPr>
            <w:r>
              <w:rPr>
                <w:bCs/>
                <w:lang w:val="en-US"/>
              </w:rPr>
              <w:t>Jl. Bakaran Batu, Lubuk Pakam</w:t>
            </w:r>
          </w:p>
        </w:tc>
      </w:tr>
      <w:tr w14:paraId="6B80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E05955D">
            <w:pPr>
              <w:jc w:val="center"/>
              <w:rPr>
                <w:bCs/>
                <w:lang w:val="en-US"/>
              </w:rPr>
            </w:pPr>
            <w:r>
              <w:rPr>
                <w:bCs/>
                <w:lang w:val="en-US"/>
              </w:rPr>
              <w:t>40</w:t>
            </w:r>
          </w:p>
        </w:tc>
        <w:tc>
          <w:tcPr>
            <w:tcW w:w="2250" w:type="dxa"/>
          </w:tcPr>
          <w:p w14:paraId="37400932">
            <w:pPr>
              <w:rPr>
                <w:bCs/>
                <w:lang w:val="en-US"/>
              </w:rPr>
            </w:pPr>
            <w:r>
              <w:rPr>
                <w:bCs/>
                <w:lang w:val="en-US"/>
              </w:rPr>
              <w:t>Ros</w:t>
            </w:r>
          </w:p>
        </w:tc>
        <w:tc>
          <w:tcPr>
            <w:tcW w:w="3122" w:type="dxa"/>
          </w:tcPr>
          <w:p w14:paraId="2EAD991C">
            <w:pPr>
              <w:rPr>
                <w:bCs/>
                <w:lang w:val="en-US"/>
              </w:rPr>
            </w:pPr>
            <w:r>
              <w:rPr>
                <w:bCs/>
                <w:lang w:val="en-US"/>
              </w:rPr>
              <w:t>Soto Mak Ros</w:t>
            </w:r>
          </w:p>
        </w:tc>
        <w:tc>
          <w:tcPr>
            <w:tcW w:w="2856" w:type="dxa"/>
          </w:tcPr>
          <w:p w14:paraId="54D787C2">
            <w:pPr>
              <w:rPr>
                <w:bCs/>
                <w:lang w:val="en-US"/>
              </w:rPr>
            </w:pPr>
            <w:r>
              <w:rPr>
                <w:bCs/>
                <w:lang w:val="en-US"/>
              </w:rPr>
              <w:t>Lubuk Pakam</w:t>
            </w:r>
          </w:p>
        </w:tc>
      </w:tr>
      <w:tr w14:paraId="2BF7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A8CCA14">
            <w:pPr>
              <w:jc w:val="center"/>
              <w:rPr>
                <w:bCs/>
                <w:lang w:val="en-US"/>
              </w:rPr>
            </w:pPr>
            <w:r>
              <w:rPr>
                <w:bCs/>
                <w:lang w:val="en-US"/>
              </w:rPr>
              <w:t>41</w:t>
            </w:r>
          </w:p>
        </w:tc>
        <w:tc>
          <w:tcPr>
            <w:tcW w:w="2250" w:type="dxa"/>
          </w:tcPr>
          <w:p w14:paraId="76312453">
            <w:pPr>
              <w:rPr>
                <w:bCs/>
                <w:lang w:val="en-US"/>
              </w:rPr>
            </w:pPr>
            <w:r>
              <w:rPr>
                <w:bCs/>
                <w:lang w:val="en-US"/>
              </w:rPr>
              <w:t>Dwivana</w:t>
            </w:r>
          </w:p>
        </w:tc>
        <w:tc>
          <w:tcPr>
            <w:tcW w:w="3122" w:type="dxa"/>
          </w:tcPr>
          <w:p w14:paraId="564B73CB">
            <w:pPr>
              <w:rPr>
                <w:bCs/>
                <w:lang w:val="en-US"/>
              </w:rPr>
            </w:pPr>
            <w:r>
              <w:rPr>
                <w:bCs/>
                <w:lang w:val="en-US"/>
              </w:rPr>
              <w:t>Ayam Geprek Pakde</w:t>
            </w:r>
          </w:p>
        </w:tc>
        <w:tc>
          <w:tcPr>
            <w:tcW w:w="2856" w:type="dxa"/>
          </w:tcPr>
          <w:p w14:paraId="27A62577">
            <w:pPr>
              <w:rPr>
                <w:bCs/>
                <w:lang w:val="en-US"/>
              </w:rPr>
            </w:pPr>
            <w:r>
              <w:rPr>
                <w:bCs/>
                <w:lang w:val="en-US"/>
              </w:rPr>
              <w:t xml:space="preserve">Jl. Besar Pantai Labu </w:t>
            </w:r>
          </w:p>
        </w:tc>
      </w:tr>
      <w:tr w14:paraId="261B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3BA8058">
            <w:pPr>
              <w:jc w:val="center"/>
              <w:rPr>
                <w:bCs/>
                <w:lang w:val="en-US"/>
              </w:rPr>
            </w:pPr>
            <w:r>
              <w:rPr>
                <w:bCs/>
                <w:lang w:val="en-US"/>
              </w:rPr>
              <w:t>42</w:t>
            </w:r>
          </w:p>
        </w:tc>
        <w:tc>
          <w:tcPr>
            <w:tcW w:w="2250" w:type="dxa"/>
          </w:tcPr>
          <w:p w14:paraId="04DAADDA">
            <w:pPr>
              <w:rPr>
                <w:bCs/>
                <w:lang w:val="en-US"/>
              </w:rPr>
            </w:pPr>
            <w:r>
              <w:rPr>
                <w:bCs/>
                <w:lang w:val="en-US"/>
              </w:rPr>
              <w:t>Nur Khanza</w:t>
            </w:r>
          </w:p>
        </w:tc>
        <w:tc>
          <w:tcPr>
            <w:tcW w:w="3122" w:type="dxa"/>
          </w:tcPr>
          <w:p w14:paraId="544C3DAA">
            <w:pPr>
              <w:rPr>
                <w:bCs/>
                <w:lang w:val="en-US"/>
              </w:rPr>
            </w:pPr>
            <w:r>
              <w:rPr>
                <w:bCs/>
                <w:lang w:val="en-US"/>
              </w:rPr>
              <w:t>Brownies Khanza</w:t>
            </w:r>
          </w:p>
        </w:tc>
        <w:tc>
          <w:tcPr>
            <w:tcW w:w="2856" w:type="dxa"/>
          </w:tcPr>
          <w:p w14:paraId="0BE688D0">
            <w:pPr>
              <w:rPr>
                <w:bCs/>
                <w:lang w:val="en-US"/>
              </w:rPr>
            </w:pPr>
            <w:r>
              <w:rPr>
                <w:bCs/>
                <w:lang w:val="en-US"/>
              </w:rPr>
              <w:t>Jl. Wahidin, Lubuk Pakam</w:t>
            </w:r>
          </w:p>
        </w:tc>
      </w:tr>
      <w:tr w14:paraId="23B7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1C5C22F">
            <w:pPr>
              <w:jc w:val="center"/>
              <w:rPr>
                <w:bCs/>
                <w:lang w:val="en-US"/>
              </w:rPr>
            </w:pPr>
            <w:r>
              <w:rPr>
                <w:bCs/>
                <w:lang w:val="en-US"/>
              </w:rPr>
              <w:t>43</w:t>
            </w:r>
          </w:p>
        </w:tc>
        <w:tc>
          <w:tcPr>
            <w:tcW w:w="2250" w:type="dxa"/>
          </w:tcPr>
          <w:p w14:paraId="1AB743A4">
            <w:pPr>
              <w:rPr>
                <w:bCs/>
                <w:lang w:val="en-US"/>
              </w:rPr>
            </w:pPr>
            <w:r>
              <w:rPr>
                <w:bCs/>
                <w:lang w:val="en-US"/>
              </w:rPr>
              <w:t>Umar</w:t>
            </w:r>
          </w:p>
        </w:tc>
        <w:tc>
          <w:tcPr>
            <w:tcW w:w="3122" w:type="dxa"/>
          </w:tcPr>
          <w:p w14:paraId="03AAB7C3">
            <w:pPr>
              <w:rPr>
                <w:bCs/>
                <w:lang w:val="en-US"/>
              </w:rPr>
            </w:pPr>
            <w:r>
              <w:rPr>
                <w:bCs/>
                <w:lang w:val="en-US"/>
              </w:rPr>
              <w:t>Ayam Sambalado</w:t>
            </w:r>
          </w:p>
        </w:tc>
        <w:tc>
          <w:tcPr>
            <w:tcW w:w="2856" w:type="dxa"/>
          </w:tcPr>
          <w:p w14:paraId="47585B67">
            <w:pPr>
              <w:rPr>
                <w:bCs/>
                <w:lang w:val="en-US"/>
              </w:rPr>
            </w:pPr>
            <w:r>
              <w:rPr>
                <w:bCs/>
                <w:lang w:val="en-US"/>
              </w:rPr>
              <w:t>Jl. DR. Sutomo, Lubuk Pakam</w:t>
            </w:r>
          </w:p>
        </w:tc>
      </w:tr>
      <w:tr w14:paraId="3E98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B37B3DB">
            <w:pPr>
              <w:jc w:val="center"/>
              <w:rPr>
                <w:bCs/>
                <w:lang w:val="en-US"/>
              </w:rPr>
            </w:pPr>
            <w:r>
              <w:rPr>
                <w:bCs/>
                <w:lang w:val="en-US"/>
              </w:rPr>
              <w:t>44</w:t>
            </w:r>
          </w:p>
        </w:tc>
        <w:tc>
          <w:tcPr>
            <w:tcW w:w="2250" w:type="dxa"/>
          </w:tcPr>
          <w:p w14:paraId="32FBB7F2">
            <w:pPr>
              <w:rPr>
                <w:bCs/>
                <w:lang w:val="en-US"/>
              </w:rPr>
            </w:pPr>
            <w:r>
              <w:rPr>
                <w:bCs/>
                <w:lang w:val="en-US"/>
              </w:rPr>
              <w:t>Barliana</w:t>
            </w:r>
          </w:p>
        </w:tc>
        <w:tc>
          <w:tcPr>
            <w:tcW w:w="3122" w:type="dxa"/>
          </w:tcPr>
          <w:p w14:paraId="7DCC7B27">
            <w:pPr>
              <w:rPr>
                <w:bCs/>
                <w:lang w:val="en-US"/>
              </w:rPr>
            </w:pPr>
            <w:r>
              <w:rPr>
                <w:bCs/>
                <w:lang w:val="en-US"/>
              </w:rPr>
              <w:t>Kebab Durian</w:t>
            </w:r>
          </w:p>
        </w:tc>
        <w:tc>
          <w:tcPr>
            <w:tcW w:w="2856" w:type="dxa"/>
          </w:tcPr>
          <w:p w14:paraId="289D88DF">
            <w:pPr>
              <w:rPr>
                <w:bCs/>
                <w:lang w:val="en-US"/>
              </w:rPr>
            </w:pPr>
            <w:r>
              <w:rPr>
                <w:bCs/>
                <w:lang w:val="en-US"/>
              </w:rPr>
              <w:t>Jl. Bakaran Batu, Lubuk Pakam</w:t>
            </w:r>
          </w:p>
        </w:tc>
      </w:tr>
      <w:tr w14:paraId="7DD9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ED91F25">
            <w:pPr>
              <w:jc w:val="center"/>
              <w:rPr>
                <w:bCs/>
                <w:lang w:val="en-US"/>
              </w:rPr>
            </w:pPr>
            <w:r>
              <w:rPr>
                <w:bCs/>
                <w:lang w:val="en-US"/>
              </w:rPr>
              <w:t>45</w:t>
            </w:r>
          </w:p>
        </w:tc>
        <w:tc>
          <w:tcPr>
            <w:tcW w:w="2250" w:type="dxa"/>
          </w:tcPr>
          <w:p w14:paraId="6A8CC666">
            <w:pPr>
              <w:rPr>
                <w:bCs/>
                <w:lang w:val="en-US"/>
              </w:rPr>
            </w:pPr>
            <w:r>
              <w:rPr>
                <w:bCs/>
                <w:lang w:val="en-US"/>
              </w:rPr>
              <w:t>Surya</w:t>
            </w:r>
          </w:p>
        </w:tc>
        <w:tc>
          <w:tcPr>
            <w:tcW w:w="3122" w:type="dxa"/>
          </w:tcPr>
          <w:p w14:paraId="35A42FEA">
            <w:pPr>
              <w:rPr>
                <w:bCs/>
                <w:lang w:val="en-US"/>
              </w:rPr>
            </w:pPr>
            <w:r>
              <w:rPr>
                <w:bCs/>
                <w:lang w:val="en-US"/>
              </w:rPr>
              <w:t>Ayam Geprek Bang Sur</w:t>
            </w:r>
          </w:p>
        </w:tc>
        <w:tc>
          <w:tcPr>
            <w:tcW w:w="2856" w:type="dxa"/>
          </w:tcPr>
          <w:p w14:paraId="76CEFD52">
            <w:pPr>
              <w:rPr>
                <w:bCs/>
                <w:lang w:val="en-US"/>
              </w:rPr>
            </w:pPr>
            <w:r>
              <w:rPr>
                <w:bCs/>
                <w:lang w:val="en-US"/>
              </w:rPr>
              <w:t>KH. Hasyim Asy’ari, Lubuk Pakam</w:t>
            </w:r>
          </w:p>
        </w:tc>
      </w:tr>
      <w:tr w14:paraId="6E63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DBD2C19">
            <w:pPr>
              <w:jc w:val="center"/>
              <w:rPr>
                <w:bCs/>
                <w:lang w:val="en-US"/>
              </w:rPr>
            </w:pPr>
            <w:r>
              <w:rPr>
                <w:bCs/>
                <w:lang w:val="en-US"/>
              </w:rPr>
              <w:t>46</w:t>
            </w:r>
          </w:p>
        </w:tc>
        <w:tc>
          <w:tcPr>
            <w:tcW w:w="2250" w:type="dxa"/>
          </w:tcPr>
          <w:p w14:paraId="2D51675E">
            <w:pPr>
              <w:rPr>
                <w:bCs/>
                <w:lang w:val="en-US"/>
              </w:rPr>
            </w:pPr>
            <w:r>
              <w:rPr>
                <w:bCs/>
                <w:lang w:val="en-US"/>
              </w:rPr>
              <w:t>Budi Tomo</w:t>
            </w:r>
          </w:p>
        </w:tc>
        <w:tc>
          <w:tcPr>
            <w:tcW w:w="3122" w:type="dxa"/>
          </w:tcPr>
          <w:p w14:paraId="26F7420A">
            <w:pPr>
              <w:rPr>
                <w:bCs/>
                <w:lang w:val="en-US"/>
              </w:rPr>
            </w:pPr>
            <w:r>
              <w:rPr>
                <w:bCs/>
                <w:lang w:val="en-US"/>
              </w:rPr>
              <w:t>Bakso Cipto Roso</w:t>
            </w:r>
          </w:p>
        </w:tc>
        <w:tc>
          <w:tcPr>
            <w:tcW w:w="2856" w:type="dxa"/>
          </w:tcPr>
          <w:p w14:paraId="76AD38A5">
            <w:pPr>
              <w:rPr>
                <w:bCs/>
                <w:lang w:val="en-US"/>
              </w:rPr>
            </w:pPr>
            <w:r>
              <w:rPr>
                <w:bCs/>
                <w:lang w:val="en-US"/>
              </w:rPr>
              <w:t>Jl. Bakaran Batu, Lubuk Pakam</w:t>
            </w:r>
          </w:p>
        </w:tc>
      </w:tr>
      <w:tr w14:paraId="44BC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85A5705">
            <w:pPr>
              <w:jc w:val="center"/>
              <w:rPr>
                <w:bCs/>
                <w:lang w:val="en-US"/>
              </w:rPr>
            </w:pPr>
            <w:r>
              <w:rPr>
                <w:bCs/>
                <w:lang w:val="en-US"/>
              </w:rPr>
              <w:t>47</w:t>
            </w:r>
          </w:p>
        </w:tc>
        <w:tc>
          <w:tcPr>
            <w:tcW w:w="2250" w:type="dxa"/>
          </w:tcPr>
          <w:p w14:paraId="6CC93C72">
            <w:pPr>
              <w:rPr>
                <w:bCs/>
                <w:lang w:val="en-US"/>
              </w:rPr>
            </w:pPr>
            <w:r>
              <w:rPr>
                <w:bCs/>
                <w:lang w:val="en-US"/>
              </w:rPr>
              <w:t>Darmi</w:t>
            </w:r>
          </w:p>
        </w:tc>
        <w:tc>
          <w:tcPr>
            <w:tcW w:w="3122" w:type="dxa"/>
          </w:tcPr>
          <w:p w14:paraId="7F20D540">
            <w:pPr>
              <w:rPr>
                <w:bCs/>
                <w:lang w:val="en-US"/>
              </w:rPr>
            </w:pPr>
            <w:r>
              <w:rPr>
                <w:bCs/>
                <w:lang w:val="en-US"/>
              </w:rPr>
              <w:t>Rumah Makan Minang</w:t>
            </w:r>
          </w:p>
        </w:tc>
        <w:tc>
          <w:tcPr>
            <w:tcW w:w="2856" w:type="dxa"/>
          </w:tcPr>
          <w:p w14:paraId="29A1F190">
            <w:pPr>
              <w:rPr>
                <w:bCs/>
                <w:lang w:val="en-US"/>
              </w:rPr>
            </w:pPr>
            <w:r>
              <w:rPr>
                <w:bCs/>
                <w:lang w:val="en-US"/>
              </w:rPr>
              <w:t>Jl. Thamrin, Lubuk Pakam</w:t>
            </w:r>
          </w:p>
        </w:tc>
      </w:tr>
      <w:tr w14:paraId="67B7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BAF15E2">
            <w:pPr>
              <w:jc w:val="center"/>
              <w:rPr>
                <w:bCs/>
                <w:lang w:val="en-US"/>
              </w:rPr>
            </w:pPr>
            <w:r>
              <w:rPr>
                <w:bCs/>
                <w:lang w:val="en-US"/>
              </w:rPr>
              <w:t>48</w:t>
            </w:r>
          </w:p>
        </w:tc>
        <w:tc>
          <w:tcPr>
            <w:tcW w:w="2250" w:type="dxa"/>
          </w:tcPr>
          <w:p w14:paraId="26E74D1B">
            <w:pPr>
              <w:rPr>
                <w:bCs/>
                <w:lang w:val="en-US"/>
              </w:rPr>
            </w:pPr>
            <w:r>
              <w:rPr>
                <w:bCs/>
                <w:lang w:val="en-US"/>
              </w:rPr>
              <w:t>Ekasari</w:t>
            </w:r>
          </w:p>
        </w:tc>
        <w:tc>
          <w:tcPr>
            <w:tcW w:w="3122" w:type="dxa"/>
          </w:tcPr>
          <w:p w14:paraId="1285BBA9">
            <w:pPr>
              <w:rPr>
                <w:bCs/>
                <w:lang w:val="en-US"/>
              </w:rPr>
            </w:pPr>
            <w:r>
              <w:rPr>
                <w:bCs/>
                <w:lang w:val="en-US"/>
              </w:rPr>
              <w:t>Ayam Cabe Ijo Pak Anto</w:t>
            </w:r>
          </w:p>
        </w:tc>
        <w:tc>
          <w:tcPr>
            <w:tcW w:w="2856" w:type="dxa"/>
          </w:tcPr>
          <w:p w14:paraId="2F7CF45F">
            <w:pPr>
              <w:rPr>
                <w:bCs/>
                <w:lang w:val="en-US"/>
              </w:rPr>
            </w:pPr>
            <w:r>
              <w:rPr>
                <w:bCs/>
                <w:lang w:val="en-US"/>
              </w:rPr>
              <w:t>Petapahan, Lubuk Pakam</w:t>
            </w:r>
          </w:p>
        </w:tc>
      </w:tr>
      <w:tr w14:paraId="2A08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F57F627">
            <w:pPr>
              <w:jc w:val="center"/>
              <w:rPr>
                <w:bCs/>
                <w:lang w:val="en-US"/>
              </w:rPr>
            </w:pPr>
            <w:r>
              <w:rPr>
                <w:bCs/>
                <w:lang w:val="en-US"/>
              </w:rPr>
              <w:t>49</w:t>
            </w:r>
          </w:p>
        </w:tc>
        <w:tc>
          <w:tcPr>
            <w:tcW w:w="2250" w:type="dxa"/>
          </w:tcPr>
          <w:p w14:paraId="3C8AFCE7">
            <w:pPr>
              <w:rPr>
                <w:bCs/>
                <w:lang w:val="en-US"/>
              </w:rPr>
            </w:pPr>
            <w:r>
              <w:rPr>
                <w:bCs/>
                <w:lang w:val="en-US"/>
              </w:rPr>
              <w:t>Bunda Dina</w:t>
            </w:r>
          </w:p>
        </w:tc>
        <w:tc>
          <w:tcPr>
            <w:tcW w:w="3122" w:type="dxa"/>
          </w:tcPr>
          <w:p w14:paraId="3B14EF61">
            <w:pPr>
              <w:rPr>
                <w:bCs/>
                <w:lang w:val="en-US"/>
              </w:rPr>
            </w:pPr>
            <w:r>
              <w:rPr>
                <w:bCs/>
                <w:lang w:val="en-US"/>
              </w:rPr>
              <w:t>Bandrek Berkah</w:t>
            </w:r>
          </w:p>
        </w:tc>
        <w:tc>
          <w:tcPr>
            <w:tcW w:w="2856" w:type="dxa"/>
          </w:tcPr>
          <w:p w14:paraId="2D301E54">
            <w:pPr>
              <w:rPr>
                <w:bCs/>
                <w:lang w:val="en-US"/>
              </w:rPr>
            </w:pPr>
            <w:r>
              <w:rPr>
                <w:bCs/>
                <w:lang w:val="en-US"/>
              </w:rPr>
              <w:t>Jl. MH. Thamrin, Lubuk Pakam</w:t>
            </w:r>
          </w:p>
        </w:tc>
      </w:tr>
      <w:tr w14:paraId="612A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856A73D">
            <w:pPr>
              <w:jc w:val="center"/>
              <w:rPr>
                <w:bCs/>
                <w:lang w:val="en-US"/>
              </w:rPr>
            </w:pPr>
            <w:r>
              <w:rPr>
                <w:bCs/>
                <w:lang w:val="en-US"/>
              </w:rPr>
              <w:t>50</w:t>
            </w:r>
          </w:p>
        </w:tc>
        <w:tc>
          <w:tcPr>
            <w:tcW w:w="2250" w:type="dxa"/>
          </w:tcPr>
          <w:p w14:paraId="4F5A99B7">
            <w:pPr>
              <w:rPr>
                <w:bCs/>
                <w:lang w:val="en-US"/>
              </w:rPr>
            </w:pPr>
            <w:r>
              <w:rPr>
                <w:bCs/>
                <w:lang w:val="en-US"/>
              </w:rPr>
              <w:t>Rizky</w:t>
            </w:r>
          </w:p>
        </w:tc>
        <w:tc>
          <w:tcPr>
            <w:tcW w:w="3122" w:type="dxa"/>
          </w:tcPr>
          <w:p w14:paraId="61C7D10D">
            <w:pPr>
              <w:rPr>
                <w:bCs/>
                <w:lang w:val="en-US"/>
              </w:rPr>
            </w:pPr>
            <w:r>
              <w:rPr>
                <w:bCs/>
                <w:lang w:val="en-US"/>
              </w:rPr>
              <w:t>Pempek Rizky</w:t>
            </w:r>
          </w:p>
        </w:tc>
        <w:tc>
          <w:tcPr>
            <w:tcW w:w="2856" w:type="dxa"/>
          </w:tcPr>
          <w:p w14:paraId="49ABDC2E">
            <w:pPr>
              <w:rPr>
                <w:bCs/>
                <w:lang w:val="en-US"/>
              </w:rPr>
            </w:pPr>
            <w:r>
              <w:rPr>
                <w:bCs/>
                <w:lang w:val="en-US"/>
              </w:rPr>
              <w:t>Jl. Diponegoro, Lubuk Pakam</w:t>
            </w:r>
          </w:p>
        </w:tc>
      </w:tr>
      <w:tr w14:paraId="2B9F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B2BA86C">
            <w:pPr>
              <w:jc w:val="center"/>
              <w:rPr>
                <w:bCs/>
                <w:lang w:val="en-US"/>
              </w:rPr>
            </w:pPr>
            <w:r>
              <w:rPr>
                <w:bCs/>
                <w:lang w:val="en-US"/>
              </w:rPr>
              <w:t>51</w:t>
            </w:r>
          </w:p>
        </w:tc>
        <w:tc>
          <w:tcPr>
            <w:tcW w:w="2250" w:type="dxa"/>
          </w:tcPr>
          <w:p w14:paraId="14E91918">
            <w:pPr>
              <w:rPr>
                <w:bCs/>
                <w:lang w:val="en-US"/>
              </w:rPr>
            </w:pPr>
            <w:r>
              <w:rPr>
                <w:bCs/>
                <w:lang w:val="en-US"/>
              </w:rPr>
              <w:t>Shidiq</w:t>
            </w:r>
          </w:p>
        </w:tc>
        <w:tc>
          <w:tcPr>
            <w:tcW w:w="3122" w:type="dxa"/>
          </w:tcPr>
          <w:p w14:paraId="4D7469BC">
            <w:pPr>
              <w:rPr>
                <w:bCs/>
                <w:lang w:val="en-US"/>
              </w:rPr>
            </w:pPr>
            <w:r>
              <w:rPr>
                <w:bCs/>
                <w:lang w:val="en-US"/>
              </w:rPr>
              <w:t>Ayam Geprek Shidqin</w:t>
            </w:r>
          </w:p>
        </w:tc>
        <w:tc>
          <w:tcPr>
            <w:tcW w:w="2856" w:type="dxa"/>
          </w:tcPr>
          <w:p w14:paraId="06093E19">
            <w:pPr>
              <w:rPr>
                <w:bCs/>
                <w:lang w:val="en-US"/>
              </w:rPr>
            </w:pPr>
            <w:r>
              <w:rPr>
                <w:bCs/>
                <w:lang w:val="en-US"/>
              </w:rPr>
              <w:t>Jl. Diponegoro, Lubuk Pakam</w:t>
            </w:r>
          </w:p>
        </w:tc>
      </w:tr>
      <w:tr w14:paraId="2675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193E8B1">
            <w:pPr>
              <w:jc w:val="center"/>
              <w:rPr>
                <w:bCs/>
                <w:lang w:val="en-US"/>
              </w:rPr>
            </w:pPr>
            <w:r>
              <w:rPr>
                <w:bCs/>
                <w:lang w:val="en-US"/>
              </w:rPr>
              <w:t>52</w:t>
            </w:r>
          </w:p>
        </w:tc>
        <w:tc>
          <w:tcPr>
            <w:tcW w:w="2250" w:type="dxa"/>
          </w:tcPr>
          <w:p w14:paraId="1252AE96">
            <w:pPr>
              <w:rPr>
                <w:bCs/>
                <w:lang w:val="en-US"/>
              </w:rPr>
            </w:pPr>
            <w:r>
              <w:rPr>
                <w:bCs/>
                <w:lang w:val="en-US"/>
              </w:rPr>
              <w:t>Budi</w:t>
            </w:r>
          </w:p>
        </w:tc>
        <w:tc>
          <w:tcPr>
            <w:tcW w:w="3122" w:type="dxa"/>
          </w:tcPr>
          <w:p w14:paraId="090073A2">
            <w:pPr>
              <w:rPr>
                <w:bCs/>
                <w:lang w:val="en-US"/>
              </w:rPr>
            </w:pPr>
            <w:r>
              <w:rPr>
                <w:bCs/>
                <w:lang w:val="en-US"/>
              </w:rPr>
              <w:t>Burger Crispy Budi</w:t>
            </w:r>
          </w:p>
        </w:tc>
        <w:tc>
          <w:tcPr>
            <w:tcW w:w="2856" w:type="dxa"/>
          </w:tcPr>
          <w:p w14:paraId="7160B7BC">
            <w:pPr>
              <w:rPr>
                <w:bCs/>
                <w:lang w:val="en-US"/>
              </w:rPr>
            </w:pPr>
            <w:r>
              <w:rPr>
                <w:bCs/>
                <w:lang w:val="en-US"/>
              </w:rPr>
              <w:t>Masjid Muhammadiya, Lubuk Pakam</w:t>
            </w:r>
          </w:p>
        </w:tc>
      </w:tr>
      <w:tr w14:paraId="3EDF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7FE69FA">
            <w:pPr>
              <w:jc w:val="center"/>
              <w:rPr>
                <w:bCs/>
                <w:lang w:val="en-US"/>
              </w:rPr>
            </w:pPr>
            <w:r>
              <w:rPr>
                <w:bCs/>
                <w:lang w:val="en-US"/>
              </w:rPr>
              <w:t>53</w:t>
            </w:r>
          </w:p>
        </w:tc>
        <w:tc>
          <w:tcPr>
            <w:tcW w:w="2250" w:type="dxa"/>
          </w:tcPr>
          <w:p w14:paraId="46344807">
            <w:pPr>
              <w:rPr>
                <w:bCs/>
                <w:lang w:val="en-US"/>
              </w:rPr>
            </w:pPr>
            <w:r>
              <w:rPr>
                <w:bCs/>
                <w:lang w:val="en-US"/>
              </w:rPr>
              <w:t>Mami Kya</w:t>
            </w:r>
          </w:p>
        </w:tc>
        <w:tc>
          <w:tcPr>
            <w:tcW w:w="3122" w:type="dxa"/>
          </w:tcPr>
          <w:p w14:paraId="5EBC14D3">
            <w:pPr>
              <w:rPr>
                <w:bCs/>
                <w:lang w:val="en-US"/>
              </w:rPr>
            </w:pPr>
            <w:r>
              <w:rPr>
                <w:bCs/>
                <w:lang w:val="en-US"/>
              </w:rPr>
              <w:t>Dei Lumer</w:t>
            </w:r>
          </w:p>
        </w:tc>
        <w:tc>
          <w:tcPr>
            <w:tcW w:w="2856" w:type="dxa"/>
          </w:tcPr>
          <w:p w14:paraId="7077CC26">
            <w:pPr>
              <w:rPr>
                <w:bCs/>
                <w:lang w:val="en-US"/>
              </w:rPr>
            </w:pPr>
            <w:r>
              <w:rPr>
                <w:bCs/>
                <w:lang w:val="en-US"/>
              </w:rPr>
              <w:t>Jl. Kartini, Lubuk Pakam</w:t>
            </w:r>
          </w:p>
        </w:tc>
      </w:tr>
      <w:tr w14:paraId="48B2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97F0507">
            <w:pPr>
              <w:jc w:val="center"/>
              <w:rPr>
                <w:bCs/>
                <w:lang w:val="en-US"/>
              </w:rPr>
            </w:pPr>
            <w:r>
              <w:rPr>
                <w:bCs/>
                <w:lang w:val="en-US"/>
              </w:rPr>
              <w:t>54</w:t>
            </w:r>
          </w:p>
        </w:tc>
        <w:tc>
          <w:tcPr>
            <w:tcW w:w="2250" w:type="dxa"/>
          </w:tcPr>
          <w:p w14:paraId="08F0B450">
            <w:pPr>
              <w:rPr>
                <w:bCs/>
                <w:lang w:val="en-US"/>
              </w:rPr>
            </w:pPr>
            <w:r>
              <w:rPr>
                <w:bCs/>
                <w:lang w:val="en-US"/>
              </w:rPr>
              <w:t>Bapak Dalinta</w:t>
            </w:r>
          </w:p>
        </w:tc>
        <w:tc>
          <w:tcPr>
            <w:tcW w:w="3122" w:type="dxa"/>
          </w:tcPr>
          <w:p w14:paraId="15422194">
            <w:pPr>
              <w:rPr>
                <w:bCs/>
                <w:lang w:val="en-US"/>
              </w:rPr>
            </w:pPr>
            <w:r>
              <w:rPr>
                <w:bCs/>
                <w:lang w:val="en-US"/>
              </w:rPr>
              <w:t>Fruit Coffe</w:t>
            </w:r>
          </w:p>
        </w:tc>
        <w:tc>
          <w:tcPr>
            <w:tcW w:w="2856" w:type="dxa"/>
          </w:tcPr>
          <w:p w14:paraId="250EED4E">
            <w:pPr>
              <w:rPr>
                <w:bCs/>
                <w:lang w:val="en-US"/>
              </w:rPr>
            </w:pPr>
            <w:r>
              <w:rPr>
                <w:bCs/>
                <w:lang w:val="en-US"/>
              </w:rPr>
              <w:t>Jl. Bakaran Batu, Lubuk Pakam</w:t>
            </w:r>
          </w:p>
        </w:tc>
      </w:tr>
      <w:tr w14:paraId="6059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41FF595">
            <w:pPr>
              <w:jc w:val="center"/>
              <w:rPr>
                <w:bCs/>
                <w:lang w:val="en-US"/>
              </w:rPr>
            </w:pPr>
            <w:r>
              <w:rPr>
                <w:bCs/>
                <w:lang w:val="en-US"/>
              </w:rPr>
              <w:t>55</w:t>
            </w:r>
          </w:p>
        </w:tc>
        <w:tc>
          <w:tcPr>
            <w:tcW w:w="2250" w:type="dxa"/>
          </w:tcPr>
          <w:p w14:paraId="591CFB91">
            <w:pPr>
              <w:rPr>
                <w:bCs/>
                <w:lang w:val="en-US"/>
              </w:rPr>
            </w:pPr>
            <w:r>
              <w:rPr>
                <w:bCs/>
                <w:lang w:val="en-US"/>
              </w:rPr>
              <w:t>Winda</w:t>
            </w:r>
          </w:p>
        </w:tc>
        <w:tc>
          <w:tcPr>
            <w:tcW w:w="3122" w:type="dxa"/>
          </w:tcPr>
          <w:p w14:paraId="47EBCA7C">
            <w:pPr>
              <w:rPr>
                <w:bCs/>
                <w:lang w:val="en-US"/>
              </w:rPr>
            </w:pPr>
            <w:r>
              <w:rPr>
                <w:bCs/>
                <w:lang w:val="en-US"/>
              </w:rPr>
              <w:t>Quality Fried Chicken</w:t>
            </w:r>
          </w:p>
        </w:tc>
        <w:tc>
          <w:tcPr>
            <w:tcW w:w="2856" w:type="dxa"/>
          </w:tcPr>
          <w:p w14:paraId="3BC3C499">
            <w:pPr>
              <w:rPr>
                <w:bCs/>
                <w:lang w:val="en-US"/>
              </w:rPr>
            </w:pPr>
            <w:r>
              <w:rPr>
                <w:bCs/>
                <w:lang w:val="en-US"/>
              </w:rPr>
              <w:t>Jl. Bakaran Batu, Lubuk Pakam</w:t>
            </w:r>
          </w:p>
        </w:tc>
      </w:tr>
      <w:tr w14:paraId="2C4E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70C5008">
            <w:pPr>
              <w:jc w:val="center"/>
              <w:rPr>
                <w:bCs/>
                <w:lang w:val="en-US"/>
              </w:rPr>
            </w:pPr>
            <w:r>
              <w:rPr>
                <w:bCs/>
                <w:lang w:val="en-US"/>
              </w:rPr>
              <w:t>56</w:t>
            </w:r>
          </w:p>
        </w:tc>
        <w:tc>
          <w:tcPr>
            <w:tcW w:w="2250" w:type="dxa"/>
          </w:tcPr>
          <w:p w14:paraId="2E6746C8">
            <w:pPr>
              <w:rPr>
                <w:bCs/>
                <w:lang w:val="en-US"/>
              </w:rPr>
            </w:pPr>
            <w:r>
              <w:rPr>
                <w:bCs/>
                <w:lang w:val="en-US"/>
              </w:rPr>
              <w:t>Putrianisyah</w:t>
            </w:r>
          </w:p>
        </w:tc>
        <w:tc>
          <w:tcPr>
            <w:tcW w:w="3122" w:type="dxa"/>
          </w:tcPr>
          <w:p w14:paraId="4B133482">
            <w:pPr>
              <w:rPr>
                <w:bCs/>
                <w:lang w:val="en-US"/>
              </w:rPr>
            </w:pPr>
            <w:r>
              <w:rPr>
                <w:bCs/>
                <w:lang w:val="en-US"/>
              </w:rPr>
              <w:t>Geprek Gendut</w:t>
            </w:r>
          </w:p>
        </w:tc>
        <w:tc>
          <w:tcPr>
            <w:tcW w:w="2856" w:type="dxa"/>
          </w:tcPr>
          <w:p w14:paraId="3AD22E80">
            <w:pPr>
              <w:rPr>
                <w:bCs/>
                <w:lang w:val="en-US"/>
              </w:rPr>
            </w:pPr>
            <w:r>
              <w:rPr>
                <w:bCs/>
                <w:lang w:val="en-US"/>
              </w:rPr>
              <w:t>Petapahan, Lubuk Pakam</w:t>
            </w:r>
          </w:p>
        </w:tc>
      </w:tr>
      <w:tr w14:paraId="201F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4EB95A3">
            <w:pPr>
              <w:jc w:val="center"/>
              <w:rPr>
                <w:bCs/>
                <w:lang w:val="en-US"/>
              </w:rPr>
            </w:pPr>
            <w:r>
              <w:rPr>
                <w:bCs/>
                <w:lang w:val="en-US"/>
              </w:rPr>
              <w:t>57</w:t>
            </w:r>
          </w:p>
        </w:tc>
        <w:tc>
          <w:tcPr>
            <w:tcW w:w="2250" w:type="dxa"/>
          </w:tcPr>
          <w:p w14:paraId="3CD87458">
            <w:pPr>
              <w:rPr>
                <w:bCs/>
                <w:lang w:val="en-US"/>
              </w:rPr>
            </w:pPr>
            <w:r>
              <w:rPr>
                <w:bCs/>
                <w:lang w:val="en-US"/>
              </w:rPr>
              <w:t>Dimas Hadi</w:t>
            </w:r>
          </w:p>
        </w:tc>
        <w:tc>
          <w:tcPr>
            <w:tcW w:w="3122" w:type="dxa"/>
          </w:tcPr>
          <w:p w14:paraId="56F41D8C">
            <w:pPr>
              <w:rPr>
                <w:bCs/>
                <w:lang w:val="en-US"/>
              </w:rPr>
            </w:pPr>
            <w:r>
              <w:rPr>
                <w:bCs/>
                <w:lang w:val="en-US"/>
              </w:rPr>
              <w:t>Takethis Coffe</w:t>
            </w:r>
          </w:p>
        </w:tc>
        <w:tc>
          <w:tcPr>
            <w:tcW w:w="2856" w:type="dxa"/>
          </w:tcPr>
          <w:p w14:paraId="6E1E6BEF">
            <w:pPr>
              <w:rPr>
                <w:bCs/>
                <w:lang w:val="en-US"/>
              </w:rPr>
            </w:pPr>
            <w:r>
              <w:rPr>
                <w:bCs/>
                <w:lang w:val="en-US"/>
              </w:rPr>
              <w:t>Lubuk Pakam</w:t>
            </w:r>
          </w:p>
        </w:tc>
      </w:tr>
      <w:tr w14:paraId="20DE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6A8DCA4">
            <w:pPr>
              <w:jc w:val="center"/>
              <w:rPr>
                <w:bCs/>
                <w:lang w:val="en-US"/>
              </w:rPr>
            </w:pPr>
            <w:r>
              <w:rPr>
                <w:bCs/>
                <w:lang w:val="en-US"/>
              </w:rPr>
              <w:t>58</w:t>
            </w:r>
          </w:p>
        </w:tc>
        <w:tc>
          <w:tcPr>
            <w:tcW w:w="2250" w:type="dxa"/>
          </w:tcPr>
          <w:p w14:paraId="47256E9F">
            <w:pPr>
              <w:rPr>
                <w:bCs/>
                <w:lang w:val="en-US"/>
              </w:rPr>
            </w:pPr>
            <w:r>
              <w:rPr>
                <w:bCs/>
                <w:lang w:val="en-US"/>
              </w:rPr>
              <w:t>Nugraha</w:t>
            </w:r>
          </w:p>
        </w:tc>
        <w:tc>
          <w:tcPr>
            <w:tcW w:w="3122" w:type="dxa"/>
          </w:tcPr>
          <w:p w14:paraId="0211AB19">
            <w:pPr>
              <w:rPr>
                <w:bCs/>
                <w:lang w:val="en-US"/>
              </w:rPr>
            </w:pPr>
            <w:r>
              <w:rPr>
                <w:bCs/>
                <w:lang w:val="en-US"/>
              </w:rPr>
              <w:t>Nugraha Thai Tea</w:t>
            </w:r>
          </w:p>
        </w:tc>
        <w:tc>
          <w:tcPr>
            <w:tcW w:w="2856" w:type="dxa"/>
          </w:tcPr>
          <w:p w14:paraId="7ADD8FAE">
            <w:pPr>
              <w:rPr>
                <w:bCs/>
                <w:lang w:val="en-US"/>
              </w:rPr>
            </w:pPr>
            <w:r>
              <w:rPr>
                <w:bCs/>
                <w:lang w:val="en-US"/>
              </w:rPr>
              <w:t>KH. Hasyim Asy’ari, Lubuk Pakam</w:t>
            </w:r>
          </w:p>
        </w:tc>
      </w:tr>
      <w:tr w14:paraId="3653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21328E4">
            <w:pPr>
              <w:jc w:val="center"/>
              <w:rPr>
                <w:bCs/>
                <w:lang w:val="en-US"/>
              </w:rPr>
            </w:pPr>
            <w:r>
              <w:rPr>
                <w:bCs/>
                <w:lang w:val="en-US"/>
              </w:rPr>
              <w:t>59</w:t>
            </w:r>
          </w:p>
        </w:tc>
        <w:tc>
          <w:tcPr>
            <w:tcW w:w="2250" w:type="dxa"/>
          </w:tcPr>
          <w:p w14:paraId="34146E9F">
            <w:pPr>
              <w:rPr>
                <w:bCs/>
                <w:lang w:val="en-US"/>
              </w:rPr>
            </w:pPr>
            <w:r>
              <w:rPr>
                <w:bCs/>
                <w:lang w:val="en-US"/>
              </w:rPr>
              <w:t>Darwin</w:t>
            </w:r>
          </w:p>
        </w:tc>
        <w:tc>
          <w:tcPr>
            <w:tcW w:w="3122" w:type="dxa"/>
          </w:tcPr>
          <w:p w14:paraId="0EE4A1A9">
            <w:pPr>
              <w:rPr>
                <w:bCs/>
                <w:lang w:val="en-US"/>
              </w:rPr>
            </w:pPr>
            <w:r>
              <w:rPr>
                <w:bCs/>
                <w:lang w:val="en-US"/>
              </w:rPr>
              <w:t>Fruits Bar-bar</w:t>
            </w:r>
          </w:p>
        </w:tc>
        <w:tc>
          <w:tcPr>
            <w:tcW w:w="2856" w:type="dxa"/>
          </w:tcPr>
          <w:p w14:paraId="741A76FB">
            <w:pPr>
              <w:rPr>
                <w:bCs/>
                <w:lang w:val="en-US"/>
              </w:rPr>
            </w:pPr>
            <w:r>
              <w:rPr>
                <w:bCs/>
                <w:lang w:val="en-US"/>
              </w:rPr>
              <w:t>Jl. Kartini, Lubuk Pakam</w:t>
            </w:r>
          </w:p>
        </w:tc>
      </w:tr>
      <w:tr w14:paraId="1FBA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91394EC">
            <w:pPr>
              <w:jc w:val="center"/>
              <w:rPr>
                <w:bCs/>
                <w:lang w:val="en-US"/>
              </w:rPr>
            </w:pPr>
            <w:r>
              <w:rPr>
                <w:bCs/>
                <w:lang w:val="en-US"/>
              </w:rPr>
              <w:t>60</w:t>
            </w:r>
          </w:p>
        </w:tc>
        <w:tc>
          <w:tcPr>
            <w:tcW w:w="2250" w:type="dxa"/>
          </w:tcPr>
          <w:p w14:paraId="3F44E3D2">
            <w:pPr>
              <w:rPr>
                <w:bCs/>
                <w:lang w:val="en-US"/>
              </w:rPr>
            </w:pPr>
            <w:r>
              <w:rPr>
                <w:bCs/>
                <w:lang w:val="en-US"/>
              </w:rPr>
              <w:t>Nisya</w:t>
            </w:r>
          </w:p>
        </w:tc>
        <w:tc>
          <w:tcPr>
            <w:tcW w:w="3122" w:type="dxa"/>
          </w:tcPr>
          <w:p w14:paraId="50E4D112">
            <w:pPr>
              <w:rPr>
                <w:bCs/>
                <w:lang w:val="en-US"/>
              </w:rPr>
            </w:pPr>
            <w:r>
              <w:rPr>
                <w:bCs/>
                <w:lang w:val="en-US"/>
              </w:rPr>
              <w:t>Arata Coffe</w:t>
            </w:r>
          </w:p>
        </w:tc>
        <w:tc>
          <w:tcPr>
            <w:tcW w:w="2856" w:type="dxa"/>
          </w:tcPr>
          <w:p w14:paraId="75357AF3">
            <w:pPr>
              <w:rPr>
                <w:bCs/>
                <w:lang w:val="en-US"/>
              </w:rPr>
            </w:pPr>
            <w:r>
              <w:rPr>
                <w:bCs/>
                <w:lang w:val="en-US"/>
              </w:rPr>
              <w:t>Petapahan, Lubuk Pakam</w:t>
            </w:r>
          </w:p>
        </w:tc>
      </w:tr>
      <w:tr w14:paraId="0B64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79326D0">
            <w:pPr>
              <w:jc w:val="center"/>
              <w:rPr>
                <w:bCs/>
                <w:lang w:val="en-US"/>
              </w:rPr>
            </w:pPr>
            <w:r>
              <w:rPr>
                <w:bCs/>
                <w:lang w:val="en-US"/>
              </w:rPr>
              <w:t>61</w:t>
            </w:r>
          </w:p>
        </w:tc>
        <w:tc>
          <w:tcPr>
            <w:tcW w:w="2250" w:type="dxa"/>
          </w:tcPr>
          <w:p w14:paraId="4344D6A0">
            <w:pPr>
              <w:rPr>
                <w:bCs/>
                <w:lang w:val="en-US"/>
              </w:rPr>
            </w:pPr>
            <w:r>
              <w:rPr>
                <w:bCs/>
                <w:lang w:val="en-US"/>
              </w:rPr>
              <w:t>Murni</w:t>
            </w:r>
          </w:p>
        </w:tc>
        <w:tc>
          <w:tcPr>
            <w:tcW w:w="3122" w:type="dxa"/>
          </w:tcPr>
          <w:p w14:paraId="42EA8287">
            <w:pPr>
              <w:rPr>
                <w:bCs/>
                <w:lang w:val="en-US"/>
              </w:rPr>
            </w:pPr>
            <w:r>
              <w:rPr>
                <w:bCs/>
                <w:lang w:val="en-US"/>
              </w:rPr>
              <w:t>Sate Padang Makmur</w:t>
            </w:r>
          </w:p>
        </w:tc>
        <w:tc>
          <w:tcPr>
            <w:tcW w:w="2856" w:type="dxa"/>
          </w:tcPr>
          <w:p w14:paraId="399E5D0B">
            <w:pPr>
              <w:rPr>
                <w:bCs/>
                <w:lang w:val="en-US"/>
              </w:rPr>
            </w:pPr>
            <w:r>
              <w:rPr>
                <w:bCs/>
                <w:lang w:val="en-US"/>
              </w:rPr>
              <w:t>Jl. Wahidin, Lubuk Pakam</w:t>
            </w:r>
          </w:p>
        </w:tc>
      </w:tr>
      <w:tr w14:paraId="5E1C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1F783A8">
            <w:pPr>
              <w:jc w:val="center"/>
              <w:rPr>
                <w:bCs/>
                <w:lang w:val="en-US"/>
              </w:rPr>
            </w:pPr>
            <w:r>
              <w:rPr>
                <w:bCs/>
                <w:lang w:val="en-US"/>
              </w:rPr>
              <w:t>62</w:t>
            </w:r>
          </w:p>
        </w:tc>
        <w:tc>
          <w:tcPr>
            <w:tcW w:w="2250" w:type="dxa"/>
          </w:tcPr>
          <w:p w14:paraId="2F828C57">
            <w:pPr>
              <w:rPr>
                <w:bCs/>
                <w:lang w:val="en-US"/>
              </w:rPr>
            </w:pPr>
            <w:r>
              <w:rPr>
                <w:bCs/>
                <w:lang w:val="en-US"/>
              </w:rPr>
              <w:t>Abiyan Nur</w:t>
            </w:r>
          </w:p>
        </w:tc>
        <w:tc>
          <w:tcPr>
            <w:tcW w:w="3122" w:type="dxa"/>
          </w:tcPr>
          <w:p w14:paraId="3E4EA3F2">
            <w:pPr>
              <w:rPr>
                <w:bCs/>
                <w:lang w:val="en-US"/>
              </w:rPr>
            </w:pPr>
            <w:r>
              <w:rPr>
                <w:bCs/>
                <w:lang w:val="en-US"/>
              </w:rPr>
              <w:t>Ayam Lumur Cendana</w:t>
            </w:r>
          </w:p>
        </w:tc>
        <w:tc>
          <w:tcPr>
            <w:tcW w:w="2856" w:type="dxa"/>
          </w:tcPr>
          <w:p w14:paraId="69F4598C">
            <w:pPr>
              <w:rPr>
                <w:bCs/>
                <w:lang w:val="en-US"/>
              </w:rPr>
            </w:pPr>
            <w:r>
              <w:rPr>
                <w:bCs/>
                <w:lang w:val="en-US"/>
              </w:rPr>
              <w:t xml:space="preserve">Jl. Besar Pantai Labu </w:t>
            </w:r>
          </w:p>
        </w:tc>
      </w:tr>
      <w:tr w14:paraId="2301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BD70E68">
            <w:pPr>
              <w:jc w:val="center"/>
              <w:rPr>
                <w:bCs/>
                <w:lang w:val="en-US"/>
              </w:rPr>
            </w:pPr>
            <w:r>
              <w:rPr>
                <w:bCs/>
                <w:lang w:val="en-US"/>
              </w:rPr>
              <w:t>63</w:t>
            </w:r>
          </w:p>
        </w:tc>
        <w:tc>
          <w:tcPr>
            <w:tcW w:w="2250" w:type="dxa"/>
          </w:tcPr>
          <w:p w14:paraId="0450B85A">
            <w:pPr>
              <w:rPr>
                <w:bCs/>
                <w:lang w:val="en-US"/>
              </w:rPr>
            </w:pPr>
            <w:r>
              <w:rPr>
                <w:bCs/>
                <w:lang w:val="en-US"/>
              </w:rPr>
              <w:t>Iyus</w:t>
            </w:r>
          </w:p>
        </w:tc>
        <w:tc>
          <w:tcPr>
            <w:tcW w:w="3122" w:type="dxa"/>
          </w:tcPr>
          <w:p w14:paraId="27BCFEE2">
            <w:pPr>
              <w:rPr>
                <w:bCs/>
                <w:lang w:val="en-US"/>
              </w:rPr>
            </w:pPr>
            <w:r>
              <w:rPr>
                <w:bCs/>
                <w:lang w:val="en-US"/>
              </w:rPr>
              <w:t>Warung Mbak Yus</w:t>
            </w:r>
          </w:p>
        </w:tc>
        <w:tc>
          <w:tcPr>
            <w:tcW w:w="2856" w:type="dxa"/>
          </w:tcPr>
          <w:p w14:paraId="188AE1B2">
            <w:pPr>
              <w:rPr>
                <w:bCs/>
                <w:lang w:val="en-US"/>
              </w:rPr>
            </w:pPr>
            <w:r>
              <w:rPr>
                <w:bCs/>
                <w:lang w:val="en-US"/>
              </w:rPr>
              <w:t>Jl. DR. Sutomo, Lubuk Pakam</w:t>
            </w:r>
          </w:p>
        </w:tc>
      </w:tr>
      <w:tr w14:paraId="26A6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E8DEB50">
            <w:pPr>
              <w:jc w:val="center"/>
              <w:rPr>
                <w:bCs/>
                <w:lang w:val="en-US"/>
              </w:rPr>
            </w:pPr>
            <w:r>
              <w:rPr>
                <w:bCs/>
                <w:lang w:val="en-US"/>
              </w:rPr>
              <w:t>64</w:t>
            </w:r>
          </w:p>
        </w:tc>
        <w:tc>
          <w:tcPr>
            <w:tcW w:w="2250" w:type="dxa"/>
          </w:tcPr>
          <w:p w14:paraId="25895CDE">
            <w:pPr>
              <w:rPr>
                <w:bCs/>
                <w:lang w:val="en-US"/>
              </w:rPr>
            </w:pPr>
            <w:r>
              <w:rPr>
                <w:bCs/>
                <w:lang w:val="en-US"/>
              </w:rPr>
              <w:t>Delima</w:t>
            </w:r>
          </w:p>
        </w:tc>
        <w:tc>
          <w:tcPr>
            <w:tcW w:w="3122" w:type="dxa"/>
          </w:tcPr>
          <w:p w14:paraId="21BC6D6B">
            <w:pPr>
              <w:rPr>
                <w:bCs/>
                <w:lang w:val="en-US"/>
              </w:rPr>
            </w:pPr>
            <w:r>
              <w:rPr>
                <w:bCs/>
                <w:lang w:val="en-US"/>
              </w:rPr>
              <w:t>Analis Coffe</w:t>
            </w:r>
          </w:p>
        </w:tc>
        <w:tc>
          <w:tcPr>
            <w:tcW w:w="2856" w:type="dxa"/>
          </w:tcPr>
          <w:p w14:paraId="54BE6142">
            <w:pPr>
              <w:rPr>
                <w:bCs/>
                <w:lang w:val="en-US"/>
              </w:rPr>
            </w:pPr>
            <w:r>
              <w:rPr>
                <w:bCs/>
                <w:lang w:val="en-US"/>
              </w:rPr>
              <w:t>KH. Hasyim Asy’ari, Lubuk Pakam</w:t>
            </w:r>
          </w:p>
        </w:tc>
      </w:tr>
      <w:tr w14:paraId="4CE2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C6B095E">
            <w:pPr>
              <w:jc w:val="center"/>
              <w:rPr>
                <w:bCs/>
                <w:lang w:val="en-US"/>
              </w:rPr>
            </w:pPr>
            <w:r>
              <w:rPr>
                <w:bCs/>
                <w:lang w:val="en-US"/>
              </w:rPr>
              <w:t>65</w:t>
            </w:r>
          </w:p>
        </w:tc>
        <w:tc>
          <w:tcPr>
            <w:tcW w:w="2250" w:type="dxa"/>
          </w:tcPr>
          <w:p w14:paraId="41533E94">
            <w:pPr>
              <w:rPr>
                <w:bCs/>
                <w:lang w:val="en-US"/>
              </w:rPr>
            </w:pPr>
            <w:r>
              <w:rPr>
                <w:bCs/>
                <w:lang w:val="en-US"/>
              </w:rPr>
              <w:t>Indah Sari</w:t>
            </w:r>
          </w:p>
        </w:tc>
        <w:tc>
          <w:tcPr>
            <w:tcW w:w="3122" w:type="dxa"/>
          </w:tcPr>
          <w:p w14:paraId="31948F08">
            <w:pPr>
              <w:rPr>
                <w:bCs/>
                <w:lang w:val="en-US"/>
              </w:rPr>
            </w:pPr>
            <w:r>
              <w:rPr>
                <w:bCs/>
                <w:lang w:val="en-US"/>
              </w:rPr>
              <w:t>Nasi Goreng Kak Indah</w:t>
            </w:r>
          </w:p>
        </w:tc>
        <w:tc>
          <w:tcPr>
            <w:tcW w:w="2856" w:type="dxa"/>
          </w:tcPr>
          <w:p w14:paraId="2B3FE286">
            <w:pPr>
              <w:rPr>
                <w:bCs/>
                <w:lang w:val="en-US"/>
              </w:rPr>
            </w:pPr>
            <w:r>
              <w:rPr>
                <w:bCs/>
                <w:lang w:val="en-US"/>
              </w:rPr>
              <w:t>Jl. Tengku Fachrudin, Lubuk Pakam</w:t>
            </w:r>
          </w:p>
        </w:tc>
      </w:tr>
      <w:tr w14:paraId="757C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6200B7C">
            <w:pPr>
              <w:jc w:val="center"/>
              <w:rPr>
                <w:bCs/>
                <w:lang w:val="en-US"/>
              </w:rPr>
            </w:pPr>
            <w:r>
              <w:rPr>
                <w:bCs/>
                <w:lang w:val="en-US"/>
              </w:rPr>
              <w:t>66</w:t>
            </w:r>
          </w:p>
        </w:tc>
        <w:tc>
          <w:tcPr>
            <w:tcW w:w="2250" w:type="dxa"/>
          </w:tcPr>
          <w:p w14:paraId="66654340">
            <w:pPr>
              <w:rPr>
                <w:bCs/>
                <w:lang w:val="en-US"/>
              </w:rPr>
            </w:pPr>
            <w:r>
              <w:rPr>
                <w:bCs/>
                <w:lang w:val="en-US"/>
              </w:rPr>
              <w:t>Khairunnisa</w:t>
            </w:r>
          </w:p>
        </w:tc>
        <w:tc>
          <w:tcPr>
            <w:tcW w:w="3122" w:type="dxa"/>
          </w:tcPr>
          <w:p w14:paraId="55D1D8B9">
            <w:pPr>
              <w:rPr>
                <w:bCs/>
                <w:lang w:val="en-US"/>
              </w:rPr>
            </w:pPr>
            <w:r>
              <w:rPr>
                <w:bCs/>
                <w:lang w:val="en-US"/>
              </w:rPr>
              <w:t>IM Boba &amp; Jus</w:t>
            </w:r>
          </w:p>
        </w:tc>
        <w:tc>
          <w:tcPr>
            <w:tcW w:w="2856" w:type="dxa"/>
          </w:tcPr>
          <w:p w14:paraId="6E740F51">
            <w:pPr>
              <w:rPr>
                <w:bCs/>
                <w:lang w:val="en-US"/>
              </w:rPr>
            </w:pPr>
            <w:r>
              <w:rPr>
                <w:bCs/>
                <w:lang w:val="en-US"/>
              </w:rPr>
              <w:t>Jl. Sudirman, Lubuk Pakam</w:t>
            </w:r>
          </w:p>
        </w:tc>
      </w:tr>
      <w:tr w14:paraId="7CE9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2BAA923">
            <w:pPr>
              <w:jc w:val="center"/>
              <w:rPr>
                <w:bCs/>
                <w:lang w:val="en-US"/>
              </w:rPr>
            </w:pPr>
            <w:r>
              <w:rPr>
                <w:bCs/>
                <w:lang w:val="en-US"/>
              </w:rPr>
              <w:t>67</w:t>
            </w:r>
          </w:p>
        </w:tc>
        <w:tc>
          <w:tcPr>
            <w:tcW w:w="2250" w:type="dxa"/>
          </w:tcPr>
          <w:p w14:paraId="0DF78E57">
            <w:pPr>
              <w:rPr>
                <w:bCs/>
                <w:lang w:val="en-US"/>
              </w:rPr>
            </w:pPr>
            <w:r>
              <w:rPr>
                <w:bCs/>
                <w:lang w:val="en-US"/>
              </w:rPr>
              <w:t>Wahyudi</w:t>
            </w:r>
          </w:p>
        </w:tc>
        <w:tc>
          <w:tcPr>
            <w:tcW w:w="3122" w:type="dxa"/>
          </w:tcPr>
          <w:p w14:paraId="6D1C6549">
            <w:pPr>
              <w:rPr>
                <w:bCs/>
                <w:lang w:val="en-US"/>
              </w:rPr>
            </w:pPr>
            <w:r>
              <w:rPr>
                <w:bCs/>
                <w:lang w:val="en-US"/>
              </w:rPr>
              <w:t>Mor Coffe</w:t>
            </w:r>
          </w:p>
        </w:tc>
        <w:tc>
          <w:tcPr>
            <w:tcW w:w="2856" w:type="dxa"/>
          </w:tcPr>
          <w:p w14:paraId="75669EDF">
            <w:pPr>
              <w:rPr>
                <w:bCs/>
                <w:lang w:val="en-US"/>
              </w:rPr>
            </w:pPr>
            <w:r>
              <w:rPr>
                <w:bCs/>
                <w:lang w:val="en-US"/>
              </w:rPr>
              <w:t>Tj. Garbus Satu, Lubuk Pakam</w:t>
            </w:r>
          </w:p>
        </w:tc>
      </w:tr>
      <w:tr w14:paraId="049B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065443B">
            <w:pPr>
              <w:jc w:val="center"/>
              <w:rPr>
                <w:bCs/>
                <w:lang w:val="en-US"/>
              </w:rPr>
            </w:pPr>
            <w:r>
              <w:rPr>
                <w:bCs/>
                <w:lang w:val="en-US"/>
              </w:rPr>
              <w:t>68</w:t>
            </w:r>
          </w:p>
        </w:tc>
        <w:tc>
          <w:tcPr>
            <w:tcW w:w="2250" w:type="dxa"/>
          </w:tcPr>
          <w:p w14:paraId="37F74E58">
            <w:pPr>
              <w:rPr>
                <w:bCs/>
                <w:lang w:val="en-US"/>
              </w:rPr>
            </w:pPr>
            <w:r>
              <w:rPr>
                <w:bCs/>
                <w:lang w:val="en-US"/>
              </w:rPr>
              <w:t>Panji Darwis</w:t>
            </w:r>
          </w:p>
        </w:tc>
        <w:tc>
          <w:tcPr>
            <w:tcW w:w="3122" w:type="dxa"/>
          </w:tcPr>
          <w:p w14:paraId="258567AD">
            <w:pPr>
              <w:rPr>
                <w:bCs/>
                <w:lang w:val="en-US"/>
              </w:rPr>
            </w:pPr>
            <w:r>
              <w:rPr>
                <w:bCs/>
                <w:lang w:val="en-US"/>
              </w:rPr>
              <w:t>Bolu Menara</w:t>
            </w:r>
          </w:p>
        </w:tc>
        <w:tc>
          <w:tcPr>
            <w:tcW w:w="2856" w:type="dxa"/>
          </w:tcPr>
          <w:p w14:paraId="09E72C4C">
            <w:pPr>
              <w:rPr>
                <w:bCs/>
                <w:lang w:val="en-US"/>
              </w:rPr>
            </w:pPr>
            <w:r>
              <w:rPr>
                <w:bCs/>
                <w:lang w:val="en-US"/>
              </w:rPr>
              <w:t>Lubuk Pakam Tiga</w:t>
            </w:r>
          </w:p>
        </w:tc>
      </w:tr>
      <w:tr w14:paraId="6E62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A8BB7EF">
            <w:pPr>
              <w:jc w:val="center"/>
              <w:rPr>
                <w:bCs/>
                <w:lang w:val="en-US"/>
              </w:rPr>
            </w:pPr>
            <w:r>
              <w:rPr>
                <w:bCs/>
                <w:lang w:val="en-US"/>
              </w:rPr>
              <w:t>69</w:t>
            </w:r>
          </w:p>
        </w:tc>
        <w:tc>
          <w:tcPr>
            <w:tcW w:w="2250" w:type="dxa"/>
          </w:tcPr>
          <w:p w14:paraId="6D1C2570">
            <w:pPr>
              <w:rPr>
                <w:bCs/>
                <w:lang w:val="en-US"/>
              </w:rPr>
            </w:pPr>
            <w:r>
              <w:rPr>
                <w:bCs/>
                <w:lang w:val="en-US"/>
              </w:rPr>
              <w:t>Andin</w:t>
            </w:r>
          </w:p>
        </w:tc>
        <w:tc>
          <w:tcPr>
            <w:tcW w:w="3122" w:type="dxa"/>
          </w:tcPr>
          <w:p w14:paraId="6BD51CD1">
            <w:pPr>
              <w:rPr>
                <w:bCs/>
                <w:lang w:val="en-US"/>
              </w:rPr>
            </w:pPr>
            <w:r>
              <w:rPr>
                <w:bCs/>
                <w:lang w:val="en-US"/>
              </w:rPr>
              <w:t>Salad Buah Kak Andin</w:t>
            </w:r>
          </w:p>
        </w:tc>
        <w:tc>
          <w:tcPr>
            <w:tcW w:w="2856" w:type="dxa"/>
          </w:tcPr>
          <w:p w14:paraId="69BF63C0">
            <w:pPr>
              <w:rPr>
                <w:bCs/>
                <w:lang w:val="en-US"/>
              </w:rPr>
            </w:pPr>
            <w:r>
              <w:rPr>
                <w:bCs/>
                <w:lang w:val="en-US"/>
              </w:rPr>
              <w:t>Jl. Tengku Fachrudin, Lubuk Pakam</w:t>
            </w:r>
          </w:p>
        </w:tc>
      </w:tr>
      <w:tr w14:paraId="7B9C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C1D3824">
            <w:pPr>
              <w:jc w:val="center"/>
              <w:rPr>
                <w:bCs/>
                <w:lang w:val="en-US"/>
              </w:rPr>
            </w:pPr>
            <w:r>
              <w:rPr>
                <w:bCs/>
                <w:lang w:val="en-US"/>
              </w:rPr>
              <w:t>70</w:t>
            </w:r>
          </w:p>
        </w:tc>
        <w:tc>
          <w:tcPr>
            <w:tcW w:w="2250" w:type="dxa"/>
          </w:tcPr>
          <w:p w14:paraId="67FF9CE9">
            <w:pPr>
              <w:rPr>
                <w:bCs/>
                <w:lang w:val="en-US"/>
              </w:rPr>
            </w:pPr>
            <w:r>
              <w:rPr>
                <w:bCs/>
                <w:lang w:val="en-US"/>
              </w:rPr>
              <w:t>Jolli</w:t>
            </w:r>
          </w:p>
        </w:tc>
        <w:tc>
          <w:tcPr>
            <w:tcW w:w="3122" w:type="dxa"/>
          </w:tcPr>
          <w:p w14:paraId="54337CB2">
            <w:pPr>
              <w:rPr>
                <w:bCs/>
                <w:lang w:val="en-US"/>
              </w:rPr>
            </w:pPr>
            <w:r>
              <w:rPr>
                <w:bCs/>
                <w:lang w:val="en-US"/>
              </w:rPr>
              <w:t>Ayam Penyet Wonogiri</w:t>
            </w:r>
          </w:p>
        </w:tc>
        <w:tc>
          <w:tcPr>
            <w:tcW w:w="2856" w:type="dxa"/>
          </w:tcPr>
          <w:p w14:paraId="5643A1A3">
            <w:pPr>
              <w:rPr>
                <w:bCs/>
                <w:lang w:val="en-US"/>
              </w:rPr>
            </w:pPr>
            <w:r>
              <w:rPr>
                <w:bCs/>
                <w:lang w:val="en-US"/>
              </w:rPr>
              <w:t>Jl. Tengku Fachrudin, Lubuk Pakam</w:t>
            </w:r>
          </w:p>
        </w:tc>
      </w:tr>
    </w:tbl>
    <w:p w14:paraId="2202F4FC">
      <w:pPr>
        <w:spacing w:after="200" w:line="276" w:lineRule="auto"/>
        <w:rPr>
          <w:b/>
          <w:lang w:val="en-US"/>
        </w:rPr>
      </w:pPr>
      <w:r>
        <w:rPr>
          <w:b/>
          <w:lang w:val="en-US"/>
        </w:rPr>
        <w:br w:type="page"/>
      </w:r>
    </w:p>
    <w:p w14:paraId="77A30C5F">
      <w:pPr>
        <w:spacing w:line="480" w:lineRule="auto"/>
        <w:rPr>
          <w:b/>
          <w:lang w:val="en-US"/>
        </w:rPr>
      </w:pPr>
      <w:r>
        <w:rPr>
          <w:b/>
          <w:lang w:val="en-US" w:eastAsia="en-US"/>
        </w:rPr>
        <w:drawing>
          <wp:anchor distT="0" distB="0" distL="114300" distR="114300" simplePos="0" relativeHeight="251670528" behindDoc="0" locked="0" layoutInCell="1" allowOverlap="1">
            <wp:simplePos x="0" y="0"/>
            <wp:positionH relativeFrom="column">
              <wp:posOffset>4418330</wp:posOffset>
            </wp:positionH>
            <wp:positionV relativeFrom="paragraph">
              <wp:posOffset>309880</wp:posOffset>
            </wp:positionV>
            <wp:extent cx="614045" cy="570865"/>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14045" cy="570865"/>
                    </a:xfrm>
                    <a:prstGeom prst="rect">
                      <a:avLst/>
                    </a:prstGeom>
                  </pic:spPr>
                </pic:pic>
              </a:graphicData>
            </a:graphic>
          </wp:anchor>
        </w:drawing>
      </w:r>
      <w:r>
        <w:rPr>
          <w:b/>
          <w:lang w:val="en-US"/>
        </w:rPr>
        <w:t>Lampiran 02</w:t>
      </w:r>
    </w:p>
    <w:p w14:paraId="451E866E">
      <w:pPr>
        <w:spacing w:line="276" w:lineRule="auto"/>
        <w:rPr>
          <w:b/>
          <w:lang w:val="en-US"/>
        </w:rPr>
      </w:pPr>
      <w:r>
        <w:rPr>
          <w:b/>
          <w:lang w:val="en-US" w:eastAsia="en-US"/>
        </w:rPr>
        <w:drawing>
          <wp:inline distT="0" distB="0" distL="0" distR="0">
            <wp:extent cx="750570" cy="5321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750778" cy="532370"/>
                    </a:xfrm>
                    <a:prstGeom prst="rect">
                      <a:avLst/>
                    </a:prstGeom>
                  </pic:spPr>
                </pic:pic>
              </a:graphicData>
            </a:graphic>
          </wp:inline>
        </w:drawing>
      </w:r>
      <w:r>
        <w:rPr>
          <w:b/>
          <w:lang w:val="en-US"/>
        </w:rPr>
        <w:tab/>
      </w:r>
      <w:r>
        <w:rPr>
          <w:b/>
          <w:lang w:val="en-US"/>
        </w:rPr>
        <w:tab/>
      </w:r>
      <w:r>
        <w:rPr>
          <w:b/>
          <w:lang w:val="en-US"/>
        </w:rPr>
        <w:tab/>
      </w:r>
      <w:r>
        <w:rPr>
          <w:b/>
          <w:lang w:val="en-US"/>
        </w:rPr>
        <w:tab/>
      </w:r>
      <w:r>
        <w:rPr>
          <w:b/>
          <w:lang w:val="en-US"/>
        </w:rPr>
        <w:tab/>
      </w:r>
      <w:r>
        <w:rPr>
          <w:b/>
          <w:lang w:val="en-US"/>
        </w:rPr>
        <w:tab/>
      </w:r>
      <w:r>
        <w:rPr>
          <w:b/>
          <w:lang w:val="en-US"/>
        </w:rPr>
        <w:t xml:space="preserve">                          </w:t>
      </w:r>
      <w:r>
        <w:rPr>
          <w:b/>
          <w:lang w:val="en-US"/>
        </w:rPr>
        <w:tab/>
      </w:r>
      <w:r>
        <w:rPr>
          <w:b/>
          <w:lang w:val="en-US"/>
        </w:rPr>
        <w:t xml:space="preserve">   </w:t>
      </w:r>
    </w:p>
    <w:p w14:paraId="3F1815C8">
      <w:pPr>
        <w:spacing w:line="276" w:lineRule="auto"/>
        <w:jc w:val="center"/>
        <w:rPr>
          <w:b/>
          <w:lang w:val="en-US"/>
        </w:rPr>
      </w:pPr>
      <w:r>
        <w:rPr>
          <w:b/>
          <w:lang w:val="en-US"/>
        </w:rPr>
        <w:t>ANALISIS PEMAHAMAN PERPAJAKAN, KESADARAN WAJIB PAJAK DAN PENURUNAN TARIF PAJAK PP NO 23 TAHUN 2018 TERHADAP KEPATUHAN WAJIB PAJAK PELAKU PADA UMKM MAKANAN DAN MINUMAN DI  LUBUK PAKAM</w:t>
      </w:r>
    </w:p>
    <w:p w14:paraId="1A08821C">
      <w:pPr>
        <w:pStyle w:val="23"/>
        <w:spacing w:line="360" w:lineRule="auto"/>
        <w:ind w:left="5850"/>
        <w:jc w:val="both"/>
        <w:rPr>
          <w:lang w:val="en-US"/>
        </w:rPr>
      </w:pPr>
    </w:p>
    <w:p w14:paraId="53742797">
      <w:pPr>
        <w:pStyle w:val="23"/>
        <w:spacing w:line="276" w:lineRule="auto"/>
        <w:ind w:left="5850"/>
        <w:jc w:val="both"/>
        <w:rPr>
          <w:lang w:val="en-US"/>
        </w:rPr>
      </w:pPr>
      <w:r>
        <w:rPr>
          <w:lang w:val="en-US"/>
        </w:rPr>
        <w:t>Medan,   Mei 2025</w:t>
      </w:r>
    </w:p>
    <w:p w14:paraId="2A1FA745">
      <w:pPr>
        <w:pStyle w:val="23"/>
        <w:spacing w:line="276" w:lineRule="auto"/>
        <w:ind w:left="810" w:hanging="810"/>
        <w:jc w:val="both"/>
        <w:rPr>
          <w:lang w:val="en-US"/>
        </w:rPr>
      </w:pPr>
      <w:r>
        <w:rPr>
          <w:lang w:val="en-US"/>
        </w:rPr>
        <w:t>Kepada,</w:t>
      </w:r>
    </w:p>
    <w:p w14:paraId="1B60CC9F">
      <w:pPr>
        <w:pStyle w:val="23"/>
        <w:spacing w:line="276" w:lineRule="auto"/>
        <w:ind w:left="810" w:hanging="810"/>
        <w:jc w:val="both"/>
        <w:rPr>
          <w:lang w:val="en-US"/>
        </w:rPr>
      </w:pPr>
      <w:r>
        <w:rPr>
          <w:lang w:val="en-US"/>
        </w:rPr>
        <w:t>Yth, Bpk/Ibu/Sdr/i Responden</w:t>
      </w:r>
    </w:p>
    <w:p w14:paraId="6B96BF55">
      <w:pPr>
        <w:pStyle w:val="23"/>
        <w:spacing w:line="276" w:lineRule="auto"/>
        <w:ind w:left="810" w:hanging="810"/>
        <w:jc w:val="both"/>
        <w:rPr>
          <w:lang w:val="en-US"/>
        </w:rPr>
      </w:pPr>
      <w:r>
        <w:rPr>
          <w:lang w:val="en-US"/>
        </w:rPr>
        <w:t>Di tempat</w:t>
      </w:r>
    </w:p>
    <w:p w14:paraId="11371C57">
      <w:pPr>
        <w:pStyle w:val="23"/>
        <w:spacing w:line="276" w:lineRule="auto"/>
        <w:ind w:left="810" w:hanging="810"/>
        <w:jc w:val="both"/>
        <w:rPr>
          <w:lang w:val="en-US"/>
        </w:rPr>
      </w:pPr>
    </w:p>
    <w:p w14:paraId="0A46DDD8">
      <w:pPr>
        <w:pStyle w:val="23"/>
        <w:spacing w:line="276" w:lineRule="auto"/>
        <w:ind w:left="810" w:hanging="810"/>
        <w:jc w:val="both"/>
        <w:rPr>
          <w:lang w:val="en-US"/>
        </w:rPr>
      </w:pPr>
      <w:r>
        <w:rPr>
          <w:lang w:val="en-US"/>
        </w:rPr>
        <w:t>Dengan hormat,</w:t>
      </w:r>
    </w:p>
    <w:p w14:paraId="5BB96FB3">
      <w:pPr>
        <w:pStyle w:val="23"/>
        <w:spacing w:line="276" w:lineRule="auto"/>
        <w:ind w:left="0" w:firstLine="360"/>
        <w:jc w:val="both"/>
        <w:rPr>
          <w:lang w:val="en-US"/>
        </w:rPr>
      </w:pPr>
      <w:r>
        <w:rPr>
          <w:lang w:val="en-US"/>
        </w:rPr>
        <w:t>Sehubungan dengan penyelesaian tugas akhir sebagai mahasiswa program strata satu (S1) di Universitas Muslim Nusantara Al-Washliyah Medan, saya :</w:t>
      </w:r>
    </w:p>
    <w:p w14:paraId="73FF03C3">
      <w:pPr>
        <w:pStyle w:val="23"/>
        <w:spacing w:line="276" w:lineRule="auto"/>
        <w:ind w:left="2160" w:firstLine="720"/>
        <w:rPr>
          <w:lang w:val="en-US"/>
        </w:rPr>
      </w:pPr>
      <w:r>
        <w:rPr>
          <w:lang w:val="en-US"/>
        </w:rPr>
        <w:t>Nama</w:t>
      </w:r>
      <w:r>
        <w:rPr>
          <w:lang w:val="en-US"/>
        </w:rPr>
        <w:tab/>
      </w:r>
      <w:r>
        <w:rPr>
          <w:lang w:val="en-US"/>
        </w:rPr>
        <w:t>: Riska Wulandari</w:t>
      </w:r>
    </w:p>
    <w:p w14:paraId="19403299">
      <w:pPr>
        <w:pStyle w:val="23"/>
        <w:spacing w:line="276" w:lineRule="auto"/>
        <w:ind w:left="2160" w:firstLine="720"/>
        <w:rPr>
          <w:lang w:val="en-US"/>
        </w:rPr>
      </w:pPr>
      <w:r>
        <w:rPr>
          <w:lang w:val="en-US"/>
        </w:rPr>
        <w:t>NPM</w:t>
      </w:r>
      <w:r>
        <w:rPr>
          <w:lang w:val="en-US"/>
        </w:rPr>
        <w:tab/>
      </w:r>
      <w:r>
        <w:rPr>
          <w:lang w:val="en-US"/>
        </w:rPr>
        <w:t>: 203214012</w:t>
      </w:r>
    </w:p>
    <w:p w14:paraId="4EE1DAA4">
      <w:pPr>
        <w:pStyle w:val="23"/>
        <w:spacing w:line="276" w:lineRule="auto"/>
        <w:ind w:left="0" w:firstLine="360"/>
        <w:jc w:val="both"/>
        <w:rPr>
          <w:lang w:val="en-US"/>
        </w:rPr>
      </w:pPr>
      <w:r>
        <w:rPr>
          <w:rFonts w:eastAsia="Calibri"/>
          <w:lang w:val="en-US" w:eastAsia="en-US"/>
        </w:rPr>
        <w:drawing>
          <wp:anchor distT="0" distB="0" distL="114300" distR="114300" simplePos="0" relativeHeight="251674624" behindDoc="1" locked="0" layoutInCell="1" allowOverlap="1">
            <wp:simplePos x="0" y="0"/>
            <wp:positionH relativeFrom="column">
              <wp:posOffset>2444115</wp:posOffset>
            </wp:positionH>
            <wp:positionV relativeFrom="paragraph">
              <wp:posOffset>1273175</wp:posOffset>
            </wp:positionV>
            <wp:extent cx="3517900" cy="2857500"/>
            <wp:effectExtent l="0" t="0" r="0" b="0"/>
            <wp:wrapNone/>
            <wp:docPr id="16390847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84753" name="Picture 9"/>
                    <pic:cNvPicPr>
                      <a:picLocks noChangeAspect="1"/>
                    </pic:cNvPicPr>
                  </pic:nvPicPr>
                  <pic:blipFill>
                    <a:blip r:embed="rId90">
                      <a:extLst>
                        <a:ext uri="{28A0092B-C50C-407E-A947-70E740481C1C}">
                          <a14:useLocalDpi xmlns:a14="http://schemas.microsoft.com/office/drawing/2010/main" val="0"/>
                        </a:ext>
                      </a:extLst>
                    </a:blip>
                    <a:stretch>
                      <a:fillRect/>
                    </a:stretch>
                  </pic:blipFill>
                  <pic:spPr>
                    <a:xfrm>
                      <a:off x="0" y="0"/>
                      <a:ext cx="3517900" cy="2857500"/>
                    </a:xfrm>
                    <a:prstGeom prst="rect">
                      <a:avLst/>
                    </a:prstGeom>
                  </pic:spPr>
                </pic:pic>
              </a:graphicData>
            </a:graphic>
          </wp:anchor>
        </w:drawing>
      </w:r>
      <w:r>
        <w:rPr>
          <w:lang w:val="en-US"/>
        </w:rPr>
        <w:t>Bermaksud melakukan penelitian ilmiah untuk menyusun skripsi dengan kuesioner ini semata-mata untuk kepentingan akademis saya, maka tidak akan berdampak apapun pada performa Bapak/Ibu/Sdr/I sebagai pekerja di perusahaan tempat anda bekerja saat ini. Untuk itu, saya sangat mengharapkan kesediaan Bapak/Ibu/Sdr/I untuk menjadi responden dengan mengisi lembar kuesioner ini secara lengkap dan sebelumnya saya mohon maaf telah mengganggu waktu bekerjanya.</w:t>
      </w:r>
    </w:p>
    <w:p w14:paraId="498DB539">
      <w:pPr>
        <w:pStyle w:val="23"/>
        <w:spacing w:line="276" w:lineRule="auto"/>
        <w:ind w:left="0" w:firstLine="360"/>
        <w:jc w:val="both"/>
        <w:rPr>
          <w:lang w:val="en-US"/>
        </w:rPr>
      </w:pPr>
      <w:r>
        <w:rPr>
          <w:lang w:val="en-US"/>
        </w:rPr>
        <w:t>Atas ketersediaan Bapak/Ibu/Sdr/I meluangkan waktu untuk mengisi dan menjawab semua pertanyaan dalam kuesioner ini, saya ucapkan terima kasih.</w:t>
      </w:r>
    </w:p>
    <w:p w14:paraId="5C6E17E8">
      <w:pPr>
        <w:pStyle w:val="23"/>
        <w:spacing w:line="276" w:lineRule="auto"/>
        <w:ind w:left="0" w:firstLine="360"/>
        <w:jc w:val="both"/>
        <w:rPr>
          <w:lang w:val="en-US"/>
        </w:rPr>
      </w:pPr>
    </w:p>
    <w:p w14:paraId="06981513">
      <w:pPr>
        <w:pStyle w:val="23"/>
        <w:spacing w:line="276" w:lineRule="auto"/>
        <w:ind w:left="810" w:hanging="810"/>
        <w:jc w:val="both"/>
        <w:rPr>
          <w:lang w:val="en-US"/>
        </w:rPr>
      </w:pPr>
      <w:r>
        <w:rPr>
          <w:lang w:val="en-US"/>
        </w:rPr>
        <w:t>Mengetahui,</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Hormat saya,</w:t>
      </w:r>
    </w:p>
    <w:p w14:paraId="136D1BB3">
      <w:pPr>
        <w:pStyle w:val="23"/>
        <w:spacing w:line="276" w:lineRule="auto"/>
        <w:ind w:left="810" w:hanging="810"/>
        <w:jc w:val="both"/>
        <w:rPr>
          <w:lang w:val="en-US"/>
        </w:rPr>
      </w:pPr>
      <w:r>
        <w:rPr>
          <w:lang w:val="en-US"/>
        </w:rPr>
        <w:t>Dosen Pembimbing</w:t>
      </w:r>
      <w:r>
        <w:rPr>
          <w:lang w:val="en-US"/>
        </w:rPr>
        <w:tab/>
      </w:r>
      <w:r>
        <w:rPr>
          <w:lang w:val="en-US"/>
        </w:rPr>
        <w:tab/>
      </w:r>
      <w:r>
        <w:rPr>
          <w:lang w:val="en-US"/>
        </w:rPr>
        <w:tab/>
      </w:r>
      <w:r>
        <w:rPr>
          <w:lang w:val="en-US"/>
        </w:rPr>
        <w:tab/>
      </w:r>
      <w:r>
        <w:rPr>
          <w:lang w:val="en-US"/>
        </w:rPr>
        <w:tab/>
      </w:r>
      <w:r>
        <w:rPr>
          <w:lang w:val="en-US"/>
        </w:rPr>
        <w:tab/>
      </w:r>
      <w:r>
        <w:rPr>
          <w:lang w:val="en-US"/>
        </w:rPr>
        <w:t>Peneliti</w:t>
      </w:r>
    </w:p>
    <w:p w14:paraId="5BCC526E">
      <w:pPr>
        <w:pStyle w:val="23"/>
        <w:spacing w:line="276" w:lineRule="auto"/>
        <w:ind w:left="810" w:hanging="810"/>
        <w:jc w:val="both"/>
        <w:rPr>
          <w:lang w:val="en-US"/>
        </w:rPr>
      </w:pPr>
    </w:p>
    <w:p w14:paraId="48832CD6">
      <w:pPr>
        <w:pStyle w:val="23"/>
        <w:spacing w:line="276" w:lineRule="auto"/>
        <w:ind w:left="810" w:hanging="810"/>
        <w:jc w:val="both"/>
        <w:rPr>
          <w:u w:val="single"/>
          <w:lang w:val="en-US"/>
        </w:rPr>
      </w:pPr>
    </w:p>
    <w:p w14:paraId="6B5BF6A4">
      <w:pPr>
        <w:pStyle w:val="23"/>
        <w:spacing w:line="276" w:lineRule="auto"/>
        <w:ind w:left="810" w:hanging="810"/>
        <w:jc w:val="both"/>
        <w:rPr>
          <w:u w:val="single"/>
          <w:lang w:val="en-US"/>
        </w:rPr>
      </w:pPr>
    </w:p>
    <w:p w14:paraId="4211D6CE">
      <w:pPr>
        <w:pStyle w:val="23"/>
        <w:spacing w:line="276" w:lineRule="auto"/>
        <w:ind w:left="810" w:hanging="810"/>
        <w:jc w:val="both"/>
        <w:rPr>
          <w:lang w:val="en-US"/>
        </w:rPr>
      </w:pPr>
      <w:r>
        <w:rPr>
          <w:u w:val="single"/>
          <w:lang w:val="en-US"/>
        </w:rPr>
        <w:t>Sri Fitria Jayusman, SE., M.Si</w:t>
      </w:r>
      <w:r>
        <w:rPr>
          <w:lang w:val="en-US"/>
        </w:rPr>
        <w:t xml:space="preserve"> </w:t>
      </w:r>
      <w:r>
        <w:rPr>
          <w:lang w:val="en-US"/>
        </w:rPr>
        <w:tab/>
      </w:r>
      <w:r>
        <w:rPr>
          <w:lang w:val="en-US"/>
        </w:rPr>
        <w:tab/>
      </w:r>
      <w:r>
        <w:rPr>
          <w:lang w:val="en-US"/>
        </w:rPr>
        <w:tab/>
      </w:r>
      <w:r>
        <w:rPr>
          <w:lang w:val="en-US"/>
        </w:rPr>
        <w:tab/>
      </w:r>
      <w:r>
        <w:rPr>
          <w:u w:val="single"/>
          <w:lang w:val="en-US"/>
        </w:rPr>
        <w:t>Riska Wulandari</w:t>
      </w:r>
    </w:p>
    <w:p w14:paraId="2EA20223">
      <w:pPr>
        <w:pStyle w:val="23"/>
        <w:spacing w:line="276" w:lineRule="auto"/>
        <w:ind w:left="810" w:hanging="810"/>
        <w:jc w:val="both"/>
        <w:rPr>
          <w:lang w:val="en-US"/>
        </w:rPr>
      </w:pPr>
      <w:r>
        <w:rPr>
          <w:lang w:val="en-US"/>
        </w:rPr>
        <w:t>NIDN. 0126049102</w:t>
      </w:r>
      <w:r>
        <w:rPr>
          <w:lang w:val="en-US"/>
        </w:rPr>
        <w:tab/>
      </w:r>
      <w:r>
        <w:rPr>
          <w:lang w:val="en-US"/>
        </w:rPr>
        <w:tab/>
      </w:r>
      <w:r>
        <w:rPr>
          <w:lang w:val="en-US"/>
        </w:rPr>
        <w:tab/>
      </w:r>
      <w:r>
        <w:rPr>
          <w:lang w:val="en-US"/>
        </w:rPr>
        <w:tab/>
      </w:r>
      <w:r>
        <w:rPr>
          <w:lang w:val="en-US"/>
        </w:rPr>
        <w:tab/>
      </w:r>
      <w:r>
        <w:rPr>
          <w:lang w:val="en-US"/>
        </w:rPr>
        <w:tab/>
      </w:r>
      <w:r>
        <w:rPr>
          <w:lang w:val="en-US"/>
        </w:rPr>
        <w:t>NPM. 203214012</w:t>
      </w:r>
      <w:r>
        <w:rPr>
          <w:b/>
          <w:lang w:val="en-US"/>
        </w:rPr>
        <w:br w:type="page"/>
      </w:r>
    </w:p>
    <w:p w14:paraId="2223F9CD">
      <w:pPr>
        <w:spacing w:line="480" w:lineRule="auto"/>
        <w:rPr>
          <w:b/>
          <w:lang w:val="en-US"/>
        </w:rPr>
        <w:sectPr>
          <w:headerReference r:id="rId77" w:type="first"/>
          <w:headerReference r:id="rId75" w:type="default"/>
          <w:headerReference r:id="rId76" w:type="even"/>
          <w:pgSz w:w="11907" w:h="16840"/>
          <w:pgMar w:top="2268" w:right="1701" w:bottom="1701" w:left="2268" w:header="720" w:footer="720" w:gutter="0"/>
          <w:cols w:space="720" w:num="1"/>
          <w:docGrid w:linePitch="360" w:charSpace="0"/>
        </w:sectPr>
      </w:pPr>
    </w:p>
    <w:p w14:paraId="1838D567">
      <w:pPr>
        <w:spacing w:line="480" w:lineRule="auto"/>
        <w:rPr>
          <w:b/>
        </w:rPr>
      </w:pPr>
      <w:r>
        <w:rPr>
          <w:b/>
          <w:lang w:val="en-US" w:eastAsia="en-US"/>
        </w:rPr>
        <w:drawing>
          <wp:anchor distT="0" distB="0" distL="114300" distR="114300" simplePos="0" relativeHeight="251671552" behindDoc="0" locked="0" layoutInCell="1" allowOverlap="1">
            <wp:simplePos x="0" y="0"/>
            <wp:positionH relativeFrom="column">
              <wp:posOffset>4300220</wp:posOffset>
            </wp:positionH>
            <wp:positionV relativeFrom="paragraph">
              <wp:posOffset>-48895</wp:posOffset>
            </wp:positionV>
            <wp:extent cx="673100" cy="6254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73100" cy="625475"/>
                    </a:xfrm>
                    <a:prstGeom prst="rect">
                      <a:avLst/>
                    </a:prstGeom>
                  </pic:spPr>
                </pic:pic>
              </a:graphicData>
            </a:graphic>
          </wp:anchor>
        </w:drawing>
      </w:r>
      <w:r>
        <w:rPr>
          <w:b/>
          <w:lang w:val="en-US" w:eastAsia="en-US"/>
        </w:rPr>
        <w:drawing>
          <wp:inline distT="0" distB="0" distL="0" distR="0">
            <wp:extent cx="819150" cy="5810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822881" cy="583498"/>
                    </a:xfrm>
                    <a:prstGeom prst="rect">
                      <a:avLst/>
                    </a:prstGeom>
                  </pic:spPr>
                </pic:pic>
              </a:graphicData>
            </a:graphic>
          </wp:inline>
        </w:drawing>
      </w:r>
      <w:r>
        <w:rPr>
          <w:b/>
        </w:rPr>
        <w:tab/>
      </w:r>
      <w:r>
        <w:rPr>
          <w:b/>
        </w:rPr>
        <w:tab/>
      </w:r>
      <w:r>
        <w:rPr>
          <w:b/>
        </w:rPr>
        <w:tab/>
      </w:r>
      <w:r>
        <w:rPr>
          <w:b/>
        </w:rPr>
        <w:tab/>
      </w:r>
      <w:r>
        <w:rPr>
          <w:b/>
        </w:rPr>
        <w:tab/>
      </w:r>
      <w:r>
        <w:rPr>
          <w:b/>
        </w:rPr>
        <w:tab/>
      </w:r>
      <w:r>
        <w:rPr>
          <w:b/>
        </w:rPr>
        <w:tab/>
      </w:r>
      <w:r>
        <w:rPr>
          <w:b/>
        </w:rPr>
        <w:tab/>
      </w:r>
      <w:r>
        <w:rPr>
          <w:b/>
        </w:rPr>
        <w:tab/>
      </w:r>
    </w:p>
    <w:p w14:paraId="575F9E58">
      <w:pPr>
        <w:spacing w:line="480" w:lineRule="auto"/>
        <w:jc w:val="center"/>
        <w:rPr>
          <w:b/>
        </w:rPr>
      </w:pPr>
      <w:r>
        <w:rPr>
          <w:b/>
        </w:rPr>
        <w:t>KU</w:t>
      </w:r>
      <w:r>
        <w:rPr>
          <w:b/>
          <w:lang w:val="en-US"/>
        </w:rPr>
        <w:t>E</w:t>
      </w:r>
      <w:r>
        <w:rPr>
          <w:b/>
        </w:rPr>
        <w:t>SIONER</w:t>
      </w:r>
    </w:p>
    <w:p w14:paraId="0A4A6C37">
      <w:pPr>
        <w:spacing w:line="480" w:lineRule="auto"/>
        <w:jc w:val="center"/>
        <w:rPr>
          <w:b/>
        </w:rPr>
      </w:pPr>
      <w:r>
        <w:rPr>
          <w:b/>
        </w:rPr>
        <w:t>Pemahaman Perpajakan, Kesadaran Wajib Pajak dan Penuruna</w:t>
      </w:r>
      <w:r>
        <w:rPr>
          <w:b/>
          <w:lang w:val="en-US"/>
        </w:rPr>
        <w:t xml:space="preserve">n </w:t>
      </w:r>
      <w:r>
        <w:rPr>
          <w:b/>
        </w:rPr>
        <w:t>Tarif Pajak PP No 23 Tahun 2018 Terhadap Kepatuhan Wajib Pajak Pada UMKM Makanan dan Minuman di  Lubuk Pakam</w:t>
      </w:r>
    </w:p>
    <w:p w14:paraId="64263014">
      <w:pPr>
        <w:pStyle w:val="23"/>
        <w:numPr>
          <w:ilvl w:val="0"/>
          <w:numId w:val="44"/>
        </w:numPr>
        <w:spacing w:line="480" w:lineRule="auto"/>
        <w:ind w:left="426" w:hanging="426"/>
        <w:jc w:val="both"/>
        <w:rPr>
          <w:b/>
        </w:rPr>
      </w:pPr>
      <w:r>
        <w:rPr>
          <w:b/>
        </w:rPr>
        <w:t>IDENTITAS DIRI</w:t>
      </w:r>
    </w:p>
    <w:p w14:paraId="280F4EA7">
      <w:pPr>
        <w:pStyle w:val="23"/>
        <w:numPr>
          <w:ilvl w:val="0"/>
          <w:numId w:val="45"/>
        </w:numPr>
        <w:spacing w:line="480" w:lineRule="auto"/>
        <w:jc w:val="both"/>
      </w:pPr>
      <w:r>
        <w:rPr>
          <w:lang w:val="en-US"/>
        </w:rPr>
        <w:t>Usia</w:t>
      </w:r>
      <w:r>
        <w:rPr>
          <w:lang w:val="en-US"/>
        </w:rPr>
        <w:tab/>
      </w:r>
      <w:r>
        <w:rPr>
          <w:lang w:val="en-US"/>
        </w:rPr>
        <w:tab/>
      </w:r>
      <w:r>
        <w:rPr>
          <w:lang w:val="en-US"/>
        </w:rPr>
        <w:tab/>
      </w:r>
      <w:r>
        <w:rPr>
          <w:lang w:val="en-US"/>
        </w:rPr>
        <w:t>:</w:t>
      </w:r>
    </w:p>
    <w:p w14:paraId="6E4918E8">
      <w:pPr>
        <w:pStyle w:val="23"/>
        <w:numPr>
          <w:ilvl w:val="0"/>
          <w:numId w:val="45"/>
        </w:numPr>
        <w:spacing w:line="480" w:lineRule="auto"/>
        <w:jc w:val="both"/>
      </w:pPr>
      <w:r>
        <w:t>Jenis Kelamin</w:t>
      </w:r>
      <w:r>
        <w:rPr>
          <w:lang w:val="en-US"/>
        </w:rPr>
        <w:tab/>
      </w:r>
      <w:r>
        <w:rPr>
          <w:lang w:val="en-US"/>
        </w:rPr>
        <w:tab/>
      </w:r>
      <w:r>
        <w:rPr>
          <w:lang w:val="en-US"/>
        </w:rPr>
        <w:t>:</w:t>
      </w:r>
    </w:p>
    <w:p w14:paraId="054D7DFC">
      <w:pPr>
        <w:pStyle w:val="23"/>
        <w:numPr>
          <w:ilvl w:val="0"/>
          <w:numId w:val="45"/>
        </w:numPr>
        <w:spacing w:line="480" w:lineRule="auto"/>
        <w:jc w:val="both"/>
      </w:pPr>
      <w:r>
        <w:rPr>
          <w:lang w:val="en-US"/>
        </w:rPr>
        <w:t>Jabatan</w:t>
      </w:r>
      <w:r>
        <w:rPr>
          <w:lang w:val="en-US"/>
        </w:rPr>
        <w:tab/>
      </w:r>
      <w:r>
        <w:rPr>
          <w:lang w:val="en-US"/>
        </w:rPr>
        <w:tab/>
      </w:r>
      <w:r>
        <w:rPr>
          <w:lang w:val="en-US"/>
        </w:rPr>
        <w:tab/>
      </w:r>
      <w:r>
        <w:rPr>
          <w:lang w:val="en-US"/>
        </w:rPr>
        <w:t>:</w:t>
      </w:r>
    </w:p>
    <w:p w14:paraId="08E6F036">
      <w:pPr>
        <w:tabs>
          <w:tab w:val="left" w:leader="dot" w:pos="6804"/>
        </w:tabs>
        <w:spacing w:line="480" w:lineRule="auto"/>
        <w:jc w:val="both"/>
      </w:pPr>
    </w:p>
    <w:p w14:paraId="1E99FBEB">
      <w:pPr>
        <w:pStyle w:val="23"/>
        <w:numPr>
          <w:ilvl w:val="0"/>
          <w:numId w:val="44"/>
        </w:numPr>
        <w:tabs>
          <w:tab w:val="left" w:leader="dot" w:pos="6804"/>
        </w:tabs>
        <w:spacing w:line="480" w:lineRule="auto"/>
        <w:ind w:left="426" w:hanging="426"/>
        <w:jc w:val="both"/>
        <w:rPr>
          <w:b/>
        </w:rPr>
      </w:pPr>
      <w:r>
        <w:rPr>
          <w:b/>
        </w:rPr>
        <w:t>PETUNJUK PENGISIAN</w:t>
      </w:r>
    </w:p>
    <w:p w14:paraId="146237F9">
      <w:pPr>
        <w:pStyle w:val="23"/>
        <w:numPr>
          <w:ilvl w:val="1"/>
          <w:numId w:val="46"/>
        </w:numPr>
        <w:tabs>
          <w:tab w:val="left" w:leader="dot" w:pos="6804"/>
        </w:tabs>
        <w:spacing w:line="480" w:lineRule="auto"/>
        <w:ind w:left="709" w:hanging="283"/>
        <w:jc w:val="both"/>
      </w:pPr>
      <w:r>
        <w:t>Bacalah setiap pernyataan dengan seksama.</w:t>
      </w:r>
    </w:p>
    <w:p w14:paraId="1709F785">
      <w:pPr>
        <w:pStyle w:val="23"/>
        <w:numPr>
          <w:ilvl w:val="1"/>
          <w:numId w:val="46"/>
        </w:numPr>
        <w:tabs>
          <w:tab w:val="left" w:leader="dot" w:pos="6804"/>
        </w:tabs>
        <w:spacing w:line="480" w:lineRule="auto"/>
        <w:ind w:left="709" w:hanging="283"/>
        <w:jc w:val="both"/>
      </w:pPr>
      <w:r>
        <w:t>Isilah semua nomor dengan memilih satu diantara lima alternatif jawaban dengan memberikan tanda silang (X) pada kolom yang sudah di tentukan.</w:t>
      </w:r>
    </w:p>
    <w:p w14:paraId="7469554C">
      <w:pPr>
        <w:pStyle w:val="23"/>
        <w:numPr>
          <w:ilvl w:val="1"/>
          <w:numId w:val="46"/>
        </w:numPr>
        <w:tabs>
          <w:tab w:val="left" w:leader="dot" w:pos="6804"/>
        </w:tabs>
        <w:spacing w:line="480" w:lineRule="auto"/>
        <w:ind w:left="709" w:hanging="283"/>
        <w:jc w:val="both"/>
      </w:pPr>
      <w:r>
        <w:t>Alternatif jawaban adalah sebagai berikut :</w:t>
      </w:r>
    </w:p>
    <w:p w14:paraId="07FA365B">
      <w:pPr>
        <w:pStyle w:val="23"/>
        <w:tabs>
          <w:tab w:val="left" w:pos="1985"/>
          <w:tab w:val="left" w:leader="dot" w:pos="6804"/>
        </w:tabs>
        <w:spacing w:line="480" w:lineRule="auto"/>
        <w:ind w:left="993" w:hanging="284"/>
        <w:jc w:val="both"/>
      </w:pPr>
      <w:r>
        <w:t>STS</w:t>
      </w:r>
      <w:r>
        <w:tab/>
      </w:r>
      <w:r>
        <w:t>= Sangat Tidak Setuju</w:t>
      </w:r>
    </w:p>
    <w:p w14:paraId="2503EA59">
      <w:pPr>
        <w:pStyle w:val="23"/>
        <w:tabs>
          <w:tab w:val="left" w:pos="1985"/>
          <w:tab w:val="left" w:leader="dot" w:pos="6804"/>
        </w:tabs>
        <w:spacing w:line="480" w:lineRule="auto"/>
        <w:ind w:left="993" w:hanging="284"/>
        <w:jc w:val="both"/>
      </w:pPr>
      <w:r>
        <w:t>TS</w:t>
      </w:r>
      <w:r>
        <w:tab/>
      </w:r>
      <w:r>
        <w:tab/>
      </w:r>
      <w:r>
        <w:t>= Tidak Setuju</w:t>
      </w:r>
    </w:p>
    <w:p w14:paraId="22420F08">
      <w:pPr>
        <w:pStyle w:val="23"/>
        <w:tabs>
          <w:tab w:val="left" w:pos="1985"/>
          <w:tab w:val="left" w:leader="dot" w:pos="6804"/>
        </w:tabs>
        <w:spacing w:line="480" w:lineRule="auto"/>
        <w:ind w:left="993" w:hanging="284"/>
        <w:jc w:val="both"/>
      </w:pPr>
      <w:r>
        <w:t>KS</w:t>
      </w:r>
      <w:r>
        <w:tab/>
      </w:r>
      <w:r>
        <w:t>= Kurang Setuju</w:t>
      </w:r>
    </w:p>
    <w:p w14:paraId="5B47704F">
      <w:pPr>
        <w:pStyle w:val="23"/>
        <w:tabs>
          <w:tab w:val="left" w:pos="1985"/>
          <w:tab w:val="left" w:leader="dot" w:pos="6804"/>
        </w:tabs>
        <w:spacing w:line="480" w:lineRule="auto"/>
        <w:ind w:left="993" w:hanging="284"/>
        <w:jc w:val="both"/>
      </w:pPr>
      <w:r>
        <w:t>S</w:t>
      </w:r>
      <w:r>
        <w:tab/>
      </w:r>
      <w:r>
        <w:tab/>
      </w:r>
      <w:r>
        <w:t>= Setuju</w:t>
      </w:r>
    </w:p>
    <w:p w14:paraId="5EAC6EB3">
      <w:pPr>
        <w:pStyle w:val="23"/>
        <w:tabs>
          <w:tab w:val="left" w:pos="1985"/>
          <w:tab w:val="left" w:leader="dot" w:pos="6804"/>
        </w:tabs>
        <w:spacing w:line="480" w:lineRule="auto"/>
        <w:ind w:left="993" w:hanging="284"/>
        <w:jc w:val="both"/>
      </w:pPr>
      <w:r>
        <w:t>SS</w:t>
      </w:r>
      <w:r>
        <w:tab/>
      </w:r>
      <w:r>
        <w:tab/>
      </w:r>
      <w:r>
        <w:t>= Sangat Setuju</w:t>
      </w:r>
    </w:p>
    <w:p w14:paraId="181FA75D">
      <w:pPr>
        <w:pStyle w:val="23"/>
        <w:spacing w:line="480" w:lineRule="auto"/>
        <w:ind w:left="0"/>
        <w:jc w:val="center"/>
        <w:rPr>
          <w:lang w:val="en-US"/>
        </w:rPr>
      </w:pPr>
    </w:p>
    <w:p w14:paraId="11646890">
      <w:pPr>
        <w:rPr>
          <w:b/>
          <w:lang w:val="en-US"/>
        </w:rPr>
        <w:sectPr>
          <w:headerReference r:id="rId80" w:type="first"/>
          <w:headerReference r:id="rId78" w:type="default"/>
          <w:headerReference r:id="rId79" w:type="even"/>
          <w:pgSz w:w="11907" w:h="16840"/>
          <w:pgMar w:top="2268" w:right="1701" w:bottom="1701" w:left="2268" w:header="720" w:footer="720" w:gutter="0"/>
          <w:cols w:space="720" w:num="1"/>
          <w:docGrid w:linePitch="360" w:charSpace="0"/>
        </w:sectPr>
      </w:pPr>
    </w:p>
    <w:p w14:paraId="540C249E">
      <w:pPr>
        <w:rPr>
          <w:b/>
          <w:lang w:val="en-US"/>
        </w:rPr>
      </w:pPr>
      <w:bookmarkStart w:id="1" w:name="_Hlk188534413"/>
      <w:r>
        <w:rPr>
          <w:b/>
        </w:rPr>
        <w:t>Kuesioner Variabel Bebas (X</w:t>
      </w:r>
      <w:r>
        <w:rPr>
          <w:b/>
          <w:vertAlign w:val="subscript"/>
          <w:lang w:val="en-US"/>
        </w:rPr>
        <w:t>1</w:t>
      </w:r>
      <w:r>
        <w:rPr>
          <w:b/>
        </w:rPr>
        <w:t xml:space="preserve">) </w:t>
      </w:r>
      <w:r>
        <w:rPr>
          <w:b/>
          <w:lang w:val="en-US"/>
        </w:rPr>
        <w:t>Pemahaman Perpajakan</w:t>
      </w:r>
    </w:p>
    <w:tbl>
      <w:tblPr>
        <w:tblStyle w:val="19"/>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3788"/>
        <w:gridCol w:w="708"/>
        <w:gridCol w:w="709"/>
        <w:gridCol w:w="709"/>
        <w:gridCol w:w="709"/>
        <w:gridCol w:w="708"/>
      </w:tblGrid>
      <w:tr w14:paraId="1974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Merge w:val="restart"/>
            <w:vAlign w:val="center"/>
          </w:tcPr>
          <w:p w14:paraId="70E5A619">
            <w:pPr>
              <w:jc w:val="center"/>
              <w:rPr>
                <w:b/>
              </w:rPr>
            </w:pPr>
            <w:r>
              <w:rPr>
                <w:b/>
              </w:rPr>
              <w:t>No</w:t>
            </w:r>
          </w:p>
        </w:tc>
        <w:tc>
          <w:tcPr>
            <w:tcW w:w="3788" w:type="dxa"/>
            <w:vMerge w:val="restart"/>
            <w:vAlign w:val="center"/>
          </w:tcPr>
          <w:p w14:paraId="35221215">
            <w:pPr>
              <w:jc w:val="center"/>
              <w:rPr>
                <w:b/>
              </w:rPr>
            </w:pPr>
            <w:r>
              <w:rPr>
                <w:b/>
              </w:rPr>
              <w:t>Pernyataan</w:t>
            </w:r>
          </w:p>
        </w:tc>
        <w:tc>
          <w:tcPr>
            <w:tcW w:w="3543" w:type="dxa"/>
            <w:gridSpan w:val="5"/>
            <w:vAlign w:val="center"/>
          </w:tcPr>
          <w:p w14:paraId="771C72FD">
            <w:pPr>
              <w:jc w:val="center"/>
              <w:rPr>
                <w:b/>
              </w:rPr>
            </w:pPr>
            <w:r>
              <w:rPr>
                <w:b/>
              </w:rPr>
              <w:t>Jawaban</w:t>
            </w:r>
          </w:p>
        </w:tc>
      </w:tr>
      <w:tr w14:paraId="1360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Merge w:val="continue"/>
          </w:tcPr>
          <w:p w14:paraId="1ABDFD0C">
            <w:pPr>
              <w:jc w:val="center"/>
              <w:rPr>
                <w:b/>
              </w:rPr>
            </w:pPr>
          </w:p>
        </w:tc>
        <w:tc>
          <w:tcPr>
            <w:tcW w:w="3788" w:type="dxa"/>
            <w:vMerge w:val="continue"/>
            <w:vAlign w:val="center"/>
          </w:tcPr>
          <w:p w14:paraId="05A16DDC">
            <w:pPr>
              <w:jc w:val="center"/>
              <w:rPr>
                <w:b/>
              </w:rPr>
            </w:pPr>
          </w:p>
        </w:tc>
        <w:tc>
          <w:tcPr>
            <w:tcW w:w="708" w:type="dxa"/>
            <w:vAlign w:val="center"/>
          </w:tcPr>
          <w:p w14:paraId="1D0042C0">
            <w:pPr>
              <w:jc w:val="center"/>
              <w:rPr>
                <w:b/>
                <w:lang w:val="en-US"/>
              </w:rPr>
            </w:pPr>
            <w:r>
              <w:rPr>
                <w:b/>
              </w:rPr>
              <w:t>S</w:t>
            </w:r>
            <w:r>
              <w:rPr>
                <w:b/>
                <w:lang w:val="en-US"/>
              </w:rPr>
              <w:t>TS</w:t>
            </w:r>
          </w:p>
        </w:tc>
        <w:tc>
          <w:tcPr>
            <w:tcW w:w="709" w:type="dxa"/>
            <w:vAlign w:val="center"/>
          </w:tcPr>
          <w:p w14:paraId="2E0D9193">
            <w:pPr>
              <w:jc w:val="center"/>
              <w:rPr>
                <w:b/>
                <w:lang w:val="en-US"/>
              </w:rPr>
            </w:pPr>
            <w:r>
              <w:rPr>
                <w:b/>
                <w:lang w:val="en-US"/>
              </w:rPr>
              <w:t>TS</w:t>
            </w:r>
          </w:p>
        </w:tc>
        <w:tc>
          <w:tcPr>
            <w:tcW w:w="709" w:type="dxa"/>
            <w:vAlign w:val="center"/>
          </w:tcPr>
          <w:p w14:paraId="5996755D">
            <w:pPr>
              <w:jc w:val="center"/>
              <w:rPr>
                <w:b/>
                <w:lang w:val="en-US"/>
              </w:rPr>
            </w:pPr>
            <w:r>
              <w:rPr>
                <w:b/>
                <w:lang w:val="en-US"/>
              </w:rPr>
              <w:t>KS</w:t>
            </w:r>
          </w:p>
        </w:tc>
        <w:tc>
          <w:tcPr>
            <w:tcW w:w="709" w:type="dxa"/>
            <w:vAlign w:val="center"/>
          </w:tcPr>
          <w:p w14:paraId="7C215D21">
            <w:pPr>
              <w:jc w:val="center"/>
              <w:rPr>
                <w:b/>
                <w:lang w:val="en-US"/>
              </w:rPr>
            </w:pPr>
            <w:r>
              <w:rPr>
                <w:b/>
                <w:lang w:val="en-US"/>
              </w:rPr>
              <w:t>S</w:t>
            </w:r>
          </w:p>
        </w:tc>
        <w:tc>
          <w:tcPr>
            <w:tcW w:w="708" w:type="dxa"/>
            <w:vAlign w:val="center"/>
          </w:tcPr>
          <w:p w14:paraId="26FEADDB">
            <w:pPr>
              <w:jc w:val="center"/>
              <w:rPr>
                <w:b/>
                <w:lang w:val="en-US"/>
              </w:rPr>
            </w:pPr>
            <w:r>
              <w:rPr>
                <w:b/>
              </w:rPr>
              <w:t>S</w:t>
            </w:r>
            <w:r>
              <w:rPr>
                <w:b/>
                <w:lang w:val="en-US"/>
              </w:rPr>
              <w:t>S</w:t>
            </w:r>
          </w:p>
        </w:tc>
      </w:tr>
      <w:tr w14:paraId="4907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22DE664D">
            <w:pPr>
              <w:pStyle w:val="23"/>
              <w:numPr>
                <w:ilvl w:val="0"/>
                <w:numId w:val="47"/>
              </w:numPr>
              <w:rPr>
                <w:b/>
                <w:bCs/>
              </w:rPr>
            </w:pPr>
            <w:r>
              <w:rPr>
                <w:b/>
                <w:bCs/>
              </w:rPr>
              <w:t>Pemahaman dalam mengenai Ketentuan Umum dan Tata Cara Perpajakan</w:t>
            </w:r>
          </w:p>
        </w:tc>
      </w:tr>
      <w:tr w14:paraId="1E80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0AA047E9">
            <w:pPr>
              <w:jc w:val="center"/>
            </w:pPr>
            <w:r>
              <w:t>1</w:t>
            </w:r>
          </w:p>
        </w:tc>
        <w:tc>
          <w:tcPr>
            <w:tcW w:w="3788" w:type="dxa"/>
          </w:tcPr>
          <w:p w14:paraId="41F3733C">
            <w:pPr>
              <w:spacing w:line="276" w:lineRule="auto"/>
            </w:pPr>
            <w:r>
              <w:t>Saya paham mengenai ketentuan umum dan tata cara perpajakan terutama untuk wajib pajak orang pribadi</w:t>
            </w:r>
          </w:p>
        </w:tc>
        <w:tc>
          <w:tcPr>
            <w:tcW w:w="708" w:type="dxa"/>
          </w:tcPr>
          <w:p w14:paraId="3398AA7A"/>
        </w:tc>
        <w:tc>
          <w:tcPr>
            <w:tcW w:w="709" w:type="dxa"/>
          </w:tcPr>
          <w:p w14:paraId="02D0D075"/>
        </w:tc>
        <w:tc>
          <w:tcPr>
            <w:tcW w:w="709" w:type="dxa"/>
          </w:tcPr>
          <w:p w14:paraId="1FD9CC95"/>
        </w:tc>
        <w:tc>
          <w:tcPr>
            <w:tcW w:w="709" w:type="dxa"/>
          </w:tcPr>
          <w:p w14:paraId="018A2CD4"/>
        </w:tc>
        <w:tc>
          <w:tcPr>
            <w:tcW w:w="708" w:type="dxa"/>
          </w:tcPr>
          <w:p w14:paraId="2CE66A14"/>
        </w:tc>
      </w:tr>
      <w:tr w14:paraId="3E8B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4B7B516B">
            <w:pPr>
              <w:jc w:val="center"/>
            </w:pPr>
            <w:r>
              <w:t>2</w:t>
            </w:r>
          </w:p>
        </w:tc>
        <w:tc>
          <w:tcPr>
            <w:tcW w:w="3788" w:type="dxa"/>
          </w:tcPr>
          <w:p w14:paraId="54EF4286">
            <w:pPr>
              <w:spacing w:line="276" w:lineRule="auto"/>
            </w:pPr>
            <w:r>
              <w:t>Saya paham prinsip-prinsip dasar perpajakan yang berlaku dalam suatu negara dan bagaimana wajib pajak harus mematuhi aturan perpajakan</w:t>
            </w:r>
          </w:p>
        </w:tc>
        <w:tc>
          <w:tcPr>
            <w:tcW w:w="708" w:type="dxa"/>
          </w:tcPr>
          <w:p w14:paraId="79D7E18C"/>
        </w:tc>
        <w:tc>
          <w:tcPr>
            <w:tcW w:w="709" w:type="dxa"/>
          </w:tcPr>
          <w:p w14:paraId="69F4B403"/>
        </w:tc>
        <w:tc>
          <w:tcPr>
            <w:tcW w:w="709" w:type="dxa"/>
          </w:tcPr>
          <w:p w14:paraId="6BAAD68A"/>
        </w:tc>
        <w:tc>
          <w:tcPr>
            <w:tcW w:w="709" w:type="dxa"/>
          </w:tcPr>
          <w:p w14:paraId="13F56B37"/>
        </w:tc>
        <w:tc>
          <w:tcPr>
            <w:tcW w:w="708" w:type="dxa"/>
          </w:tcPr>
          <w:p w14:paraId="491ED2DB"/>
        </w:tc>
      </w:tr>
      <w:tr w14:paraId="0663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6929DF2D">
            <w:pPr>
              <w:pStyle w:val="23"/>
              <w:numPr>
                <w:ilvl w:val="0"/>
                <w:numId w:val="47"/>
              </w:numPr>
              <w:rPr>
                <w:b/>
                <w:bCs/>
              </w:rPr>
            </w:pPr>
            <w:r>
              <w:rPr>
                <w:b/>
                <w:bCs/>
              </w:rPr>
              <w:t>Pemahaman sistem perpajakan</w:t>
            </w:r>
          </w:p>
        </w:tc>
      </w:tr>
      <w:tr w14:paraId="0DF1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154313BE">
            <w:pPr>
              <w:jc w:val="center"/>
            </w:pPr>
            <w:r>
              <w:t>3</w:t>
            </w:r>
          </w:p>
        </w:tc>
        <w:tc>
          <w:tcPr>
            <w:tcW w:w="3788" w:type="dxa"/>
          </w:tcPr>
          <w:p w14:paraId="49592435">
            <w:pPr>
              <w:spacing w:line="276" w:lineRule="auto"/>
              <w:jc w:val="both"/>
              <w:rPr>
                <w:lang w:val="en-US"/>
              </w:rPr>
            </w:pPr>
            <w:r>
              <w:t xml:space="preserve">Saya mengerti dan paham bahwa sistem perpajakan di Indonesia menganut sistem </w:t>
            </w:r>
            <w:r>
              <w:rPr>
                <w:i/>
                <w:iCs/>
              </w:rPr>
              <w:t>self assesment</w:t>
            </w:r>
          </w:p>
        </w:tc>
        <w:tc>
          <w:tcPr>
            <w:tcW w:w="708" w:type="dxa"/>
          </w:tcPr>
          <w:p w14:paraId="7BCEEA54"/>
        </w:tc>
        <w:tc>
          <w:tcPr>
            <w:tcW w:w="709" w:type="dxa"/>
          </w:tcPr>
          <w:p w14:paraId="4C0099FE"/>
        </w:tc>
        <w:tc>
          <w:tcPr>
            <w:tcW w:w="709" w:type="dxa"/>
          </w:tcPr>
          <w:p w14:paraId="4E207A51"/>
        </w:tc>
        <w:tc>
          <w:tcPr>
            <w:tcW w:w="709" w:type="dxa"/>
          </w:tcPr>
          <w:p w14:paraId="4F01557C"/>
        </w:tc>
        <w:tc>
          <w:tcPr>
            <w:tcW w:w="708" w:type="dxa"/>
          </w:tcPr>
          <w:p w14:paraId="01394AA5"/>
        </w:tc>
      </w:tr>
      <w:tr w14:paraId="6FDD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2B2B1E7C">
            <w:pPr>
              <w:jc w:val="center"/>
            </w:pPr>
            <w:r>
              <w:t>4</w:t>
            </w:r>
          </w:p>
        </w:tc>
        <w:tc>
          <w:tcPr>
            <w:tcW w:w="3788" w:type="dxa"/>
          </w:tcPr>
          <w:p w14:paraId="303D55F0">
            <w:pPr>
              <w:spacing w:line="276" w:lineRule="auto"/>
              <w:jc w:val="both"/>
            </w:pPr>
            <w:r>
              <w:t>Saya paham tentang berbagai aspek, seperti jenis pajak, struktur tarif pajak, proses pemungutan pajak, kewajiban pajak, dan berbagai aturan dan regulasi perpajakan</w:t>
            </w:r>
          </w:p>
        </w:tc>
        <w:tc>
          <w:tcPr>
            <w:tcW w:w="708" w:type="dxa"/>
          </w:tcPr>
          <w:p w14:paraId="3C169854"/>
        </w:tc>
        <w:tc>
          <w:tcPr>
            <w:tcW w:w="709" w:type="dxa"/>
          </w:tcPr>
          <w:p w14:paraId="49DE9493"/>
        </w:tc>
        <w:tc>
          <w:tcPr>
            <w:tcW w:w="709" w:type="dxa"/>
          </w:tcPr>
          <w:p w14:paraId="7AF69EDF"/>
        </w:tc>
        <w:tc>
          <w:tcPr>
            <w:tcW w:w="709" w:type="dxa"/>
          </w:tcPr>
          <w:p w14:paraId="6239B830"/>
        </w:tc>
        <w:tc>
          <w:tcPr>
            <w:tcW w:w="708" w:type="dxa"/>
          </w:tcPr>
          <w:p w14:paraId="5B5BE7EC"/>
        </w:tc>
      </w:tr>
      <w:tr w14:paraId="6005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35823A5C">
            <w:pPr>
              <w:pStyle w:val="23"/>
              <w:numPr>
                <w:ilvl w:val="0"/>
                <w:numId w:val="47"/>
              </w:numPr>
              <w:rPr>
                <w:b/>
                <w:bCs/>
              </w:rPr>
            </w:pPr>
            <w:r>
              <w:rPr>
                <w:b/>
                <w:bCs/>
              </w:rPr>
              <w:t>Pemahaman Atas Sanksi Pajak Kendaraan</w:t>
            </w:r>
          </w:p>
        </w:tc>
      </w:tr>
      <w:tr w14:paraId="357D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05F7CBDD">
            <w:pPr>
              <w:jc w:val="center"/>
            </w:pPr>
            <w:r>
              <w:t>5</w:t>
            </w:r>
          </w:p>
        </w:tc>
        <w:tc>
          <w:tcPr>
            <w:tcW w:w="3788" w:type="dxa"/>
          </w:tcPr>
          <w:p w14:paraId="0E549F13">
            <w:pPr>
              <w:spacing w:line="276" w:lineRule="auto"/>
              <w:jc w:val="both"/>
            </w:pPr>
            <w:r>
              <w:t>Saya sebagai wajib pajak harus mengetahui konsekuensi hukuman yang mungkin mereka hadapi jika mereka melanggar peraturan pajak kendaraan, seperti denda atau penahanan kendaraan</w:t>
            </w:r>
          </w:p>
        </w:tc>
        <w:tc>
          <w:tcPr>
            <w:tcW w:w="708" w:type="dxa"/>
          </w:tcPr>
          <w:p w14:paraId="5F6761CF"/>
        </w:tc>
        <w:tc>
          <w:tcPr>
            <w:tcW w:w="709" w:type="dxa"/>
          </w:tcPr>
          <w:p w14:paraId="1C202E19"/>
        </w:tc>
        <w:tc>
          <w:tcPr>
            <w:tcW w:w="709" w:type="dxa"/>
          </w:tcPr>
          <w:p w14:paraId="19953E24"/>
        </w:tc>
        <w:tc>
          <w:tcPr>
            <w:tcW w:w="709" w:type="dxa"/>
          </w:tcPr>
          <w:p w14:paraId="0D7DA261"/>
        </w:tc>
        <w:tc>
          <w:tcPr>
            <w:tcW w:w="708" w:type="dxa"/>
          </w:tcPr>
          <w:p w14:paraId="27CB18AA"/>
        </w:tc>
      </w:tr>
      <w:tr w14:paraId="74D3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1834D865">
            <w:pPr>
              <w:jc w:val="center"/>
            </w:pPr>
            <w:r>
              <w:t>6</w:t>
            </w:r>
          </w:p>
        </w:tc>
        <w:tc>
          <w:tcPr>
            <w:tcW w:w="3788" w:type="dxa"/>
          </w:tcPr>
          <w:p w14:paraId="3E5E5B0E">
            <w:pPr>
              <w:spacing w:line="276" w:lineRule="auto"/>
              <w:jc w:val="both"/>
            </w:pPr>
            <w:r>
              <w:t>Saya paham bahwa sanksi pajak harus dikenakan kepada pelanggarnya tanpa toleransi</w:t>
            </w:r>
          </w:p>
        </w:tc>
        <w:tc>
          <w:tcPr>
            <w:tcW w:w="708" w:type="dxa"/>
          </w:tcPr>
          <w:p w14:paraId="44D8030D"/>
        </w:tc>
        <w:tc>
          <w:tcPr>
            <w:tcW w:w="709" w:type="dxa"/>
          </w:tcPr>
          <w:p w14:paraId="2DF9D0D5"/>
        </w:tc>
        <w:tc>
          <w:tcPr>
            <w:tcW w:w="709" w:type="dxa"/>
          </w:tcPr>
          <w:p w14:paraId="63CD3D50"/>
        </w:tc>
        <w:tc>
          <w:tcPr>
            <w:tcW w:w="709" w:type="dxa"/>
          </w:tcPr>
          <w:p w14:paraId="53B62045"/>
        </w:tc>
        <w:tc>
          <w:tcPr>
            <w:tcW w:w="708" w:type="dxa"/>
          </w:tcPr>
          <w:p w14:paraId="0D00DAB9"/>
        </w:tc>
      </w:tr>
      <w:tr w14:paraId="270D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2240B288">
            <w:pPr>
              <w:pStyle w:val="23"/>
              <w:numPr>
                <w:ilvl w:val="0"/>
                <w:numId w:val="47"/>
              </w:numPr>
              <w:rPr>
                <w:b/>
                <w:bCs/>
              </w:rPr>
            </w:pPr>
            <w:r>
              <w:rPr>
                <w:b/>
                <w:bCs/>
              </w:rPr>
              <w:t>Pemahaman Hak dan Kewajiban</w:t>
            </w:r>
          </w:p>
        </w:tc>
      </w:tr>
      <w:tr w14:paraId="7DE9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209BDD0A">
            <w:pPr>
              <w:jc w:val="center"/>
            </w:pPr>
            <w:r>
              <w:t>7</w:t>
            </w:r>
          </w:p>
        </w:tc>
        <w:tc>
          <w:tcPr>
            <w:tcW w:w="3788" w:type="dxa"/>
          </w:tcPr>
          <w:p w14:paraId="167B87CD">
            <w:pPr>
              <w:spacing w:line="276" w:lineRule="auto"/>
              <w:jc w:val="both"/>
            </w:pPr>
            <w:r>
              <w:t>Memahami hak-hak dan kewajiban mereka dalam hubungan dengan otoritas pajak yang mengatur pajak kendaraan</w:t>
            </w:r>
          </w:p>
        </w:tc>
        <w:tc>
          <w:tcPr>
            <w:tcW w:w="708" w:type="dxa"/>
          </w:tcPr>
          <w:p w14:paraId="1C157BAC"/>
        </w:tc>
        <w:tc>
          <w:tcPr>
            <w:tcW w:w="709" w:type="dxa"/>
          </w:tcPr>
          <w:p w14:paraId="7F3631CC"/>
        </w:tc>
        <w:tc>
          <w:tcPr>
            <w:tcW w:w="709" w:type="dxa"/>
          </w:tcPr>
          <w:p w14:paraId="5D2167C7"/>
        </w:tc>
        <w:tc>
          <w:tcPr>
            <w:tcW w:w="709" w:type="dxa"/>
          </w:tcPr>
          <w:p w14:paraId="6597231E"/>
        </w:tc>
        <w:tc>
          <w:tcPr>
            <w:tcW w:w="708" w:type="dxa"/>
          </w:tcPr>
          <w:p w14:paraId="722B3054"/>
        </w:tc>
      </w:tr>
      <w:tr w14:paraId="13BB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42FD1BD8">
            <w:pPr>
              <w:jc w:val="center"/>
            </w:pPr>
            <w:r>
              <w:t>8</w:t>
            </w:r>
          </w:p>
        </w:tc>
        <w:tc>
          <w:tcPr>
            <w:tcW w:w="3788" w:type="dxa"/>
          </w:tcPr>
          <w:p w14:paraId="0321F6C1">
            <w:pPr>
              <w:spacing w:line="276" w:lineRule="auto"/>
              <w:jc w:val="both"/>
            </w:pPr>
            <w:r>
              <w:t>Saya memahami adanya hak untuk mengajukan banding atau klaim pengurangan serta kewajiban untuk mengisi dan mengajukan laporan pajak kendaraan secara benar</w:t>
            </w:r>
          </w:p>
        </w:tc>
        <w:tc>
          <w:tcPr>
            <w:tcW w:w="708" w:type="dxa"/>
          </w:tcPr>
          <w:p w14:paraId="4903EFF4"/>
        </w:tc>
        <w:tc>
          <w:tcPr>
            <w:tcW w:w="709" w:type="dxa"/>
          </w:tcPr>
          <w:p w14:paraId="37193311"/>
        </w:tc>
        <w:tc>
          <w:tcPr>
            <w:tcW w:w="709" w:type="dxa"/>
          </w:tcPr>
          <w:p w14:paraId="5CC8F255"/>
        </w:tc>
        <w:tc>
          <w:tcPr>
            <w:tcW w:w="709" w:type="dxa"/>
          </w:tcPr>
          <w:p w14:paraId="24059AF2"/>
        </w:tc>
        <w:tc>
          <w:tcPr>
            <w:tcW w:w="708" w:type="dxa"/>
          </w:tcPr>
          <w:p w14:paraId="0615F741"/>
        </w:tc>
      </w:tr>
      <w:tr w14:paraId="18F6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06D79EDE">
            <w:pPr>
              <w:pStyle w:val="23"/>
              <w:numPr>
                <w:ilvl w:val="0"/>
                <w:numId w:val="47"/>
              </w:numPr>
            </w:pPr>
            <w:r>
              <w:rPr>
                <w:b/>
                <w:bCs/>
              </w:rPr>
              <w:t>Pemahaman Tentang Pelaporan Pajak Kendaraan</w:t>
            </w:r>
          </w:p>
        </w:tc>
      </w:tr>
      <w:tr w14:paraId="3774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58DA9BB3">
            <w:pPr>
              <w:jc w:val="center"/>
            </w:pPr>
            <w:r>
              <w:t>9</w:t>
            </w:r>
          </w:p>
        </w:tc>
        <w:tc>
          <w:tcPr>
            <w:tcW w:w="3788" w:type="dxa"/>
          </w:tcPr>
          <w:p w14:paraId="5593FB1E">
            <w:pPr>
              <w:spacing w:line="276" w:lineRule="auto"/>
              <w:jc w:val="both"/>
            </w:pPr>
            <w:r>
              <w:t>Saya paham bahwa wajib pajak harus melaporkan dan membayar pajak tepat waktu</w:t>
            </w:r>
          </w:p>
        </w:tc>
        <w:tc>
          <w:tcPr>
            <w:tcW w:w="708" w:type="dxa"/>
          </w:tcPr>
          <w:p w14:paraId="2915869E"/>
        </w:tc>
        <w:tc>
          <w:tcPr>
            <w:tcW w:w="709" w:type="dxa"/>
          </w:tcPr>
          <w:p w14:paraId="39DA1146"/>
        </w:tc>
        <w:tc>
          <w:tcPr>
            <w:tcW w:w="709" w:type="dxa"/>
          </w:tcPr>
          <w:p w14:paraId="7DD574E8"/>
        </w:tc>
        <w:tc>
          <w:tcPr>
            <w:tcW w:w="709" w:type="dxa"/>
          </w:tcPr>
          <w:p w14:paraId="00F2D741"/>
        </w:tc>
        <w:tc>
          <w:tcPr>
            <w:tcW w:w="708" w:type="dxa"/>
          </w:tcPr>
          <w:p w14:paraId="7F388C89"/>
        </w:tc>
      </w:tr>
      <w:tr w14:paraId="25BA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1A52D553">
            <w:pPr>
              <w:jc w:val="center"/>
            </w:pPr>
            <w:r>
              <w:t>10</w:t>
            </w:r>
          </w:p>
        </w:tc>
        <w:tc>
          <w:tcPr>
            <w:tcW w:w="3788" w:type="dxa"/>
          </w:tcPr>
          <w:p w14:paraId="76CE96E8">
            <w:pPr>
              <w:spacing w:line="276" w:lineRule="auto"/>
              <w:jc w:val="both"/>
            </w:pPr>
            <w:r>
              <w:t xml:space="preserve">Saya paham bahwa pada saat melakukan pelaporan harus mengisi formulir pajak </w:t>
            </w:r>
          </w:p>
        </w:tc>
        <w:tc>
          <w:tcPr>
            <w:tcW w:w="708" w:type="dxa"/>
          </w:tcPr>
          <w:p w14:paraId="6E80469A"/>
        </w:tc>
        <w:tc>
          <w:tcPr>
            <w:tcW w:w="709" w:type="dxa"/>
          </w:tcPr>
          <w:p w14:paraId="4A2179C1"/>
        </w:tc>
        <w:tc>
          <w:tcPr>
            <w:tcW w:w="709" w:type="dxa"/>
          </w:tcPr>
          <w:p w14:paraId="0148CC0A"/>
        </w:tc>
        <w:tc>
          <w:tcPr>
            <w:tcW w:w="709" w:type="dxa"/>
          </w:tcPr>
          <w:p w14:paraId="60C856D3"/>
        </w:tc>
        <w:tc>
          <w:tcPr>
            <w:tcW w:w="708" w:type="dxa"/>
          </w:tcPr>
          <w:p w14:paraId="00B7C987"/>
        </w:tc>
      </w:tr>
      <w:tr w14:paraId="2F23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33110616">
            <w:pPr>
              <w:pStyle w:val="23"/>
              <w:numPr>
                <w:ilvl w:val="0"/>
                <w:numId w:val="47"/>
              </w:numPr>
            </w:pPr>
            <w:r>
              <w:rPr>
                <w:b/>
                <w:bCs/>
                <w:lang w:val="en-US"/>
              </w:rPr>
              <w:t>Pemahaman Tentang Penentuan Nilai Kendaraan</w:t>
            </w:r>
          </w:p>
        </w:tc>
      </w:tr>
      <w:tr w14:paraId="4004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0DBB9362">
            <w:pPr>
              <w:jc w:val="center"/>
            </w:pPr>
            <w:r>
              <w:t>11</w:t>
            </w:r>
          </w:p>
        </w:tc>
        <w:tc>
          <w:tcPr>
            <w:tcW w:w="3788" w:type="dxa"/>
          </w:tcPr>
          <w:p w14:paraId="7011C701">
            <w:pPr>
              <w:spacing w:line="276" w:lineRule="auto"/>
              <w:jc w:val="both"/>
            </w:pPr>
            <w:r>
              <w:t>Perlu memahami bagaimana nilai kendaraan mereka ditentukan untuk tujuan perpajakan</w:t>
            </w:r>
          </w:p>
        </w:tc>
        <w:tc>
          <w:tcPr>
            <w:tcW w:w="708" w:type="dxa"/>
          </w:tcPr>
          <w:p w14:paraId="750C583D"/>
        </w:tc>
        <w:tc>
          <w:tcPr>
            <w:tcW w:w="709" w:type="dxa"/>
          </w:tcPr>
          <w:p w14:paraId="75A20522"/>
        </w:tc>
        <w:tc>
          <w:tcPr>
            <w:tcW w:w="709" w:type="dxa"/>
          </w:tcPr>
          <w:p w14:paraId="63ABD59F"/>
        </w:tc>
        <w:tc>
          <w:tcPr>
            <w:tcW w:w="709" w:type="dxa"/>
          </w:tcPr>
          <w:p w14:paraId="522F20BC"/>
        </w:tc>
        <w:tc>
          <w:tcPr>
            <w:tcW w:w="708" w:type="dxa"/>
          </w:tcPr>
          <w:p w14:paraId="75079C51"/>
        </w:tc>
      </w:tr>
      <w:tr w14:paraId="1C68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106D867C">
            <w:pPr>
              <w:jc w:val="center"/>
            </w:pPr>
            <w:r>
              <w:t>12</w:t>
            </w:r>
          </w:p>
        </w:tc>
        <w:tc>
          <w:tcPr>
            <w:tcW w:w="3788" w:type="dxa"/>
          </w:tcPr>
          <w:p w14:paraId="54CCF194">
            <w:pPr>
              <w:spacing w:line="276" w:lineRule="auto"/>
              <w:jc w:val="both"/>
            </w:pPr>
            <w:r>
              <w:t>Saya paham bahwa otoritas pajak telah menetapkan harga beli, usi ataupun nilai taksiran</w:t>
            </w:r>
          </w:p>
        </w:tc>
        <w:tc>
          <w:tcPr>
            <w:tcW w:w="708" w:type="dxa"/>
          </w:tcPr>
          <w:p w14:paraId="555C8CE3"/>
        </w:tc>
        <w:tc>
          <w:tcPr>
            <w:tcW w:w="709" w:type="dxa"/>
          </w:tcPr>
          <w:p w14:paraId="5A95BD4D"/>
        </w:tc>
        <w:tc>
          <w:tcPr>
            <w:tcW w:w="709" w:type="dxa"/>
          </w:tcPr>
          <w:p w14:paraId="3D8C0ED6"/>
        </w:tc>
        <w:tc>
          <w:tcPr>
            <w:tcW w:w="709" w:type="dxa"/>
          </w:tcPr>
          <w:p w14:paraId="4121F5BE"/>
        </w:tc>
        <w:tc>
          <w:tcPr>
            <w:tcW w:w="708" w:type="dxa"/>
          </w:tcPr>
          <w:p w14:paraId="4EDD573C"/>
        </w:tc>
      </w:tr>
      <w:tr w14:paraId="68CE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2628082E">
            <w:pPr>
              <w:pStyle w:val="23"/>
              <w:numPr>
                <w:ilvl w:val="0"/>
                <w:numId w:val="47"/>
              </w:numPr>
              <w:rPr>
                <w:b/>
                <w:bCs/>
              </w:rPr>
            </w:pPr>
            <w:r>
              <w:rPr>
                <w:b/>
                <w:bCs/>
              </w:rPr>
              <w:t>Pemahaman Tarif Pajak Bermotor</w:t>
            </w:r>
          </w:p>
        </w:tc>
      </w:tr>
      <w:tr w14:paraId="644D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05ADCAA9">
            <w:pPr>
              <w:jc w:val="center"/>
            </w:pPr>
            <w:r>
              <w:t>11</w:t>
            </w:r>
          </w:p>
        </w:tc>
        <w:tc>
          <w:tcPr>
            <w:tcW w:w="3788" w:type="dxa"/>
          </w:tcPr>
          <w:p w14:paraId="77445623">
            <w:pPr>
              <w:spacing w:line="276" w:lineRule="auto"/>
              <w:jc w:val="both"/>
            </w:pPr>
            <w:r>
              <w:t>Memahami tarif pajak yang berlaku untuk jenis kendaraan</w:t>
            </w:r>
          </w:p>
        </w:tc>
        <w:tc>
          <w:tcPr>
            <w:tcW w:w="708" w:type="dxa"/>
          </w:tcPr>
          <w:p w14:paraId="13A96505"/>
        </w:tc>
        <w:tc>
          <w:tcPr>
            <w:tcW w:w="709" w:type="dxa"/>
          </w:tcPr>
          <w:p w14:paraId="64951E4C"/>
        </w:tc>
        <w:tc>
          <w:tcPr>
            <w:tcW w:w="709" w:type="dxa"/>
          </w:tcPr>
          <w:p w14:paraId="47B82D44"/>
        </w:tc>
        <w:tc>
          <w:tcPr>
            <w:tcW w:w="709" w:type="dxa"/>
          </w:tcPr>
          <w:p w14:paraId="7FAD5381"/>
        </w:tc>
        <w:tc>
          <w:tcPr>
            <w:tcW w:w="708" w:type="dxa"/>
          </w:tcPr>
          <w:p w14:paraId="376978D8"/>
        </w:tc>
      </w:tr>
      <w:tr w14:paraId="68F8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02D9A88A">
            <w:pPr>
              <w:jc w:val="center"/>
            </w:pPr>
            <w:r>
              <w:t>12</w:t>
            </w:r>
          </w:p>
        </w:tc>
        <w:tc>
          <w:tcPr>
            <w:tcW w:w="3788" w:type="dxa"/>
          </w:tcPr>
          <w:p w14:paraId="73235D8B">
            <w:pPr>
              <w:spacing w:line="276" w:lineRule="auto"/>
              <w:jc w:val="both"/>
            </w:pPr>
            <w:r>
              <w:t>Memahami pajak penjualan kendaraan, pajak jalan, pajak emisi, dan lain sebagainya</w:t>
            </w:r>
          </w:p>
        </w:tc>
        <w:tc>
          <w:tcPr>
            <w:tcW w:w="708" w:type="dxa"/>
          </w:tcPr>
          <w:p w14:paraId="2EC88C2B"/>
        </w:tc>
        <w:tc>
          <w:tcPr>
            <w:tcW w:w="709" w:type="dxa"/>
          </w:tcPr>
          <w:p w14:paraId="5EB622F6"/>
        </w:tc>
        <w:tc>
          <w:tcPr>
            <w:tcW w:w="709" w:type="dxa"/>
          </w:tcPr>
          <w:p w14:paraId="0C68334D"/>
        </w:tc>
        <w:tc>
          <w:tcPr>
            <w:tcW w:w="709" w:type="dxa"/>
          </w:tcPr>
          <w:p w14:paraId="1484D516"/>
        </w:tc>
        <w:tc>
          <w:tcPr>
            <w:tcW w:w="708" w:type="dxa"/>
          </w:tcPr>
          <w:p w14:paraId="46EF64BD"/>
        </w:tc>
      </w:tr>
    </w:tbl>
    <w:p w14:paraId="6B61A142">
      <w:pPr>
        <w:jc w:val="both"/>
        <w:rPr>
          <w:lang w:val="en-US"/>
        </w:rPr>
      </w:pPr>
      <w:r>
        <w:rPr>
          <w:lang w:val="en-US"/>
        </w:rPr>
        <w:t>Sumber : Sudijono (2022)</w:t>
      </w:r>
    </w:p>
    <w:p w14:paraId="1B74532B">
      <w:pPr>
        <w:jc w:val="both"/>
        <w:rPr>
          <w:lang w:val="en-US"/>
        </w:rPr>
      </w:pPr>
    </w:p>
    <w:p w14:paraId="58A76B91">
      <w:pPr>
        <w:jc w:val="both"/>
        <w:rPr>
          <w:b/>
          <w:lang w:val="en-US"/>
        </w:rPr>
      </w:pPr>
      <w:r>
        <w:rPr>
          <w:b/>
          <w:lang w:val="en-US"/>
        </w:rPr>
        <w:t>Kuesioner Variabel Bebas (X</w:t>
      </w:r>
      <w:r>
        <w:rPr>
          <w:b/>
          <w:vertAlign w:val="subscript"/>
          <w:lang w:val="en-US"/>
        </w:rPr>
        <w:t>2</w:t>
      </w:r>
      <w:r>
        <w:rPr>
          <w:b/>
          <w:lang w:val="en-US"/>
        </w:rPr>
        <w:t>) Kesadaran Wajib Pajak</w:t>
      </w:r>
    </w:p>
    <w:tbl>
      <w:tblPr>
        <w:tblStyle w:val="19"/>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828"/>
        <w:gridCol w:w="708"/>
        <w:gridCol w:w="709"/>
        <w:gridCol w:w="709"/>
        <w:gridCol w:w="709"/>
        <w:gridCol w:w="708"/>
      </w:tblGrid>
      <w:tr w14:paraId="1808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restart"/>
            <w:vAlign w:val="center"/>
          </w:tcPr>
          <w:p w14:paraId="29D67670">
            <w:pPr>
              <w:jc w:val="center"/>
              <w:rPr>
                <w:b/>
              </w:rPr>
            </w:pPr>
            <w:r>
              <w:rPr>
                <w:b/>
              </w:rPr>
              <w:t>No</w:t>
            </w:r>
          </w:p>
        </w:tc>
        <w:tc>
          <w:tcPr>
            <w:tcW w:w="3828" w:type="dxa"/>
            <w:vMerge w:val="restart"/>
            <w:vAlign w:val="center"/>
          </w:tcPr>
          <w:p w14:paraId="238A7B95">
            <w:pPr>
              <w:jc w:val="center"/>
              <w:rPr>
                <w:b/>
              </w:rPr>
            </w:pPr>
            <w:r>
              <w:rPr>
                <w:b/>
              </w:rPr>
              <w:t>Pernyataan</w:t>
            </w:r>
          </w:p>
        </w:tc>
        <w:tc>
          <w:tcPr>
            <w:tcW w:w="3543" w:type="dxa"/>
            <w:gridSpan w:val="5"/>
            <w:vAlign w:val="center"/>
          </w:tcPr>
          <w:p w14:paraId="12B3D541">
            <w:pPr>
              <w:jc w:val="center"/>
              <w:rPr>
                <w:b/>
              </w:rPr>
            </w:pPr>
            <w:r>
              <w:rPr>
                <w:b/>
              </w:rPr>
              <w:t>Jawaban</w:t>
            </w:r>
          </w:p>
        </w:tc>
      </w:tr>
      <w:tr w14:paraId="21A9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continue"/>
          </w:tcPr>
          <w:p w14:paraId="25E388DB">
            <w:pPr>
              <w:jc w:val="center"/>
              <w:rPr>
                <w:b/>
              </w:rPr>
            </w:pPr>
          </w:p>
        </w:tc>
        <w:tc>
          <w:tcPr>
            <w:tcW w:w="3828" w:type="dxa"/>
            <w:vMerge w:val="continue"/>
            <w:vAlign w:val="center"/>
          </w:tcPr>
          <w:p w14:paraId="25060790">
            <w:pPr>
              <w:jc w:val="center"/>
              <w:rPr>
                <w:b/>
              </w:rPr>
            </w:pPr>
          </w:p>
        </w:tc>
        <w:tc>
          <w:tcPr>
            <w:tcW w:w="708" w:type="dxa"/>
            <w:vAlign w:val="center"/>
          </w:tcPr>
          <w:p w14:paraId="735CD628">
            <w:pPr>
              <w:jc w:val="center"/>
              <w:rPr>
                <w:b/>
                <w:lang w:val="en-US"/>
              </w:rPr>
            </w:pPr>
            <w:r>
              <w:rPr>
                <w:b/>
              </w:rPr>
              <w:t>S</w:t>
            </w:r>
            <w:r>
              <w:rPr>
                <w:b/>
                <w:lang w:val="en-US"/>
              </w:rPr>
              <w:t>TS</w:t>
            </w:r>
          </w:p>
        </w:tc>
        <w:tc>
          <w:tcPr>
            <w:tcW w:w="709" w:type="dxa"/>
            <w:vAlign w:val="center"/>
          </w:tcPr>
          <w:p w14:paraId="4B90BB3C">
            <w:pPr>
              <w:jc w:val="center"/>
              <w:rPr>
                <w:b/>
                <w:lang w:val="en-US"/>
              </w:rPr>
            </w:pPr>
            <w:r>
              <w:rPr>
                <w:b/>
                <w:lang w:val="en-US"/>
              </w:rPr>
              <w:t>TS</w:t>
            </w:r>
          </w:p>
        </w:tc>
        <w:tc>
          <w:tcPr>
            <w:tcW w:w="709" w:type="dxa"/>
            <w:vAlign w:val="center"/>
          </w:tcPr>
          <w:p w14:paraId="0A6BCCA2">
            <w:pPr>
              <w:jc w:val="center"/>
              <w:rPr>
                <w:b/>
                <w:lang w:val="en-US"/>
              </w:rPr>
            </w:pPr>
            <w:r>
              <w:rPr>
                <w:b/>
                <w:lang w:val="en-US"/>
              </w:rPr>
              <w:t>KS</w:t>
            </w:r>
          </w:p>
        </w:tc>
        <w:tc>
          <w:tcPr>
            <w:tcW w:w="709" w:type="dxa"/>
            <w:vAlign w:val="center"/>
          </w:tcPr>
          <w:p w14:paraId="6496228A">
            <w:pPr>
              <w:jc w:val="center"/>
              <w:rPr>
                <w:b/>
                <w:lang w:val="en-US"/>
              </w:rPr>
            </w:pPr>
            <w:r>
              <w:rPr>
                <w:b/>
                <w:lang w:val="en-US"/>
              </w:rPr>
              <w:t>S</w:t>
            </w:r>
          </w:p>
        </w:tc>
        <w:tc>
          <w:tcPr>
            <w:tcW w:w="708" w:type="dxa"/>
            <w:vAlign w:val="center"/>
          </w:tcPr>
          <w:p w14:paraId="6EB7F11B">
            <w:pPr>
              <w:jc w:val="center"/>
              <w:rPr>
                <w:b/>
                <w:lang w:val="en-US"/>
              </w:rPr>
            </w:pPr>
            <w:r>
              <w:rPr>
                <w:b/>
              </w:rPr>
              <w:t>S</w:t>
            </w:r>
            <w:r>
              <w:rPr>
                <w:b/>
                <w:lang w:val="en-US"/>
              </w:rPr>
              <w:t>S</w:t>
            </w:r>
          </w:p>
        </w:tc>
      </w:tr>
      <w:tr w14:paraId="52EA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374AFD79">
            <w:pPr>
              <w:pStyle w:val="23"/>
              <w:numPr>
                <w:ilvl w:val="0"/>
                <w:numId w:val="48"/>
              </w:numPr>
              <w:rPr>
                <w:b/>
                <w:bCs/>
              </w:rPr>
            </w:pPr>
            <w:r>
              <w:rPr>
                <w:b/>
                <w:bCs/>
                <w:lang w:val="en-US"/>
              </w:rPr>
              <w:t>Memahami adanya Undang-undang dan ketentuan perpajakan</w:t>
            </w:r>
          </w:p>
        </w:tc>
      </w:tr>
      <w:tr w14:paraId="29DE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FE051FD">
            <w:pPr>
              <w:jc w:val="center"/>
            </w:pPr>
            <w:r>
              <w:t>1</w:t>
            </w:r>
          </w:p>
        </w:tc>
        <w:tc>
          <w:tcPr>
            <w:tcW w:w="3828" w:type="dxa"/>
          </w:tcPr>
          <w:p w14:paraId="0BB6401D">
            <w:pPr>
              <w:spacing w:line="276" w:lineRule="auto"/>
              <w:jc w:val="both"/>
              <w:rPr>
                <w:lang w:val="en-US"/>
              </w:rPr>
            </w:pPr>
            <w:r>
              <w:t>Saya sadar adanya hak dan kewajiban pajak memenuhi kewajiban dalam membayar</w:t>
            </w:r>
          </w:p>
        </w:tc>
        <w:tc>
          <w:tcPr>
            <w:tcW w:w="708" w:type="dxa"/>
          </w:tcPr>
          <w:p w14:paraId="69C64CE8"/>
        </w:tc>
        <w:tc>
          <w:tcPr>
            <w:tcW w:w="709" w:type="dxa"/>
          </w:tcPr>
          <w:p w14:paraId="77815F35"/>
        </w:tc>
        <w:tc>
          <w:tcPr>
            <w:tcW w:w="709" w:type="dxa"/>
          </w:tcPr>
          <w:p w14:paraId="392E68EB"/>
        </w:tc>
        <w:tc>
          <w:tcPr>
            <w:tcW w:w="709" w:type="dxa"/>
          </w:tcPr>
          <w:p w14:paraId="447BD22B"/>
        </w:tc>
        <w:tc>
          <w:tcPr>
            <w:tcW w:w="708" w:type="dxa"/>
          </w:tcPr>
          <w:p w14:paraId="5D3A8A72"/>
        </w:tc>
      </w:tr>
      <w:tr w14:paraId="46D7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31F459D">
            <w:pPr>
              <w:jc w:val="center"/>
            </w:pPr>
            <w:r>
              <w:t>2</w:t>
            </w:r>
          </w:p>
        </w:tc>
        <w:tc>
          <w:tcPr>
            <w:tcW w:w="3828" w:type="dxa"/>
          </w:tcPr>
          <w:p w14:paraId="51BE55B3">
            <w:pPr>
              <w:spacing w:line="276" w:lineRule="auto"/>
              <w:jc w:val="both"/>
              <w:rPr>
                <w:b/>
                <w:bCs/>
                <w:lang w:val="en-US"/>
              </w:rPr>
            </w:pPr>
            <w:r>
              <w:rPr>
                <w:lang w:val="en-US"/>
              </w:rPr>
              <w:t>Saya sadar adanya perhitungan, membayar, dan melaporkan pajak</w:t>
            </w:r>
          </w:p>
        </w:tc>
        <w:tc>
          <w:tcPr>
            <w:tcW w:w="708" w:type="dxa"/>
          </w:tcPr>
          <w:p w14:paraId="0DEAA0AD"/>
        </w:tc>
        <w:tc>
          <w:tcPr>
            <w:tcW w:w="709" w:type="dxa"/>
          </w:tcPr>
          <w:p w14:paraId="7D22CEDB"/>
        </w:tc>
        <w:tc>
          <w:tcPr>
            <w:tcW w:w="709" w:type="dxa"/>
          </w:tcPr>
          <w:p w14:paraId="3B66A8BC"/>
        </w:tc>
        <w:tc>
          <w:tcPr>
            <w:tcW w:w="709" w:type="dxa"/>
          </w:tcPr>
          <w:p w14:paraId="6C6413D4"/>
        </w:tc>
        <w:tc>
          <w:tcPr>
            <w:tcW w:w="708" w:type="dxa"/>
          </w:tcPr>
          <w:p w14:paraId="56599C8F"/>
        </w:tc>
      </w:tr>
      <w:tr w14:paraId="0F7D4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3C687C82">
            <w:pPr>
              <w:pStyle w:val="23"/>
              <w:numPr>
                <w:ilvl w:val="0"/>
                <w:numId w:val="48"/>
              </w:numPr>
              <w:rPr>
                <w:b/>
                <w:bCs/>
              </w:rPr>
            </w:pPr>
            <w:r>
              <w:rPr>
                <w:b/>
                <w:bCs/>
                <w:lang w:val="en-US"/>
              </w:rPr>
              <w:t>Memahami pajak merupakan sumber pembiayaan negara</w:t>
            </w:r>
          </w:p>
        </w:tc>
      </w:tr>
      <w:tr w14:paraId="3101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675B686">
            <w:pPr>
              <w:jc w:val="center"/>
            </w:pPr>
            <w:r>
              <w:t>3.</w:t>
            </w:r>
          </w:p>
        </w:tc>
        <w:tc>
          <w:tcPr>
            <w:tcW w:w="3828" w:type="dxa"/>
          </w:tcPr>
          <w:p w14:paraId="5CE7F956">
            <w:pPr>
              <w:spacing w:line="276" w:lineRule="auto"/>
              <w:jc w:val="both"/>
              <w:rPr>
                <w:lang w:val="en-US"/>
              </w:rPr>
            </w:pPr>
            <w:r>
              <w:t>Saya mengetahui bahwa Pajak sebagai sumber pendapatan negara untuk sarana pembangunan dan kepentingan umum</w:t>
            </w:r>
          </w:p>
        </w:tc>
        <w:tc>
          <w:tcPr>
            <w:tcW w:w="708" w:type="dxa"/>
          </w:tcPr>
          <w:p w14:paraId="4A553D18"/>
        </w:tc>
        <w:tc>
          <w:tcPr>
            <w:tcW w:w="709" w:type="dxa"/>
          </w:tcPr>
          <w:p w14:paraId="4315AE4A"/>
        </w:tc>
        <w:tc>
          <w:tcPr>
            <w:tcW w:w="709" w:type="dxa"/>
          </w:tcPr>
          <w:p w14:paraId="31CC2E4A"/>
        </w:tc>
        <w:tc>
          <w:tcPr>
            <w:tcW w:w="709" w:type="dxa"/>
          </w:tcPr>
          <w:p w14:paraId="0118ABD2"/>
        </w:tc>
        <w:tc>
          <w:tcPr>
            <w:tcW w:w="708" w:type="dxa"/>
          </w:tcPr>
          <w:p w14:paraId="2A845016"/>
        </w:tc>
      </w:tr>
      <w:tr w14:paraId="3A30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B186FF7">
            <w:pPr>
              <w:jc w:val="center"/>
            </w:pPr>
            <w:r>
              <w:t>4.</w:t>
            </w:r>
          </w:p>
        </w:tc>
        <w:tc>
          <w:tcPr>
            <w:tcW w:w="3828" w:type="dxa"/>
          </w:tcPr>
          <w:p w14:paraId="138C0CD5">
            <w:pPr>
              <w:spacing w:line="276" w:lineRule="auto"/>
              <w:jc w:val="both"/>
              <w:rPr>
                <w:lang w:val="en-US"/>
              </w:rPr>
            </w:pPr>
            <w:r>
              <w:rPr>
                <w:lang w:val="en-US"/>
              </w:rPr>
              <w:t>Saya sadar bahwa pajak merupakan sumber penerimaan negara yang terbesar</w:t>
            </w:r>
          </w:p>
        </w:tc>
        <w:tc>
          <w:tcPr>
            <w:tcW w:w="708" w:type="dxa"/>
          </w:tcPr>
          <w:p w14:paraId="7ED50065"/>
        </w:tc>
        <w:tc>
          <w:tcPr>
            <w:tcW w:w="709" w:type="dxa"/>
          </w:tcPr>
          <w:p w14:paraId="4C7D2BA9"/>
        </w:tc>
        <w:tc>
          <w:tcPr>
            <w:tcW w:w="709" w:type="dxa"/>
          </w:tcPr>
          <w:p w14:paraId="7900CDBB"/>
        </w:tc>
        <w:tc>
          <w:tcPr>
            <w:tcW w:w="709" w:type="dxa"/>
          </w:tcPr>
          <w:p w14:paraId="2EE168E2"/>
        </w:tc>
        <w:tc>
          <w:tcPr>
            <w:tcW w:w="708" w:type="dxa"/>
          </w:tcPr>
          <w:p w14:paraId="188179F3"/>
        </w:tc>
      </w:tr>
      <w:tr w14:paraId="7B76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7191A513">
            <w:pPr>
              <w:pStyle w:val="23"/>
              <w:numPr>
                <w:ilvl w:val="0"/>
                <w:numId w:val="48"/>
              </w:numPr>
              <w:rPr>
                <w:b/>
                <w:bCs/>
              </w:rPr>
            </w:pPr>
            <w:r>
              <w:rPr>
                <w:b/>
                <w:bCs/>
                <w:lang w:val="en-US"/>
              </w:rPr>
              <w:t>Memahami bahwa kewajiban perpajakan harus dilaksanakan sesuai dengan ketentuan yang berlaku</w:t>
            </w:r>
          </w:p>
        </w:tc>
      </w:tr>
      <w:tr w14:paraId="19EE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7BAD1445">
            <w:pPr>
              <w:jc w:val="center"/>
            </w:pPr>
            <w:r>
              <w:t>5</w:t>
            </w:r>
          </w:p>
        </w:tc>
        <w:tc>
          <w:tcPr>
            <w:tcW w:w="3828" w:type="dxa"/>
          </w:tcPr>
          <w:p w14:paraId="39EF91C1">
            <w:pPr>
              <w:spacing w:line="276" w:lineRule="auto"/>
              <w:jc w:val="both"/>
              <w:rPr>
                <w:lang w:val="en-US"/>
              </w:rPr>
            </w:pPr>
            <w:r>
              <w:rPr>
                <w:lang w:val="en-US"/>
              </w:rPr>
              <w:t>Memahami bahwa kewajiban perpajakan harus dilaksanakan sesuai dengan ketentuan yang berlaku</w:t>
            </w:r>
          </w:p>
        </w:tc>
        <w:tc>
          <w:tcPr>
            <w:tcW w:w="708" w:type="dxa"/>
          </w:tcPr>
          <w:p w14:paraId="36B7682A"/>
        </w:tc>
        <w:tc>
          <w:tcPr>
            <w:tcW w:w="709" w:type="dxa"/>
          </w:tcPr>
          <w:p w14:paraId="3523DEF0"/>
        </w:tc>
        <w:tc>
          <w:tcPr>
            <w:tcW w:w="709" w:type="dxa"/>
          </w:tcPr>
          <w:p w14:paraId="3C2C6232"/>
        </w:tc>
        <w:tc>
          <w:tcPr>
            <w:tcW w:w="709" w:type="dxa"/>
          </w:tcPr>
          <w:p w14:paraId="0DBFFD2C"/>
        </w:tc>
        <w:tc>
          <w:tcPr>
            <w:tcW w:w="708" w:type="dxa"/>
          </w:tcPr>
          <w:p w14:paraId="19602EC5"/>
        </w:tc>
      </w:tr>
      <w:tr w14:paraId="4F8B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9527929">
            <w:pPr>
              <w:jc w:val="center"/>
            </w:pPr>
            <w:r>
              <w:t>6</w:t>
            </w:r>
          </w:p>
        </w:tc>
        <w:tc>
          <w:tcPr>
            <w:tcW w:w="3828" w:type="dxa"/>
          </w:tcPr>
          <w:p w14:paraId="7BFEF035">
            <w:pPr>
              <w:spacing w:line="276" w:lineRule="auto"/>
              <w:jc w:val="both"/>
              <w:rPr>
                <w:lang w:val="en-US"/>
              </w:rPr>
            </w:pPr>
            <w:r>
              <w:t>Sebagai seorang wajib pajak mempunyai kepercayaan terhadap pengalokasian pajak untuk kepentingan umum</w:t>
            </w:r>
          </w:p>
        </w:tc>
        <w:tc>
          <w:tcPr>
            <w:tcW w:w="708" w:type="dxa"/>
          </w:tcPr>
          <w:p w14:paraId="7E522B0B"/>
        </w:tc>
        <w:tc>
          <w:tcPr>
            <w:tcW w:w="709" w:type="dxa"/>
          </w:tcPr>
          <w:p w14:paraId="314A46B3"/>
        </w:tc>
        <w:tc>
          <w:tcPr>
            <w:tcW w:w="709" w:type="dxa"/>
          </w:tcPr>
          <w:p w14:paraId="098704B1"/>
        </w:tc>
        <w:tc>
          <w:tcPr>
            <w:tcW w:w="709" w:type="dxa"/>
          </w:tcPr>
          <w:p w14:paraId="1BCBAE9A"/>
        </w:tc>
        <w:tc>
          <w:tcPr>
            <w:tcW w:w="708" w:type="dxa"/>
          </w:tcPr>
          <w:p w14:paraId="6FF61B8A"/>
        </w:tc>
      </w:tr>
    </w:tbl>
    <w:p w14:paraId="2F6F8375">
      <w:pPr>
        <w:jc w:val="both"/>
        <w:rPr>
          <w:lang w:val="en-US"/>
        </w:rPr>
      </w:pPr>
      <w:r>
        <w:rPr>
          <w:lang w:val="en-US"/>
        </w:rPr>
        <w:t xml:space="preserve">Sumber : </w:t>
      </w:r>
      <w:r>
        <w:rPr>
          <w:lang w:val="en-AU"/>
        </w:rPr>
        <w:t xml:space="preserve">Setiawan </w:t>
      </w:r>
      <w:r>
        <w:t>(20</w:t>
      </w:r>
      <w:r>
        <w:rPr>
          <w:lang w:val="en-AU"/>
        </w:rPr>
        <w:t>20</w:t>
      </w:r>
      <w:r>
        <w:rPr>
          <w:lang w:val="en-US"/>
        </w:rPr>
        <w:t>)</w:t>
      </w:r>
    </w:p>
    <w:p w14:paraId="3E0AFAAA">
      <w:pPr>
        <w:jc w:val="both"/>
        <w:rPr>
          <w:b/>
          <w:lang w:val="en-US"/>
        </w:rPr>
      </w:pPr>
    </w:p>
    <w:p w14:paraId="463F30E9">
      <w:pPr>
        <w:jc w:val="both"/>
        <w:rPr>
          <w:b/>
          <w:lang w:val="en-US"/>
        </w:rPr>
      </w:pPr>
      <w:r>
        <w:rPr>
          <w:b/>
          <w:lang w:val="en-US"/>
        </w:rPr>
        <w:t>Kuesioner Variabel Bebas (X</w:t>
      </w:r>
      <w:r>
        <w:rPr>
          <w:b/>
          <w:vertAlign w:val="subscript"/>
          <w:lang w:val="en-US"/>
        </w:rPr>
        <w:t>3</w:t>
      </w:r>
      <w:r>
        <w:rPr>
          <w:b/>
          <w:lang w:val="en-US"/>
        </w:rPr>
        <w:t>) Penurunan Tarif Pajak PP No 23 Tahun 2018</w:t>
      </w:r>
    </w:p>
    <w:tbl>
      <w:tblPr>
        <w:tblStyle w:val="19"/>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828"/>
        <w:gridCol w:w="708"/>
        <w:gridCol w:w="709"/>
        <w:gridCol w:w="709"/>
        <w:gridCol w:w="709"/>
        <w:gridCol w:w="708"/>
      </w:tblGrid>
      <w:tr w14:paraId="2281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restart"/>
            <w:vAlign w:val="center"/>
          </w:tcPr>
          <w:p w14:paraId="01443CBB">
            <w:pPr>
              <w:jc w:val="center"/>
              <w:rPr>
                <w:b/>
              </w:rPr>
            </w:pPr>
            <w:r>
              <w:rPr>
                <w:b/>
              </w:rPr>
              <w:t>No</w:t>
            </w:r>
          </w:p>
        </w:tc>
        <w:tc>
          <w:tcPr>
            <w:tcW w:w="3828" w:type="dxa"/>
            <w:vMerge w:val="restart"/>
            <w:vAlign w:val="center"/>
          </w:tcPr>
          <w:p w14:paraId="31DA7C7E">
            <w:pPr>
              <w:jc w:val="center"/>
              <w:rPr>
                <w:b/>
              </w:rPr>
            </w:pPr>
            <w:r>
              <w:rPr>
                <w:b/>
              </w:rPr>
              <w:t>Pernyataan</w:t>
            </w:r>
          </w:p>
        </w:tc>
        <w:tc>
          <w:tcPr>
            <w:tcW w:w="3543" w:type="dxa"/>
            <w:gridSpan w:val="5"/>
            <w:vAlign w:val="center"/>
          </w:tcPr>
          <w:p w14:paraId="25E6CE36">
            <w:pPr>
              <w:jc w:val="center"/>
              <w:rPr>
                <w:b/>
              </w:rPr>
            </w:pPr>
            <w:r>
              <w:rPr>
                <w:b/>
              </w:rPr>
              <w:t>Jawaban</w:t>
            </w:r>
          </w:p>
        </w:tc>
      </w:tr>
      <w:tr w14:paraId="3FE0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continue"/>
          </w:tcPr>
          <w:p w14:paraId="6276D2AB">
            <w:pPr>
              <w:jc w:val="center"/>
              <w:rPr>
                <w:b/>
              </w:rPr>
            </w:pPr>
          </w:p>
        </w:tc>
        <w:tc>
          <w:tcPr>
            <w:tcW w:w="3828" w:type="dxa"/>
            <w:vMerge w:val="continue"/>
            <w:vAlign w:val="center"/>
          </w:tcPr>
          <w:p w14:paraId="037CD9BB">
            <w:pPr>
              <w:jc w:val="center"/>
              <w:rPr>
                <w:b/>
              </w:rPr>
            </w:pPr>
          </w:p>
        </w:tc>
        <w:tc>
          <w:tcPr>
            <w:tcW w:w="708" w:type="dxa"/>
            <w:vAlign w:val="center"/>
          </w:tcPr>
          <w:p w14:paraId="67B9906E">
            <w:pPr>
              <w:jc w:val="center"/>
              <w:rPr>
                <w:b/>
                <w:lang w:val="en-US"/>
              </w:rPr>
            </w:pPr>
            <w:r>
              <w:rPr>
                <w:b/>
              </w:rPr>
              <w:t>S</w:t>
            </w:r>
            <w:r>
              <w:rPr>
                <w:b/>
                <w:lang w:val="en-US"/>
              </w:rPr>
              <w:t>TS</w:t>
            </w:r>
          </w:p>
        </w:tc>
        <w:tc>
          <w:tcPr>
            <w:tcW w:w="709" w:type="dxa"/>
            <w:vAlign w:val="center"/>
          </w:tcPr>
          <w:p w14:paraId="54E6C053">
            <w:pPr>
              <w:jc w:val="center"/>
              <w:rPr>
                <w:b/>
                <w:lang w:val="en-US"/>
              </w:rPr>
            </w:pPr>
            <w:r>
              <w:rPr>
                <w:b/>
                <w:lang w:val="en-US"/>
              </w:rPr>
              <w:t>TS</w:t>
            </w:r>
          </w:p>
        </w:tc>
        <w:tc>
          <w:tcPr>
            <w:tcW w:w="709" w:type="dxa"/>
            <w:vAlign w:val="center"/>
          </w:tcPr>
          <w:p w14:paraId="336D0D5D">
            <w:pPr>
              <w:jc w:val="center"/>
              <w:rPr>
                <w:b/>
                <w:lang w:val="en-US"/>
              </w:rPr>
            </w:pPr>
            <w:r>
              <w:rPr>
                <w:b/>
                <w:lang w:val="en-US"/>
              </w:rPr>
              <w:t>KS</w:t>
            </w:r>
          </w:p>
        </w:tc>
        <w:tc>
          <w:tcPr>
            <w:tcW w:w="709" w:type="dxa"/>
            <w:vAlign w:val="center"/>
          </w:tcPr>
          <w:p w14:paraId="79A6811F">
            <w:pPr>
              <w:jc w:val="center"/>
              <w:rPr>
                <w:b/>
                <w:lang w:val="en-US"/>
              </w:rPr>
            </w:pPr>
            <w:r>
              <w:rPr>
                <w:b/>
                <w:lang w:val="en-US"/>
              </w:rPr>
              <w:t>S</w:t>
            </w:r>
          </w:p>
        </w:tc>
        <w:tc>
          <w:tcPr>
            <w:tcW w:w="708" w:type="dxa"/>
            <w:vAlign w:val="center"/>
          </w:tcPr>
          <w:p w14:paraId="03B48863">
            <w:pPr>
              <w:jc w:val="center"/>
              <w:rPr>
                <w:b/>
                <w:lang w:val="en-US"/>
              </w:rPr>
            </w:pPr>
            <w:r>
              <w:rPr>
                <w:b/>
              </w:rPr>
              <w:t>S</w:t>
            </w:r>
            <w:r>
              <w:rPr>
                <w:b/>
                <w:lang w:val="en-US"/>
              </w:rPr>
              <w:t>S</w:t>
            </w:r>
          </w:p>
        </w:tc>
      </w:tr>
      <w:tr w14:paraId="5602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17E20C65">
            <w:pPr>
              <w:pStyle w:val="23"/>
              <w:numPr>
                <w:ilvl w:val="0"/>
                <w:numId w:val="49"/>
              </w:numPr>
              <w:rPr>
                <w:b/>
                <w:bCs/>
              </w:rPr>
            </w:pPr>
            <w:r>
              <w:rPr>
                <w:b/>
                <w:bCs/>
                <w:lang w:val="en-US"/>
              </w:rPr>
              <w:t>Kemauan Dalam Membayar Pajak Akan Meningkat</w:t>
            </w:r>
          </w:p>
        </w:tc>
      </w:tr>
      <w:tr w14:paraId="680BF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D95A2DB">
            <w:pPr>
              <w:jc w:val="center"/>
            </w:pPr>
            <w:r>
              <w:t>1</w:t>
            </w:r>
          </w:p>
        </w:tc>
        <w:tc>
          <w:tcPr>
            <w:tcW w:w="3828" w:type="dxa"/>
          </w:tcPr>
          <w:p w14:paraId="60958865">
            <w:pPr>
              <w:spacing w:line="276" w:lineRule="auto"/>
              <w:jc w:val="both"/>
              <w:rPr>
                <w:lang w:val="en-US"/>
              </w:rPr>
            </w:pPr>
            <w:r>
              <w:rPr>
                <w:lang w:val="en-US"/>
              </w:rPr>
              <w:t>Penurunan tarif pajak akan meningkatkan kemauan membayar pajak</w:t>
            </w:r>
          </w:p>
        </w:tc>
        <w:tc>
          <w:tcPr>
            <w:tcW w:w="708" w:type="dxa"/>
          </w:tcPr>
          <w:p w14:paraId="639E668D"/>
        </w:tc>
        <w:tc>
          <w:tcPr>
            <w:tcW w:w="709" w:type="dxa"/>
          </w:tcPr>
          <w:p w14:paraId="4ED12396"/>
        </w:tc>
        <w:tc>
          <w:tcPr>
            <w:tcW w:w="709" w:type="dxa"/>
          </w:tcPr>
          <w:p w14:paraId="484F0EB4"/>
        </w:tc>
        <w:tc>
          <w:tcPr>
            <w:tcW w:w="709" w:type="dxa"/>
          </w:tcPr>
          <w:p w14:paraId="1BF3E7BC"/>
        </w:tc>
        <w:tc>
          <w:tcPr>
            <w:tcW w:w="708" w:type="dxa"/>
          </w:tcPr>
          <w:p w14:paraId="770DD0B0"/>
        </w:tc>
      </w:tr>
      <w:tr w14:paraId="3167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D25ADE9">
            <w:pPr>
              <w:jc w:val="center"/>
            </w:pPr>
            <w:r>
              <w:t>2</w:t>
            </w:r>
          </w:p>
        </w:tc>
        <w:tc>
          <w:tcPr>
            <w:tcW w:w="3828" w:type="dxa"/>
          </w:tcPr>
          <w:p w14:paraId="5CAF7AF4">
            <w:pPr>
              <w:spacing w:line="276" w:lineRule="auto"/>
              <w:jc w:val="both"/>
              <w:rPr>
                <w:lang w:val="en-US"/>
              </w:rPr>
            </w:pPr>
            <w:r>
              <w:rPr>
                <w:lang w:val="en-US"/>
              </w:rPr>
              <w:t>PP No. 23 Tahun 2018 diharapkan</w:t>
            </w:r>
          </w:p>
          <w:p w14:paraId="698DA533">
            <w:pPr>
              <w:spacing w:line="276" w:lineRule="auto"/>
              <w:jc w:val="both"/>
              <w:rPr>
                <w:lang w:val="en-US"/>
              </w:rPr>
            </w:pPr>
            <w:r>
              <w:rPr>
                <w:lang w:val="en-US"/>
              </w:rPr>
              <w:t>menjadi pendorong bagi UMKM berperan aktif dalam kegiatan ekonomi</w:t>
            </w:r>
          </w:p>
        </w:tc>
        <w:tc>
          <w:tcPr>
            <w:tcW w:w="708" w:type="dxa"/>
          </w:tcPr>
          <w:p w14:paraId="7A078265"/>
        </w:tc>
        <w:tc>
          <w:tcPr>
            <w:tcW w:w="709" w:type="dxa"/>
          </w:tcPr>
          <w:p w14:paraId="0D2259FA"/>
        </w:tc>
        <w:tc>
          <w:tcPr>
            <w:tcW w:w="709" w:type="dxa"/>
          </w:tcPr>
          <w:p w14:paraId="79E273E7"/>
        </w:tc>
        <w:tc>
          <w:tcPr>
            <w:tcW w:w="709" w:type="dxa"/>
          </w:tcPr>
          <w:p w14:paraId="7F856BEF"/>
        </w:tc>
        <w:tc>
          <w:tcPr>
            <w:tcW w:w="708" w:type="dxa"/>
          </w:tcPr>
          <w:p w14:paraId="3C8ABC51"/>
        </w:tc>
      </w:tr>
      <w:tr w14:paraId="2A8D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13FEA1B2">
            <w:pPr>
              <w:pStyle w:val="23"/>
              <w:numPr>
                <w:ilvl w:val="0"/>
                <w:numId w:val="49"/>
              </w:numPr>
              <w:rPr>
                <w:b/>
                <w:bCs/>
              </w:rPr>
            </w:pPr>
            <w:r>
              <w:rPr>
                <w:b/>
                <w:bCs/>
                <w:lang w:val="en-US"/>
              </w:rPr>
              <w:t>Tarif Pajak Tidak Memberatkan Wajib Pajak</w:t>
            </w:r>
          </w:p>
        </w:tc>
      </w:tr>
      <w:tr w14:paraId="5FA3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46A446A">
            <w:pPr>
              <w:jc w:val="center"/>
            </w:pPr>
            <w:r>
              <w:t>3</w:t>
            </w:r>
          </w:p>
        </w:tc>
        <w:tc>
          <w:tcPr>
            <w:tcW w:w="3828" w:type="dxa"/>
          </w:tcPr>
          <w:p w14:paraId="75E72C42">
            <w:pPr>
              <w:spacing w:line="276" w:lineRule="auto"/>
              <w:jc w:val="both"/>
              <w:rPr>
                <w:lang w:val="en-US"/>
              </w:rPr>
            </w:pPr>
            <w:r>
              <w:rPr>
                <w:lang w:val="en-US"/>
              </w:rPr>
              <w:t>Kebijakan PP No.23 Tahun 2018</w:t>
            </w:r>
          </w:p>
          <w:p w14:paraId="6BCF53B9">
            <w:pPr>
              <w:spacing w:line="276" w:lineRule="auto"/>
              <w:jc w:val="both"/>
              <w:rPr>
                <w:lang w:val="en-US"/>
              </w:rPr>
            </w:pPr>
            <w:r>
              <w:rPr>
                <w:lang w:val="en-US"/>
              </w:rPr>
              <w:t>memudahkan UMKM dalam menghitung besarnya pajak terutang</w:t>
            </w:r>
          </w:p>
        </w:tc>
        <w:tc>
          <w:tcPr>
            <w:tcW w:w="708" w:type="dxa"/>
          </w:tcPr>
          <w:p w14:paraId="0BCBC969"/>
        </w:tc>
        <w:tc>
          <w:tcPr>
            <w:tcW w:w="709" w:type="dxa"/>
          </w:tcPr>
          <w:p w14:paraId="23FA7585"/>
        </w:tc>
        <w:tc>
          <w:tcPr>
            <w:tcW w:w="709" w:type="dxa"/>
          </w:tcPr>
          <w:p w14:paraId="5A7B47E1"/>
        </w:tc>
        <w:tc>
          <w:tcPr>
            <w:tcW w:w="709" w:type="dxa"/>
          </w:tcPr>
          <w:p w14:paraId="46817767"/>
        </w:tc>
        <w:tc>
          <w:tcPr>
            <w:tcW w:w="708" w:type="dxa"/>
          </w:tcPr>
          <w:p w14:paraId="6FCE7D23"/>
        </w:tc>
      </w:tr>
      <w:tr w14:paraId="1A50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74A3A93">
            <w:pPr>
              <w:jc w:val="center"/>
              <w:rPr>
                <w:lang w:val="en-US"/>
              </w:rPr>
            </w:pPr>
            <w:r>
              <w:rPr>
                <w:lang w:val="en-US"/>
              </w:rPr>
              <w:t>4</w:t>
            </w:r>
          </w:p>
        </w:tc>
        <w:tc>
          <w:tcPr>
            <w:tcW w:w="3828" w:type="dxa"/>
          </w:tcPr>
          <w:p w14:paraId="2C0CB610">
            <w:pPr>
              <w:jc w:val="both"/>
              <w:rPr>
                <w:lang w:val="en-US"/>
              </w:rPr>
            </w:pPr>
            <w:r>
              <w:rPr>
                <w:lang w:val="en-US"/>
              </w:rPr>
              <w:t>Tarif Pajak 0,5% atas UMKM lebih</w:t>
            </w:r>
          </w:p>
          <w:p w14:paraId="45B5CE27">
            <w:pPr>
              <w:jc w:val="both"/>
              <w:rPr>
                <w:lang w:val="en-US"/>
              </w:rPr>
            </w:pPr>
            <w:r>
              <w:rPr>
                <w:lang w:val="en-US"/>
              </w:rPr>
              <w:t>sederhana secara administrasinya.</w:t>
            </w:r>
          </w:p>
        </w:tc>
        <w:tc>
          <w:tcPr>
            <w:tcW w:w="708" w:type="dxa"/>
          </w:tcPr>
          <w:p w14:paraId="6AB28336"/>
        </w:tc>
        <w:tc>
          <w:tcPr>
            <w:tcW w:w="709" w:type="dxa"/>
          </w:tcPr>
          <w:p w14:paraId="5D608EAC"/>
        </w:tc>
        <w:tc>
          <w:tcPr>
            <w:tcW w:w="709" w:type="dxa"/>
          </w:tcPr>
          <w:p w14:paraId="5C4E5771"/>
        </w:tc>
        <w:tc>
          <w:tcPr>
            <w:tcW w:w="709" w:type="dxa"/>
          </w:tcPr>
          <w:p w14:paraId="447D66AA"/>
        </w:tc>
        <w:tc>
          <w:tcPr>
            <w:tcW w:w="708" w:type="dxa"/>
          </w:tcPr>
          <w:p w14:paraId="19D84EB8"/>
        </w:tc>
      </w:tr>
      <w:tr w14:paraId="1E22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70B30064">
            <w:pPr>
              <w:pStyle w:val="23"/>
              <w:numPr>
                <w:ilvl w:val="0"/>
                <w:numId w:val="49"/>
              </w:numPr>
              <w:rPr>
                <w:b/>
                <w:bCs/>
              </w:rPr>
            </w:pPr>
            <w:r>
              <w:rPr>
                <w:b/>
                <w:bCs/>
                <w:lang w:val="en-US"/>
              </w:rPr>
              <w:t>Wajib Pajak Tidak Ditentukan Oleh Besarnya Tarif Pajak</w:t>
            </w:r>
          </w:p>
        </w:tc>
      </w:tr>
      <w:tr w14:paraId="349A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4465517">
            <w:pPr>
              <w:jc w:val="center"/>
              <w:rPr>
                <w:lang w:val="en-US"/>
              </w:rPr>
            </w:pPr>
            <w:r>
              <w:rPr>
                <w:lang w:val="en-US"/>
              </w:rPr>
              <w:t xml:space="preserve">5 </w:t>
            </w:r>
          </w:p>
        </w:tc>
        <w:tc>
          <w:tcPr>
            <w:tcW w:w="3828" w:type="dxa"/>
          </w:tcPr>
          <w:p w14:paraId="793B3403">
            <w:pPr>
              <w:spacing w:line="276" w:lineRule="auto"/>
              <w:jc w:val="both"/>
              <w:rPr>
                <w:lang w:val="en-US"/>
              </w:rPr>
            </w:pPr>
            <w:r>
              <w:rPr>
                <w:lang w:val="en-US"/>
              </w:rPr>
              <w:t>Wajib Pajak Tidak Ditentukan Oleh Besarnya Tarif Pajak</w:t>
            </w:r>
          </w:p>
        </w:tc>
        <w:tc>
          <w:tcPr>
            <w:tcW w:w="708" w:type="dxa"/>
          </w:tcPr>
          <w:p w14:paraId="6F473D11"/>
        </w:tc>
        <w:tc>
          <w:tcPr>
            <w:tcW w:w="709" w:type="dxa"/>
          </w:tcPr>
          <w:p w14:paraId="1AFE9742"/>
        </w:tc>
        <w:tc>
          <w:tcPr>
            <w:tcW w:w="709" w:type="dxa"/>
          </w:tcPr>
          <w:p w14:paraId="33FD8FFA"/>
        </w:tc>
        <w:tc>
          <w:tcPr>
            <w:tcW w:w="709" w:type="dxa"/>
          </w:tcPr>
          <w:p w14:paraId="21892ADC"/>
        </w:tc>
        <w:tc>
          <w:tcPr>
            <w:tcW w:w="708" w:type="dxa"/>
          </w:tcPr>
          <w:p w14:paraId="263E06E0"/>
        </w:tc>
      </w:tr>
      <w:tr w14:paraId="63EA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25EB6B1">
            <w:pPr>
              <w:jc w:val="center"/>
              <w:rPr>
                <w:lang w:val="en-US"/>
              </w:rPr>
            </w:pPr>
            <w:r>
              <w:rPr>
                <w:lang w:val="en-US"/>
              </w:rPr>
              <w:t>6</w:t>
            </w:r>
          </w:p>
        </w:tc>
        <w:tc>
          <w:tcPr>
            <w:tcW w:w="3828" w:type="dxa"/>
          </w:tcPr>
          <w:p w14:paraId="75F8620E">
            <w:pPr>
              <w:spacing w:line="276" w:lineRule="auto"/>
              <w:jc w:val="both"/>
              <w:rPr>
                <w:lang w:val="en-US"/>
              </w:rPr>
            </w:pPr>
            <w:r>
              <w:rPr>
                <w:lang w:val="en-US"/>
              </w:rPr>
              <w:t>Ketidakpahaman atas peraturan pajak</w:t>
            </w:r>
          </w:p>
          <w:p w14:paraId="54D6AC65">
            <w:pPr>
              <w:spacing w:line="276" w:lineRule="auto"/>
              <w:jc w:val="both"/>
              <w:rPr>
                <w:lang w:val="en-US"/>
              </w:rPr>
            </w:pPr>
            <w:r>
              <w:rPr>
                <w:lang w:val="en-US"/>
              </w:rPr>
              <w:t>menyebabkan kurangnya pemahaman</w:t>
            </w:r>
          </w:p>
          <w:p w14:paraId="56936018">
            <w:pPr>
              <w:spacing w:line="276" w:lineRule="auto"/>
              <w:jc w:val="both"/>
              <w:rPr>
                <w:lang w:val="en-US"/>
              </w:rPr>
            </w:pPr>
            <w:r>
              <w:rPr>
                <w:lang w:val="en-US"/>
              </w:rPr>
              <w:t>tarif pajak.</w:t>
            </w:r>
          </w:p>
        </w:tc>
        <w:tc>
          <w:tcPr>
            <w:tcW w:w="708" w:type="dxa"/>
          </w:tcPr>
          <w:p w14:paraId="6EDA509B"/>
        </w:tc>
        <w:tc>
          <w:tcPr>
            <w:tcW w:w="709" w:type="dxa"/>
          </w:tcPr>
          <w:p w14:paraId="48534CFC"/>
        </w:tc>
        <w:tc>
          <w:tcPr>
            <w:tcW w:w="709" w:type="dxa"/>
          </w:tcPr>
          <w:p w14:paraId="3EBD30FF"/>
        </w:tc>
        <w:tc>
          <w:tcPr>
            <w:tcW w:w="709" w:type="dxa"/>
          </w:tcPr>
          <w:p w14:paraId="7B0D6B1E"/>
        </w:tc>
        <w:tc>
          <w:tcPr>
            <w:tcW w:w="708" w:type="dxa"/>
          </w:tcPr>
          <w:p w14:paraId="4CD35ED9"/>
        </w:tc>
      </w:tr>
    </w:tbl>
    <w:p w14:paraId="3C04FC13">
      <w:pPr>
        <w:jc w:val="both"/>
        <w:rPr>
          <w:lang w:val="en-US"/>
        </w:rPr>
      </w:pPr>
      <w:r>
        <w:rPr>
          <w:lang w:val="en-US"/>
        </w:rPr>
        <w:t>Sumber : Huda (2021)</w:t>
      </w:r>
    </w:p>
    <w:p w14:paraId="3416B2E7">
      <w:pPr>
        <w:jc w:val="both"/>
        <w:rPr>
          <w:lang w:val="en-US"/>
        </w:rPr>
      </w:pPr>
    </w:p>
    <w:p w14:paraId="54187B37">
      <w:pPr>
        <w:jc w:val="both"/>
        <w:rPr>
          <w:b/>
          <w:lang w:val="en-US"/>
        </w:rPr>
      </w:pPr>
    </w:p>
    <w:p w14:paraId="71334460">
      <w:pPr>
        <w:jc w:val="both"/>
        <w:rPr>
          <w:b/>
          <w:lang w:val="en-US"/>
        </w:rPr>
      </w:pPr>
    </w:p>
    <w:p w14:paraId="77241A4F">
      <w:pPr>
        <w:jc w:val="both"/>
        <w:rPr>
          <w:b/>
          <w:lang w:val="en-US"/>
        </w:rPr>
      </w:pPr>
    </w:p>
    <w:p w14:paraId="395E904B">
      <w:pPr>
        <w:jc w:val="both"/>
        <w:rPr>
          <w:b/>
          <w:lang w:val="en-US"/>
        </w:rPr>
      </w:pPr>
    </w:p>
    <w:p w14:paraId="4EF24962">
      <w:pPr>
        <w:jc w:val="both"/>
        <w:rPr>
          <w:b/>
          <w:lang w:val="en-US"/>
        </w:rPr>
      </w:pPr>
    </w:p>
    <w:p w14:paraId="5E8C0B99">
      <w:pPr>
        <w:jc w:val="both"/>
        <w:rPr>
          <w:b/>
          <w:lang w:val="en-US"/>
        </w:rPr>
      </w:pPr>
    </w:p>
    <w:p w14:paraId="264749E8">
      <w:pPr>
        <w:jc w:val="both"/>
        <w:rPr>
          <w:b/>
          <w:lang w:val="en-US"/>
        </w:rPr>
      </w:pPr>
      <w:r>
        <w:rPr>
          <w:b/>
          <w:lang w:val="en-US"/>
        </w:rPr>
        <w:t>Kuesioner Variabel Terikat (Y) Kepatuhan Wajib Pajak</w:t>
      </w:r>
    </w:p>
    <w:tbl>
      <w:tblPr>
        <w:tblStyle w:val="19"/>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828"/>
        <w:gridCol w:w="708"/>
        <w:gridCol w:w="709"/>
        <w:gridCol w:w="709"/>
        <w:gridCol w:w="709"/>
        <w:gridCol w:w="708"/>
      </w:tblGrid>
      <w:tr w14:paraId="6D1A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restart"/>
            <w:vAlign w:val="center"/>
          </w:tcPr>
          <w:p w14:paraId="17EB1D6E">
            <w:pPr>
              <w:jc w:val="center"/>
              <w:rPr>
                <w:b/>
              </w:rPr>
            </w:pPr>
            <w:r>
              <w:rPr>
                <w:b/>
              </w:rPr>
              <w:t>No</w:t>
            </w:r>
          </w:p>
        </w:tc>
        <w:tc>
          <w:tcPr>
            <w:tcW w:w="3828" w:type="dxa"/>
            <w:vMerge w:val="restart"/>
            <w:vAlign w:val="center"/>
          </w:tcPr>
          <w:p w14:paraId="31D4B7C3">
            <w:pPr>
              <w:jc w:val="center"/>
              <w:rPr>
                <w:b/>
              </w:rPr>
            </w:pPr>
            <w:r>
              <w:rPr>
                <w:b/>
              </w:rPr>
              <w:t>Pernyataan</w:t>
            </w:r>
          </w:p>
        </w:tc>
        <w:tc>
          <w:tcPr>
            <w:tcW w:w="3543" w:type="dxa"/>
            <w:gridSpan w:val="5"/>
            <w:vAlign w:val="center"/>
          </w:tcPr>
          <w:p w14:paraId="489A9386">
            <w:pPr>
              <w:jc w:val="center"/>
              <w:rPr>
                <w:b/>
              </w:rPr>
            </w:pPr>
            <w:r>
              <w:rPr>
                <w:b/>
              </w:rPr>
              <w:t>Jawaban</w:t>
            </w:r>
          </w:p>
        </w:tc>
      </w:tr>
      <w:tr w14:paraId="7549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567" w:type="dxa"/>
            <w:vMerge w:val="continue"/>
          </w:tcPr>
          <w:p w14:paraId="260D83F7">
            <w:pPr>
              <w:jc w:val="center"/>
              <w:rPr>
                <w:b/>
              </w:rPr>
            </w:pPr>
          </w:p>
        </w:tc>
        <w:tc>
          <w:tcPr>
            <w:tcW w:w="3828" w:type="dxa"/>
            <w:vMerge w:val="continue"/>
            <w:vAlign w:val="center"/>
          </w:tcPr>
          <w:p w14:paraId="6F8C5FE3">
            <w:pPr>
              <w:jc w:val="center"/>
              <w:rPr>
                <w:b/>
              </w:rPr>
            </w:pPr>
          </w:p>
        </w:tc>
        <w:tc>
          <w:tcPr>
            <w:tcW w:w="708" w:type="dxa"/>
            <w:vAlign w:val="center"/>
          </w:tcPr>
          <w:p w14:paraId="77477A67">
            <w:pPr>
              <w:jc w:val="center"/>
              <w:rPr>
                <w:b/>
                <w:lang w:val="en-US"/>
              </w:rPr>
            </w:pPr>
            <w:r>
              <w:rPr>
                <w:b/>
              </w:rPr>
              <w:t>S</w:t>
            </w:r>
            <w:r>
              <w:rPr>
                <w:b/>
                <w:lang w:val="en-US"/>
              </w:rPr>
              <w:t>TS</w:t>
            </w:r>
          </w:p>
        </w:tc>
        <w:tc>
          <w:tcPr>
            <w:tcW w:w="709" w:type="dxa"/>
            <w:vAlign w:val="center"/>
          </w:tcPr>
          <w:p w14:paraId="0C2FB3D6">
            <w:pPr>
              <w:jc w:val="center"/>
              <w:rPr>
                <w:b/>
                <w:lang w:val="en-US"/>
              </w:rPr>
            </w:pPr>
            <w:r>
              <w:rPr>
                <w:b/>
                <w:lang w:val="en-US"/>
              </w:rPr>
              <w:t>TS</w:t>
            </w:r>
          </w:p>
        </w:tc>
        <w:tc>
          <w:tcPr>
            <w:tcW w:w="709" w:type="dxa"/>
            <w:vAlign w:val="center"/>
          </w:tcPr>
          <w:p w14:paraId="1D12DA4F">
            <w:pPr>
              <w:jc w:val="center"/>
              <w:rPr>
                <w:b/>
                <w:lang w:val="en-US"/>
              </w:rPr>
            </w:pPr>
            <w:r>
              <w:rPr>
                <w:b/>
                <w:lang w:val="en-US"/>
              </w:rPr>
              <w:t>KS</w:t>
            </w:r>
          </w:p>
        </w:tc>
        <w:tc>
          <w:tcPr>
            <w:tcW w:w="709" w:type="dxa"/>
            <w:vAlign w:val="center"/>
          </w:tcPr>
          <w:p w14:paraId="774DB9B3">
            <w:pPr>
              <w:jc w:val="center"/>
              <w:rPr>
                <w:b/>
                <w:lang w:val="en-US"/>
              </w:rPr>
            </w:pPr>
            <w:r>
              <w:rPr>
                <w:b/>
                <w:lang w:val="en-US"/>
              </w:rPr>
              <w:t>S</w:t>
            </w:r>
          </w:p>
        </w:tc>
        <w:tc>
          <w:tcPr>
            <w:tcW w:w="708" w:type="dxa"/>
            <w:vAlign w:val="center"/>
          </w:tcPr>
          <w:p w14:paraId="7BDA0049">
            <w:pPr>
              <w:jc w:val="center"/>
              <w:rPr>
                <w:b/>
                <w:lang w:val="en-US"/>
              </w:rPr>
            </w:pPr>
            <w:r>
              <w:rPr>
                <w:b/>
              </w:rPr>
              <w:t>S</w:t>
            </w:r>
            <w:r>
              <w:rPr>
                <w:b/>
                <w:lang w:val="en-US"/>
              </w:rPr>
              <w:t>S</w:t>
            </w:r>
          </w:p>
        </w:tc>
      </w:tr>
      <w:tr w14:paraId="3860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567" w:type="dxa"/>
          </w:tcPr>
          <w:p w14:paraId="0BFA8AC0">
            <w:pPr>
              <w:jc w:val="center"/>
              <w:rPr>
                <w:b/>
              </w:rPr>
            </w:pPr>
          </w:p>
        </w:tc>
        <w:tc>
          <w:tcPr>
            <w:tcW w:w="3828" w:type="dxa"/>
            <w:vAlign w:val="center"/>
          </w:tcPr>
          <w:p w14:paraId="25A98CD7">
            <w:pPr>
              <w:pStyle w:val="23"/>
              <w:numPr>
                <w:ilvl w:val="0"/>
                <w:numId w:val="50"/>
              </w:numPr>
              <w:ind w:left="381"/>
              <w:jc w:val="both"/>
              <w:rPr>
                <w:b/>
              </w:rPr>
            </w:pPr>
            <w:r>
              <w:rPr>
                <w:b/>
              </w:rPr>
              <w:t>Pajak ditetapkan undang-undang dan bersifat memaksa</w:t>
            </w:r>
          </w:p>
        </w:tc>
        <w:tc>
          <w:tcPr>
            <w:tcW w:w="708" w:type="dxa"/>
            <w:vAlign w:val="center"/>
          </w:tcPr>
          <w:p w14:paraId="748CEA92">
            <w:pPr>
              <w:jc w:val="center"/>
              <w:rPr>
                <w:b/>
              </w:rPr>
            </w:pPr>
          </w:p>
        </w:tc>
        <w:tc>
          <w:tcPr>
            <w:tcW w:w="709" w:type="dxa"/>
            <w:vAlign w:val="center"/>
          </w:tcPr>
          <w:p w14:paraId="5D0FD467">
            <w:pPr>
              <w:jc w:val="center"/>
              <w:rPr>
                <w:b/>
                <w:lang w:val="en-US"/>
              </w:rPr>
            </w:pPr>
          </w:p>
        </w:tc>
        <w:tc>
          <w:tcPr>
            <w:tcW w:w="709" w:type="dxa"/>
            <w:vAlign w:val="center"/>
          </w:tcPr>
          <w:p w14:paraId="43546CE0">
            <w:pPr>
              <w:jc w:val="center"/>
              <w:rPr>
                <w:b/>
                <w:lang w:val="en-US"/>
              </w:rPr>
            </w:pPr>
          </w:p>
        </w:tc>
        <w:tc>
          <w:tcPr>
            <w:tcW w:w="709" w:type="dxa"/>
            <w:vAlign w:val="center"/>
          </w:tcPr>
          <w:p w14:paraId="18E1B813">
            <w:pPr>
              <w:jc w:val="center"/>
              <w:rPr>
                <w:b/>
                <w:lang w:val="en-US"/>
              </w:rPr>
            </w:pPr>
          </w:p>
        </w:tc>
        <w:tc>
          <w:tcPr>
            <w:tcW w:w="708" w:type="dxa"/>
            <w:vAlign w:val="center"/>
          </w:tcPr>
          <w:p w14:paraId="265F7D8E">
            <w:pPr>
              <w:jc w:val="center"/>
              <w:rPr>
                <w:b/>
              </w:rPr>
            </w:pPr>
          </w:p>
        </w:tc>
      </w:tr>
      <w:tr w14:paraId="1CD8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567" w:type="dxa"/>
          </w:tcPr>
          <w:p w14:paraId="4167A47A">
            <w:pPr>
              <w:jc w:val="center"/>
              <w:rPr>
                <w:bCs/>
              </w:rPr>
            </w:pPr>
            <w:r>
              <w:rPr>
                <w:bCs/>
              </w:rPr>
              <w:t>1</w:t>
            </w:r>
          </w:p>
        </w:tc>
        <w:tc>
          <w:tcPr>
            <w:tcW w:w="3828" w:type="dxa"/>
            <w:vAlign w:val="center"/>
          </w:tcPr>
          <w:p w14:paraId="401DB15D">
            <w:pPr>
              <w:jc w:val="both"/>
              <w:rPr>
                <w:bCs/>
              </w:rPr>
            </w:pPr>
            <w:r>
              <w:rPr>
                <w:bCs/>
              </w:rPr>
              <w:t>Sebagai wajib pajak harus mengetahui bahwa pajak ditetapkan undang-undang dan bersifat memaksa</w:t>
            </w:r>
          </w:p>
        </w:tc>
        <w:tc>
          <w:tcPr>
            <w:tcW w:w="708" w:type="dxa"/>
            <w:vAlign w:val="center"/>
          </w:tcPr>
          <w:p w14:paraId="4E2A1CD8">
            <w:pPr>
              <w:jc w:val="center"/>
              <w:rPr>
                <w:b/>
              </w:rPr>
            </w:pPr>
          </w:p>
        </w:tc>
        <w:tc>
          <w:tcPr>
            <w:tcW w:w="709" w:type="dxa"/>
            <w:vAlign w:val="center"/>
          </w:tcPr>
          <w:p w14:paraId="40A15F10">
            <w:pPr>
              <w:jc w:val="center"/>
              <w:rPr>
                <w:b/>
                <w:lang w:val="en-US"/>
              </w:rPr>
            </w:pPr>
          </w:p>
        </w:tc>
        <w:tc>
          <w:tcPr>
            <w:tcW w:w="709" w:type="dxa"/>
            <w:vAlign w:val="center"/>
          </w:tcPr>
          <w:p w14:paraId="09C8C56D">
            <w:pPr>
              <w:jc w:val="center"/>
              <w:rPr>
                <w:b/>
                <w:lang w:val="en-US"/>
              </w:rPr>
            </w:pPr>
          </w:p>
        </w:tc>
        <w:tc>
          <w:tcPr>
            <w:tcW w:w="709" w:type="dxa"/>
            <w:vAlign w:val="center"/>
          </w:tcPr>
          <w:p w14:paraId="764AAD8D">
            <w:pPr>
              <w:jc w:val="center"/>
              <w:rPr>
                <w:b/>
                <w:lang w:val="en-US"/>
              </w:rPr>
            </w:pPr>
          </w:p>
        </w:tc>
        <w:tc>
          <w:tcPr>
            <w:tcW w:w="708" w:type="dxa"/>
            <w:vAlign w:val="center"/>
          </w:tcPr>
          <w:p w14:paraId="29F0FAF3">
            <w:pPr>
              <w:jc w:val="center"/>
              <w:rPr>
                <w:b/>
              </w:rPr>
            </w:pPr>
          </w:p>
        </w:tc>
      </w:tr>
      <w:tr w14:paraId="7BD1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567" w:type="dxa"/>
          </w:tcPr>
          <w:p w14:paraId="42A796B1">
            <w:pPr>
              <w:jc w:val="center"/>
              <w:rPr>
                <w:bCs/>
              </w:rPr>
            </w:pPr>
            <w:r>
              <w:rPr>
                <w:bCs/>
              </w:rPr>
              <w:t>2</w:t>
            </w:r>
          </w:p>
        </w:tc>
        <w:tc>
          <w:tcPr>
            <w:tcW w:w="3828" w:type="dxa"/>
            <w:vAlign w:val="center"/>
          </w:tcPr>
          <w:p w14:paraId="324CEA6E">
            <w:pPr>
              <w:jc w:val="both"/>
              <w:rPr>
                <w:b/>
              </w:rPr>
            </w:pPr>
            <w:r>
              <w:rPr>
                <w:lang w:val="en-US"/>
              </w:rPr>
              <w:t>Saya akan membayar pajak tepat pada waktunya</w:t>
            </w:r>
          </w:p>
        </w:tc>
        <w:tc>
          <w:tcPr>
            <w:tcW w:w="708" w:type="dxa"/>
            <w:vAlign w:val="center"/>
          </w:tcPr>
          <w:p w14:paraId="4BCA478A">
            <w:pPr>
              <w:jc w:val="center"/>
              <w:rPr>
                <w:b/>
              </w:rPr>
            </w:pPr>
          </w:p>
        </w:tc>
        <w:tc>
          <w:tcPr>
            <w:tcW w:w="709" w:type="dxa"/>
            <w:vAlign w:val="center"/>
          </w:tcPr>
          <w:p w14:paraId="2A276136">
            <w:pPr>
              <w:jc w:val="center"/>
              <w:rPr>
                <w:b/>
                <w:lang w:val="en-US"/>
              </w:rPr>
            </w:pPr>
          </w:p>
        </w:tc>
        <w:tc>
          <w:tcPr>
            <w:tcW w:w="709" w:type="dxa"/>
            <w:vAlign w:val="center"/>
          </w:tcPr>
          <w:p w14:paraId="43C9138F">
            <w:pPr>
              <w:jc w:val="center"/>
              <w:rPr>
                <w:b/>
                <w:lang w:val="en-US"/>
              </w:rPr>
            </w:pPr>
          </w:p>
        </w:tc>
        <w:tc>
          <w:tcPr>
            <w:tcW w:w="709" w:type="dxa"/>
            <w:vAlign w:val="center"/>
          </w:tcPr>
          <w:p w14:paraId="14001E9B">
            <w:pPr>
              <w:jc w:val="center"/>
              <w:rPr>
                <w:b/>
                <w:lang w:val="en-US"/>
              </w:rPr>
            </w:pPr>
          </w:p>
        </w:tc>
        <w:tc>
          <w:tcPr>
            <w:tcW w:w="708" w:type="dxa"/>
            <w:vAlign w:val="center"/>
          </w:tcPr>
          <w:p w14:paraId="63A2E8FD">
            <w:pPr>
              <w:jc w:val="center"/>
              <w:rPr>
                <w:b/>
              </w:rPr>
            </w:pPr>
          </w:p>
        </w:tc>
      </w:tr>
      <w:tr w14:paraId="0CEF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7938" w:type="dxa"/>
            <w:gridSpan w:val="7"/>
          </w:tcPr>
          <w:p w14:paraId="5E480B8C">
            <w:pPr>
              <w:pStyle w:val="23"/>
              <w:numPr>
                <w:ilvl w:val="0"/>
                <w:numId w:val="50"/>
              </w:numPr>
              <w:jc w:val="both"/>
              <w:rPr>
                <w:b/>
                <w:bCs/>
              </w:rPr>
            </w:pPr>
            <w:r>
              <w:rPr>
                <w:b/>
                <w:bCs/>
                <w:lang w:val="en-US"/>
              </w:rPr>
              <w:t>Wajib pajak harus mendaftar pada kantor pajak di wilayah kerjanya untuk mendapatkan nomor pokok wajib pajak (NPWP)</w:t>
            </w:r>
          </w:p>
        </w:tc>
      </w:tr>
      <w:tr w14:paraId="6D34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4AC4E98">
            <w:pPr>
              <w:jc w:val="center"/>
            </w:pPr>
            <w:r>
              <w:t xml:space="preserve">3 </w:t>
            </w:r>
          </w:p>
        </w:tc>
        <w:tc>
          <w:tcPr>
            <w:tcW w:w="3828" w:type="dxa"/>
          </w:tcPr>
          <w:p w14:paraId="014FEFCB">
            <w:pPr>
              <w:spacing w:line="276" w:lineRule="auto"/>
              <w:jc w:val="both"/>
              <w:rPr>
                <w:lang w:val="en-US"/>
              </w:rPr>
            </w:pPr>
            <w:r>
              <w:t xml:space="preserve">Saya </w:t>
            </w:r>
            <w:r>
              <w:rPr>
                <w:lang w:val="en-US"/>
              </w:rPr>
              <w:t xml:space="preserve">akan </w:t>
            </w:r>
            <w:r>
              <w:t>melaporkan diri sebagai wajib pajak</w:t>
            </w:r>
          </w:p>
        </w:tc>
        <w:tc>
          <w:tcPr>
            <w:tcW w:w="708" w:type="dxa"/>
          </w:tcPr>
          <w:p w14:paraId="72AEF8AA"/>
        </w:tc>
        <w:tc>
          <w:tcPr>
            <w:tcW w:w="709" w:type="dxa"/>
          </w:tcPr>
          <w:p w14:paraId="3D867B42"/>
        </w:tc>
        <w:tc>
          <w:tcPr>
            <w:tcW w:w="709" w:type="dxa"/>
          </w:tcPr>
          <w:p w14:paraId="6B336EC3"/>
        </w:tc>
        <w:tc>
          <w:tcPr>
            <w:tcW w:w="709" w:type="dxa"/>
          </w:tcPr>
          <w:p w14:paraId="2F2D1C3D"/>
        </w:tc>
        <w:tc>
          <w:tcPr>
            <w:tcW w:w="708" w:type="dxa"/>
          </w:tcPr>
          <w:p w14:paraId="70A10B20"/>
        </w:tc>
      </w:tr>
      <w:tr w14:paraId="1A57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54A0953">
            <w:pPr>
              <w:jc w:val="center"/>
            </w:pPr>
            <w:r>
              <w:t>4</w:t>
            </w:r>
          </w:p>
        </w:tc>
        <w:tc>
          <w:tcPr>
            <w:tcW w:w="3828" w:type="dxa"/>
          </w:tcPr>
          <w:p w14:paraId="04547538">
            <w:pPr>
              <w:spacing w:line="276" w:lineRule="auto"/>
              <w:jc w:val="both"/>
            </w:pPr>
            <w:r>
              <w:rPr>
                <w:lang w:val="en-US"/>
              </w:rPr>
              <w:t>Sebagai seorang wajib pajak mempunyai kewajiban kepemilikan NPWP</w:t>
            </w:r>
            <w:r>
              <w:rPr>
                <w:color w:val="000000"/>
                <w:sz w:val="23"/>
                <w:szCs w:val="23"/>
              </w:rPr>
              <w:t>.</w:t>
            </w:r>
          </w:p>
        </w:tc>
        <w:tc>
          <w:tcPr>
            <w:tcW w:w="708" w:type="dxa"/>
          </w:tcPr>
          <w:p w14:paraId="3721A46F"/>
        </w:tc>
        <w:tc>
          <w:tcPr>
            <w:tcW w:w="709" w:type="dxa"/>
          </w:tcPr>
          <w:p w14:paraId="20AE0DEB"/>
        </w:tc>
        <w:tc>
          <w:tcPr>
            <w:tcW w:w="709" w:type="dxa"/>
          </w:tcPr>
          <w:p w14:paraId="5058B0CF"/>
        </w:tc>
        <w:tc>
          <w:tcPr>
            <w:tcW w:w="709" w:type="dxa"/>
          </w:tcPr>
          <w:p w14:paraId="7583D721"/>
        </w:tc>
        <w:tc>
          <w:tcPr>
            <w:tcW w:w="708" w:type="dxa"/>
          </w:tcPr>
          <w:p w14:paraId="5DE0F656"/>
        </w:tc>
      </w:tr>
      <w:tr w14:paraId="7095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0109D09F">
            <w:pPr>
              <w:pStyle w:val="23"/>
              <w:numPr>
                <w:ilvl w:val="0"/>
                <w:numId w:val="50"/>
              </w:numPr>
              <w:rPr>
                <w:b/>
                <w:bCs/>
              </w:rPr>
            </w:pPr>
            <w:r>
              <w:rPr>
                <w:b/>
                <w:bCs/>
                <w:lang w:val="en-US"/>
              </w:rPr>
              <w:t>Wajib pajak melaporkan surat pemberitahuan (SPT) sesuai dengan ketentuan perundang-undangan</w:t>
            </w:r>
          </w:p>
        </w:tc>
      </w:tr>
      <w:tr w14:paraId="6435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FCDDEA6">
            <w:pPr>
              <w:jc w:val="center"/>
            </w:pPr>
            <w:r>
              <w:t>5</w:t>
            </w:r>
          </w:p>
        </w:tc>
        <w:tc>
          <w:tcPr>
            <w:tcW w:w="3828" w:type="dxa"/>
          </w:tcPr>
          <w:p w14:paraId="57E35A73">
            <w:pPr>
              <w:autoSpaceDE w:val="0"/>
              <w:autoSpaceDN w:val="0"/>
              <w:adjustRightInd w:val="0"/>
              <w:jc w:val="both"/>
              <w:rPr>
                <w:color w:val="000000"/>
                <w:sz w:val="23"/>
                <w:szCs w:val="23"/>
                <w:lang w:val="en-US"/>
              </w:rPr>
            </w:pPr>
            <w:r>
              <w:rPr>
                <w:lang w:val="en-US"/>
              </w:rPr>
              <w:t>Kepatuhan untuk menyetorkan kembali Surat Pemberitahuan</w:t>
            </w:r>
            <w:r>
              <w:rPr>
                <w:color w:val="000000"/>
                <w:sz w:val="23"/>
                <w:szCs w:val="23"/>
              </w:rPr>
              <w:t xml:space="preserve">. </w:t>
            </w:r>
          </w:p>
        </w:tc>
        <w:tc>
          <w:tcPr>
            <w:tcW w:w="708" w:type="dxa"/>
          </w:tcPr>
          <w:p w14:paraId="4811C6F1"/>
        </w:tc>
        <w:tc>
          <w:tcPr>
            <w:tcW w:w="709" w:type="dxa"/>
          </w:tcPr>
          <w:p w14:paraId="6D09EB3B"/>
        </w:tc>
        <w:tc>
          <w:tcPr>
            <w:tcW w:w="709" w:type="dxa"/>
          </w:tcPr>
          <w:p w14:paraId="309234EA"/>
        </w:tc>
        <w:tc>
          <w:tcPr>
            <w:tcW w:w="709" w:type="dxa"/>
          </w:tcPr>
          <w:p w14:paraId="7404BFDC"/>
        </w:tc>
        <w:tc>
          <w:tcPr>
            <w:tcW w:w="708" w:type="dxa"/>
          </w:tcPr>
          <w:p w14:paraId="7541465E"/>
        </w:tc>
      </w:tr>
      <w:tr w14:paraId="41E0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B0C9793">
            <w:pPr>
              <w:jc w:val="center"/>
              <w:rPr>
                <w:lang w:val="en-US"/>
              </w:rPr>
            </w:pPr>
            <w:r>
              <w:t>6</w:t>
            </w:r>
          </w:p>
        </w:tc>
        <w:tc>
          <w:tcPr>
            <w:tcW w:w="3828" w:type="dxa"/>
          </w:tcPr>
          <w:p w14:paraId="6D1FB2DF">
            <w:pPr>
              <w:autoSpaceDE w:val="0"/>
              <w:autoSpaceDN w:val="0"/>
              <w:adjustRightInd w:val="0"/>
              <w:jc w:val="both"/>
              <w:rPr>
                <w:color w:val="000000"/>
                <w:lang w:val="en-US"/>
              </w:rPr>
            </w:pPr>
            <w:r>
              <w:rPr>
                <w:color w:val="000000"/>
                <w:lang w:val="en-US"/>
              </w:rPr>
              <w:t>Saya akan mengisi SPT dengan benar</w:t>
            </w:r>
          </w:p>
        </w:tc>
        <w:tc>
          <w:tcPr>
            <w:tcW w:w="708" w:type="dxa"/>
          </w:tcPr>
          <w:p w14:paraId="741E185C"/>
        </w:tc>
        <w:tc>
          <w:tcPr>
            <w:tcW w:w="709" w:type="dxa"/>
          </w:tcPr>
          <w:p w14:paraId="41996B4C"/>
        </w:tc>
        <w:tc>
          <w:tcPr>
            <w:tcW w:w="709" w:type="dxa"/>
          </w:tcPr>
          <w:p w14:paraId="35B60F69"/>
        </w:tc>
        <w:tc>
          <w:tcPr>
            <w:tcW w:w="709" w:type="dxa"/>
          </w:tcPr>
          <w:p w14:paraId="247A0FF4"/>
        </w:tc>
        <w:tc>
          <w:tcPr>
            <w:tcW w:w="708" w:type="dxa"/>
          </w:tcPr>
          <w:p w14:paraId="79C2D130"/>
        </w:tc>
      </w:tr>
      <w:tr w14:paraId="0D93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2BB65979">
            <w:pPr>
              <w:pStyle w:val="23"/>
              <w:numPr>
                <w:ilvl w:val="0"/>
                <w:numId w:val="50"/>
              </w:numPr>
              <w:rPr>
                <w:b/>
                <w:bCs/>
              </w:rPr>
            </w:pPr>
            <w:r>
              <w:rPr>
                <w:b/>
                <w:bCs/>
                <w:color w:val="000000"/>
                <w:lang w:val="en-US"/>
              </w:rPr>
              <w:t>Menyetorkan surat pemberitahuan (SPT) dengan tepat waktu</w:t>
            </w:r>
          </w:p>
        </w:tc>
      </w:tr>
      <w:tr w14:paraId="0CC6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9C272CE">
            <w:pPr>
              <w:jc w:val="center"/>
            </w:pPr>
            <w:r>
              <w:t>7.</w:t>
            </w:r>
          </w:p>
        </w:tc>
        <w:tc>
          <w:tcPr>
            <w:tcW w:w="3828" w:type="dxa"/>
          </w:tcPr>
          <w:p w14:paraId="13BB2FF1">
            <w:pPr>
              <w:autoSpaceDE w:val="0"/>
              <w:autoSpaceDN w:val="0"/>
              <w:adjustRightInd w:val="0"/>
              <w:jc w:val="both"/>
              <w:rPr>
                <w:lang w:val="en-US"/>
              </w:rPr>
            </w:pPr>
            <w:r>
              <w:rPr>
                <w:lang w:val="en-US"/>
              </w:rPr>
              <w:t>Saya akan menyetorkan surat pemberitahuan (SPT) dengan tepat waktu</w:t>
            </w:r>
          </w:p>
        </w:tc>
        <w:tc>
          <w:tcPr>
            <w:tcW w:w="708" w:type="dxa"/>
          </w:tcPr>
          <w:p w14:paraId="0F2AE1A2"/>
        </w:tc>
        <w:tc>
          <w:tcPr>
            <w:tcW w:w="709" w:type="dxa"/>
          </w:tcPr>
          <w:p w14:paraId="7B1EB65A"/>
        </w:tc>
        <w:tc>
          <w:tcPr>
            <w:tcW w:w="709" w:type="dxa"/>
          </w:tcPr>
          <w:p w14:paraId="644684DE"/>
        </w:tc>
        <w:tc>
          <w:tcPr>
            <w:tcW w:w="709" w:type="dxa"/>
          </w:tcPr>
          <w:p w14:paraId="00642154"/>
        </w:tc>
        <w:tc>
          <w:tcPr>
            <w:tcW w:w="708" w:type="dxa"/>
          </w:tcPr>
          <w:p w14:paraId="1C5F3D7A"/>
        </w:tc>
      </w:tr>
      <w:tr w14:paraId="4F7B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89A217A">
            <w:pPr>
              <w:jc w:val="center"/>
            </w:pPr>
            <w:r>
              <w:t>8.</w:t>
            </w:r>
          </w:p>
        </w:tc>
        <w:tc>
          <w:tcPr>
            <w:tcW w:w="3828" w:type="dxa"/>
          </w:tcPr>
          <w:p w14:paraId="3C0311F9">
            <w:pPr>
              <w:autoSpaceDE w:val="0"/>
              <w:autoSpaceDN w:val="0"/>
              <w:adjustRightInd w:val="0"/>
              <w:jc w:val="both"/>
              <w:rPr>
                <w:lang w:val="en-US"/>
              </w:rPr>
            </w:pPr>
            <w:r>
              <w:rPr>
                <w:lang w:val="en-US"/>
              </w:rPr>
              <w:t>Jika saya melakukan keterlambatan dalam menyetorkan SPT akan mendapatkan sanksi sesuai dengan ketentuan pajak</w:t>
            </w:r>
          </w:p>
        </w:tc>
        <w:tc>
          <w:tcPr>
            <w:tcW w:w="708" w:type="dxa"/>
          </w:tcPr>
          <w:p w14:paraId="5CD55054"/>
        </w:tc>
        <w:tc>
          <w:tcPr>
            <w:tcW w:w="709" w:type="dxa"/>
          </w:tcPr>
          <w:p w14:paraId="7E777C4E"/>
        </w:tc>
        <w:tc>
          <w:tcPr>
            <w:tcW w:w="709" w:type="dxa"/>
          </w:tcPr>
          <w:p w14:paraId="48E8BBB7"/>
        </w:tc>
        <w:tc>
          <w:tcPr>
            <w:tcW w:w="709" w:type="dxa"/>
          </w:tcPr>
          <w:p w14:paraId="23762D3B"/>
        </w:tc>
        <w:tc>
          <w:tcPr>
            <w:tcW w:w="708" w:type="dxa"/>
          </w:tcPr>
          <w:p w14:paraId="07B1EA6F"/>
        </w:tc>
      </w:tr>
      <w:tr w14:paraId="60CE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54627927">
            <w:pPr>
              <w:pStyle w:val="23"/>
              <w:numPr>
                <w:ilvl w:val="0"/>
                <w:numId w:val="50"/>
              </w:numPr>
              <w:rPr>
                <w:b/>
                <w:bCs/>
              </w:rPr>
            </w:pPr>
            <w:r>
              <w:rPr>
                <w:b/>
                <w:bCs/>
                <w:lang w:val="en-US"/>
              </w:rPr>
              <w:t>Wajib pajak memahami pelaporan SPT yang berlaku</w:t>
            </w:r>
          </w:p>
        </w:tc>
      </w:tr>
      <w:tr w14:paraId="5543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67307D9">
            <w:pPr>
              <w:jc w:val="center"/>
            </w:pPr>
            <w:r>
              <w:t xml:space="preserve">9 </w:t>
            </w:r>
          </w:p>
        </w:tc>
        <w:tc>
          <w:tcPr>
            <w:tcW w:w="3828" w:type="dxa"/>
          </w:tcPr>
          <w:p w14:paraId="1600F045">
            <w:pPr>
              <w:autoSpaceDE w:val="0"/>
              <w:autoSpaceDN w:val="0"/>
              <w:adjustRightInd w:val="0"/>
              <w:jc w:val="both"/>
              <w:rPr>
                <w:color w:val="000000"/>
                <w:sz w:val="23"/>
                <w:szCs w:val="23"/>
                <w:lang w:val="en-US"/>
              </w:rPr>
            </w:pPr>
            <w:r>
              <w:rPr>
                <w:color w:val="000000"/>
                <w:lang w:val="en-US"/>
              </w:rPr>
              <w:t>Saya memahami adanya SPT Masa, Tahunan, dan Tahunan Badan</w:t>
            </w:r>
          </w:p>
        </w:tc>
        <w:tc>
          <w:tcPr>
            <w:tcW w:w="708" w:type="dxa"/>
          </w:tcPr>
          <w:p w14:paraId="3D0E31C7"/>
        </w:tc>
        <w:tc>
          <w:tcPr>
            <w:tcW w:w="709" w:type="dxa"/>
          </w:tcPr>
          <w:p w14:paraId="6498674C"/>
        </w:tc>
        <w:tc>
          <w:tcPr>
            <w:tcW w:w="709" w:type="dxa"/>
          </w:tcPr>
          <w:p w14:paraId="45BFBDCE"/>
        </w:tc>
        <w:tc>
          <w:tcPr>
            <w:tcW w:w="709" w:type="dxa"/>
          </w:tcPr>
          <w:p w14:paraId="67E15097"/>
        </w:tc>
        <w:tc>
          <w:tcPr>
            <w:tcW w:w="708" w:type="dxa"/>
          </w:tcPr>
          <w:p w14:paraId="49DD9901"/>
        </w:tc>
      </w:tr>
      <w:tr w14:paraId="5601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D8D0DA9">
            <w:pPr>
              <w:jc w:val="center"/>
            </w:pPr>
            <w:r>
              <w:t>10</w:t>
            </w:r>
          </w:p>
        </w:tc>
        <w:tc>
          <w:tcPr>
            <w:tcW w:w="3828" w:type="dxa"/>
          </w:tcPr>
          <w:p w14:paraId="7751B2D4">
            <w:pPr>
              <w:autoSpaceDE w:val="0"/>
              <w:autoSpaceDN w:val="0"/>
              <w:adjustRightInd w:val="0"/>
              <w:jc w:val="both"/>
              <w:rPr>
                <w:lang w:val="en-US"/>
              </w:rPr>
            </w:pPr>
            <w:r>
              <w:rPr>
                <w:lang w:val="en-US"/>
              </w:rPr>
              <w:t xml:space="preserve">Saya mengetahui adanya sanksi perpajakan </w:t>
            </w:r>
          </w:p>
        </w:tc>
        <w:tc>
          <w:tcPr>
            <w:tcW w:w="708" w:type="dxa"/>
          </w:tcPr>
          <w:p w14:paraId="14467630"/>
        </w:tc>
        <w:tc>
          <w:tcPr>
            <w:tcW w:w="709" w:type="dxa"/>
          </w:tcPr>
          <w:p w14:paraId="6E30DCFC"/>
        </w:tc>
        <w:tc>
          <w:tcPr>
            <w:tcW w:w="709" w:type="dxa"/>
          </w:tcPr>
          <w:p w14:paraId="639AAFAC"/>
        </w:tc>
        <w:tc>
          <w:tcPr>
            <w:tcW w:w="709" w:type="dxa"/>
          </w:tcPr>
          <w:p w14:paraId="40524AB4"/>
        </w:tc>
        <w:tc>
          <w:tcPr>
            <w:tcW w:w="708" w:type="dxa"/>
          </w:tcPr>
          <w:p w14:paraId="3008A07A"/>
        </w:tc>
      </w:tr>
    </w:tbl>
    <w:p w14:paraId="4D0828B7">
      <w:pPr>
        <w:spacing w:line="480" w:lineRule="auto"/>
        <w:jc w:val="both"/>
        <w:rPr>
          <w:lang w:val="en-US"/>
        </w:rPr>
      </w:pPr>
      <w:r>
        <w:rPr>
          <w:lang w:val="en-US"/>
        </w:rPr>
        <w:t>Sumber: Rahayu (2020), Anggraini dan Lenggono (2021)</w:t>
      </w:r>
      <w:bookmarkEnd w:id="1"/>
    </w:p>
    <w:p w14:paraId="6BE66129">
      <w:pPr>
        <w:spacing w:line="480" w:lineRule="auto"/>
        <w:jc w:val="both"/>
        <w:rPr>
          <w:lang w:val="en-US"/>
        </w:rPr>
      </w:pPr>
    </w:p>
    <w:p w14:paraId="2009BD3F">
      <w:pPr>
        <w:spacing w:line="480" w:lineRule="auto"/>
        <w:jc w:val="both"/>
        <w:rPr>
          <w:lang w:val="en-US"/>
        </w:rPr>
      </w:pPr>
    </w:p>
    <w:p w14:paraId="1AEAC993">
      <w:pPr>
        <w:spacing w:line="480" w:lineRule="auto"/>
        <w:jc w:val="both"/>
        <w:rPr>
          <w:lang w:val="en-US"/>
        </w:rPr>
      </w:pPr>
    </w:p>
    <w:p w14:paraId="70E33A37">
      <w:pPr>
        <w:spacing w:line="480" w:lineRule="auto"/>
        <w:jc w:val="both"/>
        <w:rPr>
          <w:lang w:val="en-US"/>
        </w:rPr>
      </w:pPr>
    </w:p>
    <w:p w14:paraId="3FD8C20F">
      <w:pPr>
        <w:spacing w:line="480" w:lineRule="auto"/>
        <w:jc w:val="both"/>
        <w:rPr>
          <w:b/>
          <w:lang w:val="en-US"/>
        </w:rPr>
      </w:pPr>
      <w:r>
        <w:rPr>
          <w:b/>
          <w:lang w:val="en-US"/>
        </w:rPr>
        <w:t>Lampiran 03</w:t>
      </w:r>
    </w:p>
    <w:p w14:paraId="1AE9624B">
      <w:pPr>
        <w:spacing w:line="480" w:lineRule="auto"/>
        <w:jc w:val="center"/>
        <w:rPr>
          <w:b/>
          <w:lang w:val="en-US"/>
        </w:rPr>
      </w:pPr>
      <w:r>
        <w:rPr>
          <w:b/>
          <w:lang w:val="en-US"/>
        </w:rPr>
        <w:t>TABULASI DATA JAWABAN RESPONDEN</w:t>
      </w:r>
    </w:p>
    <w:tbl>
      <w:tblPr>
        <w:tblStyle w:val="8"/>
        <w:tblW w:w="5521" w:type="pct"/>
        <w:jc w:val="center"/>
        <w:tblLayout w:type="autofit"/>
        <w:tblCellMar>
          <w:top w:w="0" w:type="dxa"/>
          <w:left w:w="108" w:type="dxa"/>
          <w:bottom w:w="0" w:type="dxa"/>
          <w:right w:w="108" w:type="dxa"/>
        </w:tblCellMar>
      </w:tblPr>
      <w:tblGrid>
        <w:gridCol w:w="763"/>
        <w:gridCol w:w="690"/>
        <w:gridCol w:w="690"/>
        <w:gridCol w:w="690"/>
        <w:gridCol w:w="690"/>
        <w:gridCol w:w="690"/>
        <w:gridCol w:w="690"/>
        <w:gridCol w:w="690"/>
        <w:gridCol w:w="690"/>
        <w:gridCol w:w="690"/>
        <w:gridCol w:w="810"/>
        <w:gridCol w:w="810"/>
        <w:gridCol w:w="810"/>
        <w:gridCol w:w="1050"/>
      </w:tblGrid>
      <w:tr w14:paraId="511CDD3A">
        <w:tblPrEx>
          <w:tblCellMar>
            <w:top w:w="0" w:type="dxa"/>
            <w:left w:w="108" w:type="dxa"/>
            <w:bottom w:w="0" w:type="dxa"/>
            <w:right w:w="108" w:type="dxa"/>
          </w:tblCellMar>
        </w:tblPrEx>
        <w:trPr>
          <w:trHeight w:val="307" w:hRule="atLeast"/>
          <w:jc w:val="center"/>
        </w:trPr>
        <w:tc>
          <w:tcPr>
            <w:tcW w:w="626" w:type="dxa"/>
            <w:tcBorders>
              <w:top w:val="single" w:color="auto" w:sz="4" w:space="0"/>
              <w:left w:val="single" w:color="auto" w:sz="4" w:space="0"/>
              <w:bottom w:val="single" w:color="auto" w:sz="4" w:space="0"/>
              <w:right w:val="single" w:color="auto" w:sz="4" w:space="0"/>
            </w:tcBorders>
            <w:shd w:val="clear" w:color="000000" w:fill="FFFFFF"/>
            <w:noWrap/>
          </w:tcPr>
          <w:p w14:paraId="5D4C11EE">
            <w:pPr>
              <w:jc w:val="center"/>
              <w:rPr>
                <w:b/>
                <w:bCs/>
                <w:color w:val="000000"/>
              </w:rPr>
            </w:pPr>
            <w:r>
              <w:rPr>
                <w:b/>
                <w:bCs/>
                <w:color w:val="000000"/>
              </w:rPr>
              <w:t>No</w:t>
            </w:r>
          </w:p>
        </w:tc>
        <w:tc>
          <w:tcPr>
            <w:tcW w:w="626" w:type="dxa"/>
            <w:tcBorders>
              <w:top w:val="single" w:color="auto" w:sz="4" w:space="0"/>
              <w:left w:val="nil"/>
              <w:bottom w:val="single" w:color="auto" w:sz="4" w:space="0"/>
              <w:right w:val="single" w:color="auto" w:sz="4" w:space="0"/>
            </w:tcBorders>
            <w:shd w:val="clear" w:color="000000" w:fill="FFFFFF"/>
            <w:noWrap/>
          </w:tcPr>
          <w:p w14:paraId="4A58C90D">
            <w:pPr>
              <w:jc w:val="center"/>
              <w:rPr>
                <w:b/>
                <w:bCs/>
                <w:color w:val="000000"/>
              </w:rPr>
            </w:pPr>
            <w:r>
              <w:rPr>
                <w:b/>
                <w:bCs/>
                <w:color w:val="000000"/>
              </w:rPr>
              <w:t>X1.1</w:t>
            </w:r>
          </w:p>
        </w:tc>
        <w:tc>
          <w:tcPr>
            <w:tcW w:w="626" w:type="dxa"/>
            <w:tcBorders>
              <w:top w:val="single" w:color="auto" w:sz="4" w:space="0"/>
              <w:left w:val="nil"/>
              <w:bottom w:val="single" w:color="auto" w:sz="4" w:space="0"/>
              <w:right w:val="single" w:color="auto" w:sz="4" w:space="0"/>
            </w:tcBorders>
            <w:shd w:val="clear" w:color="000000" w:fill="FFFFFF"/>
            <w:noWrap/>
          </w:tcPr>
          <w:p w14:paraId="4B25DFA6">
            <w:pPr>
              <w:jc w:val="center"/>
              <w:rPr>
                <w:b/>
                <w:bCs/>
                <w:color w:val="000000"/>
              </w:rPr>
            </w:pPr>
            <w:r>
              <w:rPr>
                <w:b/>
                <w:bCs/>
                <w:color w:val="000000"/>
              </w:rPr>
              <w:t>X1.2</w:t>
            </w:r>
          </w:p>
        </w:tc>
        <w:tc>
          <w:tcPr>
            <w:tcW w:w="626" w:type="dxa"/>
            <w:tcBorders>
              <w:top w:val="single" w:color="auto" w:sz="4" w:space="0"/>
              <w:left w:val="nil"/>
              <w:bottom w:val="single" w:color="auto" w:sz="4" w:space="0"/>
              <w:right w:val="single" w:color="auto" w:sz="4" w:space="0"/>
            </w:tcBorders>
            <w:shd w:val="clear" w:color="000000" w:fill="FFFFFF"/>
            <w:noWrap/>
          </w:tcPr>
          <w:p w14:paraId="0701BAAD">
            <w:pPr>
              <w:jc w:val="center"/>
              <w:rPr>
                <w:b/>
                <w:bCs/>
                <w:color w:val="000000"/>
              </w:rPr>
            </w:pPr>
            <w:r>
              <w:rPr>
                <w:b/>
                <w:bCs/>
                <w:color w:val="000000"/>
              </w:rPr>
              <w:t>X1.3</w:t>
            </w:r>
          </w:p>
        </w:tc>
        <w:tc>
          <w:tcPr>
            <w:tcW w:w="625" w:type="dxa"/>
            <w:tcBorders>
              <w:top w:val="single" w:color="auto" w:sz="4" w:space="0"/>
              <w:left w:val="nil"/>
              <w:bottom w:val="single" w:color="auto" w:sz="4" w:space="0"/>
              <w:right w:val="single" w:color="auto" w:sz="4" w:space="0"/>
            </w:tcBorders>
            <w:shd w:val="clear" w:color="000000" w:fill="FFFFFF"/>
            <w:noWrap/>
          </w:tcPr>
          <w:p w14:paraId="68632A61">
            <w:pPr>
              <w:jc w:val="center"/>
              <w:rPr>
                <w:b/>
                <w:bCs/>
                <w:color w:val="000000"/>
              </w:rPr>
            </w:pPr>
            <w:r>
              <w:rPr>
                <w:b/>
                <w:bCs/>
                <w:color w:val="000000"/>
              </w:rPr>
              <w:t>X1.4</w:t>
            </w:r>
          </w:p>
        </w:tc>
        <w:tc>
          <w:tcPr>
            <w:tcW w:w="625" w:type="dxa"/>
            <w:tcBorders>
              <w:top w:val="single" w:color="auto" w:sz="4" w:space="0"/>
              <w:left w:val="nil"/>
              <w:bottom w:val="single" w:color="auto" w:sz="4" w:space="0"/>
              <w:right w:val="single" w:color="auto" w:sz="4" w:space="0"/>
            </w:tcBorders>
            <w:shd w:val="clear" w:color="000000" w:fill="FFFFFF"/>
            <w:noWrap/>
          </w:tcPr>
          <w:p w14:paraId="3F5DB988">
            <w:pPr>
              <w:jc w:val="center"/>
              <w:rPr>
                <w:b/>
                <w:bCs/>
                <w:color w:val="000000"/>
              </w:rPr>
            </w:pPr>
            <w:r>
              <w:rPr>
                <w:b/>
                <w:bCs/>
                <w:color w:val="000000"/>
              </w:rPr>
              <w:t>X1.5</w:t>
            </w:r>
          </w:p>
        </w:tc>
        <w:tc>
          <w:tcPr>
            <w:tcW w:w="625" w:type="dxa"/>
            <w:tcBorders>
              <w:top w:val="single" w:color="auto" w:sz="4" w:space="0"/>
              <w:left w:val="nil"/>
              <w:bottom w:val="single" w:color="auto" w:sz="4" w:space="0"/>
              <w:right w:val="single" w:color="auto" w:sz="4" w:space="0"/>
            </w:tcBorders>
            <w:shd w:val="clear" w:color="000000" w:fill="FFFFFF"/>
            <w:noWrap/>
          </w:tcPr>
          <w:p w14:paraId="09A37EA3">
            <w:pPr>
              <w:jc w:val="center"/>
              <w:rPr>
                <w:b/>
                <w:bCs/>
                <w:color w:val="000000"/>
              </w:rPr>
            </w:pPr>
            <w:r>
              <w:rPr>
                <w:b/>
                <w:bCs/>
                <w:color w:val="000000"/>
              </w:rPr>
              <w:t>X1.6</w:t>
            </w:r>
          </w:p>
        </w:tc>
        <w:tc>
          <w:tcPr>
            <w:tcW w:w="625" w:type="dxa"/>
            <w:tcBorders>
              <w:top w:val="single" w:color="auto" w:sz="4" w:space="0"/>
              <w:left w:val="nil"/>
              <w:bottom w:val="single" w:color="auto" w:sz="4" w:space="0"/>
              <w:right w:val="single" w:color="auto" w:sz="4" w:space="0"/>
            </w:tcBorders>
            <w:shd w:val="clear" w:color="000000" w:fill="FFFFFF"/>
            <w:noWrap/>
          </w:tcPr>
          <w:p w14:paraId="603DD9BA">
            <w:pPr>
              <w:jc w:val="center"/>
              <w:rPr>
                <w:b/>
                <w:bCs/>
                <w:color w:val="000000"/>
              </w:rPr>
            </w:pPr>
            <w:r>
              <w:rPr>
                <w:b/>
                <w:bCs/>
                <w:color w:val="000000"/>
              </w:rPr>
              <w:t>X1.7</w:t>
            </w:r>
          </w:p>
        </w:tc>
        <w:tc>
          <w:tcPr>
            <w:tcW w:w="625" w:type="dxa"/>
            <w:tcBorders>
              <w:top w:val="single" w:color="auto" w:sz="4" w:space="0"/>
              <w:left w:val="nil"/>
              <w:bottom w:val="single" w:color="auto" w:sz="4" w:space="0"/>
              <w:right w:val="single" w:color="auto" w:sz="4" w:space="0"/>
            </w:tcBorders>
            <w:shd w:val="clear" w:color="000000" w:fill="FFFFFF"/>
            <w:noWrap/>
          </w:tcPr>
          <w:p w14:paraId="3FD69C59">
            <w:pPr>
              <w:jc w:val="center"/>
              <w:rPr>
                <w:b/>
                <w:bCs/>
                <w:color w:val="000000"/>
              </w:rPr>
            </w:pPr>
            <w:r>
              <w:rPr>
                <w:b/>
                <w:bCs/>
                <w:color w:val="000000"/>
              </w:rPr>
              <w:t>X1.8</w:t>
            </w:r>
          </w:p>
        </w:tc>
        <w:tc>
          <w:tcPr>
            <w:tcW w:w="625" w:type="dxa"/>
            <w:tcBorders>
              <w:top w:val="single" w:color="auto" w:sz="4" w:space="0"/>
              <w:left w:val="nil"/>
              <w:bottom w:val="single" w:color="auto" w:sz="4" w:space="0"/>
              <w:right w:val="single" w:color="auto" w:sz="4" w:space="0"/>
            </w:tcBorders>
            <w:shd w:val="clear" w:color="000000" w:fill="FFFFFF"/>
            <w:noWrap/>
          </w:tcPr>
          <w:p w14:paraId="2738CBC3">
            <w:pPr>
              <w:jc w:val="center"/>
              <w:rPr>
                <w:b/>
                <w:bCs/>
                <w:color w:val="000000"/>
              </w:rPr>
            </w:pPr>
            <w:r>
              <w:rPr>
                <w:b/>
                <w:bCs/>
                <w:color w:val="000000"/>
              </w:rPr>
              <w:t>X1.9</w:t>
            </w:r>
          </w:p>
        </w:tc>
        <w:tc>
          <w:tcPr>
            <w:tcW w:w="625" w:type="dxa"/>
            <w:tcBorders>
              <w:top w:val="single" w:color="auto" w:sz="4" w:space="0"/>
              <w:left w:val="nil"/>
              <w:bottom w:val="single" w:color="auto" w:sz="4" w:space="0"/>
              <w:right w:val="single" w:color="auto" w:sz="4" w:space="0"/>
            </w:tcBorders>
            <w:shd w:val="clear" w:color="000000" w:fill="FFFFFF"/>
            <w:noWrap/>
          </w:tcPr>
          <w:p w14:paraId="48EDD1FA">
            <w:pPr>
              <w:jc w:val="center"/>
              <w:rPr>
                <w:b/>
                <w:bCs/>
                <w:color w:val="000000"/>
              </w:rPr>
            </w:pPr>
            <w:r>
              <w:rPr>
                <w:b/>
                <w:bCs/>
                <w:color w:val="000000"/>
              </w:rPr>
              <w:t>X1.10</w:t>
            </w:r>
          </w:p>
        </w:tc>
        <w:tc>
          <w:tcPr>
            <w:tcW w:w="625" w:type="dxa"/>
            <w:tcBorders>
              <w:top w:val="single" w:color="auto" w:sz="4" w:space="0"/>
              <w:left w:val="nil"/>
              <w:bottom w:val="single" w:color="auto" w:sz="4" w:space="0"/>
              <w:right w:val="single" w:color="auto" w:sz="4" w:space="0"/>
            </w:tcBorders>
            <w:shd w:val="clear" w:color="000000" w:fill="FFFFFF"/>
            <w:noWrap/>
          </w:tcPr>
          <w:p w14:paraId="669D515D">
            <w:pPr>
              <w:jc w:val="center"/>
              <w:rPr>
                <w:b/>
                <w:bCs/>
                <w:color w:val="000000"/>
              </w:rPr>
            </w:pPr>
            <w:r>
              <w:rPr>
                <w:b/>
                <w:bCs/>
                <w:color w:val="000000"/>
              </w:rPr>
              <w:t>X1.11</w:t>
            </w:r>
          </w:p>
        </w:tc>
        <w:tc>
          <w:tcPr>
            <w:tcW w:w="625" w:type="dxa"/>
            <w:tcBorders>
              <w:top w:val="single" w:color="auto" w:sz="4" w:space="0"/>
              <w:left w:val="nil"/>
              <w:bottom w:val="single" w:color="auto" w:sz="4" w:space="0"/>
              <w:right w:val="single" w:color="auto" w:sz="4" w:space="0"/>
            </w:tcBorders>
            <w:shd w:val="clear" w:color="000000" w:fill="FFFFFF"/>
            <w:noWrap/>
          </w:tcPr>
          <w:p w14:paraId="3C474C0E">
            <w:pPr>
              <w:jc w:val="center"/>
              <w:rPr>
                <w:b/>
                <w:bCs/>
                <w:color w:val="000000"/>
              </w:rPr>
            </w:pPr>
            <w:r>
              <w:rPr>
                <w:b/>
                <w:bCs/>
                <w:color w:val="000000"/>
              </w:rPr>
              <w:t>X1.12</w:t>
            </w:r>
          </w:p>
        </w:tc>
        <w:tc>
          <w:tcPr>
            <w:tcW w:w="625" w:type="dxa"/>
            <w:tcBorders>
              <w:top w:val="single" w:color="auto" w:sz="4" w:space="0"/>
              <w:left w:val="nil"/>
              <w:bottom w:val="single" w:color="auto" w:sz="4" w:space="0"/>
              <w:right w:val="single" w:color="auto" w:sz="4" w:space="0"/>
            </w:tcBorders>
            <w:shd w:val="clear" w:color="000000" w:fill="FFFFFF"/>
            <w:noWrap/>
          </w:tcPr>
          <w:p w14:paraId="163D84D0">
            <w:pPr>
              <w:jc w:val="center"/>
              <w:rPr>
                <w:b/>
                <w:bCs/>
                <w:color w:val="000000"/>
              </w:rPr>
            </w:pPr>
            <w:r>
              <w:rPr>
                <w:b/>
                <w:bCs/>
                <w:color w:val="000000"/>
              </w:rPr>
              <w:t>X1.TTL</w:t>
            </w:r>
          </w:p>
        </w:tc>
      </w:tr>
      <w:tr w14:paraId="281E15E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B5FE6B7">
            <w:pPr>
              <w:jc w:val="center"/>
              <w:rPr>
                <w:color w:val="000000"/>
              </w:rPr>
            </w:pPr>
            <w:r>
              <w:rPr>
                <w:color w:val="000000"/>
              </w:rPr>
              <w:t>1</w:t>
            </w:r>
          </w:p>
        </w:tc>
        <w:tc>
          <w:tcPr>
            <w:tcW w:w="626" w:type="dxa"/>
            <w:tcBorders>
              <w:top w:val="nil"/>
              <w:left w:val="nil"/>
              <w:bottom w:val="single" w:color="auto" w:sz="4" w:space="0"/>
              <w:right w:val="single" w:color="auto" w:sz="4" w:space="0"/>
            </w:tcBorders>
            <w:shd w:val="clear" w:color="000000" w:fill="FFFFFF"/>
            <w:noWrap/>
          </w:tcPr>
          <w:p w14:paraId="0922E2DC">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A65C660">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4D780A0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126388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253D93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5C170C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910023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632083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872191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C38A16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393D7E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9CEDF0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04F2A7E">
            <w:pPr>
              <w:jc w:val="center"/>
              <w:rPr>
                <w:color w:val="000000"/>
              </w:rPr>
            </w:pPr>
            <w:r>
              <w:rPr>
                <w:color w:val="000000"/>
              </w:rPr>
              <w:t>50</w:t>
            </w:r>
          </w:p>
        </w:tc>
      </w:tr>
      <w:tr w14:paraId="7426FE8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53A97E2">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53E17A9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0C28C342">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2D76AA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D22906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20AD18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41509A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620FF5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AEFE5F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0556A1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7D4449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557D98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63FE76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C9C52F2">
            <w:pPr>
              <w:jc w:val="center"/>
              <w:rPr>
                <w:color w:val="000000"/>
              </w:rPr>
            </w:pPr>
            <w:r>
              <w:rPr>
                <w:color w:val="000000"/>
              </w:rPr>
              <w:t>54</w:t>
            </w:r>
          </w:p>
        </w:tc>
      </w:tr>
      <w:tr w14:paraId="5654322D">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6FF8179">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6316BF52">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AB687C0">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4782BE3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DC852B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91A37A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DD6079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6ED0FD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F8617A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6464C5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1EC7EC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8C9515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E4272C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6397BEE">
            <w:pPr>
              <w:jc w:val="center"/>
              <w:rPr>
                <w:color w:val="000000"/>
              </w:rPr>
            </w:pPr>
            <w:r>
              <w:rPr>
                <w:color w:val="000000"/>
              </w:rPr>
              <w:t>56</w:t>
            </w:r>
          </w:p>
        </w:tc>
      </w:tr>
      <w:tr w14:paraId="1B1046CD">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715C495">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92378F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0E4B137">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06F4CC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8E0E77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71D045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F3B7ED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87D57F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BA48D7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2D446C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4AC28D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BA6C2C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78A1E0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8AE200D">
            <w:pPr>
              <w:jc w:val="center"/>
              <w:rPr>
                <w:color w:val="000000"/>
              </w:rPr>
            </w:pPr>
            <w:r>
              <w:rPr>
                <w:color w:val="000000"/>
              </w:rPr>
              <w:t>53</w:t>
            </w:r>
          </w:p>
        </w:tc>
      </w:tr>
      <w:tr w14:paraId="43D432F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A78E32A">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AAFA10A">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EC1F43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1C2DE4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BD67D8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E9B345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3337DD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970712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9B1FE9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C81F39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06B2C9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A9B82F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AFB0D5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C3BF935">
            <w:pPr>
              <w:jc w:val="center"/>
              <w:rPr>
                <w:color w:val="000000"/>
              </w:rPr>
            </w:pPr>
            <w:r>
              <w:rPr>
                <w:color w:val="000000"/>
              </w:rPr>
              <w:t>55</w:t>
            </w:r>
          </w:p>
        </w:tc>
      </w:tr>
      <w:tr w14:paraId="2B3470F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EB4A106">
            <w:pPr>
              <w:jc w:val="center"/>
              <w:rPr>
                <w:color w:val="000000"/>
              </w:rPr>
            </w:pPr>
            <w:r>
              <w:rPr>
                <w:color w:val="000000"/>
              </w:rPr>
              <w:t>6</w:t>
            </w:r>
          </w:p>
        </w:tc>
        <w:tc>
          <w:tcPr>
            <w:tcW w:w="626" w:type="dxa"/>
            <w:tcBorders>
              <w:top w:val="nil"/>
              <w:left w:val="nil"/>
              <w:bottom w:val="single" w:color="auto" w:sz="4" w:space="0"/>
              <w:right w:val="single" w:color="auto" w:sz="4" w:space="0"/>
            </w:tcBorders>
            <w:shd w:val="clear" w:color="000000" w:fill="FFFFFF"/>
            <w:noWrap/>
          </w:tcPr>
          <w:p w14:paraId="329234D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E026896">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D7310B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2552E9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8E96F9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E69A1D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5723CE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A97193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1AE849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F22087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7AAEAF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304A86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4BE14E6">
            <w:pPr>
              <w:jc w:val="center"/>
              <w:rPr>
                <w:color w:val="000000"/>
              </w:rPr>
            </w:pPr>
            <w:r>
              <w:rPr>
                <w:color w:val="000000"/>
              </w:rPr>
              <w:t>54</w:t>
            </w:r>
          </w:p>
        </w:tc>
      </w:tr>
      <w:tr w14:paraId="6B6DE7D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5DF1438">
            <w:pPr>
              <w:jc w:val="center"/>
              <w:rPr>
                <w:color w:val="000000"/>
              </w:rPr>
            </w:pPr>
            <w:r>
              <w:rPr>
                <w:color w:val="000000"/>
              </w:rPr>
              <w:t>7</w:t>
            </w:r>
          </w:p>
        </w:tc>
        <w:tc>
          <w:tcPr>
            <w:tcW w:w="626" w:type="dxa"/>
            <w:tcBorders>
              <w:top w:val="nil"/>
              <w:left w:val="nil"/>
              <w:bottom w:val="single" w:color="auto" w:sz="4" w:space="0"/>
              <w:right w:val="single" w:color="auto" w:sz="4" w:space="0"/>
            </w:tcBorders>
            <w:shd w:val="clear" w:color="000000" w:fill="FFFFFF"/>
            <w:noWrap/>
          </w:tcPr>
          <w:p w14:paraId="2A176350">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E49CC0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0250BD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8436AF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D6BE40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F18510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2EAAF3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50100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A83572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BB323A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26B5ED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C2309A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736C69A">
            <w:pPr>
              <w:jc w:val="center"/>
              <w:rPr>
                <w:color w:val="000000"/>
              </w:rPr>
            </w:pPr>
            <w:r>
              <w:rPr>
                <w:color w:val="000000"/>
              </w:rPr>
              <w:t>55</w:t>
            </w:r>
          </w:p>
        </w:tc>
      </w:tr>
      <w:tr w14:paraId="5E3A9C2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2644ADE">
            <w:pPr>
              <w:jc w:val="center"/>
              <w:rPr>
                <w:color w:val="000000"/>
              </w:rPr>
            </w:pPr>
            <w:r>
              <w:rPr>
                <w:color w:val="000000"/>
              </w:rPr>
              <w:t>8</w:t>
            </w:r>
          </w:p>
        </w:tc>
        <w:tc>
          <w:tcPr>
            <w:tcW w:w="626" w:type="dxa"/>
            <w:tcBorders>
              <w:top w:val="nil"/>
              <w:left w:val="nil"/>
              <w:bottom w:val="single" w:color="auto" w:sz="4" w:space="0"/>
              <w:right w:val="single" w:color="auto" w:sz="4" w:space="0"/>
            </w:tcBorders>
            <w:shd w:val="clear" w:color="000000" w:fill="FFFFFF"/>
            <w:noWrap/>
          </w:tcPr>
          <w:p w14:paraId="0C991B2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8B3DF1D">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78358F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4F8D81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987CF5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A2916C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55C1E5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A05037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D61C7F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B4208C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F56B7D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D7AA3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8AADF05">
            <w:pPr>
              <w:jc w:val="center"/>
              <w:rPr>
                <w:color w:val="000000"/>
              </w:rPr>
            </w:pPr>
            <w:r>
              <w:rPr>
                <w:color w:val="000000"/>
              </w:rPr>
              <w:t>53</w:t>
            </w:r>
          </w:p>
        </w:tc>
      </w:tr>
      <w:tr w14:paraId="2A04E71E">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9848B9D">
            <w:pPr>
              <w:jc w:val="center"/>
              <w:rPr>
                <w:color w:val="000000"/>
              </w:rPr>
            </w:pPr>
            <w:r>
              <w:rPr>
                <w:color w:val="000000"/>
              </w:rPr>
              <w:t>9</w:t>
            </w:r>
          </w:p>
        </w:tc>
        <w:tc>
          <w:tcPr>
            <w:tcW w:w="626" w:type="dxa"/>
            <w:tcBorders>
              <w:top w:val="nil"/>
              <w:left w:val="nil"/>
              <w:bottom w:val="single" w:color="auto" w:sz="4" w:space="0"/>
              <w:right w:val="single" w:color="auto" w:sz="4" w:space="0"/>
            </w:tcBorders>
            <w:shd w:val="clear" w:color="000000" w:fill="FFFFFF"/>
            <w:noWrap/>
          </w:tcPr>
          <w:p w14:paraId="3CECAF8C">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F175976">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DCFE84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C0E883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48B939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9A924B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8F2C17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3F5FB6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EB994B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08A766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AED7CB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3D7AD1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4180F05">
            <w:pPr>
              <w:jc w:val="center"/>
              <w:rPr>
                <w:color w:val="000000"/>
              </w:rPr>
            </w:pPr>
            <w:r>
              <w:rPr>
                <w:color w:val="000000"/>
              </w:rPr>
              <w:t>52</w:t>
            </w:r>
          </w:p>
        </w:tc>
      </w:tr>
      <w:tr w14:paraId="4A7C3EE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9233B7F">
            <w:pPr>
              <w:jc w:val="center"/>
              <w:rPr>
                <w:color w:val="000000"/>
              </w:rPr>
            </w:pPr>
            <w:r>
              <w:rPr>
                <w:color w:val="000000"/>
              </w:rPr>
              <w:t>10</w:t>
            </w:r>
          </w:p>
        </w:tc>
        <w:tc>
          <w:tcPr>
            <w:tcW w:w="626" w:type="dxa"/>
            <w:tcBorders>
              <w:top w:val="nil"/>
              <w:left w:val="nil"/>
              <w:bottom w:val="single" w:color="auto" w:sz="4" w:space="0"/>
              <w:right w:val="single" w:color="auto" w:sz="4" w:space="0"/>
            </w:tcBorders>
            <w:shd w:val="clear" w:color="000000" w:fill="FFFFFF"/>
            <w:noWrap/>
          </w:tcPr>
          <w:p w14:paraId="77AE498E">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448C54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6C5C01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B65FC5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28F010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3275EC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86CE8F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53132C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B76C6B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6B2A8C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F00F67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2FCF55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D5D2C61">
            <w:pPr>
              <w:jc w:val="center"/>
              <w:rPr>
                <w:color w:val="000000"/>
              </w:rPr>
            </w:pPr>
            <w:r>
              <w:rPr>
                <w:color w:val="000000"/>
              </w:rPr>
              <w:t>52</w:t>
            </w:r>
          </w:p>
        </w:tc>
      </w:tr>
      <w:tr w14:paraId="0212C01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B872B6C">
            <w:pPr>
              <w:jc w:val="center"/>
              <w:rPr>
                <w:color w:val="000000"/>
              </w:rPr>
            </w:pPr>
            <w:r>
              <w:rPr>
                <w:color w:val="000000"/>
              </w:rPr>
              <w:t>11</w:t>
            </w:r>
          </w:p>
        </w:tc>
        <w:tc>
          <w:tcPr>
            <w:tcW w:w="626" w:type="dxa"/>
            <w:tcBorders>
              <w:top w:val="nil"/>
              <w:left w:val="nil"/>
              <w:bottom w:val="single" w:color="auto" w:sz="4" w:space="0"/>
              <w:right w:val="single" w:color="auto" w:sz="4" w:space="0"/>
            </w:tcBorders>
            <w:shd w:val="clear" w:color="000000" w:fill="FFFFFF"/>
            <w:noWrap/>
          </w:tcPr>
          <w:p w14:paraId="2B99847C">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B7C5001">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B1610B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88C8BA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2D68EF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C365E0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CC258B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6D2F97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6BA1E6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D2D482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D351DB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9C1B56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758BB35">
            <w:pPr>
              <w:jc w:val="center"/>
              <w:rPr>
                <w:color w:val="000000"/>
              </w:rPr>
            </w:pPr>
            <w:r>
              <w:rPr>
                <w:color w:val="000000"/>
              </w:rPr>
              <w:t>49</w:t>
            </w:r>
          </w:p>
        </w:tc>
      </w:tr>
      <w:tr w14:paraId="27E1052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45FF20C">
            <w:pPr>
              <w:jc w:val="center"/>
              <w:rPr>
                <w:color w:val="000000"/>
              </w:rPr>
            </w:pPr>
            <w:r>
              <w:rPr>
                <w:color w:val="000000"/>
              </w:rPr>
              <w:t>12</w:t>
            </w:r>
          </w:p>
        </w:tc>
        <w:tc>
          <w:tcPr>
            <w:tcW w:w="626" w:type="dxa"/>
            <w:tcBorders>
              <w:top w:val="nil"/>
              <w:left w:val="nil"/>
              <w:bottom w:val="single" w:color="auto" w:sz="4" w:space="0"/>
              <w:right w:val="single" w:color="auto" w:sz="4" w:space="0"/>
            </w:tcBorders>
            <w:shd w:val="clear" w:color="000000" w:fill="FFFFFF"/>
            <w:noWrap/>
          </w:tcPr>
          <w:p w14:paraId="0FD578FA">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0B8EC54C">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7F33AA1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C11C22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052EF4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8B2097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121636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8EE81F0">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70FBBE2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4BA23F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401F60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A48085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875BD04">
            <w:pPr>
              <w:jc w:val="center"/>
              <w:rPr>
                <w:color w:val="000000"/>
              </w:rPr>
            </w:pPr>
            <w:r>
              <w:rPr>
                <w:color w:val="000000"/>
              </w:rPr>
              <w:t>47</w:t>
            </w:r>
          </w:p>
        </w:tc>
      </w:tr>
      <w:tr w14:paraId="146707B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E8F02E0">
            <w:pPr>
              <w:jc w:val="center"/>
              <w:rPr>
                <w:color w:val="000000"/>
              </w:rPr>
            </w:pPr>
            <w:r>
              <w:rPr>
                <w:color w:val="000000"/>
              </w:rPr>
              <w:t>13</w:t>
            </w:r>
          </w:p>
        </w:tc>
        <w:tc>
          <w:tcPr>
            <w:tcW w:w="626" w:type="dxa"/>
            <w:tcBorders>
              <w:top w:val="nil"/>
              <w:left w:val="nil"/>
              <w:bottom w:val="single" w:color="auto" w:sz="4" w:space="0"/>
              <w:right w:val="single" w:color="auto" w:sz="4" w:space="0"/>
            </w:tcBorders>
            <w:shd w:val="clear" w:color="000000" w:fill="FFFFFF"/>
            <w:noWrap/>
          </w:tcPr>
          <w:p w14:paraId="4F6E528C">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661926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83A9FE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C15785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EB6CBE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5B9CB4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3B7C1D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B93987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84DCF4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C157E6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FA01F2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CD8B35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06456E9">
            <w:pPr>
              <w:jc w:val="center"/>
              <w:rPr>
                <w:color w:val="000000"/>
              </w:rPr>
            </w:pPr>
            <w:r>
              <w:rPr>
                <w:color w:val="000000"/>
              </w:rPr>
              <w:t>45</w:t>
            </w:r>
          </w:p>
        </w:tc>
      </w:tr>
      <w:tr w14:paraId="3F3CF55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FA057AA">
            <w:pPr>
              <w:jc w:val="center"/>
              <w:rPr>
                <w:color w:val="000000"/>
              </w:rPr>
            </w:pPr>
            <w:r>
              <w:rPr>
                <w:color w:val="000000"/>
              </w:rPr>
              <w:t>14</w:t>
            </w:r>
          </w:p>
        </w:tc>
        <w:tc>
          <w:tcPr>
            <w:tcW w:w="626" w:type="dxa"/>
            <w:tcBorders>
              <w:top w:val="nil"/>
              <w:left w:val="nil"/>
              <w:bottom w:val="single" w:color="auto" w:sz="4" w:space="0"/>
              <w:right w:val="single" w:color="auto" w:sz="4" w:space="0"/>
            </w:tcBorders>
            <w:shd w:val="clear" w:color="000000" w:fill="FFFFFF"/>
            <w:noWrap/>
          </w:tcPr>
          <w:p w14:paraId="55500094">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9331636">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7E81DC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ECA9D5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E02710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EB75816">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3ABB1A7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6F2EBD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04F9D0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9481FA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EF280F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84B3C6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9593B19">
            <w:pPr>
              <w:jc w:val="center"/>
              <w:rPr>
                <w:color w:val="000000"/>
              </w:rPr>
            </w:pPr>
            <w:r>
              <w:rPr>
                <w:color w:val="000000"/>
              </w:rPr>
              <w:t>48</w:t>
            </w:r>
          </w:p>
        </w:tc>
      </w:tr>
      <w:tr w14:paraId="5559742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09CDA7B">
            <w:pPr>
              <w:jc w:val="center"/>
              <w:rPr>
                <w:color w:val="000000"/>
              </w:rPr>
            </w:pPr>
            <w:r>
              <w:rPr>
                <w:color w:val="000000"/>
              </w:rPr>
              <w:t>15</w:t>
            </w:r>
          </w:p>
        </w:tc>
        <w:tc>
          <w:tcPr>
            <w:tcW w:w="626" w:type="dxa"/>
            <w:tcBorders>
              <w:top w:val="nil"/>
              <w:left w:val="nil"/>
              <w:bottom w:val="single" w:color="auto" w:sz="4" w:space="0"/>
              <w:right w:val="single" w:color="auto" w:sz="4" w:space="0"/>
            </w:tcBorders>
            <w:shd w:val="clear" w:color="000000" w:fill="FFFFFF"/>
            <w:noWrap/>
          </w:tcPr>
          <w:p w14:paraId="3C766C4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62510ED">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70716D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604C9B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BA682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A39E29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9B615C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96DDD6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6D403D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EA47B9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7262EF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EE39A5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CA587D9">
            <w:pPr>
              <w:jc w:val="center"/>
              <w:rPr>
                <w:color w:val="000000"/>
              </w:rPr>
            </w:pPr>
            <w:r>
              <w:rPr>
                <w:color w:val="000000"/>
              </w:rPr>
              <w:t>49</w:t>
            </w:r>
          </w:p>
        </w:tc>
      </w:tr>
      <w:tr w14:paraId="78EF4810">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3CA2B0C">
            <w:pPr>
              <w:jc w:val="center"/>
              <w:rPr>
                <w:color w:val="000000"/>
              </w:rPr>
            </w:pPr>
            <w:r>
              <w:rPr>
                <w:color w:val="000000"/>
              </w:rPr>
              <w:t>16</w:t>
            </w:r>
          </w:p>
        </w:tc>
        <w:tc>
          <w:tcPr>
            <w:tcW w:w="626" w:type="dxa"/>
            <w:tcBorders>
              <w:top w:val="nil"/>
              <w:left w:val="nil"/>
              <w:bottom w:val="single" w:color="auto" w:sz="4" w:space="0"/>
              <w:right w:val="single" w:color="auto" w:sz="4" w:space="0"/>
            </w:tcBorders>
            <w:shd w:val="clear" w:color="000000" w:fill="FFFFFF"/>
            <w:noWrap/>
          </w:tcPr>
          <w:p w14:paraId="5DE2699D">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1FA8859">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34D8FC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191B02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D1F2FA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747DB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009054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51CE03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D2936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C6D555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970E28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AAEED5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3D336F0">
            <w:pPr>
              <w:jc w:val="center"/>
              <w:rPr>
                <w:color w:val="000000"/>
              </w:rPr>
            </w:pPr>
            <w:r>
              <w:rPr>
                <w:color w:val="000000"/>
              </w:rPr>
              <w:t>52</w:t>
            </w:r>
          </w:p>
        </w:tc>
      </w:tr>
      <w:tr w14:paraId="134DC27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EAC7478">
            <w:pPr>
              <w:jc w:val="center"/>
              <w:rPr>
                <w:color w:val="000000"/>
              </w:rPr>
            </w:pPr>
            <w:r>
              <w:rPr>
                <w:color w:val="000000"/>
              </w:rPr>
              <w:t>17</w:t>
            </w:r>
          </w:p>
        </w:tc>
        <w:tc>
          <w:tcPr>
            <w:tcW w:w="626" w:type="dxa"/>
            <w:tcBorders>
              <w:top w:val="nil"/>
              <w:left w:val="nil"/>
              <w:bottom w:val="single" w:color="auto" w:sz="4" w:space="0"/>
              <w:right w:val="single" w:color="auto" w:sz="4" w:space="0"/>
            </w:tcBorders>
            <w:shd w:val="clear" w:color="000000" w:fill="FFFFFF"/>
            <w:noWrap/>
          </w:tcPr>
          <w:p w14:paraId="08FCCD61">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55FB50A">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3B1205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D319B8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328EE5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44CB7C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E33394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E28B5B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AD07A1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AE9605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62186C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F3B66E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4E7FFD1">
            <w:pPr>
              <w:jc w:val="center"/>
              <w:rPr>
                <w:color w:val="000000"/>
              </w:rPr>
            </w:pPr>
            <w:r>
              <w:rPr>
                <w:color w:val="000000"/>
              </w:rPr>
              <w:t>55</w:t>
            </w:r>
          </w:p>
        </w:tc>
      </w:tr>
      <w:tr w14:paraId="14A05B4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92A9C16">
            <w:pPr>
              <w:jc w:val="center"/>
              <w:rPr>
                <w:color w:val="000000"/>
              </w:rPr>
            </w:pPr>
            <w:r>
              <w:rPr>
                <w:color w:val="000000"/>
              </w:rPr>
              <w:t>18</w:t>
            </w:r>
          </w:p>
        </w:tc>
        <w:tc>
          <w:tcPr>
            <w:tcW w:w="626" w:type="dxa"/>
            <w:tcBorders>
              <w:top w:val="nil"/>
              <w:left w:val="nil"/>
              <w:bottom w:val="single" w:color="auto" w:sz="4" w:space="0"/>
              <w:right w:val="single" w:color="auto" w:sz="4" w:space="0"/>
            </w:tcBorders>
            <w:shd w:val="clear" w:color="000000" w:fill="FFFFFF"/>
            <w:noWrap/>
          </w:tcPr>
          <w:p w14:paraId="62B2C2B2">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EE4042C">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C81003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BF173E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8F73FE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05C41F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E5C470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51E83C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EB2632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C91A9F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B31BBA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DF7B5A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2FFA66C">
            <w:pPr>
              <w:jc w:val="center"/>
              <w:rPr>
                <w:color w:val="000000"/>
              </w:rPr>
            </w:pPr>
            <w:r>
              <w:rPr>
                <w:color w:val="000000"/>
              </w:rPr>
              <w:t>54</w:t>
            </w:r>
          </w:p>
        </w:tc>
      </w:tr>
      <w:tr w14:paraId="4E6FBD1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6DA3E54">
            <w:pPr>
              <w:jc w:val="center"/>
              <w:rPr>
                <w:color w:val="000000"/>
              </w:rPr>
            </w:pPr>
            <w:r>
              <w:rPr>
                <w:color w:val="000000"/>
              </w:rPr>
              <w:t>19</w:t>
            </w:r>
          </w:p>
        </w:tc>
        <w:tc>
          <w:tcPr>
            <w:tcW w:w="626" w:type="dxa"/>
            <w:tcBorders>
              <w:top w:val="nil"/>
              <w:left w:val="nil"/>
              <w:bottom w:val="single" w:color="auto" w:sz="4" w:space="0"/>
              <w:right w:val="single" w:color="auto" w:sz="4" w:space="0"/>
            </w:tcBorders>
            <w:shd w:val="clear" w:color="000000" w:fill="FFFFFF"/>
            <w:noWrap/>
          </w:tcPr>
          <w:p w14:paraId="5D961BAB">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2B05253">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15326E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E07285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3A401C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5E402A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746D40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341DB9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9182F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95A6BD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CE8DC3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C552F8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B0C3590">
            <w:pPr>
              <w:jc w:val="center"/>
              <w:rPr>
                <w:color w:val="000000"/>
              </w:rPr>
            </w:pPr>
            <w:r>
              <w:rPr>
                <w:color w:val="000000"/>
              </w:rPr>
              <w:t>52</w:t>
            </w:r>
          </w:p>
        </w:tc>
      </w:tr>
      <w:tr w14:paraId="72E1FDD5">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FB5E4DD">
            <w:pPr>
              <w:jc w:val="center"/>
              <w:rPr>
                <w:color w:val="000000"/>
              </w:rPr>
            </w:pPr>
            <w:r>
              <w:rPr>
                <w:color w:val="000000"/>
              </w:rPr>
              <w:t>20</w:t>
            </w:r>
          </w:p>
        </w:tc>
        <w:tc>
          <w:tcPr>
            <w:tcW w:w="626" w:type="dxa"/>
            <w:tcBorders>
              <w:top w:val="nil"/>
              <w:left w:val="nil"/>
              <w:bottom w:val="single" w:color="auto" w:sz="4" w:space="0"/>
              <w:right w:val="single" w:color="auto" w:sz="4" w:space="0"/>
            </w:tcBorders>
            <w:shd w:val="clear" w:color="000000" w:fill="FFFFFF"/>
            <w:noWrap/>
          </w:tcPr>
          <w:p w14:paraId="7019AD07">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40FCEF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D83C97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3D413F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A0E1C9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A6B48A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0CF4EA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C08BBD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61B5E9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30933E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31A003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786EDC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E5D0DAA">
            <w:pPr>
              <w:jc w:val="center"/>
              <w:rPr>
                <w:color w:val="000000"/>
              </w:rPr>
            </w:pPr>
            <w:r>
              <w:rPr>
                <w:color w:val="000000"/>
              </w:rPr>
              <w:t>52</w:t>
            </w:r>
          </w:p>
        </w:tc>
      </w:tr>
      <w:tr w14:paraId="5D4A7F2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2D3D4BB">
            <w:pPr>
              <w:jc w:val="center"/>
              <w:rPr>
                <w:color w:val="000000"/>
              </w:rPr>
            </w:pPr>
            <w:r>
              <w:rPr>
                <w:color w:val="000000"/>
              </w:rPr>
              <w:t>21</w:t>
            </w:r>
          </w:p>
        </w:tc>
        <w:tc>
          <w:tcPr>
            <w:tcW w:w="626" w:type="dxa"/>
            <w:tcBorders>
              <w:top w:val="nil"/>
              <w:left w:val="nil"/>
              <w:bottom w:val="single" w:color="auto" w:sz="4" w:space="0"/>
              <w:right w:val="single" w:color="auto" w:sz="4" w:space="0"/>
            </w:tcBorders>
            <w:shd w:val="clear" w:color="000000" w:fill="FFFFFF"/>
            <w:noWrap/>
          </w:tcPr>
          <w:p w14:paraId="7394E99D">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32D32A84">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6A12D4C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F7ACE4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5488C2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B349E1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A1928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D7E108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84D686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CAA40C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A850A7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CEE17D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5168DCB">
            <w:pPr>
              <w:jc w:val="center"/>
              <w:rPr>
                <w:color w:val="000000"/>
              </w:rPr>
            </w:pPr>
            <w:r>
              <w:rPr>
                <w:color w:val="000000"/>
              </w:rPr>
              <w:t>47</w:t>
            </w:r>
          </w:p>
        </w:tc>
      </w:tr>
      <w:tr w14:paraId="78BB153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DFE1122">
            <w:pPr>
              <w:jc w:val="center"/>
              <w:rPr>
                <w:color w:val="000000"/>
              </w:rPr>
            </w:pPr>
            <w:r>
              <w:rPr>
                <w:color w:val="000000"/>
              </w:rPr>
              <w:t>22</w:t>
            </w:r>
          </w:p>
        </w:tc>
        <w:tc>
          <w:tcPr>
            <w:tcW w:w="626" w:type="dxa"/>
            <w:tcBorders>
              <w:top w:val="nil"/>
              <w:left w:val="nil"/>
              <w:bottom w:val="single" w:color="auto" w:sz="4" w:space="0"/>
              <w:right w:val="single" w:color="auto" w:sz="4" w:space="0"/>
            </w:tcBorders>
            <w:shd w:val="clear" w:color="000000" w:fill="FFFFFF"/>
            <w:noWrap/>
          </w:tcPr>
          <w:p w14:paraId="66E3FDC5">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38B6627">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5DABC1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36F651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387462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79A411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3C01F2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C7797B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304606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9F36B9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A728832">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76DFBCE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05FDD57">
            <w:pPr>
              <w:jc w:val="center"/>
              <w:rPr>
                <w:color w:val="000000"/>
              </w:rPr>
            </w:pPr>
            <w:r>
              <w:rPr>
                <w:color w:val="000000"/>
              </w:rPr>
              <w:t>42</w:t>
            </w:r>
          </w:p>
        </w:tc>
      </w:tr>
      <w:tr w14:paraId="04CBF563">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C29CB2E">
            <w:pPr>
              <w:jc w:val="center"/>
              <w:rPr>
                <w:color w:val="000000"/>
              </w:rPr>
            </w:pPr>
            <w:r>
              <w:rPr>
                <w:color w:val="000000"/>
              </w:rPr>
              <w:t>23</w:t>
            </w:r>
          </w:p>
        </w:tc>
        <w:tc>
          <w:tcPr>
            <w:tcW w:w="626" w:type="dxa"/>
            <w:tcBorders>
              <w:top w:val="nil"/>
              <w:left w:val="nil"/>
              <w:bottom w:val="single" w:color="auto" w:sz="4" w:space="0"/>
              <w:right w:val="single" w:color="auto" w:sz="4" w:space="0"/>
            </w:tcBorders>
            <w:shd w:val="clear" w:color="000000" w:fill="FFFFFF"/>
            <w:noWrap/>
          </w:tcPr>
          <w:p w14:paraId="2A6470A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A42F223">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550146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2AF47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6F1D65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6B8C8A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9F5C07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3E4CE3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BC74CE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7DCF8C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33FD39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2A5FD28">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4EDE08B">
            <w:pPr>
              <w:jc w:val="center"/>
              <w:rPr>
                <w:color w:val="000000"/>
              </w:rPr>
            </w:pPr>
            <w:r>
              <w:rPr>
                <w:color w:val="000000"/>
              </w:rPr>
              <w:t>42</w:t>
            </w:r>
          </w:p>
        </w:tc>
      </w:tr>
      <w:tr w14:paraId="516854BC">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F9195FB">
            <w:pPr>
              <w:jc w:val="center"/>
              <w:rPr>
                <w:color w:val="000000"/>
              </w:rPr>
            </w:pPr>
            <w:r>
              <w:rPr>
                <w:color w:val="000000"/>
              </w:rPr>
              <w:t>24</w:t>
            </w:r>
          </w:p>
        </w:tc>
        <w:tc>
          <w:tcPr>
            <w:tcW w:w="626" w:type="dxa"/>
            <w:tcBorders>
              <w:top w:val="nil"/>
              <w:left w:val="nil"/>
              <w:bottom w:val="single" w:color="auto" w:sz="4" w:space="0"/>
              <w:right w:val="single" w:color="auto" w:sz="4" w:space="0"/>
            </w:tcBorders>
            <w:shd w:val="clear" w:color="000000" w:fill="FFFFFF"/>
            <w:noWrap/>
          </w:tcPr>
          <w:p w14:paraId="2F338ECF">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67FA5FC2">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0B38770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03B5AC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0165B3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4B5F51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3876DD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D8D6A5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5360712">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04B9E12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9FE938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66F0C3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D33A5B1">
            <w:pPr>
              <w:jc w:val="center"/>
              <w:rPr>
                <w:color w:val="000000"/>
              </w:rPr>
            </w:pPr>
            <w:r>
              <w:rPr>
                <w:color w:val="000000"/>
              </w:rPr>
              <w:t>42</w:t>
            </w:r>
          </w:p>
        </w:tc>
      </w:tr>
      <w:tr w14:paraId="4BAA05B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A879D8B">
            <w:pPr>
              <w:jc w:val="center"/>
              <w:rPr>
                <w:color w:val="000000"/>
              </w:rPr>
            </w:pPr>
            <w:r>
              <w:rPr>
                <w:color w:val="000000"/>
              </w:rPr>
              <w:t>25</w:t>
            </w:r>
          </w:p>
        </w:tc>
        <w:tc>
          <w:tcPr>
            <w:tcW w:w="626" w:type="dxa"/>
            <w:tcBorders>
              <w:top w:val="nil"/>
              <w:left w:val="nil"/>
              <w:bottom w:val="single" w:color="auto" w:sz="4" w:space="0"/>
              <w:right w:val="single" w:color="auto" w:sz="4" w:space="0"/>
            </w:tcBorders>
            <w:shd w:val="clear" w:color="000000" w:fill="FFFFFF"/>
            <w:noWrap/>
          </w:tcPr>
          <w:p w14:paraId="2FB3B0E5">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1B95FB0A">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63CC6ACC">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342A0ED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C883C2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1795DA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80B425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2FDAA1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8726EE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91538D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E33187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93DED6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7C8C13C">
            <w:pPr>
              <w:jc w:val="center"/>
              <w:rPr>
                <w:color w:val="000000"/>
              </w:rPr>
            </w:pPr>
            <w:r>
              <w:rPr>
                <w:color w:val="000000"/>
              </w:rPr>
              <w:t>40</w:t>
            </w:r>
          </w:p>
        </w:tc>
      </w:tr>
      <w:tr w14:paraId="2CF6CEF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4AA4566">
            <w:pPr>
              <w:jc w:val="center"/>
              <w:rPr>
                <w:color w:val="000000"/>
              </w:rPr>
            </w:pPr>
            <w:r>
              <w:rPr>
                <w:color w:val="000000"/>
              </w:rPr>
              <w:t>26</w:t>
            </w:r>
          </w:p>
        </w:tc>
        <w:tc>
          <w:tcPr>
            <w:tcW w:w="626" w:type="dxa"/>
            <w:tcBorders>
              <w:top w:val="nil"/>
              <w:left w:val="nil"/>
              <w:bottom w:val="single" w:color="auto" w:sz="4" w:space="0"/>
              <w:right w:val="single" w:color="auto" w:sz="4" w:space="0"/>
            </w:tcBorders>
            <w:shd w:val="clear" w:color="000000" w:fill="FFFFFF"/>
            <w:noWrap/>
          </w:tcPr>
          <w:p w14:paraId="233546ED">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4DEEC904">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5CA26CE7">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E38BA9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15A7F6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7D58E3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6BED0D7">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415EACA9">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6812A01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D94843F">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35A2425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CD7310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680F9AA">
            <w:pPr>
              <w:jc w:val="center"/>
              <w:rPr>
                <w:color w:val="000000"/>
              </w:rPr>
            </w:pPr>
            <w:r>
              <w:rPr>
                <w:color w:val="000000"/>
              </w:rPr>
              <w:t>36</w:t>
            </w:r>
          </w:p>
        </w:tc>
      </w:tr>
      <w:tr w14:paraId="554D7FDD">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36EBC44">
            <w:pPr>
              <w:jc w:val="center"/>
              <w:rPr>
                <w:color w:val="000000"/>
              </w:rPr>
            </w:pPr>
            <w:r>
              <w:rPr>
                <w:color w:val="000000"/>
              </w:rPr>
              <w:t>27</w:t>
            </w:r>
          </w:p>
        </w:tc>
        <w:tc>
          <w:tcPr>
            <w:tcW w:w="626" w:type="dxa"/>
            <w:tcBorders>
              <w:top w:val="nil"/>
              <w:left w:val="nil"/>
              <w:bottom w:val="single" w:color="auto" w:sz="4" w:space="0"/>
              <w:right w:val="single" w:color="auto" w:sz="4" w:space="0"/>
            </w:tcBorders>
            <w:shd w:val="clear" w:color="000000" w:fill="FFFFFF"/>
            <w:noWrap/>
          </w:tcPr>
          <w:p w14:paraId="1A392AB6">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E284FD3">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B8B24F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4163DB2">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449BC52">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6BCA439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98F113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093D7B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2C7BA4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3415EF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DE47C79">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18812E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C495BA3">
            <w:pPr>
              <w:jc w:val="center"/>
              <w:rPr>
                <w:color w:val="000000"/>
              </w:rPr>
            </w:pPr>
            <w:r>
              <w:rPr>
                <w:color w:val="000000"/>
              </w:rPr>
              <w:t>36</w:t>
            </w:r>
          </w:p>
        </w:tc>
      </w:tr>
      <w:tr w14:paraId="0AB1E9D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92F20AC">
            <w:pPr>
              <w:jc w:val="center"/>
              <w:rPr>
                <w:color w:val="000000"/>
              </w:rPr>
            </w:pPr>
            <w:r>
              <w:rPr>
                <w:color w:val="000000"/>
              </w:rPr>
              <w:t>28</w:t>
            </w:r>
          </w:p>
        </w:tc>
        <w:tc>
          <w:tcPr>
            <w:tcW w:w="626" w:type="dxa"/>
            <w:tcBorders>
              <w:top w:val="nil"/>
              <w:left w:val="nil"/>
              <w:bottom w:val="single" w:color="auto" w:sz="4" w:space="0"/>
              <w:right w:val="single" w:color="auto" w:sz="4" w:space="0"/>
            </w:tcBorders>
            <w:shd w:val="clear" w:color="000000" w:fill="FFFFFF"/>
            <w:noWrap/>
          </w:tcPr>
          <w:p w14:paraId="400522BA">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201214E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0B8F23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231952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332E8C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31919AD">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44FAC43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347091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734824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476F69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2DE26E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F86C960">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20E84BD5">
            <w:pPr>
              <w:jc w:val="center"/>
              <w:rPr>
                <w:color w:val="000000"/>
              </w:rPr>
            </w:pPr>
            <w:r>
              <w:rPr>
                <w:color w:val="000000"/>
              </w:rPr>
              <w:t>41</w:t>
            </w:r>
          </w:p>
        </w:tc>
      </w:tr>
      <w:tr w14:paraId="4634B0BD">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664D789">
            <w:pPr>
              <w:jc w:val="center"/>
              <w:rPr>
                <w:color w:val="000000"/>
              </w:rPr>
            </w:pPr>
            <w:r>
              <w:rPr>
                <w:color w:val="000000"/>
              </w:rPr>
              <w:t>29</w:t>
            </w:r>
          </w:p>
        </w:tc>
        <w:tc>
          <w:tcPr>
            <w:tcW w:w="626" w:type="dxa"/>
            <w:tcBorders>
              <w:top w:val="nil"/>
              <w:left w:val="nil"/>
              <w:bottom w:val="single" w:color="auto" w:sz="4" w:space="0"/>
              <w:right w:val="single" w:color="auto" w:sz="4" w:space="0"/>
            </w:tcBorders>
            <w:shd w:val="clear" w:color="000000" w:fill="FFFFFF"/>
            <w:noWrap/>
          </w:tcPr>
          <w:p w14:paraId="45AD9B54">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302CC952">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4134268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8B6FDC9">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6F32BB5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84A091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B4AB2CF">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BBA7CAD">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C4DCBA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F8A47C4">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66F0075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15665F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A930BB4">
            <w:pPr>
              <w:jc w:val="center"/>
              <w:rPr>
                <w:color w:val="000000"/>
              </w:rPr>
            </w:pPr>
            <w:r>
              <w:rPr>
                <w:color w:val="000000"/>
              </w:rPr>
              <w:t>38</w:t>
            </w:r>
          </w:p>
        </w:tc>
      </w:tr>
      <w:tr w14:paraId="0E0E72B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E6D0CE9">
            <w:pPr>
              <w:jc w:val="center"/>
              <w:rPr>
                <w:color w:val="000000"/>
              </w:rPr>
            </w:pPr>
            <w:r>
              <w:rPr>
                <w:color w:val="000000"/>
              </w:rPr>
              <w:t>30</w:t>
            </w:r>
          </w:p>
        </w:tc>
        <w:tc>
          <w:tcPr>
            <w:tcW w:w="626" w:type="dxa"/>
            <w:tcBorders>
              <w:top w:val="nil"/>
              <w:left w:val="nil"/>
              <w:bottom w:val="single" w:color="auto" w:sz="4" w:space="0"/>
              <w:right w:val="single" w:color="auto" w:sz="4" w:space="0"/>
            </w:tcBorders>
            <w:shd w:val="clear" w:color="000000" w:fill="FFFFFF"/>
            <w:noWrap/>
          </w:tcPr>
          <w:p w14:paraId="68954712">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41D46444">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0C175FA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7BDEA3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BCF9B5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6885F5A">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68BF09B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3E47B7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F6035E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8FFC96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7DF994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808904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B9429A5">
            <w:pPr>
              <w:jc w:val="center"/>
              <w:rPr>
                <w:color w:val="000000"/>
              </w:rPr>
            </w:pPr>
            <w:r>
              <w:rPr>
                <w:color w:val="000000"/>
              </w:rPr>
              <w:t>40</w:t>
            </w:r>
          </w:p>
        </w:tc>
      </w:tr>
      <w:tr w14:paraId="6E6D296C">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B538CCD">
            <w:pPr>
              <w:jc w:val="center"/>
              <w:rPr>
                <w:color w:val="000000"/>
              </w:rPr>
            </w:pPr>
            <w:r>
              <w:rPr>
                <w:color w:val="000000"/>
              </w:rPr>
              <w:t>31</w:t>
            </w:r>
          </w:p>
        </w:tc>
        <w:tc>
          <w:tcPr>
            <w:tcW w:w="626" w:type="dxa"/>
            <w:tcBorders>
              <w:top w:val="nil"/>
              <w:left w:val="nil"/>
              <w:bottom w:val="single" w:color="auto" w:sz="4" w:space="0"/>
              <w:right w:val="single" w:color="auto" w:sz="4" w:space="0"/>
            </w:tcBorders>
            <w:shd w:val="clear" w:color="000000" w:fill="FFFFFF"/>
            <w:noWrap/>
          </w:tcPr>
          <w:p w14:paraId="2F4D88C3">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4C847715">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10D93D18">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79097AB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BB6874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470170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B30C4A7">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8F53BB2">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2FFED6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F43B580">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6396DFF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E1AF94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BDAA808">
            <w:pPr>
              <w:jc w:val="center"/>
              <w:rPr>
                <w:color w:val="000000"/>
              </w:rPr>
            </w:pPr>
            <w:r>
              <w:rPr>
                <w:color w:val="000000"/>
              </w:rPr>
              <w:t>36</w:t>
            </w:r>
          </w:p>
        </w:tc>
      </w:tr>
      <w:tr w14:paraId="19FE9D9E">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CDB115D">
            <w:pPr>
              <w:jc w:val="center"/>
              <w:rPr>
                <w:color w:val="000000"/>
              </w:rPr>
            </w:pPr>
            <w:r>
              <w:rPr>
                <w:color w:val="000000"/>
              </w:rPr>
              <w:t>32</w:t>
            </w:r>
          </w:p>
        </w:tc>
        <w:tc>
          <w:tcPr>
            <w:tcW w:w="626" w:type="dxa"/>
            <w:tcBorders>
              <w:top w:val="nil"/>
              <w:left w:val="nil"/>
              <w:bottom w:val="single" w:color="auto" w:sz="4" w:space="0"/>
              <w:right w:val="single" w:color="auto" w:sz="4" w:space="0"/>
            </w:tcBorders>
            <w:shd w:val="clear" w:color="000000" w:fill="FFFFFF"/>
            <w:noWrap/>
          </w:tcPr>
          <w:p w14:paraId="2B3603D0">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23D131C">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C12FD2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F859A4D">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37D6878">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0D1D9E0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4447BF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2546B2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B9F886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2403A4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508500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AF2995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7F0BFE5">
            <w:pPr>
              <w:jc w:val="center"/>
              <w:rPr>
                <w:color w:val="000000"/>
              </w:rPr>
            </w:pPr>
            <w:r>
              <w:rPr>
                <w:color w:val="000000"/>
              </w:rPr>
              <w:t>40</w:t>
            </w:r>
          </w:p>
        </w:tc>
      </w:tr>
      <w:tr w14:paraId="22457FCA">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7F17FAD">
            <w:pPr>
              <w:jc w:val="center"/>
              <w:rPr>
                <w:color w:val="000000"/>
              </w:rPr>
            </w:pPr>
            <w:r>
              <w:rPr>
                <w:color w:val="000000"/>
              </w:rPr>
              <w:t>33</w:t>
            </w:r>
          </w:p>
        </w:tc>
        <w:tc>
          <w:tcPr>
            <w:tcW w:w="626" w:type="dxa"/>
            <w:tcBorders>
              <w:top w:val="nil"/>
              <w:left w:val="nil"/>
              <w:bottom w:val="single" w:color="auto" w:sz="4" w:space="0"/>
              <w:right w:val="single" w:color="auto" w:sz="4" w:space="0"/>
            </w:tcBorders>
            <w:shd w:val="clear" w:color="000000" w:fill="FFFFFF"/>
            <w:noWrap/>
          </w:tcPr>
          <w:p w14:paraId="66BC0269">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55B56BEE">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BFA77F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2D9AEF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419872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262CC11">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333B8D6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EAC917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D55756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285848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738F00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E5DFC7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6AC1243">
            <w:pPr>
              <w:jc w:val="center"/>
              <w:rPr>
                <w:color w:val="000000"/>
              </w:rPr>
            </w:pPr>
            <w:r>
              <w:rPr>
                <w:color w:val="000000"/>
              </w:rPr>
              <w:t>44</w:t>
            </w:r>
          </w:p>
        </w:tc>
      </w:tr>
      <w:tr w14:paraId="0EF5DC5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F442DFD">
            <w:pPr>
              <w:jc w:val="center"/>
              <w:rPr>
                <w:color w:val="000000"/>
              </w:rPr>
            </w:pPr>
            <w:r>
              <w:rPr>
                <w:color w:val="000000"/>
              </w:rPr>
              <w:t>34</w:t>
            </w:r>
          </w:p>
        </w:tc>
        <w:tc>
          <w:tcPr>
            <w:tcW w:w="626" w:type="dxa"/>
            <w:tcBorders>
              <w:top w:val="nil"/>
              <w:left w:val="nil"/>
              <w:bottom w:val="single" w:color="auto" w:sz="4" w:space="0"/>
              <w:right w:val="single" w:color="auto" w:sz="4" w:space="0"/>
            </w:tcBorders>
            <w:shd w:val="clear" w:color="000000" w:fill="FFFFFF"/>
            <w:noWrap/>
          </w:tcPr>
          <w:p w14:paraId="55A5394C">
            <w:pPr>
              <w:jc w:val="center"/>
              <w:rPr>
                <w:color w:val="000000"/>
              </w:rPr>
            </w:pPr>
            <w:r>
              <w:rPr>
                <w:color w:val="000000"/>
              </w:rPr>
              <w:t>1</w:t>
            </w:r>
          </w:p>
        </w:tc>
        <w:tc>
          <w:tcPr>
            <w:tcW w:w="626" w:type="dxa"/>
            <w:tcBorders>
              <w:top w:val="nil"/>
              <w:left w:val="nil"/>
              <w:bottom w:val="single" w:color="auto" w:sz="4" w:space="0"/>
              <w:right w:val="single" w:color="auto" w:sz="4" w:space="0"/>
            </w:tcBorders>
            <w:shd w:val="clear" w:color="000000" w:fill="FFFFFF"/>
            <w:noWrap/>
          </w:tcPr>
          <w:p w14:paraId="3E93F226">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4CBD77F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BB0289B">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0128F0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306261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DF0D1D8">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2AAF2502">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C2B99E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FBB8356">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67AA6D5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0312FB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A007784">
            <w:pPr>
              <w:jc w:val="center"/>
              <w:rPr>
                <w:color w:val="000000"/>
              </w:rPr>
            </w:pPr>
            <w:r>
              <w:rPr>
                <w:color w:val="000000"/>
              </w:rPr>
              <w:t>39</w:t>
            </w:r>
          </w:p>
        </w:tc>
      </w:tr>
      <w:tr w14:paraId="6DC8256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912EA33">
            <w:pPr>
              <w:jc w:val="center"/>
              <w:rPr>
                <w:color w:val="000000"/>
              </w:rPr>
            </w:pPr>
            <w:r>
              <w:rPr>
                <w:color w:val="000000"/>
              </w:rPr>
              <w:t>35</w:t>
            </w:r>
          </w:p>
        </w:tc>
        <w:tc>
          <w:tcPr>
            <w:tcW w:w="626" w:type="dxa"/>
            <w:tcBorders>
              <w:top w:val="nil"/>
              <w:left w:val="nil"/>
              <w:bottom w:val="single" w:color="auto" w:sz="4" w:space="0"/>
              <w:right w:val="single" w:color="auto" w:sz="4" w:space="0"/>
            </w:tcBorders>
            <w:shd w:val="clear" w:color="000000" w:fill="FFFFFF"/>
            <w:noWrap/>
          </w:tcPr>
          <w:p w14:paraId="35AF4BE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100425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1FE313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FB2DF8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C35072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95FE186">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0E5B857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81BA0A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6F048D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B27563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F2279D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8A8A6A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90E89C4">
            <w:pPr>
              <w:jc w:val="center"/>
              <w:rPr>
                <w:color w:val="000000"/>
              </w:rPr>
            </w:pPr>
            <w:r>
              <w:rPr>
                <w:color w:val="000000"/>
              </w:rPr>
              <w:t>52</w:t>
            </w:r>
          </w:p>
        </w:tc>
      </w:tr>
      <w:tr w14:paraId="071A6DD0">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24ED9C6">
            <w:pPr>
              <w:jc w:val="center"/>
              <w:rPr>
                <w:color w:val="000000"/>
              </w:rPr>
            </w:pPr>
            <w:r>
              <w:rPr>
                <w:color w:val="000000"/>
              </w:rPr>
              <w:t>36</w:t>
            </w:r>
          </w:p>
        </w:tc>
        <w:tc>
          <w:tcPr>
            <w:tcW w:w="626" w:type="dxa"/>
            <w:tcBorders>
              <w:top w:val="nil"/>
              <w:left w:val="nil"/>
              <w:bottom w:val="single" w:color="auto" w:sz="4" w:space="0"/>
              <w:right w:val="single" w:color="auto" w:sz="4" w:space="0"/>
            </w:tcBorders>
            <w:shd w:val="clear" w:color="000000" w:fill="FFFFFF"/>
            <w:noWrap/>
          </w:tcPr>
          <w:p w14:paraId="16054B30">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4222423">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0CD1394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18FBF46">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12A9AFC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2C94CD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F95D55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226EA9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A015C5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1417BF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83E335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5452ED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A227620">
            <w:pPr>
              <w:jc w:val="center"/>
              <w:rPr>
                <w:color w:val="000000"/>
              </w:rPr>
            </w:pPr>
            <w:r>
              <w:rPr>
                <w:color w:val="000000"/>
              </w:rPr>
              <w:t>50</w:t>
            </w:r>
          </w:p>
        </w:tc>
      </w:tr>
      <w:tr w14:paraId="6AA102DE">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BF38348">
            <w:pPr>
              <w:jc w:val="center"/>
              <w:rPr>
                <w:color w:val="000000"/>
              </w:rPr>
            </w:pPr>
            <w:r>
              <w:rPr>
                <w:color w:val="000000"/>
              </w:rPr>
              <w:t>37</w:t>
            </w:r>
          </w:p>
        </w:tc>
        <w:tc>
          <w:tcPr>
            <w:tcW w:w="626" w:type="dxa"/>
            <w:tcBorders>
              <w:top w:val="nil"/>
              <w:left w:val="nil"/>
              <w:bottom w:val="single" w:color="auto" w:sz="4" w:space="0"/>
              <w:right w:val="single" w:color="auto" w:sz="4" w:space="0"/>
            </w:tcBorders>
            <w:shd w:val="clear" w:color="000000" w:fill="FFFFFF"/>
            <w:noWrap/>
          </w:tcPr>
          <w:p w14:paraId="680015E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6553A53">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EAB623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FE3863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6A0A24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B7F584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F69D89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AA6A89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69E883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ADD6EC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BEF308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226081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810E152">
            <w:pPr>
              <w:jc w:val="center"/>
              <w:rPr>
                <w:color w:val="000000"/>
              </w:rPr>
            </w:pPr>
            <w:r>
              <w:rPr>
                <w:color w:val="000000"/>
              </w:rPr>
              <w:t>47</w:t>
            </w:r>
          </w:p>
        </w:tc>
      </w:tr>
      <w:tr w14:paraId="6233BC3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DF7F70F">
            <w:pPr>
              <w:jc w:val="center"/>
              <w:rPr>
                <w:color w:val="000000"/>
              </w:rPr>
            </w:pPr>
            <w:r>
              <w:rPr>
                <w:color w:val="000000"/>
              </w:rPr>
              <w:t>38</w:t>
            </w:r>
          </w:p>
        </w:tc>
        <w:tc>
          <w:tcPr>
            <w:tcW w:w="626" w:type="dxa"/>
            <w:tcBorders>
              <w:top w:val="nil"/>
              <w:left w:val="nil"/>
              <w:bottom w:val="single" w:color="auto" w:sz="4" w:space="0"/>
              <w:right w:val="single" w:color="auto" w:sz="4" w:space="0"/>
            </w:tcBorders>
            <w:shd w:val="clear" w:color="000000" w:fill="FFFFFF"/>
            <w:noWrap/>
          </w:tcPr>
          <w:p w14:paraId="6CCDD051">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EBD9369">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9CCF0D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640762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202387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A3C4BA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62FF2C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882A33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6BBB79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A7FE4F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77EC26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4F49C8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7256F83">
            <w:pPr>
              <w:jc w:val="center"/>
              <w:rPr>
                <w:color w:val="000000"/>
              </w:rPr>
            </w:pPr>
            <w:r>
              <w:rPr>
                <w:color w:val="000000"/>
              </w:rPr>
              <w:t>48</w:t>
            </w:r>
          </w:p>
        </w:tc>
      </w:tr>
      <w:tr w14:paraId="74C7535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5C8A30E">
            <w:pPr>
              <w:jc w:val="center"/>
              <w:rPr>
                <w:color w:val="000000"/>
              </w:rPr>
            </w:pPr>
            <w:r>
              <w:rPr>
                <w:color w:val="000000"/>
              </w:rPr>
              <w:t>39</w:t>
            </w:r>
          </w:p>
        </w:tc>
        <w:tc>
          <w:tcPr>
            <w:tcW w:w="626" w:type="dxa"/>
            <w:tcBorders>
              <w:top w:val="nil"/>
              <w:left w:val="nil"/>
              <w:bottom w:val="single" w:color="auto" w:sz="4" w:space="0"/>
              <w:right w:val="single" w:color="auto" w:sz="4" w:space="0"/>
            </w:tcBorders>
            <w:shd w:val="clear" w:color="000000" w:fill="FFFFFF"/>
            <w:noWrap/>
          </w:tcPr>
          <w:p w14:paraId="2D2453D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5B012A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EC76994">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332A2A5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3A7CBD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74498D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DA8CC9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FBEB90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2CDA75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699DEC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803F27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A78F92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DFBED31">
            <w:pPr>
              <w:jc w:val="center"/>
              <w:rPr>
                <w:color w:val="000000"/>
              </w:rPr>
            </w:pPr>
            <w:r>
              <w:rPr>
                <w:color w:val="000000"/>
              </w:rPr>
              <w:t>47</w:t>
            </w:r>
          </w:p>
        </w:tc>
      </w:tr>
      <w:tr w14:paraId="05ED88B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DD4B853">
            <w:pPr>
              <w:jc w:val="center"/>
              <w:rPr>
                <w:color w:val="000000"/>
              </w:rPr>
            </w:pPr>
            <w:r>
              <w:rPr>
                <w:color w:val="000000"/>
              </w:rPr>
              <w:t>40</w:t>
            </w:r>
          </w:p>
        </w:tc>
        <w:tc>
          <w:tcPr>
            <w:tcW w:w="626" w:type="dxa"/>
            <w:tcBorders>
              <w:top w:val="nil"/>
              <w:left w:val="nil"/>
              <w:bottom w:val="single" w:color="auto" w:sz="4" w:space="0"/>
              <w:right w:val="single" w:color="auto" w:sz="4" w:space="0"/>
            </w:tcBorders>
            <w:shd w:val="clear" w:color="000000" w:fill="FFFFFF"/>
            <w:noWrap/>
          </w:tcPr>
          <w:p w14:paraId="04B016E8">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26B7215">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F048B7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C67F7A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B939E5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92DB0E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8E7F36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57137F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37DDDF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EBA477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B558E0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C3699E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5BB1A51">
            <w:pPr>
              <w:jc w:val="center"/>
              <w:rPr>
                <w:color w:val="000000"/>
              </w:rPr>
            </w:pPr>
            <w:r>
              <w:rPr>
                <w:color w:val="000000"/>
              </w:rPr>
              <w:t>46</w:t>
            </w:r>
          </w:p>
        </w:tc>
      </w:tr>
      <w:tr w14:paraId="622504D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4A3A968">
            <w:pPr>
              <w:jc w:val="center"/>
              <w:rPr>
                <w:color w:val="000000"/>
              </w:rPr>
            </w:pPr>
            <w:r>
              <w:rPr>
                <w:color w:val="000000"/>
              </w:rPr>
              <w:t>41</w:t>
            </w:r>
          </w:p>
        </w:tc>
        <w:tc>
          <w:tcPr>
            <w:tcW w:w="626" w:type="dxa"/>
            <w:tcBorders>
              <w:top w:val="nil"/>
              <w:left w:val="nil"/>
              <w:bottom w:val="single" w:color="auto" w:sz="4" w:space="0"/>
              <w:right w:val="single" w:color="auto" w:sz="4" w:space="0"/>
            </w:tcBorders>
            <w:shd w:val="clear" w:color="000000" w:fill="FFFFFF"/>
            <w:noWrap/>
          </w:tcPr>
          <w:p w14:paraId="15A6C01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9240CDF">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70E8AA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3EAC32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04D5A6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291F3D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444517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BF59A8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835AFD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EA6B40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C56295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7DE27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866284D">
            <w:pPr>
              <w:jc w:val="center"/>
              <w:rPr>
                <w:color w:val="000000"/>
              </w:rPr>
            </w:pPr>
            <w:r>
              <w:rPr>
                <w:color w:val="000000"/>
              </w:rPr>
              <w:t>46</w:t>
            </w:r>
          </w:p>
        </w:tc>
      </w:tr>
      <w:tr w14:paraId="1BAB48F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137710A">
            <w:pPr>
              <w:jc w:val="center"/>
              <w:rPr>
                <w:color w:val="000000"/>
              </w:rPr>
            </w:pPr>
            <w:r>
              <w:rPr>
                <w:color w:val="000000"/>
              </w:rPr>
              <w:t>42</w:t>
            </w:r>
          </w:p>
        </w:tc>
        <w:tc>
          <w:tcPr>
            <w:tcW w:w="626" w:type="dxa"/>
            <w:tcBorders>
              <w:top w:val="nil"/>
              <w:left w:val="nil"/>
              <w:bottom w:val="single" w:color="auto" w:sz="4" w:space="0"/>
              <w:right w:val="single" w:color="auto" w:sz="4" w:space="0"/>
            </w:tcBorders>
            <w:shd w:val="clear" w:color="000000" w:fill="FFFFFF"/>
            <w:noWrap/>
          </w:tcPr>
          <w:p w14:paraId="06F86AAC">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0320FA64">
            <w:pPr>
              <w:jc w:val="center"/>
              <w:rPr>
                <w:color w:val="000000"/>
              </w:rPr>
            </w:pPr>
            <w:r>
              <w:rPr>
                <w:color w:val="000000"/>
              </w:rPr>
              <w:t>1</w:t>
            </w:r>
          </w:p>
        </w:tc>
        <w:tc>
          <w:tcPr>
            <w:tcW w:w="626" w:type="dxa"/>
            <w:tcBorders>
              <w:top w:val="nil"/>
              <w:left w:val="nil"/>
              <w:bottom w:val="single" w:color="auto" w:sz="4" w:space="0"/>
              <w:right w:val="single" w:color="auto" w:sz="4" w:space="0"/>
            </w:tcBorders>
            <w:shd w:val="clear" w:color="000000" w:fill="FFFFFF"/>
            <w:noWrap/>
          </w:tcPr>
          <w:p w14:paraId="233280C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3824F5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929DA2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5A2CA1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12F5F2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161EE4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4FED97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FEA382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779517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438051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4285E03">
            <w:pPr>
              <w:jc w:val="center"/>
              <w:rPr>
                <w:color w:val="000000"/>
              </w:rPr>
            </w:pPr>
            <w:r>
              <w:rPr>
                <w:color w:val="000000"/>
              </w:rPr>
              <w:t>44</w:t>
            </w:r>
          </w:p>
        </w:tc>
      </w:tr>
      <w:tr w14:paraId="05C9D7B3">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51B2E8F">
            <w:pPr>
              <w:jc w:val="center"/>
              <w:rPr>
                <w:color w:val="000000"/>
              </w:rPr>
            </w:pPr>
            <w:r>
              <w:rPr>
                <w:color w:val="000000"/>
              </w:rPr>
              <w:t>43</w:t>
            </w:r>
          </w:p>
        </w:tc>
        <w:tc>
          <w:tcPr>
            <w:tcW w:w="626" w:type="dxa"/>
            <w:tcBorders>
              <w:top w:val="nil"/>
              <w:left w:val="nil"/>
              <w:bottom w:val="single" w:color="auto" w:sz="4" w:space="0"/>
              <w:right w:val="single" w:color="auto" w:sz="4" w:space="0"/>
            </w:tcBorders>
            <w:shd w:val="clear" w:color="000000" w:fill="FFFFFF"/>
            <w:noWrap/>
          </w:tcPr>
          <w:p w14:paraId="4ED5DCF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D8AF8B2">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773C65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F8DC7D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D372AD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87431E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CAA7D8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39E500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B70E7F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580F81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FBAEED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168749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F4D5BDB">
            <w:pPr>
              <w:jc w:val="center"/>
              <w:rPr>
                <w:color w:val="000000"/>
              </w:rPr>
            </w:pPr>
            <w:r>
              <w:rPr>
                <w:color w:val="000000"/>
              </w:rPr>
              <w:t>46</w:t>
            </w:r>
          </w:p>
        </w:tc>
      </w:tr>
      <w:tr w14:paraId="0EA5AEC3">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B649A50">
            <w:pPr>
              <w:jc w:val="center"/>
              <w:rPr>
                <w:color w:val="000000"/>
              </w:rPr>
            </w:pPr>
            <w:r>
              <w:rPr>
                <w:color w:val="000000"/>
              </w:rPr>
              <w:t>44</w:t>
            </w:r>
          </w:p>
        </w:tc>
        <w:tc>
          <w:tcPr>
            <w:tcW w:w="626" w:type="dxa"/>
            <w:tcBorders>
              <w:top w:val="nil"/>
              <w:left w:val="nil"/>
              <w:bottom w:val="single" w:color="auto" w:sz="4" w:space="0"/>
              <w:right w:val="single" w:color="auto" w:sz="4" w:space="0"/>
            </w:tcBorders>
            <w:shd w:val="clear" w:color="000000" w:fill="FFFFFF"/>
            <w:noWrap/>
          </w:tcPr>
          <w:p w14:paraId="4D80AFF3">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CEAE2A7">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A0617A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6C64C9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0751E6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81C8F0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AA7635F">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429C01F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6041B0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68D9B2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1862F9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3DD6AF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05D1971">
            <w:pPr>
              <w:jc w:val="center"/>
              <w:rPr>
                <w:color w:val="000000"/>
              </w:rPr>
            </w:pPr>
            <w:r>
              <w:rPr>
                <w:color w:val="000000"/>
              </w:rPr>
              <w:t>51</w:t>
            </w:r>
          </w:p>
        </w:tc>
      </w:tr>
      <w:tr w14:paraId="5902D11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52E36DA">
            <w:pPr>
              <w:jc w:val="center"/>
              <w:rPr>
                <w:color w:val="000000"/>
              </w:rPr>
            </w:pPr>
            <w:r>
              <w:rPr>
                <w:color w:val="000000"/>
              </w:rPr>
              <w:t>45</w:t>
            </w:r>
          </w:p>
        </w:tc>
        <w:tc>
          <w:tcPr>
            <w:tcW w:w="626" w:type="dxa"/>
            <w:tcBorders>
              <w:top w:val="nil"/>
              <w:left w:val="nil"/>
              <w:bottom w:val="single" w:color="auto" w:sz="4" w:space="0"/>
              <w:right w:val="single" w:color="auto" w:sz="4" w:space="0"/>
            </w:tcBorders>
            <w:shd w:val="clear" w:color="000000" w:fill="FFFFFF"/>
            <w:noWrap/>
          </w:tcPr>
          <w:p w14:paraId="58FAFA07">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2F56D0B7">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3091D74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5FD37C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E51BDD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EC8DD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E0A357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8B0FCB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8DB585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1D8B80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217D34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7105D2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9D344CB">
            <w:pPr>
              <w:jc w:val="center"/>
              <w:rPr>
                <w:color w:val="000000"/>
              </w:rPr>
            </w:pPr>
            <w:r>
              <w:rPr>
                <w:color w:val="000000"/>
              </w:rPr>
              <w:t>45</w:t>
            </w:r>
          </w:p>
        </w:tc>
      </w:tr>
      <w:tr w14:paraId="1BC39A8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C1D8700">
            <w:pPr>
              <w:jc w:val="center"/>
              <w:rPr>
                <w:color w:val="000000"/>
              </w:rPr>
            </w:pPr>
            <w:r>
              <w:rPr>
                <w:color w:val="000000"/>
              </w:rPr>
              <w:t>46</w:t>
            </w:r>
          </w:p>
        </w:tc>
        <w:tc>
          <w:tcPr>
            <w:tcW w:w="626" w:type="dxa"/>
            <w:tcBorders>
              <w:top w:val="nil"/>
              <w:left w:val="nil"/>
              <w:bottom w:val="single" w:color="auto" w:sz="4" w:space="0"/>
              <w:right w:val="single" w:color="auto" w:sz="4" w:space="0"/>
            </w:tcBorders>
            <w:shd w:val="clear" w:color="000000" w:fill="FFFFFF"/>
            <w:noWrap/>
          </w:tcPr>
          <w:p w14:paraId="73D0E4B0">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2FE21E0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0A720E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6A60B6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B0FF47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E232E5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6B470C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3585C1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FD19C5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766D7F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F7736F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B8418E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5BBAC08">
            <w:pPr>
              <w:jc w:val="center"/>
              <w:rPr>
                <w:color w:val="000000"/>
              </w:rPr>
            </w:pPr>
            <w:r>
              <w:rPr>
                <w:color w:val="000000"/>
              </w:rPr>
              <w:t>45</w:t>
            </w:r>
          </w:p>
        </w:tc>
      </w:tr>
      <w:tr w14:paraId="0612E6DE">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A0B1A69">
            <w:pPr>
              <w:jc w:val="center"/>
              <w:rPr>
                <w:color w:val="000000"/>
              </w:rPr>
            </w:pPr>
            <w:r>
              <w:rPr>
                <w:color w:val="000000"/>
              </w:rPr>
              <w:t>47</w:t>
            </w:r>
          </w:p>
        </w:tc>
        <w:tc>
          <w:tcPr>
            <w:tcW w:w="626" w:type="dxa"/>
            <w:tcBorders>
              <w:top w:val="nil"/>
              <w:left w:val="nil"/>
              <w:bottom w:val="single" w:color="auto" w:sz="4" w:space="0"/>
              <w:right w:val="single" w:color="auto" w:sz="4" w:space="0"/>
            </w:tcBorders>
            <w:shd w:val="clear" w:color="000000" w:fill="FFFFFF"/>
            <w:noWrap/>
          </w:tcPr>
          <w:p w14:paraId="5700F5ED">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5AE75F63">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9432E1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14BC2A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277779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C334CB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71314A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20CDEA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2C59FA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28AA95B">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0C8FD0D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44AA3B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E776964">
            <w:pPr>
              <w:jc w:val="center"/>
              <w:rPr>
                <w:color w:val="000000"/>
              </w:rPr>
            </w:pPr>
            <w:r>
              <w:rPr>
                <w:color w:val="000000"/>
              </w:rPr>
              <w:t>50</w:t>
            </w:r>
          </w:p>
        </w:tc>
      </w:tr>
      <w:tr w14:paraId="25A3F83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E2F7558">
            <w:pPr>
              <w:jc w:val="center"/>
              <w:rPr>
                <w:color w:val="000000"/>
              </w:rPr>
            </w:pPr>
            <w:r>
              <w:rPr>
                <w:color w:val="000000"/>
              </w:rPr>
              <w:t>48</w:t>
            </w:r>
          </w:p>
        </w:tc>
        <w:tc>
          <w:tcPr>
            <w:tcW w:w="626" w:type="dxa"/>
            <w:tcBorders>
              <w:top w:val="nil"/>
              <w:left w:val="nil"/>
              <w:bottom w:val="single" w:color="auto" w:sz="4" w:space="0"/>
              <w:right w:val="single" w:color="auto" w:sz="4" w:space="0"/>
            </w:tcBorders>
            <w:shd w:val="clear" w:color="000000" w:fill="FFFFFF"/>
            <w:noWrap/>
          </w:tcPr>
          <w:p w14:paraId="1DB56845">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536DD47D">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77DACC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B5B3C2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620159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7E8FEE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0887F0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F7CDF9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49B883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DC586D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DD230E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3AB0F7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47D4A9C">
            <w:pPr>
              <w:jc w:val="center"/>
              <w:rPr>
                <w:color w:val="000000"/>
              </w:rPr>
            </w:pPr>
            <w:r>
              <w:rPr>
                <w:color w:val="000000"/>
              </w:rPr>
              <w:t>48</w:t>
            </w:r>
          </w:p>
        </w:tc>
      </w:tr>
      <w:tr w14:paraId="4E57298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E775DDC">
            <w:pPr>
              <w:jc w:val="center"/>
              <w:rPr>
                <w:color w:val="000000"/>
              </w:rPr>
            </w:pPr>
            <w:r>
              <w:rPr>
                <w:color w:val="000000"/>
              </w:rPr>
              <w:t>49</w:t>
            </w:r>
          </w:p>
        </w:tc>
        <w:tc>
          <w:tcPr>
            <w:tcW w:w="626" w:type="dxa"/>
            <w:tcBorders>
              <w:top w:val="nil"/>
              <w:left w:val="nil"/>
              <w:bottom w:val="single" w:color="auto" w:sz="4" w:space="0"/>
              <w:right w:val="single" w:color="auto" w:sz="4" w:space="0"/>
            </w:tcBorders>
            <w:shd w:val="clear" w:color="000000" w:fill="FFFFFF"/>
            <w:noWrap/>
          </w:tcPr>
          <w:p w14:paraId="645873A5">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0598005">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4911C0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DEE0F9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0D7F66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815C22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5C7785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05F7CD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A450D8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6251AE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88623D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D1944E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D75E176">
            <w:pPr>
              <w:jc w:val="center"/>
              <w:rPr>
                <w:color w:val="000000"/>
              </w:rPr>
            </w:pPr>
            <w:r>
              <w:rPr>
                <w:color w:val="000000"/>
              </w:rPr>
              <w:t>54</w:t>
            </w:r>
          </w:p>
        </w:tc>
      </w:tr>
      <w:tr w14:paraId="4095566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0E1330E">
            <w:pPr>
              <w:jc w:val="center"/>
              <w:rPr>
                <w:color w:val="000000"/>
              </w:rPr>
            </w:pPr>
            <w:r>
              <w:rPr>
                <w:color w:val="000000"/>
              </w:rPr>
              <w:t>50</w:t>
            </w:r>
          </w:p>
        </w:tc>
        <w:tc>
          <w:tcPr>
            <w:tcW w:w="626" w:type="dxa"/>
            <w:tcBorders>
              <w:top w:val="nil"/>
              <w:left w:val="nil"/>
              <w:bottom w:val="single" w:color="auto" w:sz="4" w:space="0"/>
              <w:right w:val="single" w:color="auto" w:sz="4" w:space="0"/>
            </w:tcBorders>
            <w:shd w:val="clear" w:color="000000" w:fill="FFFFFF"/>
            <w:noWrap/>
          </w:tcPr>
          <w:p w14:paraId="5A70621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47033E6">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F83C32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CE3F0F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F9FF63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6B4942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8A3D07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823A1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1FAF5F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3BB09B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9710E3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13B588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CC01940">
            <w:pPr>
              <w:jc w:val="center"/>
              <w:rPr>
                <w:color w:val="000000"/>
              </w:rPr>
            </w:pPr>
            <w:r>
              <w:rPr>
                <w:color w:val="000000"/>
              </w:rPr>
              <w:t>51</w:t>
            </w:r>
          </w:p>
        </w:tc>
      </w:tr>
      <w:tr w14:paraId="068C8C0D">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C21C447">
            <w:pPr>
              <w:jc w:val="center"/>
              <w:rPr>
                <w:color w:val="000000"/>
              </w:rPr>
            </w:pPr>
            <w:r>
              <w:rPr>
                <w:color w:val="000000"/>
              </w:rPr>
              <w:t>51</w:t>
            </w:r>
          </w:p>
        </w:tc>
        <w:tc>
          <w:tcPr>
            <w:tcW w:w="626" w:type="dxa"/>
            <w:tcBorders>
              <w:top w:val="nil"/>
              <w:left w:val="nil"/>
              <w:bottom w:val="single" w:color="auto" w:sz="4" w:space="0"/>
              <w:right w:val="single" w:color="auto" w:sz="4" w:space="0"/>
            </w:tcBorders>
            <w:shd w:val="clear" w:color="000000" w:fill="FFFFFF"/>
            <w:noWrap/>
          </w:tcPr>
          <w:p w14:paraId="7673BD78">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1389117">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222F9C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2D5C3C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DC56E4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A23C23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8DE11C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A5C73F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7DA2D9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814BA2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E37178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28E854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9D1DC9">
            <w:pPr>
              <w:jc w:val="center"/>
              <w:rPr>
                <w:color w:val="000000"/>
              </w:rPr>
            </w:pPr>
            <w:r>
              <w:rPr>
                <w:color w:val="000000"/>
              </w:rPr>
              <w:t>52</w:t>
            </w:r>
          </w:p>
        </w:tc>
      </w:tr>
      <w:tr w14:paraId="3A87BFB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8E59501">
            <w:pPr>
              <w:jc w:val="center"/>
              <w:rPr>
                <w:color w:val="000000"/>
              </w:rPr>
            </w:pPr>
            <w:r>
              <w:rPr>
                <w:color w:val="000000"/>
              </w:rPr>
              <w:t>52</w:t>
            </w:r>
          </w:p>
        </w:tc>
        <w:tc>
          <w:tcPr>
            <w:tcW w:w="626" w:type="dxa"/>
            <w:tcBorders>
              <w:top w:val="nil"/>
              <w:left w:val="nil"/>
              <w:bottom w:val="single" w:color="auto" w:sz="4" w:space="0"/>
              <w:right w:val="single" w:color="auto" w:sz="4" w:space="0"/>
            </w:tcBorders>
            <w:shd w:val="clear" w:color="000000" w:fill="FFFFFF"/>
            <w:noWrap/>
          </w:tcPr>
          <w:p w14:paraId="7A922FBC">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53E4079">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03C417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2A948F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3608BB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9DD95F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4D0244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00CFDC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D6FAAE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FFC5F4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FE0B85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B0D5B6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A78E21F">
            <w:pPr>
              <w:jc w:val="center"/>
              <w:rPr>
                <w:color w:val="000000"/>
              </w:rPr>
            </w:pPr>
            <w:r>
              <w:rPr>
                <w:color w:val="000000"/>
              </w:rPr>
              <w:t>54</w:t>
            </w:r>
          </w:p>
        </w:tc>
      </w:tr>
      <w:tr w14:paraId="789CA69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4D1A985">
            <w:pPr>
              <w:jc w:val="center"/>
              <w:rPr>
                <w:color w:val="000000"/>
              </w:rPr>
            </w:pPr>
            <w:r>
              <w:rPr>
                <w:color w:val="000000"/>
              </w:rPr>
              <w:t>53</w:t>
            </w:r>
          </w:p>
        </w:tc>
        <w:tc>
          <w:tcPr>
            <w:tcW w:w="626" w:type="dxa"/>
            <w:tcBorders>
              <w:top w:val="nil"/>
              <w:left w:val="nil"/>
              <w:bottom w:val="single" w:color="auto" w:sz="4" w:space="0"/>
              <w:right w:val="single" w:color="auto" w:sz="4" w:space="0"/>
            </w:tcBorders>
            <w:shd w:val="clear" w:color="000000" w:fill="FFFFFF"/>
            <w:noWrap/>
          </w:tcPr>
          <w:p w14:paraId="7A60F9F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562E18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D73060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0BB42D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AFFF52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86D3BF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1A2B8F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A9FB39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BB8FD4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2DA2B5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6BCB30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02D870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DA33106">
            <w:pPr>
              <w:jc w:val="center"/>
              <w:rPr>
                <w:color w:val="000000"/>
              </w:rPr>
            </w:pPr>
            <w:r>
              <w:rPr>
                <w:color w:val="000000"/>
              </w:rPr>
              <w:t>51</w:t>
            </w:r>
          </w:p>
        </w:tc>
      </w:tr>
      <w:tr w14:paraId="68F18FEE">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CAEFE64">
            <w:pPr>
              <w:jc w:val="center"/>
              <w:rPr>
                <w:color w:val="000000"/>
              </w:rPr>
            </w:pPr>
            <w:r>
              <w:rPr>
                <w:color w:val="000000"/>
              </w:rPr>
              <w:t>54</w:t>
            </w:r>
          </w:p>
        </w:tc>
        <w:tc>
          <w:tcPr>
            <w:tcW w:w="626" w:type="dxa"/>
            <w:tcBorders>
              <w:top w:val="nil"/>
              <w:left w:val="nil"/>
              <w:bottom w:val="single" w:color="auto" w:sz="4" w:space="0"/>
              <w:right w:val="single" w:color="auto" w:sz="4" w:space="0"/>
            </w:tcBorders>
            <w:shd w:val="clear" w:color="000000" w:fill="FFFFFF"/>
            <w:noWrap/>
          </w:tcPr>
          <w:p w14:paraId="5062039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B3099B6">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285BD7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FC39DF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E8EA9C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213E38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00B85C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518332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C6F55C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63AA1B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25B9F7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001368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994B506">
            <w:pPr>
              <w:jc w:val="center"/>
              <w:rPr>
                <w:color w:val="000000"/>
              </w:rPr>
            </w:pPr>
            <w:r>
              <w:rPr>
                <w:color w:val="000000"/>
              </w:rPr>
              <w:t>51</w:t>
            </w:r>
          </w:p>
        </w:tc>
      </w:tr>
      <w:tr w14:paraId="6DC02F1D">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62B829E">
            <w:pPr>
              <w:jc w:val="center"/>
              <w:rPr>
                <w:color w:val="000000"/>
              </w:rPr>
            </w:pPr>
            <w:r>
              <w:rPr>
                <w:color w:val="000000"/>
              </w:rPr>
              <w:t>55</w:t>
            </w:r>
          </w:p>
        </w:tc>
        <w:tc>
          <w:tcPr>
            <w:tcW w:w="626" w:type="dxa"/>
            <w:tcBorders>
              <w:top w:val="nil"/>
              <w:left w:val="nil"/>
              <w:bottom w:val="single" w:color="auto" w:sz="4" w:space="0"/>
              <w:right w:val="single" w:color="auto" w:sz="4" w:space="0"/>
            </w:tcBorders>
            <w:shd w:val="clear" w:color="000000" w:fill="FFFFFF"/>
            <w:noWrap/>
          </w:tcPr>
          <w:p w14:paraId="1E3EA31E">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40486D2">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CB506B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7CFB84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6DD6A2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73E961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710B91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79A4F5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5E1E91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6B6D05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E63AF6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14C469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63E43EA">
            <w:pPr>
              <w:jc w:val="center"/>
              <w:rPr>
                <w:color w:val="000000"/>
              </w:rPr>
            </w:pPr>
            <w:r>
              <w:rPr>
                <w:color w:val="000000"/>
              </w:rPr>
              <w:t>49</w:t>
            </w:r>
          </w:p>
        </w:tc>
      </w:tr>
      <w:tr w14:paraId="765ADCB0">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0DC53D7">
            <w:pPr>
              <w:jc w:val="center"/>
              <w:rPr>
                <w:color w:val="000000"/>
              </w:rPr>
            </w:pPr>
            <w:r>
              <w:rPr>
                <w:color w:val="000000"/>
              </w:rPr>
              <w:t>56</w:t>
            </w:r>
          </w:p>
        </w:tc>
        <w:tc>
          <w:tcPr>
            <w:tcW w:w="626" w:type="dxa"/>
            <w:tcBorders>
              <w:top w:val="nil"/>
              <w:left w:val="nil"/>
              <w:bottom w:val="single" w:color="auto" w:sz="4" w:space="0"/>
              <w:right w:val="single" w:color="auto" w:sz="4" w:space="0"/>
            </w:tcBorders>
            <w:shd w:val="clear" w:color="000000" w:fill="FFFFFF"/>
            <w:noWrap/>
          </w:tcPr>
          <w:p w14:paraId="1F890C9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7B4BA25">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B56191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10E2C7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7CD0DF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09DF88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75327A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C262E9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FD6C0EF">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2CB4556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D3C722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2F4556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27D2755">
            <w:pPr>
              <w:jc w:val="center"/>
              <w:rPr>
                <w:color w:val="000000"/>
              </w:rPr>
            </w:pPr>
            <w:r>
              <w:rPr>
                <w:color w:val="000000"/>
              </w:rPr>
              <w:t>51</w:t>
            </w:r>
          </w:p>
        </w:tc>
      </w:tr>
      <w:tr w14:paraId="5D67BB6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6D152F6">
            <w:pPr>
              <w:jc w:val="center"/>
              <w:rPr>
                <w:color w:val="000000"/>
              </w:rPr>
            </w:pPr>
            <w:r>
              <w:rPr>
                <w:color w:val="000000"/>
              </w:rPr>
              <w:t>57</w:t>
            </w:r>
          </w:p>
        </w:tc>
        <w:tc>
          <w:tcPr>
            <w:tcW w:w="626" w:type="dxa"/>
            <w:tcBorders>
              <w:top w:val="nil"/>
              <w:left w:val="nil"/>
              <w:bottom w:val="single" w:color="auto" w:sz="4" w:space="0"/>
              <w:right w:val="single" w:color="auto" w:sz="4" w:space="0"/>
            </w:tcBorders>
            <w:shd w:val="clear" w:color="000000" w:fill="FFFFFF"/>
            <w:noWrap/>
          </w:tcPr>
          <w:p w14:paraId="77686721">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B494CEE">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46192EB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F20E2E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BAD0D3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8E095E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AE47F9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B006DB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A7D205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D4E081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59A12F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2D6135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9B12F13">
            <w:pPr>
              <w:jc w:val="center"/>
              <w:rPr>
                <w:color w:val="000000"/>
              </w:rPr>
            </w:pPr>
            <w:r>
              <w:rPr>
                <w:color w:val="000000"/>
              </w:rPr>
              <w:t>50</w:t>
            </w:r>
          </w:p>
        </w:tc>
      </w:tr>
      <w:tr w14:paraId="186A7D8D">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F8D2D8A">
            <w:pPr>
              <w:jc w:val="center"/>
              <w:rPr>
                <w:color w:val="000000"/>
              </w:rPr>
            </w:pPr>
            <w:r>
              <w:rPr>
                <w:color w:val="000000"/>
              </w:rPr>
              <w:t>58</w:t>
            </w:r>
          </w:p>
        </w:tc>
        <w:tc>
          <w:tcPr>
            <w:tcW w:w="626" w:type="dxa"/>
            <w:tcBorders>
              <w:top w:val="nil"/>
              <w:left w:val="nil"/>
              <w:bottom w:val="single" w:color="auto" w:sz="4" w:space="0"/>
              <w:right w:val="single" w:color="auto" w:sz="4" w:space="0"/>
            </w:tcBorders>
            <w:shd w:val="clear" w:color="000000" w:fill="FFFFFF"/>
            <w:noWrap/>
          </w:tcPr>
          <w:p w14:paraId="16190025">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8274C67">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76AAF7C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7EFE6B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97272C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6A987D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0CD3D9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CC1893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7B9493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A3A74B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F9D1B2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9276C4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870BF5E">
            <w:pPr>
              <w:jc w:val="center"/>
              <w:rPr>
                <w:color w:val="000000"/>
              </w:rPr>
            </w:pPr>
            <w:r>
              <w:rPr>
                <w:color w:val="000000"/>
              </w:rPr>
              <w:t>48</w:t>
            </w:r>
          </w:p>
        </w:tc>
      </w:tr>
      <w:tr w14:paraId="7D8BDDF0">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85F3C33">
            <w:pPr>
              <w:jc w:val="center"/>
              <w:rPr>
                <w:color w:val="000000"/>
              </w:rPr>
            </w:pPr>
            <w:r>
              <w:rPr>
                <w:color w:val="000000"/>
              </w:rPr>
              <w:t>59</w:t>
            </w:r>
          </w:p>
        </w:tc>
        <w:tc>
          <w:tcPr>
            <w:tcW w:w="626" w:type="dxa"/>
            <w:tcBorders>
              <w:top w:val="nil"/>
              <w:left w:val="nil"/>
              <w:bottom w:val="single" w:color="auto" w:sz="4" w:space="0"/>
              <w:right w:val="single" w:color="auto" w:sz="4" w:space="0"/>
            </w:tcBorders>
            <w:shd w:val="clear" w:color="000000" w:fill="FFFFFF"/>
            <w:noWrap/>
          </w:tcPr>
          <w:p w14:paraId="0895504A">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6335DF9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4D0040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B37DF7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9844D9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3A17BA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510F7A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6F8A60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06C39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A898E2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A1E7CE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EA9850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86032DB">
            <w:pPr>
              <w:jc w:val="center"/>
              <w:rPr>
                <w:color w:val="000000"/>
              </w:rPr>
            </w:pPr>
            <w:r>
              <w:rPr>
                <w:color w:val="000000"/>
              </w:rPr>
              <w:t>51</w:t>
            </w:r>
          </w:p>
        </w:tc>
      </w:tr>
      <w:tr w14:paraId="2CAC66D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9CE2CFB">
            <w:pPr>
              <w:jc w:val="center"/>
              <w:rPr>
                <w:color w:val="000000"/>
              </w:rPr>
            </w:pPr>
            <w:r>
              <w:rPr>
                <w:color w:val="000000"/>
              </w:rPr>
              <w:t>60</w:t>
            </w:r>
          </w:p>
        </w:tc>
        <w:tc>
          <w:tcPr>
            <w:tcW w:w="626" w:type="dxa"/>
            <w:tcBorders>
              <w:top w:val="nil"/>
              <w:left w:val="nil"/>
              <w:bottom w:val="single" w:color="auto" w:sz="4" w:space="0"/>
              <w:right w:val="single" w:color="auto" w:sz="4" w:space="0"/>
            </w:tcBorders>
            <w:shd w:val="clear" w:color="000000" w:fill="FFFFFF"/>
            <w:noWrap/>
          </w:tcPr>
          <w:p w14:paraId="75A08F7E">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BADCDC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5BC58F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5AE818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2AC0AE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D2B519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1E578C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B5828B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01FB37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B3425F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AA1FAE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3235F4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0A6408">
            <w:pPr>
              <w:jc w:val="center"/>
              <w:rPr>
                <w:color w:val="000000"/>
              </w:rPr>
            </w:pPr>
            <w:r>
              <w:rPr>
                <w:color w:val="000000"/>
              </w:rPr>
              <w:t>50</w:t>
            </w:r>
          </w:p>
        </w:tc>
      </w:tr>
      <w:tr w14:paraId="60825DB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CF12695">
            <w:pPr>
              <w:jc w:val="center"/>
              <w:rPr>
                <w:color w:val="000000"/>
              </w:rPr>
            </w:pPr>
            <w:r>
              <w:rPr>
                <w:color w:val="000000"/>
              </w:rPr>
              <w:t>61</w:t>
            </w:r>
          </w:p>
        </w:tc>
        <w:tc>
          <w:tcPr>
            <w:tcW w:w="626" w:type="dxa"/>
            <w:tcBorders>
              <w:top w:val="nil"/>
              <w:left w:val="nil"/>
              <w:bottom w:val="single" w:color="auto" w:sz="4" w:space="0"/>
              <w:right w:val="single" w:color="auto" w:sz="4" w:space="0"/>
            </w:tcBorders>
            <w:shd w:val="clear" w:color="000000" w:fill="FFFFFF"/>
            <w:noWrap/>
          </w:tcPr>
          <w:p w14:paraId="7A6206F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DB2B7E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C46085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5BAA8E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4EE81D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CF8838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4DAAB4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3E9CFE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BD8EC1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BE50F4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D88257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B11CD59">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04FFB2FE">
            <w:pPr>
              <w:jc w:val="center"/>
              <w:rPr>
                <w:color w:val="000000"/>
              </w:rPr>
            </w:pPr>
            <w:r>
              <w:rPr>
                <w:color w:val="000000"/>
              </w:rPr>
              <w:t>50</w:t>
            </w:r>
          </w:p>
        </w:tc>
      </w:tr>
      <w:tr w14:paraId="29E6F9A0">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4520C1A">
            <w:pPr>
              <w:jc w:val="center"/>
              <w:rPr>
                <w:color w:val="000000"/>
              </w:rPr>
            </w:pPr>
            <w:r>
              <w:rPr>
                <w:color w:val="000000"/>
              </w:rPr>
              <w:t>62</w:t>
            </w:r>
          </w:p>
        </w:tc>
        <w:tc>
          <w:tcPr>
            <w:tcW w:w="626" w:type="dxa"/>
            <w:tcBorders>
              <w:top w:val="nil"/>
              <w:left w:val="nil"/>
              <w:bottom w:val="single" w:color="auto" w:sz="4" w:space="0"/>
              <w:right w:val="single" w:color="auto" w:sz="4" w:space="0"/>
            </w:tcBorders>
            <w:shd w:val="clear" w:color="000000" w:fill="FFFFFF"/>
            <w:noWrap/>
          </w:tcPr>
          <w:p w14:paraId="5AA6F405">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1EC54F5">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2841F7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1B8A1C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3231EF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566E09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6C3B17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7AFDB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563274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7E6763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F51978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8302DA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B543E4E">
            <w:pPr>
              <w:jc w:val="center"/>
              <w:rPr>
                <w:color w:val="000000"/>
              </w:rPr>
            </w:pPr>
            <w:r>
              <w:rPr>
                <w:color w:val="000000"/>
              </w:rPr>
              <w:t>51</w:t>
            </w:r>
          </w:p>
        </w:tc>
      </w:tr>
      <w:tr w14:paraId="17B1439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D0326F3">
            <w:pPr>
              <w:jc w:val="center"/>
              <w:rPr>
                <w:color w:val="000000"/>
              </w:rPr>
            </w:pPr>
            <w:r>
              <w:rPr>
                <w:color w:val="000000"/>
              </w:rPr>
              <w:t>63</w:t>
            </w:r>
          </w:p>
        </w:tc>
        <w:tc>
          <w:tcPr>
            <w:tcW w:w="626" w:type="dxa"/>
            <w:tcBorders>
              <w:top w:val="nil"/>
              <w:left w:val="nil"/>
              <w:bottom w:val="single" w:color="auto" w:sz="4" w:space="0"/>
              <w:right w:val="single" w:color="auto" w:sz="4" w:space="0"/>
            </w:tcBorders>
            <w:shd w:val="clear" w:color="000000" w:fill="FFFFFF"/>
            <w:noWrap/>
          </w:tcPr>
          <w:p w14:paraId="1CF9F81E">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CB06772">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67D645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3804FD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C833E2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1F4123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B6CB79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4CB878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F1BFD7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FD6D45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F9D8E03">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4A5DD29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64F254">
            <w:pPr>
              <w:jc w:val="center"/>
              <w:rPr>
                <w:color w:val="000000"/>
              </w:rPr>
            </w:pPr>
            <w:r>
              <w:rPr>
                <w:color w:val="000000"/>
              </w:rPr>
              <w:t>51</w:t>
            </w:r>
          </w:p>
        </w:tc>
      </w:tr>
      <w:tr w14:paraId="39F72CED">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67A4E0D">
            <w:pPr>
              <w:jc w:val="center"/>
              <w:rPr>
                <w:color w:val="000000"/>
              </w:rPr>
            </w:pPr>
            <w:r>
              <w:rPr>
                <w:color w:val="000000"/>
              </w:rPr>
              <w:t>64</w:t>
            </w:r>
          </w:p>
        </w:tc>
        <w:tc>
          <w:tcPr>
            <w:tcW w:w="626" w:type="dxa"/>
            <w:tcBorders>
              <w:top w:val="nil"/>
              <w:left w:val="nil"/>
              <w:bottom w:val="single" w:color="auto" w:sz="4" w:space="0"/>
              <w:right w:val="single" w:color="auto" w:sz="4" w:space="0"/>
            </w:tcBorders>
            <w:shd w:val="clear" w:color="000000" w:fill="FFFFFF"/>
            <w:noWrap/>
          </w:tcPr>
          <w:p w14:paraId="1D10EE9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D9CD9BD">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559EFD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651FBB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2319C5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44712F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5B050E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81C4AF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075B80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F21E8D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2EF5DF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3F3E9D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5E267B">
            <w:pPr>
              <w:jc w:val="center"/>
              <w:rPr>
                <w:color w:val="000000"/>
              </w:rPr>
            </w:pPr>
            <w:r>
              <w:rPr>
                <w:color w:val="000000"/>
              </w:rPr>
              <w:t>51</w:t>
            </w:r>
          </w:p>
        </w:tc>
      </w:tr>
      <w:tr w14:paraId="7FA2013A">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A835DAF">
            <w:pPr>
              <w:jc w:val="center"/>
              <w:rPr>
                <w:color w:val="000000"/>
              </w:rPr>
            </w:pPr>
            <w:r>
              <w:rPr>
                <w:color w:val="000000"/>
              </w:rPr>
              <w:t>65</w:t>
            </w:r>
          </w:p>
        </w:tc>
        <w:tc>
          <w:tcPr>
            <w:tcW w:w="626" w:type="dxa"/>
            <w:tcBorders>
              <w:top w:val="nil"/>
              <w:left w:val="nil"/>
              <w:bottom w:val="single" w:color="auto" w:sz="4" w:space="0"/>
              <w:right w:val="single" w:color="auto" w:sz="4" w:space="0"/>
            </w:tcBorders>
            <w:shd w:val="clear" w:color="000000" w:fill="FFFFFF"/>
            <w:noWrap/>
          </w:tcPr>
          <w:p w14:paraId="7CADD764">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42D08D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EB9278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2D3BF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261F36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2C3A89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7283B9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D83F92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AFA6EC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4790D8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307EAB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1C3B0E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B65E8D5">
            <w:pPr>
              <w:jc w:val="center"/>
              <w:rPr>
                <w:color w:val="000000"/>
              </w:rPr>
            </w:pPr>
            <w:r>
              <w:rPr>
                <w:color w:val="000000"/>
              </w:rPr>
              <w:t>51</w:t>
            </w:r>
          </w:p>
        </w:tc>
      </w:tr>
      <w:tr w14:paraId="46B6CFFE">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51603B6">
            <w:pPr>
              <w:jc w:val="center"/>
              <w:rPr>
                <w:color w:val="000000"/>
              </w:rPr>
            </w:pPr>
            <w:r>
              <w:rPr>
                <w:color w:val="000000"/>
              </w:rPr>
              <w:t>66</w:t>
            </w:r>
          </w:p>
        </w:tc>
        <w:tc>
          <w:tcPr>
            <w:tcW w:w="626" w:type="dxa"/>
            <w:tcBorders>
              <w:top w:val="nil"/>
              <w:left w:val="nil"/>
              <w:bottom w:val="single" w:color="auto" w:sz="4" w:space="0"/>
              <w:right w:val="single" w:color="auto" w:sz="4" w:space="0"/>
            </w:tcBorders>
            <w:shd w:val="clear" w:color="000000" w:fill="FFFFFF"/>
            <w:noWrap/>
          </w:tcPr>
          <w:p w14:paraId="3899177D">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426DCFE">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1F8DA2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2D6213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BC568B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F4FFD1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AAE4C6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BB4EEF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7406FB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E0BA91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0627B6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D24B9B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4F499A2">
            <w:pPr>
              <w:jc w:val="center"/>
              <w:rPr>
                <w:color w:val="000000"/>
              </w:rPr>
            </w:pPr>
            <w:r>
              <w:rPr>
                <w:color w:val="000000"/>
              </w:rPr>
              <w:t>49</w:t>
            </w:r>
          </w:p>
        </w:tc>
      </w:tr>
      <w:tr w14:paraId="3C03D00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E560B94">
            <w:pPr>
              <w:jc w:val="center"/>
              <w:rPr>
                <w:color w:val="000000"/>
              </w:rPr>
            </w:pPr>
            <w:r>
              <w:rPr>
                <w:color w:val="000000"/>
              </w:rPr>
              <w:t>67</w:t>
            </w:r>
          </w:p>
        </w:tc>
        <w:tc>
          <w:tcPr>
            <w:tcW w:w="626" w:type="dxa"/>
            <w:tcBorders>
              <w:top w:val="nil"/>
              <w:left w:val="nil"/>
              <w:bottom w:val="single" w:color="auto" w:sz="4" w:space="0"/>
              <w:right w:val="single" w:color="auto" w:sz="4" w:space="0"/>
            </w:tcBorders>
            <w:shd w:val="clear" w:color="000000" w:fill="FFFFFF"/>
            <w:noWrap/>
          </w:tcPr>
          <w:p w14:paraId="76071177">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836073B">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BC025C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576C1E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7F976A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8491C2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7C94B2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054C1E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E9E9CB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5F0143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644711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AB3B43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B1627DB">
            <w:pPr>
              <w:jc w:val="center"/>
              <w:rPr>
                <w:color w:val="000000"/>
              </w:rPr>
            </w:pPr>
            <w:r>
              <w:rPr>
                <w:color w:val="000000"/>
              </w:rPr>
              <w:t>50</w:t>
            </w:r>
          </w:p>
        </w:tc>
      </w:tr>
      <w:tr w14:paraId="6A7D6F15">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95083B7">
            <w:pPr>
              <w:jc w:val="center"/>
              <w:rPr>
                <w:color w:val="000000"/>
              </w:rPr>
            </w:pPr>
            <w:r>
              <w:rPr>
                <w:color w:val="000000"/>
              </w:rPr>
              <w:t>68</w:t>
            </w:r>
          </w:p>
        </w:tc>
        <w:tc>
          <w:tcPr>
            <w:tcW w:w="626" w:type="dxa"/>
            <w:tcBorders>
              <w:top w:val="nil"/>
              <w:left w:val="nil"/>
              <w:bottom w:val="single" w:color="auto" w:sz="4" w:space="0"/>
              <w:right w:val="single" w:color="auto" w:sz="4" w:space="0"/>
            </w:tcBorders>
            <w:shd w:val="clear" w:color="000000" w:fill="FFFFFF"/>
            <w:noWrap/>
          </w:tcPr>
          <w:p w14:paraId="20DA0841">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77B7A5B">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0711DF9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3BC226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3800B1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235D35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5F85DD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4348FF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F82E90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C33125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E52F75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FE84BE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DB4C1DA">
            <w:pPr>
              <w:jc w:val="center"/>
              <w:rPr>
                <w:color w:val="000000"/>
              </w:rPr>
            </w:pPr>
            <w:r>
              <w:rPr>
                <w:color w:val="000000"/>
              </w:rPr>
              <w:t>49</w:t>
            </w:r>
          </w:p>
        </w:tc>
      </w:tr>
      <w:tr w14:paraId="7A8D7B8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91B5CE1">
            <w:pPr>
              <w:jc w:val="center"/>
              <w:rPr>
                <w:color w:val="000000"/>
              </w:rPr>
            </w:pPr>
            <w:r>
              <w:rPr>
                <w:color w:val="000000"/>
              </w:rPr>
              <w:t>69</w:t>
            </w:r>
          </w:p>
        </w:tc>
        <w:tc>
          <w:tcPr>
            <w:tcW w:w="626" w:type="dxa"/>
            <w:tcBorders>
              <w:top w:val="nil"/>
              <w:left w:val="nil"/>
              <w:bottom w:val="single" w:color="auto" w:sz="4" w:space="0"/>
              <w:right w:val="single" w:color="auto" w:sz="4" w:space="0"/>
            </w:tcBorders>
            <w:shd w:val="clear" w:color="000000" w:fill="FFFFFF"/>
            <w:noWrap/>
          </w:tcPr>
          <w:p w14:paraId="59C7254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7EE63E5">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F7B242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225DAF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14DC21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F1BEB6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D23DD9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3F7A7D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EEFBF3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E87C3C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96F5E0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75E74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635D733">
            <w:pPr>
              <w:jc w:val="center"/>
              <w:rPr>
                <w:color w:val="000000"/>
              </w:rPr>
            </w:pPr>
            <w:r>
              <w:rPr>
                <w:color w:val="000000"/>
              </w:rPr>
              <w:t>48</w:t>
            </w:r>
          </w:p>
        </w:tc>
      </w:tr>
      <w:tr w14:paraId="2C09904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0C9704B">
            <w:pPr>
              <w:jc w:val="center"/>
              <w:rPr>
                <w:color w:val="000000"/>
              </w:rPr>
            </w:pPr>
            <w:r>
              <w:rPr>
                <w:color w:val="000000"/>
              </w:rPr>
              <w:t>70</w:t>
            </w:r>
          </w:p>
        </w:tc>
        <w:tc>
          <w:tcPr>
            <w:tcW w:w="626" w:type="dxa"/>
            <w:tcBorders>
              <w:top w:val="nil"/>
              <w:left w:val="nil"/>
              <w:bottom w:val="single" w:color="auto" w:sz="4" w:space="0"/>
              <w:right w:val="single" w:color="auto" w:sz="4" w:space="0"/>
            </w:tcBorders>
            <w:shd w:val="clear" w:color="000000" w:fill="FFFFFF"/>
            <w:noWrap/>
          </w:tcPr>
          <w:p w14:paraId="6AE5BD31">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A97F9BD">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035481B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C01B40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86378B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B1BA42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E746C0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361A49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3F4BA8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EA3CBC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CDF7E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4ACF60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A66FD21">
            <w:pPr>
              <w:jc w:val="center"/>
              <w:rPr>
                <w:color w:val="000000"/>
              </w:rPr>
            </w:pPr>
            <w:r>
              <w:rPr>
                <w:color w:val="000000"/>
              </w:rPr>
              <w:t>49</w:t>
            </w:r>
          </w:p>
        </w:tc>
      </w:tr>
      <w:tr w14:paraId="0330CAE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noWrap/>
          </w:tcPr>
          <w:p w14:paraId="05F039CD">
            <w:pPr>
              <w:jc w:val="center"/>
              <w:rPr>
                <w:b/>
                <w:bCs/>
                <w:color w:val="000000"/>
              </w:rPr>
            </w:pPr>
            <w:r>
              <w:rPr>
                <w:b/>
                <w:bCs/>
                <w:color w:val="000000"/>
              </w:rPr>
              <w:t>Total</w:t>
            </w:r>
          </w:p>
        </w:tc>
        <w:tc>
          <w:tcPr>
            <w:tcW w:w="626" w:type="dxa"/>
            <w:tcBorders>
              <w:top w:val="nil"/>
              <w:left w:val="nil"/>
              <w:bottom w:val="single" w:color="auto" w:sz="4" w:space="0"/>
              <w:right w:val="single" w:color="auto" w:sz="4" w:space="0"/>
            </w:tcBorders>
            <w:noWrap/>
          </w:tcPr>
          <w:p w14:paraId="6BE630AE">
            <w:pPr>
              <w:jc w:val="center"/>
              <w:rPr>
                <w:color w:val="000000"/>
              </w:rPr>
            </w:pPr>
            <w:r>
              <w:rPr>
                <w:color w:val="000000"/>
              </w:rPr>
              <w:t>279</w:t>
            </w:r>
          </w:p>
        </w:tc>
        <w:tc>
          <w:tcPr>
            <w:tcW w:w="626" w:type="dxa"/>
            <w:tcBorders>
              <w:top w:val="nil"/>
              <w:left w:val="nil"/>
              <w:bottom w:val="single" w:color="auto" w:sz="4" w:space="0"/>
              <w:right w:val="single" w:color="auto" w:sz="4" w:space="0"/>
            </w:tcBorders>
            <w:noWrap/>
          </w:tcPr>
          <w:p w14:paraId="78E680CA">
            <w:pPr>
              <w:jc w:val="center"/>
              <w:rPr>
                <w:color w:val="000000"/>
              </w:rPr>
            </w:pPr>
            <w:r>
              <w:rPr>
                <w:color w:val="000000"/>
              </w:rPr>
              <w:t>289</w:t>
            </w:r>
          </w:p>
        </w:tc>
        <w:tc>
          <w:tcPr>
            <w:tcW w:w="626" w:type="dxa"/>
            <w:tcBorders>
              <w:top w:val="nil"/>
              <w:left w:val="nil"/>
              <w:bottom w:val="single" w:color="auto" w:sz="4" w:space="0"/>
              <w:right w:val="single" w:color="auto" w:sz="4" w:space="0"/>
            </w:tcBorders>
            <w:noWrap/>
          </w:tcPr>
          <w:p w14:paraId="3DE7AFB5">
            <w:pPr>
              <w:jc w:val="center"/>
              <w:rPr>
                <w:color w:val="000000"/>
              </w:rPr>
            </w:pPr>
            <w:r>
              <w:rPr>
                <w:color w:val="000000"/>
              </w:rPr>
              <w:t>282</w:t>
            </w:r>
          </w:p>
        </w:tc>
        <w:tc>
          <w:tcPr>
            <w:tcW w:w="625" w:type="dxa"/>
            <w:tcBorders>
              <w:top w:val="nil"/>
              <w:left w:val="nil"/>
              <w:bottom w:val="single" w:color="auto" w:sz="4" w:space="0"/>
              <w:right w:val="single" w:color="auto" w:sz="4" w:space="0"/>
            </w:tcBorders>
            <w:noWrap/>
          </w:tcPr>
          <w:p w14:paraId="7C4C8300">
            <w:pPr>
              <w:jc w:val="center"/>
              <w:rPr>
                <w:color w:val="000000"/>
              </w:rPr>
            </w:pPr>
            <w:r>
              <w:rPr>
                <w:color w:val="000000"/>
              </w:rPr>
              <w:t>278</w:t>
            </w:r>
          </w:p>
        </w:tc>
        <w:tc>
          <w:tcPr>
            <w:tcW w:w="625" w:type="dxa"/>
            <w:tcBorders>
              <w:top w:val="nil"/>
              <w:left w:val="nil"/>
              <w:bottom w:val="single" w:color="auto" w:sz="4" w:space="0"/>
              <w:right w:val="single" w:color="auto" w:sz="4" w:space="0"/>
            </w:tcBorders>
            <w:noWrap/>
          </w:tcPr>
          <w:p w14:paraId="1E4A8572">
            <w:pPr>
              <w:jc w:val="center"/>
              <w:rPr>
                <w:color w:val="000000"/>
              </w:rPr>
            </w:pPr>
            <w:r>
              <w:rPr>
                <w:color w:val="000000"/>
              </w:rPr>
              <w:t>289</w:t>
            </w:r>
          </w:p>
        </w:tc>
        <w:tc>
          <w:tcPr>
            <w:tcW w:w="625" w:type="dxa"/>
            <w:tcBorders>
              <w:top w:val="nil"/>
              <w:left w:val="nil"/>
              <w:bottom w:val="single" w:color="auto" w:sz="4" w:space="0"/>
              <w:right w:val="single" w:color="auto" w:sz="4" w:space="0"/>
            </w:tcBorders>
            <w:noWrap/>
          </w:tcPr>
          <w:p w14:paraId="2BEE365D">
            <w:pPr>
              <w:jc w:val="center"/>
              <w:rPr>
                <w:color w:val="000000"/>
              </w:rPr>
            </w:pPr>
            <w:r>
              <w:rPr>
                <w:color w:val="000000"/>
              </w:rPr>
              <w:t>282</w:t>
            </w:r>
          </w:p>
        </w:tc>
        <w:tc>
          <w:tcPr>
            <w:tcW w:w="625" w:type="dxa"/>
            <w:tcBorders>
              <w:top w:val="nil"/>
              <w:left w:val="nil"/>
              <w:bottom w:val="single" w:color="auto" w:sz="4" w:space="0"/>
              <w:right w:val="single" w:color="auto" w:sz="4" w:space="0"/>
            </w:tcBorders>
            <w:noWrap/>
          </w:tcPr>
          <w:p w14:paraId="6CA8605B">
            <w:pPr>
              <w:jc w:val="center"/>
              <w:rPr>
                <w:color w:val="000000"/>
              </w:rPr>
            </w:pPr>
            <w:r>
              <w:rPr>
                <w:color w:val="000000"/>
              </w:rPr>
              <w:t>278</w:t>
            </w:r>
          </w:p>
        </w:tc>
        <w:tc>
          <w:tcPr>
            <w:tcW w:w="625" w:type="dxa"/>
            <w:tcBorders>
              <w:top w:val="nil"/>
              <w:left w:val="nil"/>
              <w:bottom w:val="single" w:color="auto" w:sz="4" w:space="0"/>
              <w:right w:val="single" w:color="auto" w:sz="4" w:space="0"/>
            </w:tcBorders>
            <w:noWrap/>
          </w:tcPr>
          <w:p w14:paraId="12856358">
            <w:pPr>
              <w:jc w:val="center"/>
              <w:rPr>
                <w:color w:val="000000"/>
              </w:rPr>
            </w:pPr>
            <w:r>
              <w:rPr>
                <w:color w:val="000000"/>
              </w:rPr>
              <w:t>269</w:t>
            </w:r>
          </w:p>
        </w:tc>
        <w:tc>
          <w:tcPr>
            <w:tcW w:w="625" w:type="dxa"/>
            <w:tcBorders>
              <w:top w:val="nil"/>
              <w:left w:val="nil"/>
              <w:bottom w:val="single" w:color="auto" w:sz="4" w:space="0"/>
              <w:right w:val="single" w:color="auto" w:sz="4" w:space="0"/>
            </w:tcBorders>
            <w:noWrap/>
          </w:tcPr>
          <w:p w14:paraId="2240EA2E">
            <w:pPr>
              <w:jc w:val="center"/>
              <w:rPr>
                <w:color w:val="000000"/>
              </w:rPr>
            </w:pPr>
            <w:r>
              <w:rPr>
                <w:color w:val="000000"/>
              </w:rPr>
              <w:t>285</w:t>
            </w:r>
          </w:p>
        </w:tc>
        <w:tc>
          <w:tcPr>
            <w:tcW w:w="625" w:type="dxa"/>
            <w:tcBorders>
              <w:top w:val="nil"/>
              <w:left w:val="nil"/>
              <w:bottom w:val="single" w:color="auto" w:sz="4" w:space="0"/>
              <w:right w:val="single" w:color="auto" w:sz="4" w:space="0"/>
            </w:tcBorders>
            <w:noWrap/>
          </w:tcPr>
          <w:p w14:paraId="2F64BDEE">
            <w:pPr>
              <w:jc w:val="center"/>
              <w:rPr>
                <w:color w:val="000000"/>
              </w:rPr>
            </w:pPr>
            <w:r>
              <w:rPr>
                <w:color w:val="000000"/>
              </w:rPr>
              <w:t>280</w:t>
            </w:r>
          </w:p>
        </w:tc>
        <w:tc>
          <w:tcPr>
            <w:tcW w:w="625" w:type="dxa"/>
            <w:tcBorders>
              <w:top w:val="nil"/>
              <w:left w:val="nil"/>
              <w:bottom w:val="single" w:color="auto" w:sz="4" w:space="0"/>
              <w:right w:val="single" w:color="auto" w:sz="4" w:space="0"/>
            </w:tcBorders>
            <w:noWrap/>
          </w:tcPr>
          <w:p w14:paraId="46D7176C">
            <w:pPr>
              <w:jc w:val="center"/>
              <w:rPr>
                <w:color w:val="000000"/>
              </w:rPr>
            </w:pPr>
            <w:r>
              <w:rPr>
                <w:color w:val="000000"/>
              </w:rPr>
              <w:t>285</w:t>
            </w:r>
          </w:p>
        </w:tc>
        <w:tc>
          <w:tcPr>
            <w:tcW w:w="625" w:type="dxa"/>
            <w:tcBorders>
              <w:top w:val="nil"/>
              <w:left w:val="nil"/>
              <w:bottom w:val="single" w:color="auto" w:sz="4" w:space="0"/>
              <w:right w:val="single" w:color="auto" w:sz="4" w:space="0"/>
            </w:tcBorders>
            <w:noWrap/>
          </w:tcPr>
          <w:p w14:paraId="44AA5A68">
            <w:pPr>
              <w:jc w:val="center"/>
              <w:rPr>
                <w:color w:val="000000"/>
              </w:rPr>
            </w:pPr>
            <w:r>
              <w:rPr>
                <w:color w:val="000000"/>
              </w:rPr>
              <w:t>280</w:t>
            </w:r>
          </w:p>
        </w:tc>
        <w:tc>
          <w:tcPr>
            <w:tcW w:w="625" w:type="dxa"/>
            <w:tcBorders>
              <w:top w:val="nil"/>
              <w:left w:val="nil"/>
              <w:bottom w:val="single" w:color="auto" w:sz="4" w:space="0"/>
              <w:right w:val="single" w:color="auto" w:sz="4" w:space="0"/>
            </w:tcBorders>
            <w:noWrap/>
          </w:tcPr>
          <w:p w14:paraId="565B2F42">
            <w:pPr>
              <w:jc w:val="center"/>
              <w:rPr>
                <w:color w:val="000000"/>
              </w:rPr>
            </w:pPr>
            <w:r>
              <w:rPr>
                <w:color w:val="000000"/>
              </w:rPr>
              <w:t>3376</w:t>
            </w:r>
          </w:p>
        </w:tc>
      </w:tr>
    </w:tbl>
    <w:p w14:paraId="4927C4DB">
      <w:pPr>
        <w:spacing w:line="480" w:lineRule="auto"/>
        <w:jc w:val="center"/>
        <w:rPr>
          <w:lang w:val="en-US"/>
        </w:rPr>
      </w:pPr>
    </w:p>
    <w:p w14:paraId="0592A40E">
      <w:pPr>
        <w:spacing w:line="480" w:lineRule="auto"/>
        <w:jc w:val="center"/>
        <w:rPr>
          <w:lang w:val="en-US"/>
        </w:rPr>
      </w:pPr>
    </w:p>
    <w:p w14:paraId="2BE86583">
      <w:pPr>
        <w:spacing w:line="480" w:lineRule="auto"/>
        <w:jc w:val="center"/>
        <w:rPr>
          <w:lang w:val="en-US"/>
        </w:rPr>
      </w:pPr>
    </w:p>
    <w:tbl>
      <w:tblPr>
        <w:tblStyle w:val="8"/>
        <w:tblW w:w="5313" w:type="pct"/>
        <w:jc w:val="center"/>
        <w:tblLayout w:type="autofit"/>
        <w:tblCellMar>
          <w:top w:w="0" w:type="dxa"/>
          <w:left w:w="108" w:type="dxa"/>
          <w:bottom w:w="0" w:type="dxa"/>
          <w:right w:w="108" w:type="dxa"/>
        </w:tblCellMar>
      </w:tblPr>
      <w:tblGrid>
        <w:gridCol w:w="1083"/>
        <w:gridCol w:w="1083"/>
        <w:gridCol w:w="1083"/>
        <w:gridCol w:w="1083"/>
        <w:gridCol w:w="1083"/>
        <w:gridCol w:w="1083"/>
        <w:gridCol w:w="1083"/>
        <w:gridCol w:w="1083"/>
      </w:tblGrid>
      <w:tr w14:paraId="2615C640">
        <w:tblPrEx>
          <w:tblCellMar>
            <w:top w:w="0" w:type="dxa"/>
            <w:left w:w="108" w:type="dxa"/>
            <w:bottom w:w="0" w:type="dxa"/>
            <w:right w:w="108" w:type="dxa"/>
          </w:tblCellMar>
        </w:tblPrEx>
        <w:trPr>
          <w:trHeight w:val="320"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noWrap/>
          </w:tcPr>
          <w:p w14:paraId="302AFD30">
            <w:pPr>
              <w:jc w:val="center"/>
              <w:rPr>
                <w:b/>
                <w:bCs/>
                <w:color w:val="000000"/>
              </w:rPr>
            </w:pPr>
            <w:r>
              <w:rPr>
                <w:b/>
                <w:bCs/>
                <w:color w:val="000000"/>
              </w:rPr>
              <w:t>No</w:t>
            </w:r>
          </w:p>
        </w:tc>
        <w:tc>
          <w:tcPr>
            <w:tcW w:w="1053" w:type="dxa"/>
            <w:tcBorders>
              <w:top w:val="single" w:color="auto" w:sz="4" w:space="0"/>
              <w:left w:val="nil"/>
              <w:bottom w:val="single" w:color="auto" w:sz="4" w:space="0"/>
              <w:right w:val="single" w:color="auto" w:sz="4" w:space="0"/>
            </w:tcBorders>
            <w:shd w:val="clear" w:color="000000" w:fill="FFFFFF"/>
            <w:noWrap/>
          </w:tcPr>
          <w:p w14:paraId="7C3FD4E1">
            <w:pPr>
              <w:jc w:val="center"/>
              <w:rPr>
                <w:b/>
                <w:bCs/>
                <w:color w:val="000000"/>
              </w:rPr>
            </w:pPr>
            <w:r>
              <w:rPr>
                <w:b/>
                <w:bCs/>
                <w:color w:val="000000"/>
              </w:rPr>
              <w:t>X2.1</w:t>
            </w:r>
          </w:p>
        </w:tc>
        <w:tc>
          <w:tcPr>
            <w:tcW w:w="1053" w:type="dxa"/>
            <w:tcBorders>
              <w:top w:val="single" w:color="auto" w:sz="4" w:space="0"/>
              <w:left w:val="nil"/>
              <w:bottom w:val="single" w:color="auto" w:sz="4" w:space="0"/>
              <w:right w:val="single" w:color="auto" w:sz="4" w:space="0"/>
            </w:tcBorders>
            <w:shd w:val="clear" w:color="000000" w:fill="FFFFFF"/>
            <w:noWrap/>
          </w:tcPr>
          <w:p w14:paraId="37D6AFA7">
            <w:pPr>
              <w:jc w:val="center"/>
              <w:rPr>
                <w:b/>
                <w:bCs/>
                <w:color w:val="000000"/>
              </w:rPr>
            </w:pPr>
            <w:r>
              <w:rPr>
                <w:b/>
                <w:bCs/>
                <w:color w:val="000000"/>
              </w:rPr>
              <w:t>X2.2</w:t>
            </w:r>
          </w:p>
        </w:tc>
        <w:tc>
          <w:tcPr>
            <w:tcW w:w="1053" w:type="dxa"/>
            <w:tcBorders>
              <w:top w:val="single" w:color="auto" w:sz="4" w:space="0"/>
              <w:left w:val="nil"/>
              <w:bottom w:val="single" w:color="auto" w:sz="4" w:space="0"/>
              <w:right w:val="single" w:color="auto" w:sz="4" w:space="0"/>
            </w:tcBorders>
            <w:shd w:val="clear" w:color="000000" w:fill="FFFFFF"/>
            <w:noWrap/>
          </w:tcPr>
          <w:p w14:paraId="421D7382">
            <w:pPr>
              <w:jc w:val="center"/>
              <w:rPr>
                <w:b/>
                <w:bCs/>
                <w:color w:val="000000"/>
              </w:rPr>
            </w:pPr>
            <w:r>
              <w:rPr>
                <w:b/>
                <w:bCs/>
                <w:color w:val="000000"/>
              </w:rPr>
              <w:t>X2.3</w:t>
            </w:r>
          </w:p>
        </w:tc>
        <w:tc>
          <w:tcPr>
            <w:tcW w:w="1053" w:type="dxa"/>
            <w:tcBorders>
              <w:top w:val="single" w:color="auto" w:sz="4" w:space="0"/>
              <w:left w:val="nil"/>
              <w:bottom w:val="single" w:color="auto" w:sz="4" w:space="0"/>
              <w:right w:val="single" w:color="auto" w:sz="4" w:space="0"/>
            </w:tcBorders>
            <w:shd w:val="clear" w:color="000000" w:fill="FFFFFF"/>
            <w:noWrap/>
          </w:tcPr>
          <w:p w14:paraId="7EE513E5">
            <w:pPr>
              <w:jc w:val="center"/>
              <w:rPr>
                <w:b/>
                <w:bCs/>
                <w:color w:val="000000"/>
              </w:rPr>
            </w:pPr>
            <w:r>
              <w:rPr>
                <w:b/>
                <w:bCs/>
                <w:color w:val="000000"/>
              </w:rPr>
              <w:t>X2.4</w:t>
            </w:r>
          </w:p>
        </w:tc>
        <w:tc>
          <w:tcPr>
            <w:tcW w:w="1053" w:type="dxa"/>
            <w:tcBorders>
              <w:top w:val="single" w:color="auto" w:sz="4" w:space="0"/>
              <w:left w:val="nil"/>
              <w:bottom w:val="single" w:color="auto" w:sz="4" w:space="0"/>
              <w:right w:val="single" w:color="auto" w:sz="4" w:space="0"/>
            </w:tcBorders>
            <w:shd w:val="clear" w:color="000000" w:fill="FFFFFF"/>
            <w:noWrap/>
          </w:tcPr>
          <w:p w14:paraId="353937F2">
            <w:pPr>
              <w:jc w:val="center"/>
              <w:rPr>
                <w:b/>
                <w:bCs/>
                <w:color w:val="000000"/>
              </w:rPr>
            </w:pPr>
            <w:r>
              <w:rPr>
                <w:b/>
                <w:bCs/>
                <w:color w:val="000000"/>
              </w:rPr>
              <w:t>X2.5</w:t>
            </w:r>
          </w:p>
        </w:tc>
        <w:tc>
          <w:tcPr>
            <w:tcW w:w="1053" w:type="dxa"/>
            <w:tcBorders>
              <w:top w:val="single" w:color="auto" w:sz="4" w:space="0"/>
              <w:left w:val="nil"/>
              <w:bottom w:val="single" w:color="auto" w:sz="4" w:space="0"/>
              <w:right w:val="single" w:color="auto" w:sz="4" w:space="0"/>
            </w:tcBorders>
            <w:shd w:val="clear" w:color="000000" w:fill="FFFFFF"/>
            <w:noWrap/>
          </w:tcPr>
          <w:p w14:paraId="6F240D36">
            <w:pPr>
              <w:jc w:val="center"/>
              <w:rPr>
                <w:b/>
                <w:bCs/>
                <w:color w:val="000000"/>
              </w:rPr>
            </w:pPr>
            <w:r>
              <w:rPr>
                <w:b/>
                <w:bCs/>
                <w:color w:val="000000"/>
              </w:rPr>
              <w:t>X2.6</w:t>
            </w:r>
          </w:p>
        </w:tc>
        <w:tc>
          <w:tcPr>
            <w:tcW w:w="1053" w:type="dxa"/>
            <w:tcBorders>
              <w:top w:val="single" w:color="auto" w:sz="4" w:space="0"/>
              <w:left w:val="nil"/>
              <w:bottom w:val="single" w:color="auto" w:sz="4" w:space="0"/>
              <w:right w:val="single" w:color="auto" w:sz="4" w:space="0"/>
            </w:tcBorders>
            <w:shd w:val="clear" w:color="000000" w:fill="FFFFFF"/>
            <w:noWrap/>
          </w:tcPr>
          <w:p w14:paraId="551BC9B3">
            <w:pPr>
              <w:jc w:val="center"/>
              <w:rPr>
                <w:b/>
                <w:bCs/>
                <w:color w:val="000000"/>
              </w:rPr>
            </w:pPr>
            <w:r>
              <w:rPr>
                <w:b/>
                <w:bCs/>
                <w:color w:val="000000"/>
              </w:rPr>
              <w:t>X2.TTL</w:t>
            </w:r>
          </w:p>
        </w:tc>
      </w:tr>
      <w:tr w14:paraId="417DDFC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C634025">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76A09C7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A9E5C1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83FAB4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D9BBE1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AD7F11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948C17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731EDD6">
            <w:pPr>
              <w:jc w:val="center"/>
              <w:rPr>
                <w:color w:val="000000"/>
              </w:rPr>
            </w:pPr>
            <w:r>
              <w:rPr>
                <w:color w:val="000000"/>
              </w:rPr>
              <w:t>27</w:t>
            </w:r>
          </w:p>
        </w:tc>
      </w:tr>
      <w:tr w14:paraId="7C90D67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4FF394D">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1E460E8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0A8E6F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AB0ED2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0874BE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1770A6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ED7AB9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2DEE8AC">
            <w:pPr>
              <w:jc w:val="center"/>
              <w:rPr>
                <w:color w:val="000000"/>
              </w:rPr>
            </w:pPr>
            <w:r>
              <w:rPr>
                <w:color w:val="000000"/>
              </w:rPr>
              <w:t>27</w:t>
            </w:r>
          </w:p>
        </w:tc>
      </w:tr>
      <w:tr w14:paraId="694FB3DF">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B81689A">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E96CB1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9F90CF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27325A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677CA1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C91839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572158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4B044E4">
            <w:pPr>
              <w:jc w:val="center"/>
              <w:rPr>
                <w:color w:val="000000"/>
              </w:rPr>
            </w:pPr>
            <w:r>
              <w:rPr>
                <w:color w:val="000000"/>
              </w:rPr>
              <w:t>27</w:t>
            </w:r>
          </w:p>
        </w:tc>
      </w:tr>
      <w:tr w14:paraId="01EF8A2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1B4521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DBD512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2DE61F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86107A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D70C54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A4DF73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C119D1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AC490B1">
            <w:pPr>
              <w:jc w:val="center"/>
              <w:rPr>
                <w:color w:val="000000"/>
              </w:rPr>
            </w:pPr>
            <w:r>
              <w:rPr>
                <w:color w:val="000000"/>
              </w:rPr>
              <w:t>29</w:t>
            </w:r>
          </w:p>
        </w:tc>
      </w:tr>
      <w:tr w14:paraId="40CA63B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D93C85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978B69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010C8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E49884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5FEF14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07AFBA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914D46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F24C5EF">
            <w:pPr>
              <w:jc w:val="center"/>
              <w:rPr>
                <w:color w:val="000000"/>
              </w:rPr>
            </w:pPr>
            <w:r>
              <w:rPr>
                <w:color w:val="000000"/>
              </w:rPr>
              <w:t>26</w:t>
            </w:r>
          </w:p>
        </w:tc>
      </w:tr>
      <w:tr w14:paraId="38B145B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F602558">
            <w:pPr>
              <w:jc w:val="center"/>
              <w:rPr>
                <w:color w:val="000000"/>
              </w:rPr>
            </w:pPr>
            <w:r>
              <w:rPr>
                <w:color w:val="000000"/>
              </w:rPr>
              <w:t>6</w:t>
            </w:r>
          </w:p>
        </w:tc>
        <w:tc>
          <w:tcPr>
            <w:tcW w:w="1053" w:type="dxa"/>
            <w:tcBorders>
              <w:top w:val="nil"/>
              <w:left w:val="nil"/>
              <w:bottom w:val="single" w:color="auto" w:sz="4" w:space="0"/>
              <w:right w:val="single" w:color="auto" w:sz="4" w:space="0"/>
            </w:tcBorders>
            <w:shd w:val="clear" w:color="000000" w:fill="FFFFFF"/>
            <w:noWrap/>
          </w:tcPr>
          <w:p w14:paraId="16856DD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7D3DF3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6283D5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0C5269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6654FD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7B573D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7295BBD">
            <w:pPr>
              <w:jc w:val="center"/>
              <w:rPr>
                <w:color w:val="000000"/>
              </w:rPr>
            </w:pPr>
            <w:r>
              <w:rPr>
                <w:color w:val="000000"/>
              </w:rPr>
              <w:t>28</w:t>
            </w:r>
          </w:p>
        </w:tc>
      </w:tr>
      <w:tr w14:paraId="59D9BA3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3CB5D96">
            <w:pPr>
              <w:jc w:val="center"/>
              <w:rPr>
                <w:color w:val="000000"/>
              </w:rPr>
            </w:pPr>
            <w:r>
              <w:rPr>
                <w:color w:val="000000"/>
              </w:rPr>
              <w:t>7</w:t>
            </w:r>
          </w:p>
        </w:tc>
        <w:tc>
          <w:tcPr>
            <w:tcW w:w="1053" w:type="dxa"/>
            <w:tcBorders>
              <w:top w:val="nil"/>
              <w:left w:val="nil"/>
              <w:bottom w:val="single" w:color="auto" w:sz="4" w:space="0"/>
              <w:right w:val="single" w:color="auto" w:sz="4" w:space="0"/>
            </w:tcBorders>
            <w:shd w:val="clear" w:color="000000" w:fill="FFFFFF"/>
            <w:noWrap/>
          </w:tcPr>
          <w:p w14:paraId="2BD2058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32A00A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D68CC6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87595C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1FFECE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2302C3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D1C1837">
            <w:pPr>
              <w:jc w:val="center"/>
              <w:rPr>
                <w:color w:val="000000"/>
              </w:rPr>
            </w:pPr>
            <w:r>
              <w:rPr>
                <w:color w:val="000000"/>
              </w:rPr>
              <w:t>26</w:t>
            </w:r>
          </w:p>
        </w:tc>
      </w:tr>
      <w:tr w14:paraId="171D754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0CAA236">
            <w:pPr>
              <w:jc w:val="center"/>
              <w:rPr>
                <w:color w:val="000000"/>
              </w:rPr>
            </w:pPr>
            <w:r>
              <w:rPr>
                <w:color w:val="000000"/>
              </w:rPr>
              <w:t>8</w:t>
            </w:r>
          </w:p>
        </w:tc>
        <w:tc>
          <w:tcPr>
            <w:tcW w:w="1053" w:type="dxa"/>
            <w:tcBorders>
              <w:top w:val="nil"/>
              <w:left w:val="nil"/>
              <w:bottom w:val="single" w:color="auto" w:sz="4" w:space="0"/>
              <w:right w:val="single" w:color="auto" w:sz="4" w:space="0"/>
            </w:tcBorders>
            <w:shd w:val="clear" w:color="000000" w:fill="FFFFFF"/>
            <w:noWrap/>
          </w:tcPr>
          <w:p w14:paraId="48BDA23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E06204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C122CD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0504D5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3B4C74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94D7DC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CDF21B7">
            <w:pPr>
              <w:jc w:val="center"/>
              <w:rPr>
                <w:color w:val="000000"/>
              </w:rPr>
            </w:pPr>
            <w:r>
              <w:rPr>
                <w:color w:val="000000"/>
              </w:rPr>
              <w:t>25</w:t>
            </w:r>
          </w:p>
        </w:tc>
      </w:tr>
      <w:tr w14:paraId="19CE7069">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029BC59">
            <w:pPr>
              <w:jc w:val="center"/>
              <w:rPr>
                <w:color w:val="000000"/>
              </w:rPr>
            </w:pPr>
            <w:r>
              <w:rPr>
                <w:color w:val="000000"/>
              </w:rPr>
              <w:t>9</w:t>
            </w:r>
          </w:p>
        </w:tc>
        <w:tc>
          <w:tcPr>
            <w:tcW w:w="1053" w:type="dxa"/>
            <w:tcBorders>
              <w:top w:val="nil"/>
              <w:left w:val="nil"/>
              <w:bottom w:val="single" w:color="auto" w:sz="4" w:space="0"/>
              <w:right w:val="single" w:color="auto" w:sz="4" w:space="0"/>
            </w:tcBorders>
            <w:shd w:val="clear" w:color="000000" w:fill="FFFFFF"/>
            <w:noWrap/>
          </w:tcPr>
          <w:p w14:paraId="3C2B9712">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6F4F673A">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438062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451814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5D8681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A1E0D2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DEB5FFF">
            <w:pPr>
              <w:jc w:val="center"/>
              <w:rPr>
                <w:color w:val="000000"/>
              </w:rPr>
            </w:pPr>
            <w:r>
              <w:rPr>
                <w:color w:val="000000"/>
              </w:rPr>
              <w:t>22</w:t>
            </w:r>
          </w:p>
        </w:tc>
      </w:tr>
      <w:tr w14:paraId="0419D02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FBB3D85">
            <w:pPr>
              <w:jc w:val="center"/>
              <w:rPr>
                <w:color w:val="000000"/>
              </w:rPr>
            </w:pPr>
            <w:r>
              <w:rPr>
                <w:color w:val="000000"/>
              </w:rPr>
              <w:t>10</w:t>
            </w:r>
          </w:p>
        </w:tc>
        <w:tc>
          <w:tcPr>
            <w:tcW w:w="1053" w:type="dxa"/>
            <w:tcBorders>
              <w:top w:val="nil"/>
              <w:left w:val="nil"/>
              <w:bottom w:val="single" w:color="auto" w:sz="4" w:space="0"/>
              <w:right w:val="single" w:color="auto" w:sz="4" w:space="0"/>
            </w:tcBorders>
            <w:shd w:val="clear" w:color="000000" w:fill="FFFFFF"/>
            <w:noWrap/>
          </w:tcPr>
          <w:p w14:paraId="6D33D4D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878CE1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D87129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1E1C4C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D4826B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403364B">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A46AAF7">
            <w:pPr>
              <w:jc w:val="center"/>
              <w:rPr>
                <w:color w:val="000000"/>
              </w:rPr>
            </w:pPr>
            <w:r>
              <w:rPr>
                <w:color w:val="000000"/>
              </w:rPr>
              <w:t>23</w:t>
            </w:r>
          </w:p>
        </w:tc>
      </w:tr>
      <w:tr w14:paraId="35EC466A">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D5221FB">
            <w:pPr>
              <w:jc w:val="center"/>
              <w:rPr>
                <w:color w:val="000000"/>
              </w:rPr>
            </w:pPr>
            <w:r>
              <w:rPr>
                <w:color w:val="000000"/>
              </w:rPr>
              <w:t>11</w:t>
            </w:r>
          </w:p>
        </w:tc>
        <w:tc>
          <w:tcPr>
            <w:tcW w:w="1053" w:type="dxa"/>
            <w:tcBorders>
              <w:top w:val="nil"/>
              <w:left w:val="nil"/>
              <w:bottom w:val="single" w:color="auto" w:sz="4" w:space="0"/>
              <w:right w:val="single" w:color="auto" w:sz="4" w:space="0"/>
            </w:tcBorders>
            <w:shd w:val="clear" w:color="000000" w:fill="FFFFFF"/>
            <w:noWrap/>
          </w:tcPr>
          <w:p w14:paraId="02EE898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41ED6E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E2689F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78704B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1CBFD3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9BD73E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4135D3A">
            <w:pPr>
              <w:jc w:val="center"/>
              <w:rPr>
                <w:color w:val="000000"/>
              </w:rPr>
            </w:pPr>
            <w:r>
              <w:rPr>
                <w:color w:val="000000"/>
              </w:rPr>
              <w:t>23</w:t>
            </w:r>
          </w:p>
        </w:tc>
      </w:tr>
      <w:tr w14:paraId="2AEE9024">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4561E95">
            <w:pPr>
              <w:jc w:val="center"/>
              <w:rPr>
                <w:color w:val="000000"/>
              </w:rPr>
            </w:pPr>
            <w:r>
              <w:rPr>
                <w:color w:val="000000"/>
              </w:rPr>
              <w:t>12</w:t>
            </w:r>
          </w:p>
        </w:tc>
        <w:tc>
          <w:tcPr>
            <w:tcW w:w="1053" w:type="dxa"/>
            <w:tcBorders>
              <w:top w:val="nil"/>
              <w:left w:val="nil"/>
              <w:bottom w:val="single" w:color="auto" w:sz="4" w:space="0"/>
              <w:right w:val="single" w:color="auto" w:sz="4" w:space="0"/>
            </w:tcBorders>
            <w:shd w:val="clear" w:color="000000" w:fill="FFFFFF"/>
            <w:noWrap/>
          </w:tcPr>
          <w:p w14:paraId="36E01E4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EF790E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A7F678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4B29B6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3017D16">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B28A2B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0F610C7">
            <w:pPr>
              <w:jc w:val="center"/>
              <w:rPr>
                <w:color w:val="000000"/>
              </w:rPr>
            </w:pPr>
            <w:r>
              <w:rPr>
                <w:color w:val="000000"/>
              </w:rPr>
              <w:t>23</w:t>
            </w:r>
          </w:p>
        </w:tc>
      </w:tr>
      <w:tr w14:paraId="56332FC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D1C73A5">
            <w:pPr>
              <w:jc w:val="center"/>
              <w:rPr>
                <w:color w:val="000000"/>
              </w:rPr>
            </w:pPr>
            <w:r>
              <w:rPr>
                <w:color w:val="000000"/>
              </w:rPr>
              <w:t>13</w:t>
            </w:r>
          </w:p>
        </w:tc>
        <w:tc>
          <w:tcPr>
            <w:tcW w:w="1053" w:type="dxa"/>
            <w:tcBorders>
              <w:top w:val="nil"/>
              <w:left w:val="nil"/>
              <w:bottom w:val="single" w:color="auto" w:sz="4" w:space="0"/>
              <w:right w:val="single" w:color="auto" w:sz="4" w:space="0"/>
            </w:tcBorders>
            <w:shd w:val="clear" w:color="000000" w:fill="FFFFFF"/>
            <w:noWrap/>
          </w:tcPr>
          <w:p w14:paraId="678D4E1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2FAB22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692946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0534F3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713B69F">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3A51B4F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B988BAC">
            <w:pPr>
              <w:jc w:val="center"/>
              <w:rPr>
                <w:color w:val="000000"/>
              </w:rPr>
            </w:pPr>
            <w:r>
              <w:rPr>
                <w:color w:val="000000"/>
              </w:rPr>
              <w:t>26</w:t>
            </w:r>
          </w:p>
        </w:tc>
      </w:tr>
      <w:tr w14:paraId="5ABF869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4BDE874">
            <w:pPr>
              <w:jc w:val="center"/>
              <w:rPr>
                <w:color w:val="000000"/>
              </w:rPr>
            </w:pPr>
            <w:r>
              <w:rPr>
                <w:color w:val="000000"/>
              </w:rPr>
              <w:t>14</w:t>
            </w:r>
          </w:p>
        </w:tc>
        <w:tc>
          <w:tcPr>
            <w:tcW w:w="1053" w:type="dxa"/>
            <w:tcBorders>
              <w:top w:val="nil"/>
              <w:left w:val="nil"/>
              <w:bottom w:val="single" w:color="auto" w:sz="4" w:space="0"/>
              <w:right w:val="single" w:color="auto" w:sz="4" w:space="0"/>
            </w:tcBorders>
            <w:shd w:val="clear" w:color="000000" w:fill="FFFFFF"/>
            <w:noWrap/>
          </w:tcPr>
          <w:p w14:paraId="048B4BD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EEA06B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310ABD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19D3FA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89EEC3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3D9B77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25FA811">
            <w:pPr>
              <w:jc w:val="center"/>
              <w:rPr>
                <w:color w:val="000000"/>
              </w:rPr>
            </w:pPr>
            <w:r>
              <w:rPr>
                <w:color w:val="000000"/>
              </w:rPr>
              <w:t>28</w:t>
            </w:r>
          </w:p>
        </w:tc>
      </w:tr>
      <w:tr w14:paraId="172E4B0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09B36C9">
            <w:pPr>
              <w:jc w:val="center"/>
              <w:rPr>
                <w:color w:val="000000"/>
              </w:rPr>
            </w:pPr>
            <w:r>
              <w:rPr>
                <w:color w:val="000000"/>
              </w:rPr>
              <w:t>15</w:t>
            </w:r>
          </w:p>
        </w:tc>
        <w:tc>
          <w:tcPr>
            <w:tcW w:w="1053" w:type="dxa"/>
            <w:tcBorders>
              <w:top w:val="nil"/>
              <w:left w:val="nil"/>
              <w:bottom w:val="single" w:color="auto" w:sz="4" w:space="0"/>
              <w:right w:val="single" w:color="auto" w:sz="4" w:space="0"/>
            </w:tcBorders>
            <w:shd w:val="clear" w:color="000000" w:fill="FFFFFF"/>
            <w:noWrap/>
          </w:tcPr>
          <w:p w14:paraId="5D916E0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F36AE1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FC108A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B761B9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D0DC57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45DADB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8DD2702">
            <w:pPr>
              <w:jc w:val="center"/>
              <w:rPr>
                <w:color w:val="000000"/>
              </w:rPr>
            </w:pPr>
            <w:r>
              <w:rPr>
                <w:color w:val="000000"/>
              </w:rPr>
              <w:t>27</w:t>
            </w:r>
          </w:p>
        </w:tc>
      </w:tr>
      <w:tr w14:paraId="4E4A0275">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601E499">
            <w:pPr>
              <w:jc w:val="center"/>
              <w:rPr>
                <w:color w:val="000000"/>
              </w:rPr>
            </w:pPr>
            <w:r>
              <w:rPr>
                <w:color w:val="000000"/>
              </w:rPr>
              <w:t>16</w:t>
            </w:r>
          </w:p>
        </w:tc>
        <w:tc>
          <w:tcPr>
            <w:tcW w:w="1053" w:type="dxa"/>
            <w:tcBorders>
              <w:top w:val="nil"/>
              <w:left w:val="nil"/>
              <w:bottom w:val="single" w:color="auto" w:sz="4" w:space="0"/>
              <w:right w:val="single" w:color="auto" w:sz="4" w:space="0"/>
            </w:tcBorders>
            <w:shd w:val="clear" w:color="000000" w:fill="FFFFFF"/>
            <w:noWrap/>
          </w:tcPr>
          <w:p w14:paraId="71ABA83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161D9C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1ED0C0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DF4174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82CEBD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E61403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3E89FDF">
            <w:pPr>
              <w:jc w:val="center"/>
              <w:rPr>
                <w:color w:val="000000"/>
              </w:rPr>
            </w:pPr>
            <w:r>
              <w:rPr>
                <w:color w:val="000000"/>
              </w:rPr>
              <w:t>28</w:t>
            </w:r>
          </w:p>
        </w:tc>
      </w:tr>
      <w:tr w14:paraId="119AEF44">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84D112F">
            <w:pPr>
              <w:jc w:val="center"/>
              <w:rPr>
                <w:color w:val="000000"/>
              </w:rPr>
            </w:pPr>
            <w:r>
              <w:rPr>
                <w:color w:val="000000"/>
              </w:rPr>
              <w:t>17</w:t>
            </w:r>
          </w:p>
        </w:tc>
        <w:tc>
          <w:tcPr>
            <w:tcW w:w="1053" w:type="dxa"/>
            <w:tcBorders>
              <w:top w:val="nil"/>
              <w:left w:val="nil"/>
              <w:bottom w:val="single" w:color="auto" w:sz="4" w:space="0"/>
              <w:right w:val="single" w:color="auto" w:sz="4" w:space="0"/>
            </w:tcBorders>
            <w:shd w:val="clear" w:color="000000" w:fill="FFFFFF"/>
            <w:noWrap/>
          </w:tcPr>
          <w:p w14:paraId="0F98E0E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6F9244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EF0DB1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91280A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5DDC14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74CDFB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B2F5348">
            <w:pPr>
              <w:jc w:val="center"/>
              <w:rPr>
                <w:color w:val="000000"/>
              </w:rPr>
            </w:pPr>
            <w:r>
              <w:rPr>
                <w:color w:val="000000"/>
              </w:rPr>
              <w:t>27</w:t>
            </w:r>
          </w:p>
        </w:tc>
      </w:tr>
      <w:tr w14:paraId="4884D765">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FD9ABC9">
            <w:pPr>
              <w:jc w:val="center"/>
              <w:rPr>
                <w:color w:val="000000"/>
              </w:rPr>
            </w:pPr>
            <w:r>
              <w:rPr>
                <w:color w:val="000000"/>
              </w:rPr>
              <w:t>18</w:t>
            </w:r>
          </w:p>
        </w:tc>
        <w:tc>
          <w:tcPr>
            <w:tcW w:w="1053" w:type="dxa"/>
            <w:tcBorders>
              <w:top w:val="nil"/>
              <w:left w:val="nil"/>
              <w:bottom w:val="single" w:color="auto" w:sz="4" w:space="0"/>
              <w:right w:val="single" w:color="auto" w:sz="4" w:space="0"/>
            </w:tcBorders>
            <w:shd w:val="clear" w:color="000000" w:fill="FFFFFF"/>
            <w:noWrap/>
          </w:tcPr>
          <w:p w14:paraId="5CA0450A">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B8576C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A29E06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39350F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595393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8C0E2F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AD13FAD">
            <w:pPr>
              <w:jc w:val="center"/>
              <w:rPr>
                <w:color w:val="000000"/>
              </w:rPr>
            </w:pPr>
            <w:r>
              <w:rPr>
                <w:color w:val="000000"/>
              </w:rPr>
              <w:t>23</w:t>
            </w:r>
          </w:p>
        </w:tc>
      </w:tr>
      <w:tr w14:paraId="244FE66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B4807CC">
            <w:pPr>
              <w:jc w:val="center"/>
              <w:rPr>
                <w:color w:val="000000"/>
              </w:rPr>
            </w:pPr>
            <w:r>
              <w:rPr>
                <w:color w:val="000000"/>
              </w:rPr>
              <w:t>19</w:t>
            </w:r>
          </w:p>
        </w:tc>
        <w:tc>
          <w:tcPr>
            <w:tcW w:w="1053" w:type="dxa"/>
            <w:tcBorders>
              <w:top w:val="nil"/>
              <w:left w:val="nil"/>
              <w:bottom w:val="single" w:color="auto" w:sz="4" w:space="0"/>
              <w:right w:val="single" w:color="auto" w:sz="4" w:space="0"/>
            </w:tcBorders>
            <w:shd w:val="clear" w:color="000000" w:fill="FFFFFF"/>
            <w:noWrap/>
          </w:tcPr>
          <w:p w14:paraId="055FE93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B83919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17626AE">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CB6913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2EEBB9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B9E3418">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F4139B7">
            <w:pPr>
              <w:jc w:val="center"/>
              <w:rPr>
                <w:color w:val="000000"/>
              </w:rPr>
            </w:pPr>
            <w:r>
              <w:rPr>
                <w:color w:val="000000"/>
              </w:rPr>
              <w:t>23</w:t>
            </w:r>
          </w:p>
        </w:tc>
      </w:tr>
      <w:tr w14:paraId="4F747D1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8474E8B">
            <w:pPr>
              <w:jc w:val="center"/>
              <w:rPr>
                <w:color w:val="000000"/>
              </w:rPr>
            </w:pPr>
            <w:r>
              <w:rPr>
                <w:color w:val="000000"/>
              </w:rPr>
              <w:t>20</w:t>
            </w:r>
          </w:p>
        </w:tc>
        <w:tc>
          <w:tcPr>
            <w:tcW w:w="1053" w:type="dxa"/>
            <w:tcBorders>
              <w:top w:val="nil"/>
              <w:left w:val="nil"/>
              <w:bottom w:val="single" w:color="auto" w:sz="4" w:space="0"/>
              <w:right w:val="single" w:color="auto" w:sz="4" w:space="0"/>
            </w:tcBorders>
            <w:shd w:val="clear" w:color="000000" w:fill="FFFFFF"/>
            <w:noWrap/>
          </w:tcPr>
          <w:p w14:paraId="529D02C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C7FCBA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DB3C2B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440ED05">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9D1C83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FFB838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EF1DB3C">
            <w:pPr>
              <w:jc w:val="center"/>
              <w:rPr>
                <w:color w:val="000000"/>
              </w:rPr>
            </w:pPr>
            <w:r>
              <w:rPr>
                <w:color w:val="000000"/>
              </w:rPr>
              <w:t>23</w:t>
            </w:r>
          </w:p>
        </w:tc>
      </w:tr>
      <w:tr w14:paraId="3FA3927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2F0A62A">
            <w:pPr>
              <w:jc w:val="center"/>
              <w:rPr>
                <w:color w:val="000000"/>
              </w:rPr>
            </w:pPr>
            <w:r>
              <w:rPr>
                <w:color w:val="000000"/>
              </w:rPr>
              <w:t>21</w:t>
            </w:r>
          </w:p>
        </w:tc>
        <w:tc>
          <w:tcPr>
            <w:tcW w:w="1053" w:type="dxa"/>
            <w:tcBorders>
              <w:top w:val="nil"/>
              <w:left w:val="nil"/>
              <w:bottom w:val="single" w:color="auto" w:sz="4" w:space="0"/>
              <w:right w:val="single" w:color="auto" w:sz="4" w:space="0"/>
            </w:tcBorders>
            <w:shd w:val="clear" w:color="000000" w:fill="FFFFFF"/>
            <w:noWrap/>
          </w:tcPr>
          <w:p w14:paraId="252370ED">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BAFFB81">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95061A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BBFED3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CFBEF68">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81C4B0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07690F3">
            <w:pPr>
              <w:jc w:val="center"/>
              <w:rPr>
                <w:color w:val="000000"/>
              </w:rPr>
            </w:pPr>
            <w:r>
              <w:rPr>
                <w:color w:val="000000"/>
              </w:rPr>
              <w:t>21</w:t>
            </w:r>
          </w:p>
        </w:tc>
      </w:tr>
      <w:tr w14:paraId="1580DAE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136D76B">
            <w:pPr>
              <w:jc w:val="center"/>
              <w:rPr>
                <w:color w:val="000000"/>
              </w:rPr>
            </w:pPr>
            <w:r>
              <w:rPr>
                <w:color w:val="000000"/>
              </w:rPr>
              <w:t>22</w:t>
            </w:r>
          </w:p>
        </w:tc>
        <w:tc>
          <w:tcPr>
            <w:tcW w:w="1053" w:type="dxa"/>
            <w:tcBorders>
              <w:top w:val="nil"/>
              <w:left w:val="nil"/>
              <w:bottom w:val="single" w:color="auto" w:sz="4" w:space="0"/>
              <w:right w:val="single" w:color="auto" w:sz="4" w:space="0"/>
            </w:tcBorders>
            <w:shd w:val="clear" w:color="000000" w:fill="FFFFFF"/>
            <w:noWrap/>
          </w:tcPr>
          <w:p w14:paraId="2FF2E4D6">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1441ABBB">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3665D69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BE598F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22AD9F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0F860C0">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3A469EF">
            <w:pPr>
              <w:jc w:val="center"/>
              <w:rPr>
                <w:color w:val="000000"/>
              </w:rPr>
            </w:pPr>
            <w:r>
              <w:rPr>
                <w:color w:val="000000"/>
              </w:rPr>
              <w:t>18</w:t>
            </w:r>
          </w:p>
        </w:tc>
      </w:tr>
      <w:tr w14:paraId="3889515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B5AAB09">
            <w:pPr>
              <w:jc w:val="center"/>
              <w:rPr>
                <w:color w:val="000000"/>
              </w:rPr>
            </w:pPr>
            <w:r>
              <w:rPr>
                <w:color w:val="000000"/>
              </w:rPr>
              <w:t>23</w:t>
            </w:r>
          </w:p>
        </w:tc>
        <w:tc>
          <w:tcPr>
            <w:tcW w:w="1053" w:type="dxa"/>
            <w:tcBorders>
              <w:top w:val="nil"/>
              <w:left w:val="nil"/>
              <w:bottom w:val="single" w:color="auto" w:sz="4" w:space="0"/>
              <w:right w:val="single" w:color="auto" w:sz="4" w:space="0"/>
            </w:tcBorders>
            <w:shd w:val="clear" w:color="000000" w:fill="FFFFFF"/>
            <w:noWrap/>
          </w:tcPr>
          <w:p w14:paraId="306026F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3C31855">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E896FD7">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1994416E">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679EE6E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60C68B5">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3519C437">
            <w:pPr>
              <w:jc w:val="center"/>
              <w:rPr>
                <w:color w:val="000000"/>
              </w:rPr>
            </w:pPr>
            <w:r>
              <w:rPr>
                <w:color w:val="000000"/>
              </w:rPr>
              <w:t>17</w:t>
            </w:r>
          </w:p>
        </w:tc>
      </w:tr>
      <w:tr w14:paraId="13DCFCC4">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7033F65">
            <w:pPr>
              <w:jc w:val="center"/>
              <w:rPr>
                <w:color w:val="000000"/>
              </w:rPr>
            </w:pPr>
            <w:r>
              <w:rPr>
                <w:color w:val="000000"/>
              </w:rPr>
              <w:t>24</w:t>
            </w:r>
          </w:p>
        </w:tc>
        <w:tc>
          <w:tcPr>
            <w:tcW w:w="1053" w:type="dxa"/>
            <w:tcBorders>
              <w:top w:val="nil"/>
              <w:left w:val="nil"/>
              <w:bottom w:val="single" w:color="auto" w:sz="4" w:space="0"/>
              <w:right w:val="single" w:color="auto" w:sz="4" w:space="0"/>
            </w:tcBorders>
            <w:shd w:val="clear" w:color="000000" w:fill="FFFFFF"/>
            <w:noWrap/>
          </w:tcPr>
          <w:p w14:paraId="22A3BAA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E3CF5B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3AAF474">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070B592">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0EF27B0F">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76799D6">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C8560BD">
            <w:pPr>
              <w:jc w:val="center"/>
              <w:rPr>
                <w:color w:val="000000"/>
              </w:rPr>
            </w:pPr>
            <w:r>
              <w:rPr>
                <w:color w:val="000000"/>
              </w:rPr>
              <w:t>20</w:t>
            </w:r>
          </w:p>
        </w:tc>
      </w:tr>
      <w:tr w14:paraId="3078392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FD9B755">
            <w:pPr>
              <w:jc w:val="center"/>
              <w:rPr>
                <w:color w:val="000000"/>
              </w:rPr>
            </w:pPr>
            <w:r>
              <w:rPr>
                <w:color w:val="000000"/>
              </w:rPr>
              <w:t>25</w:t>
            </w:r>
          </w:p>
        </w:tc>
        <w:tc>
          <w:tcPr>
            <w:tcW w:w="1053" w:type="dxa"/>
            <w:tcBorders>
              <w:top w:val="nil"/>
              <w:left w:val="nil"/>
              <w:bottom w:val="single" w:color="auto" w:sz="4" w:space="0"/>
              <w:right w:val="single" w:color="auto" w:sz="4" w:space="0"/>
            </w:tcBorders>
            <w:shd w:val="clear" w:color="000000" w:fill="FFFFFF"/>
            <w:noWrap/>
          </w:tcPr>
          <w:p w14:paraId="7E5B0055">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0428AF8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7E257D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15164E5">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A987418">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65AA7A7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828CE1E">
            <w:pPr>
              <w:jc w:val="center"/>
              <w:rPr>
                <w:color w:val="000000"/>
              </w:rPr>
            </w:pPr>
            <w:r>
              <w:rPr>
                <w:color w:val="000000"/>
              </w:rPr>
              <w:t>21</w:t>
            </w:r>
          </w:p>
        </w:tc>
      </w:tr>
      <w:tr w14:paraId="51C4650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F35685C">
            <w:pPr>
              <w:jc w:val="center"/>
              <w:rPr>
                <w:color w:val="000000"/>
              </w:rPr>
            </w:pPr>
            <w:r>
              <w:rPr>
                <w:color w:val="000000"/>
              </w:rPr>
              <w:t>26</w:t>
            </w:r>
          </w:p>
        </w:tc>
        <w:tc>
          <w:tcPr>
            <w:tcW w:w="1053" w:type="dxa"/>
            <w:tcBorders>
              <w:top w:val="nil"/>
              <w:left w:val="nil"/>
              <w:bottom w:val="single" w:color="auto" w:sz="4" w:space="0"/>
              <w:right w:val="single" w:color="auto" w:sz="4" w:space="0"/>
            </w:tcBorders>
            <w:shd w:val="clear" w:color="000000" w:fill="FFFFFF"/>
            <w:noWrap/>
          </w:tcPr>
          <w:p w14:paraId="0EF1471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940597A">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14B5724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FEE59FA">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45FE7E2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F3B3A38">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2E356730">
            <w:pPr>
              <w:jc w:val="center"/>
              <w:rPr>
                <w:color w:val="000000"/>
              </w:rPr>
            </w:pPr>
            <w:r>
              <w:rPr>
                <w:color w:val="000000"/>
              </w:rPr>
              <w:t>18</w:t>
            </w:r>
          </w:p>
        </w:tc>
      </w:tr>
      <w:tr w14:paraId="1E2E482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6653135">
            <w:pPr>
              <w:jc w:val="center"/>
              <w:rPr>
                <w:color w:val="000000"/>
              </w:rPr>
            </w:pPr>
            <w:r>
              <w:rPr>
                <w:color w:val="000000"/>
              </w:rPr>
              <w:t>27</w:t>
            </w:r>
          </w:p>
        </w:tc>
        <w:tc>
          <w:tcPr>
            <w:tcW w:w="1053" w:type="dxa"/>
            <w:tcBorders>
              <w:top w:val="nil"/>
              <w:left w:val="nil"/>
              <w:bottom w:val="single" w:color="auto" w:sz="4" w:space="0"/>
              <w:right w:val="single" w:color="auto" w:sz="4" w:space="0"/>
            </w:tcBorders>
            <w:shd w:val="clear" w:color="000000" w:fill="FFFFFF"/>
            <w:noWrap/>
          </w:tcPr>
          <w:p w14:paraId="231DB2C5">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455FF46D">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0D30D0AB">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4C1E62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DA6F1D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899454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B03DC7C">
            <w:pPr>
              <w:jc w:val="center"/>
              <w:rPr>
                <w:color w:val="000000"/>
              </w:rPr>
            </w:pPr>
            <w:r>
              <w:rPr>
                <w:color w:val="000000"/>
              </w:rPr>
              <w:t>19</w:t>
            </w:r>
          </w:p>
        </w:tc>
      </w:tr>
      <w:tr w14:paraId="6DF6115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092E877">
            <w:pPr>
              <w:jc w:val="center"/>
              <w:rPr>
                <w:color w:val="000000"/>
              </w:rPr>
            </w:pPr>
            <w:r>
              <w:rPr>
                <w:color w:val="000000"/>
              </w:rPr>
              <w:t>28</w:t>
            </w:r>
          </w:p>
        </w:tc>
        <w:tc>
          <w:tcPr>
            <w:tcW w:w="1053" w:type="dxa"/>
            <w:tcBorders>
              <w:top w:val="nil"/>
              <w:left w:val="nil"/>
              <w:bottom w:val="single" w:color="auto" w:sz="4" w:space="0"/>
              <w:right w:val="single" w:color="auto" w:sz="4" w:space="0"/>
            </w:tcBorders>
            <w:shd w:val="clear" w:color="000000" w:fill="FFFFFF"/>
            <w:noWrap/>
          </w:tcPr>
          <w:p w14:paraId="4EED1770">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8A9076A">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78E64A6">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7CB7E095">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352FC1B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4287B8E">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2018AEC9">
            <w:pPr>
              <w:jc w:val="center"/>
              <w:rPr>
                <w:color w:val="000000"/>
              </w:rPr>
            </w:pPr>
            <w:r>
              <w:rPr>
                <w:color w:val="000000"/>
              </w:rPr>
              <w:t>17</w:t>
            </w:r>
          </w:p>
        </w:tc>
      </w:tr>
      <w:tr w14:paraId="101DA89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403F28D">
            <w:pPr>
              <w:jc w:val="center"/>
              <w:rPr>
                <w:color w:val="000000"/>
              </w:rPr>
            </w:pPr>
            <w:r>
              <w:rPr>
                <w:color w:val="000000"/>
              </w:rPr>
              <w:t>29</w:t>
            </w:r>
          </w:p>
        </w:tc>
        <w:tc>
          <w:tcPr>
            <w:tcW w:w="1053" w:type="dxa"/>
            <w:tcBorders>
              <w:top w:val="nil"/>
              <w:left w:val="nil"/>
              <w:bottom w:val="single" w:color="auto" w:sz="4" w:space="0"/>
              <w:right w:val="single" w:color="auto" w:sz="4" w:space="0"/>
            </w:tcBorders>
            <w:shd w:val="clear" w:color="000000" w:fill="FFFFFF"/>
            <w:noWrap/>
          </w:tcPr>
          <w:p w14:paraId="767CCAA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C78960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91F9D1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3CD9AD48">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05D972A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2106629">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4A2BDF2D">
            <w:pPr>
              <w:jc w:val="center"/>
              <w:rPr>
                <w:color w:val="000000"/>
              </w:rPr>
            </w:pPr>
            <w:r>
              <w:rPr>
                <w:color w:val="000000"/>
              </w:rPr>
              <w:t>20</w:t>
            </w:r>
          </w:p>
        </w:tc>
      </w:tr>
      <w:tr w14:paraId="307FFF84">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CD9F1F6">
            <w:pPr>
              <w:jc w:val="center"/>
              <w:rPr>
                <w:color w:val="000000"/>
              </w:rPr>
            </w:pPr>
            <w:r>
              <w:rPr>
                <w:color w:val="000000"/>
              </w:rPr>
              <w:t>30</w:t>
            </w:r>
          </w:p>
        </w:tc>
        <w:tc>
          <w:tcPr>
            <w:tcW w:w="1053" w:type="dxa"/>
            <w:tcBorders>
              <w:top w:val="nil"/>
              <w:left w:val="nil"/>
              <w:bottom w:val="single" w:color="auto" w:sz="4" w:space="0"/>
              <w:right w:val="single" w:color="auto" w:sz="4" w:space="0"/>
            </w:tcBorders>
            <w:shd w:val="clear" w:color="000000" w:fill="FFFFFF"/>
            <w:noWrap/>
          </w:tcPr>
          <w:p w14:paraId="3024584A">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7D5BD44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6EB162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3BEEF0D">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EE5A7BB">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1B607AE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F573B04">
            <w:pPr>
              <w:jc w:val="center"/>
              <w:rPr>
                <w:color w:val="000000"/>
              </w:rPr>
            </w:pPr>
            <w:r>
              <w:rPr>
                <w:color w:val="000000"/>
              </w:rPr>
              <w:t>21</w:t>
            </w:r>
          </w:p>
        </w:tc>
      </w:tr>
      <w:tr w14:paraId="103EDCB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97A367B">
            <w:pPr>
              <w:jc w:val="center"/>
              <w:rPr>
                <w:color w:val="000000"/>
              </w:rPr>
            </w:pPr>
            <w:r>
              <w:rPr>
                <w:color w:val="000000"/>
              </w:rPr>
              <w:t>31</w:t>
            </w:r>
          </w:p>
        </w:tc>
        <w:tc>
          <w:tcPr>
            <w:tcW w:w="1053" w:type="dxa"/>
            <w:tcBorders>
              <w:top w:val="nil"/>
              <w:left w:val="nil"/>
              <w:bottom w:val="single" w:color="auto" w:sz="4" w:space="0"/>
              <w:right w:val="single" w:color="auto" w:sz="4" w:space="0"/>
            </w:tcBorders>
            <w:shd w:val="clear" w:color="000000" w:fill="FFFFFF"/>
            <w:noWrap/>
          </w:tcPr>
          <w:p w14:paraId="2088EA1F">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3F8A6E2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CB054D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3B375F3">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26C0CDCF">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DA45291">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340072BF">
            <w:pPr>
              <w:jc w:val="center"/>
              <w:rPr>
                <w:color w:val="000000"/>
              </w:rPr>
            </w:pPr>
            <w:r>
              <w:rPr>
                <w:color w:val="000000"/>
              </w:rPr>
              <w:t>18</w:t>
            </w:r>
          </w:p>
        </w:tc>
      </w:tr>
      <w:tr w14:paraId="5D093AA2">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6A5E4FE">
            <w:pPr>
              <w:jc w:val="center"/>
              <w:rPr>
                <w:color w:val="000000"/>
              </w:rPr>
            </w:pPr>
            <w:r>
              <w:rPr>
                <w:color w:val="000000"/>
              </w:rPr>
              <w:t>32</w:t>
            </w:r>
          </w:p>
        </w:tc>
        <w:tc>
          <w:tcPr>
            <w:tcW w:w="1053" w:type="dxa"/>
            <w:tcBorders>
              <w:top w:val="nil"/>
              <w:left w:val="nil"/>
              <w:bottom w:val="single" w:color="auto" w:sz="4" w:space="0"/>
              <w:right w:val="single" w:color="auto" w:sz="4" w:space="0"/>
            </w:tcBorders>
            <w:shd w:val="clear" w:color="000000" w:fill="FFFFFF"/>
            <w:noWrap/>
          </w:tcPr>
          <w:p w14:paraId="354ECAE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ACBBA1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4AEF5F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71E2CD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BAB0B7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BE3F2D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2E8837D">
            <w:pPr>
              <w:jc w:val="center"/>
              <w:rPr>
                <w:color w:val="000000"/>
              </w:rPr>
            </w:pPr>
            <w:r>
              <w:rPr>
                <w:color w:val="000000"/>
              </w:rPr>
              <w:t>27</w:t>
            </w:r>
          </w:p>
        </w:tc>
      </w:tr>
      <w:tr w14:paraId="61D5310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61B4C2B">
            <w:pPr>
              <w:jc w:val="center"/>
              <w:rPr>
                <w:color w:val="000000"/>
              </w:rPr>
            </w:pPr>
            <w:r>
              <w:rPr>
                <w:color w:val="000000"/>
              </w:rPr>
              <w:t>33</w:t>
            </w:r>
          </w:p>
        </w:tc>
        <w:tc>
          <w:tcPr>
            <w:tcW w:w="1053" w:type="dxa"/>
            <w:tcBorders>
              <w:top w:val="nil"/>
              <w:left w:val="nil"/>
              <w:bottom w:val="single" w:color="auto" w:sz="4" w:space="0"/>
              <w:right w:val="single" w:color="auto" w:sz="4" w:space="0"/>
            </w:tcBorders>
            <w:shd w:val="clear" w:color="000000" w:fill="FFFFFF"/>
            <w:noWrap/>
          </w:tcPr>
          <w:p w14:paraId="2045D60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22FA9A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98D05F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22BF1A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AE2BB0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2F000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1219EC7">
            <w:pPr>
              <w:jc w:val="center"/>
              <w:rPr>
                <w:color w:val="000000"/>
              </w:rPr>
            </w:pPr>
            <w:r>
              <w:rPr>
                <w:color w:val="000000"/>
              </w:rPr>
              <w:t>25</w:t>
            </w:r>
          </w:p>
        </w:tc>
      </w:tr>
      <w:tr w14:paraId="1E9F7339">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AC5BEBE">
            <w:pPr>
              <w:jc w:val="center"/>
              <w:rPr>
                <w:color w:val="000000"/>
              </w:rPr>
            </w:pPr>
            <w:r>
              <w:rPr>
                <w:color w:val="000000"/>
              </w:rPr>
              <w:t>34</w:t>
            </w:r>
          </w:p>
        </w:tc>
        <w:tc>
          <w:tcPr>
            <w:tcW w:w="1053" w:type="dxa"/>
            <w:tcBorders>
              <w:top w:val="nil"/>
              <w:left w:val="nil"/>
              <w:bottom w:val="single" w:color="auto" w:sz="4" w:space="0"/>
              <w:right w:val="single" w:color="auto" w:sz="4" w:space="0"/>
            </w:tcBorders>
            <w:shd w:val="clear" w:color="000000" w:fill="FFFFFF"/>
            <w:noWrap/>
          </w:tcPr>
          <w:p w14:paraId="1F334E8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E5839C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9AE667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29E63EF">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716CAD3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13D748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DABB083">
            <w:pPr>
              <w:jc w:val="center"/>
              <w:rPr>
                <w:color w:val="000000"/>
              </w:rPr>
            </w:pPr>
            <w:r>
              <w:rPr>
                <w:color w:val="000000"/>
              </w:rPr>
              <w:t>23</w:t>
            </w:r>
          </w:p>
        </w:tc>
      </w:tr>
      <w:tr w14:paraId="0FDCCB3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6141F2E">
            <w:pPr>
              <w:jc w:val="center"/>
              <w:rPr>
                <w:color w:val="000000"/>
              </w:rPr>
            </w:pPr>
            <w:r>
              <w:rPr>
                <w:color w:val="000000"/>
              </w:rPr>
              <w:t>35</w:t>
            </w:r>
          </w:p>
        </w:tc>
        <w:tc>
          <w:tcPr>
            <w:tcW w:w="1053" w:type="dxa"/>
            <w:tcBorders>
              <w:top w:val="nil"/>
              <w:left w:val="nil"/>
              <w:bottom w:val="single" w:color="auto" w:sz="4" w:space="0"/>
              <w:right w:val="single" w:color="auto" w:sz="4" w:space="0"/>
            </w:tcBorders>
            <w:shd w:val="clear" w:color="000000" w:fill="FFFFFF"/>
            <w:noWrap/>
          </w:tcPr>
          <w:p w14:paraId="2CFD20D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5E2D9D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ACBC3E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626601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941F63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28EEF2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07A535D">
            <w:pPr>
              <w:jc w:val="center"/>
              <w:rPr>
                <w:color w:val="000000"/>
              </w:rPr>
            </w:pPr>
            <w:r>
              <w:rPr>
                <w:color w:val="000000"/>
              </w:rPr>
              <w:t>25</w:t>
            </w:r>
          </w:p>
        </w:tc>
      </w:tr>
      <w:tr w14:paraId="289B91DA">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46D9C55">
            <w:pPr>
              <w:jc w:val="center"/>
              <w:rPr>
                <w:color w:val="000000"/>
              </w:rPr>
            </w:pPr>
            <w:r>
              <w:rPr>
                <w:color w:val="000000"/>
              </w:rPr>
              <w:t>36</w:t>
            </w:r>
          </w:p>
        </w:tc>
        <w:tc>
          <w:tcPr>
            <w:tcW w:w="1053" w:type="dxa"/>
            <w:tcBorders>
              <w:top w:val="nil"/>
              <w:left w:val="nil"/>
              <w:bottom w:val="single" w:color="auto" w:sz="4" w:space="0"/>
              <w:right w:val="single" w:color="auto" w:sz="4" w:space="0"/>
            </w:tcBorders>
            <w:shd w:val="clear" w:color="000000" w:fill="FFFFFF"/>
            <w:noWrap/>
          </w:tcPr>
          <w:p w14:paraId="1C13330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79A998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101543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B07CED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595FAD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5C619C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BD795D3">
            <w:pPr>
              <w:jc w:val="center"/>
              <w:rPr>
                <w:color w:val="000000"/>
              </w:rPr>
            </w:pPr>
            <w:r>
              <w:rPr>
                <w:color w:val="000000"/>
              </w:rPr>
              <w:t>24</w:t>
            </w:r>
          </w:p>
        </w:tc>
      </w:tr>
      <w:tr w14:paraId="5EF2AF1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33715A2">
            <w:pPr>
              <w:jc w:val="center"/>
              <w:rPr>
                <w:color w:val="000000"/>
              </w:rPr>
            </w:pPr>
            <w:r>
              <w:rPr>
                <w:color w:val="000000"/>
              </w:rPr>
              <w:t>37</w:t>
            </w:r>
          </w:p>
        </w:tc>
        <w:tc>
          <w:tcPr>
            <w:tcW w:w="1053" w:type="dxa"/>
            <w:tcBorders>
              <w:top w:val="nil"/>
              <w:left w:val="nil"/>
              <w:bottom w:val="single" w:color="auto" w:sz="4" w:space="0"/>
              <w:right w:val="single" w:color="auto" w:sz="4" w:space="0"/>
            </w:tcBorders>
            <w:shd w:val="clear" w:color="000000" w:fill="FFFFFF"/>
            <w:noWrap/>
          </w:tcPr>
          <w:p w14:paraId="2345E5F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B93B67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CCB60CB">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214D581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F39261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3E7677D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1DFBA15">
            <w:pPr>
              <w:jc w:val="center"/>
              <w:rPr>
                <w:color w:val="000000"/>
              </w:rPr>
            </w:pPr>
            <w:r>
              <w:rPr>
                <w:color w:val="000000"/>
              </w:rPr>
              <w:t>23</w:t>
            </w:r>
          </w:p>
        </w:tc>
      </w:tr>
      <w:tr w14:paraId="2DE7C8D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F32E72F">
            <w:pPr>
              <w:jc w:val="center"/>
              <w:rPr>
                <w:color w:val="000000"/>
              </w:rPr>
            </w:pPr>
            <w:r>
              <w:rPr>
                <w:color w:val="000000"/>
              </w:rPr>
              <w:t>38</w:t>
            </w:r>
          </w:p>
        </w:tc>
        <w:tc>
          <w:tcPr>
            <w:tcW w:w="1053" w:type="dxa"/>
            <w:tcBorders>
              <w:top w:val="nil"/>
              <w:left w:val="nil"/>
              <w:bottom w:val="single" w:color="auto" w:sz="4" w:space="0"/>
              <w:right w:val="single" w:color="auto" w:sz="4" w:space="0"/>
            </w:tcBorders>
            <w:shd w:val="clear" w:color="000000" w:fill="FFFFFF"/>
            <w:noWrap/>
          </w:tcPr>
          <w:p w14:paraId="7EDBBEE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F37930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210A87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41CDD0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257A3D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7364527">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807CA47">
            <w:pPr>
              <w:jc w:val="center"/>
              <w:rPr>
                <w:color w:val="000000"/>
              </w:rPr>
            </w:pPr>
            <w:r>
              <w:rPr>
                <w:color w:val="000000"/>
              </w:rPr>
              <w:t>23</w:t>
            </w:r>
          </w:p>
        </w:tc>
      </w:tr>
      <w:tr w14:paraId="1E2A86A9">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01142D7">
            <w:pPr>
              <w:jc w:val="center"/>
              <w:rPr>
                <w:color w:val="000000"/>
              </w:rPr>
            </w:pPr>
            <w:r>
              <w:rPr>
                <w:color w:val="000000"/>
              </w:rPr>
              <w:t>39</w:t>
            </w:r>
          </w:p>
        </w:tc>
        <w:tc>
          <w:tcPr>
            <w:tcW w:w="1053" w:type="dxa"/>
            <w:tcBorders>
              <w:top w:val="nil"/>
              <w:left w:val="nil"/>
              <w:bottom w:val="single" w:color="auto" w:sz="4" w:space="0"/>
              <w:right w:val="single" w:color="auto" w:sz="4" w:space="0"/>
            </w:tcBorders>
            <w:shd w:val="clear" w:color="000000" w:fill="FFFFFF"/>
            <w:noWrap/>
          </w:tcPr>
          <w:p w14:paraId="213DFE4F">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6251EC1F">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BDC4FC7">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DED826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BB1504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C60EAD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D1D0A8D">
            <w:pPr>
              <w:jc w:val="center"/>
              <w:rPr>
                <w:color w:val="000000"/>
              </w:rPr>
            </w:pPr>
            <w:r>
              <w:rPr>
                <w:color w:val="000000"/>
              </w:rPr>
              <w:t>19</w:t>
            </w:r>
          </w:p>
        </w:tc>
      </w:tr>
      <w:tr w14:paraId="7026B35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07CC727">
            <w:pPr>
              <w:jc w:val="center"/>
              <w:rPr>
                <w:color w:val="000000"/>
              </w:rPr>
            </w:pPr>
            <w:r>
              <w:rPr>
                <w:color w:val="000000"/>
              </w:rPr>
              <w:t>40</w:t>
            </w:r>
          </w:p>
        </w:tc>
        <w:tc>
          <w:tcPr>
            <w:tcW w:w="1053" w:type="dxa"/>
            <w:tcBorders>
              <w:top w:val="nil"/>
              <w:left w:val="nil"/>
              <w:bottom w:val="single" w:color="auto" w:sz="4" w:space="0"/>
              <w:right w:val="single" w:color="auto" w:sz="4" w:space="0"/>
            </w:tcBorders>
            <w:shd w:val="clear" w:color="000000" w:fill="FFFFFF"/>
            <w:noWrap/>
          </w:tcPr>
          <w:p w14:paraId="2DF1012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1C5204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2746D6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796F7C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5ACF0A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69807B5">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16CA5EF">
            <w:pPr>
              <w:jc w:val="center"/>
              <w:rPr>
                <w:color w:val="000000"/>
              </w:rPr>
            </w:pPr>
            <w:r>
              <w:rPr>
                <w:color w:val="000000"/>
              </w:rPr>
              <w:t>23</w:t>
            </w:r>
          </w:p>
        </w:tc>
      </w:tr>
      <w:tr w14:paraId="41ED507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7BAF1A4">
            <w:pPr>
              <w:jc w:val="center"/>
              <w:rPr>
                <w:color w:val="000000"/>
              </w:rPr>
            </w:pPr>
            <w:r>
              <w:rPr>
                <w:color w:val="000000"/>
              </w:rPr>
              <w:t>41</w:t>
            </w:r>
          </w:p>
        </w:tc>
        <w:tc>
          <w:tcPr>
            <w:tcW w:w="1053" w:type="dxa"/>
            <w:tcBorders>
              <w:top w:val="nil"/>
              <w:left w:val="nil"/>
              <w:bottom w:val="single" w:color="auto" w:sz="4" w:space="0"/>
              <w:right w:val="single" w:color="auto" w:sz="4" w:space="0"/>
            </w:tcBorders>
            <w:shd w:val="clear" w:color="000000" w:fill="FFFFFF"/>
            <w:noWrap/>
          </w:tcPr>
          <w:p w14:paraId="79D4DCB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6255FC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2D75D5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B24673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E985A9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5D7E98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727EE4A">
            <w:pPr>
              <w:jc w:val="center"/>
              <w:rPr>
                <w:color w:val="000000"/>
              </w:rPr>
            </w:pPr>
            <w:r>
              <w:rPr>
                <w:color w:val="000000"/>
              </w:rPr>
              <w:t>24</w:t>
            </w:r>
          </w:p>
        </w:tc>
      </w:tr>
      <w:tr w14:paraId="5FBCFBC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834DF4A">
            <w:pPr>
              <w:jc w:val="center"/>
              <w:rPr>
                <w:color w:val="000000"/>
              </w:rPr>
            </w:pPr>
            <w:r>
              <w:rPr>
                <w:color w:val="000000"/>
              </w:rPr>
              <w:t>42</w:t>
            </w:r>
          </w:p>
        </w:tc>
        <w:tc>
          <w:tcPr>
            <w:tcW w:w="1053" w:type="dxa"/>
            <w:tcBorders>
              <w:top w:val="nil"/>
              <w:left w:val="nil"/>
              <w:bottom w:val="single" w:color="auto" w:sz="4" w:space="0"/>
              <w:right w:val="single" w:color="auto" w:sz="4" w:space="0"/>
            </w:tcBorders>
            <w:shd w:val="clear" w:color="000000" w:fill="FFFFFF"/>
            <w:noWrap/>
          </w:tcPr>
          <w:p w14:paraId="2F66EF9A">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B02B8FF">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27FBE24">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9AE4B1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E82726F">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6D6D136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C8EDCE5">
            <w:pPr>
              <w:jc w:val="center"/>
              <w:rPr>
                <w:color w:val="000000"/>
              </w:rPr>
            </w:pPr>
            <w:r>
              <w:rPr>
                <w:color w:val="000000"/>
              </w:rPr>
              <w:t>19</w:t>
            </w:r>
          </w:p>
        </w:tc>
      </w:tr>
      <w:tr w14:paraId="3D05623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0130EA6">
            <w:pPr>
              <w:jc w:val="center"/>
              <w:rPr>
                <w:color w:val="000000"/>
              </w:rPr>
            </w:pPr>
            <w:r>
              <w:rPr>
                <w:color w:val="000000"/>
              </w:rPr>
              <w:t>43</w:t>
            </w:r>
          </w:p>
        </w:tc>
        <w:tc>
          <w:tcPr>
            <w:tcW w:w="1053" w:type="dxa"/>
            <w:tcBorders>
              <w:top w:val="nil"/>
              <w:left w:val="nil"/>
              <w:bottom w:val="single" w:color="auto" w:sz="4" w:space="0"/>
              <w:right w:val="single" w:color="auto" w:sz="4" w:space="0"/>
            </w:tcBorders>
            <w:shd w:val="clear" w:color="000000" w:fill="FFFFFF"/>
            <w:noWrap/>
          </w:tcPr>
          <w:p w14:paraId="2625F9F5">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9F2E50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648F9C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8A36F5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0F3E00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6E5806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D7C84F4">
            <w:pPr>
              <w:jc w:val="center"/>
              <w:rPr>
                <w:color w:val="000000"/>
              </w:rPr>
            </w:pPr>
            <w:r>
              <w:rPr>
                <w:color w:val="000000"/>
              </w:rPr>
              <w:t>21</w:t>
            </w:r>
          </w:p>
        </w:tc>
      </w:tr>
      <w:tr w14:paraId="3A2ED289">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294AFFF">
            <w:pPr>
              <w:jc w:val="center"/>
              <w:rPr>
                <w:color w:val="000000"/>
              </w:rPr>
            </w:pPr>
            <w:r>
              <w:rPr>
                <w:color w:val="000000"/>
              </w:rPr>
              <w:t>44</w:t>
            </w:r>
          </w:p>
        </w:tc>
        <w:tc>
          <w:tcPr>
            <w:tcW w:w="1053" w:type="dxa"/>
            <w:tcBorders>
              <w:top w:val="nil"/>
              <w:left w:val="nil"/>
              <w:bottom w:val="single" w:color="auto" w:sz="4" w:space="0"/>
              <w:right w:val="single" w:color="auto" w:sz="4" w:space="0"/>
            </w:tcBorders>
            <w:shd w:val="clear" w:color="000000" w:fill="FFFFFF"/>
            <w:noWrap/>
          </w:tcPr>
          <w:p w14:paraId="6D3073F8">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76DDE2F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959BAF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2671C81">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8BD5B3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3619C2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2B08D70">
            <w:pPr>
              <w:jc w:val="center"/>
              <w:rPr>
                <w:color w:val="000000"/>
              </w:rPr>
            </w:pPr>
            <w:r>
              <w:rPr>
                <w:color w:val="000000"/>
              </w:rPr>
              <w:t>24</w:t>
            </w:r>
          </w:p>
        </w:tc>
      </w:tr>
      <w:tr w14:paraId="3D5CD48C">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14FAB3C">
            <w:pPr>
              <w:jc w:val="center"/>
              <w:rPr>
                <w:color w:val="000000"/>
              </w:rPr>
            </w:pPr>
            <w:r>
              <w:rPr>
                <w:color w:val="000000"/>
              </w:rPr>
              <w:t>45</w:t>
            </w:r>
          </w:p>
        </w:tc>
        <w:tc>
          <w:tcPr>
            <w:tcW w:w="1053" w:type="dxa"/>
            <w:tcBorders>
              <w:top w:val="nil"/>
              <w:left w:val="nil"/>
              <w:bottom w:val="single" w:color="auto" w:sz="4" w:space="0"/>
              <w:right w:val="single" w:color="auto" w:sz="4" w:space="0"/>
            </w:tcBorders>
            <w:shd w:val="clear" w:color="000000" w:fill="FFFFFF"/>
            <w:noWrap/>
          </w:tcPr>
          <w:p w14:paraId="5868F1FD">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D1864E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BE3E4A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0C6F83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C2D15E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8ADC9B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E200496">
            <w:pPr>
              <w:jc w:val="center"/>
              <w:rPr>
                <w:color w:val="000000"/>
              </w:rPr>
            </w:pPr>
            <w:r>
              <w:rPr>
                <w:color w:val="000000"/>
              </w:rPr>
              <w:t>26</w:t>
            </w:r>
          </w:p>
        </w:tc>
      </w:tr>
      <w:tr w14:paraId="5C051FDF">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D52C179">
            <w:pPr>
              <w:jc w:val="center"/>
              <w:rPr>
                <w:color w:val="000000"/>
              </w:rPr>
            </w:pPr>
            <w:r>
              <w:rPr>
                <w:color w:val="000000"/>
              </w:rPr>
              <w:t>46</w:t>
            </w:r>
          </w:p>
        </w:tc>
        <w:tc>
          <w:tcPr>
            <w:tcW w:w="1053" w:type="dxa"/>
            <w:tcBorders>
              <w:top w:val="nil"/>
              <w:left w:val="nil"/>
              <w:bottom w:val="single" w:color="auto" w:sz="4" w:space="0"/>
              <w:right w:val="single" w:color="auto" w:sz="4" w:space="0"/>
            </w:tcBorders>
            <w:shd w:val="clear" w:color="000000" w:fill="FFFFFF"/>
            <w:noWrap/>
          </w:tcPr>
          <w:p w14:paraId="5AD504C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9259E5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337303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742717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B0701C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6DCD1B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06634D2">
            <w:pPr>
              <w:jc w:val="center"/>
              <w:rPr>
                <w:color w:val="000000"/>
              </w:rPr>
            </w:pPr>
            <w:r>
              <w:rPr>
                <w:color w:val="000000"/>
              </w:rPr>
              <w:t>27</w:t>
            </w:r>
          </w:p>
        </w:tc>
      </w:tr>
      <w:tr w14:paraId="5FF8219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BA4A812">
            <w:pPr>
              <w:jc w:val="center"/>
              <w:rPr>
                <w:color w:val="000000"/>
              </w:rPr>
            </w:pPr>
            <w:r>
              <w:rPr>
                <w:color w:val="000000"/>
              </w:rPr>
              <w:t>47</w:t>
            </w:r>
          </w:p>
        </w:tc>
        <w:tc>
          <w:tcPr>
            <w:tcW w:w="1053" w:type="dxa"/>
            <w:tcBorders>
              <w:top w:val="nil"/>
              <w:left w:val="nil"/>
              <w:bottom w:val="single" w:color="auto" w:sz="4" w:space="0"/>
              <w:right w:val="single" w:color="auto" w:sz="4" w:space="0"/>
            </w:tcBorders>
            <w:shd w:val="clear" w:color="000000" w:fill="FFFFFF"/>
            <w:noWrap/>
          </w:tcPr>
          <w:p w14:paraId="06D0904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A3B060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562EA0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EB9AE5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462339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6622EF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FB00D39">
            <w:pPr>
              <w:jc w:val="center"/>
              <w:rPr>
                <w:color w:val="000000"/>
              </w:rPr>
            </w:pPr>
            <w:r>
              <w:rPr>
                <w:color w:val="000000"/>
              </w:rPr>
              <w:t>26</w:t>
            </w:r>
          </w:p>
        </w:tc>
      </w:tr>
      <w:tr w14:paraId="06311AB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D2D8E8C">
            <w:pPr>
              <w:jc w:val="center"/>
              <w:rPr>
                <w:color w:val="000000"/>
              </w:rPr>
            </w:pPr>
            <w:r>
              <w:rPr>
                <w:color w:val="000000"/>
              </w:rPr>
              <w:t>48</w:t>
            </w:r>
          </w:p>
        </w:tc>
        <w:tc>
          <w:tcPr>
            <w:tcW w:w="1053" w:type="dxa"/>
            <w:tcBorders>
              <w:top w:val="nil"/>
              <w:left w:val="nil"/>
              <w:bottom w:val="single" w:color="auto" w:sz="4" w:space="0"/>
              <w:right w:val="single" w:color="auto" w:sz="4" w:space="0"/>
            </w:tcBorders>
            <w:shd w:val="clear" w:color="000000" w:fill="FFFFFF"/>
            <w:noWrap/>
          </w:tcPr>
          <w:p w14:paraId="67C271E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9981A4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B352FE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27C3C9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32C334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1B747B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F47F28D">
            <w:pPr>
              <w:jc w:val="center"/>
              <w:rPr>
                <w:color w:val="000000"/>
              </w:rPr>
            </w:pPr>
            <w:r>
              <w:rPr>
                <w:color w:val="000000"/>
              </w:rPr>
              <w:t>26</w:t>
            </w:r>
          </w:p>
        </w:tc>
      </w:tr>
      <w:tr w14:paraId="1B32BAAA">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4DA8BF7">
            <w:pPr>
              <w:jc w:val="center"/>
              <w:rPr>
                <w:color w:val="000000"/>
              </w:rPr>
            </w:pPr>
            <w:r>
              <w:rPr>
                <w:color w:val="000000"/>
              </w:rPr>
              <w:t>49</w:t>
            </w:r>
          </w:p>
        </w:tc>
        <w:tc>
          <w:tcPr>
            <w:tcW w:w="1053" w:type="dxa"/>
            <w:tcBorders>
              <w:top w:val="nil"/>
              <w:left w:val="nil"/>
              <w:bottom w:val="single" w:color="auto" w:sz="4" w:space="0"/>
              <w:right w:val="single" w:color="auto" w:sz="4" w:space="0"/>
            </w:tcBorders>
            <w:shd w:val="clear" w:color="000000" w:fill="FFFFFF"/>
            <w:noWrap/>
          </w:tcPr>
          <w:p w14:paraId="6F38400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BFCEFF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18F6D3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65E9D1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6BC823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8DB9D0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C238F07">
            <w:pPr>
              <w:jc w:val="center"/>
              <w:rPr>
                <w:color w:val="000000"/>
              </w:rPr>
            </w:pPr>
            <w:r>
              <w:rPr>
                <w:color w:val="000000"/>
              </w:rPr>
              <w:t>25</w:t>
            </w:r>
          </w:p>
        </w:tc>
      </w:tr>
      <w:tr w14:paraId="6BB52EAF">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42FCB4D">
            <w:pPr>
              <w:jc w:val="center"/>
              <w:rPr>
                <w:color w:val="000000"/>
              </w:rPr>
            </w:pPr>
            <w:r>
              <w:rPr>
                <w:color w:val="000000"/>
              </w:rPr>
              <w:t>50</w:t>
            </w:r>
          </w:p>
        </w:tc>
        <w:tc>
          <w:tcPr>
            <w:tcW w:w="1053" w:type="dxa"/>
            <w:tcBorders>
              <w:top w:val="nil"/>
              <w:left w:val="nil"/>
              <w:bottom w:val="single" w:color="auto" w:sz="4" w:space="0"/>
              <w:right w:val="single" w:color="auto" w:sz="4" w:space="0"/>
            </w:tcBorders>
            <w:shd w:val="clear" w:color="000000" w:fill="FFFFFF"/>
            <w:noWrap/>
          </w:tcPr>
          <w:p w14:paraId="3896FDA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38D976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9F5486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1E8051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D18237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2164DF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CBA21F2">
            <w:pPr>
              <w:jc w:val="center"/>
              <w:rPr>
                <w:color w:val="000000"/>
              </w:rPr>
            </w:pPr>
            <w:r>
              <w:rPr>
                <w:color w:val="000000"/>
              </w:rPr>
              <w:t>25</w:t>
            </w:r>
          </w:p>
        </w:tc>
      </w:tr>
      <w:tr w14:paraId="33D6A45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0CCCD63">
            <w:pPr>
              <w:jc w:val="center"/>
              <w:rPr>
                <w:color w:val="000000"/>
              </w:rPr>
            </w:pPr>
            <w:r>
              <w:rPr>
                <w:color w:val="000000"/>
              </w:rPr>
              <w:t>51</w:t>
            </w:r>
          </w:p>
        </w:tc>
        <w:tc>
          <w:tcPr>
            <w:tcW w:w="1053" w:type="dxa"/>
            <w:tcBorders>
              <w:top w:val="nil"/>
              <w:left w:val="nil"/>
              <w:bottom w:val="single" w:color="auto" w:sz="4" w:space="0"/>
              <w:right w:val="single" w:color="auto" w:sz="4" w:space="0"/>
            </w:tcBorders>
            <w:shd w:val="clear" w:color="000000" w:fill="FFFFFF"/>
            <w:noWrap/>
          </w:tcPr>
          <w:p w14:paraId="6BF0125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3FBDF4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0B2959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E20BA9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8A3D1D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FB5A63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6B6F4B6">
            <w:pPr>
              <w:jc w:val="center"/>
              <w:rPr>
                <w:color w:val="000000"/>
              </w:rPr>
            </w:pPr>
            <w:r>
              <w:rPr>
                <w:color w:val="000000"/>
              </w:rPr>
              <w:t>25</w:t>
            </w:r>
          </w:p>
        </w:tc>
      </w:tr>
      <w:tr w14:paraId="56496AA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C6B5640">
            <w:pPr>
              <w:jc w:val="center"/>
              <w:rPr>
                <w:color w:val="000000"/>
              </w:rPr>
            </w:pPr>
            <w:r>
              <w:rPr>
                <w:color w:val="000000"/>
              </w:rPr>
              <w:t>52</w:t>
            </w:r>
          </w:p>
        </w:tc>
        <w:tc>
          <w:tcPr>
            <w:tcW w:w="1053" w:type="dxa"/>
            <w:tcBorders>
              <w:top w:val="nil"/>
              <w:left w:val="nil"/>
              <w:bottom w:val="single" w:color="auto" w:sz="4" w:space="0"/>
              <w:right w:val="single" w:color="auto" w:sz="4" w:space="0"/>
            </w:tcBorders>
            <w:shd w:val="clear" w:color="000000" w:fill="FFFFFF"/>
            <w:noWrap/>
          </w:tcPr>
          <w:p w14:paraId="4CD8BB6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19941D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F7ED70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00B004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11779F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CAFCDF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F7CEAD2">
            <w:pPr>
              <w:jc w:val="center"/>
              <w:rPr>
                <w:color w:val="000000"/>
              </w:rPr>
            </w:pPr>
            <w:r>
              <w:rPr>
                <w:color w:val="000000"/>
              </w:rPr>
              <w:t>25</w:t>
            </w:r>
          </w:p>
        </w:tc>
      </w:tr>
      <w:tr w14:paraId="127A6BE4">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98E80BB">
            <w:pPr>
              <w:jc w:val="center"/>
              <w:rPr>
                <w:color w:val="000000"/>
              </w:rPr>
            </w:pPr>
            <w:r>
              <w:rPr>
                <w:color w:val="000000"/>
              </w:rPr>
              <w:t>53</w:t>
            </w:r>
          </w:p>
        </w:tc>
        <w:tc>
          <w:tcPr>
            <w:tcW w:w="1053" w:type="dxa"/>
            <w:tcBorders>
              <w:top w:val="nil"/>
              <w:left w:val="nil"/>
              <w:bottom w:val="single" w:color="auto" w:sz="4" w:space="0"/>
              <w:right w:val="single" w:color="auto" w:sz="4" w:space="0"/>
            </w:tcBorders>
            <w:shd w:val="clear" w:color="000000" w:fill="FFFFFF"/>
            <w:noWrap/>
          </w:tcPr>
          <w:p w14:paraId="4AED78E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342F54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AC87EB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8B1BE6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5E1FDF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9D894F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4D7B652">
            <w:pPr>
              <w:jc w:val="center"/>
              <w:rPr>
                <w:color w:val="000000"/>
              </w:rPr>
            </w:pPr>
            <w:r>
              <w:rPr>
                <w:color w:val="000000"/>
              </w:rPr>
              <w:t>25</w:t>
            </w:r>
          </w:p>
        </w:tc>
      </w:tr>
      <w:tr w14:paraId="3D37DA8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D89C64B">
            <w:pPr>
              <w:jc w:val="center"/>
              <w:rPr>
                <w:color w:val="000000"/>
              </w:rPr>
            </w:pPr>
            <w:r>
              <w:rPr>
                <w:color w:val="000000"/>
              </w:rPr>
              <w:t>54</w:t>
            </w:r>
          </w:p>
        </w:tc>
        <w:tc>
          <w:tcPr>
            <w:tcW w:w="1053" w:type="dxa"/>
            <w:tcBorders>
              <w:top w:val="nil"/>
              <w:left w:val="nil"/>
              <w:bottom w:val="single" w:color="auto" w:sz="4" w:space="0"/>
              <w:right w:val="single" w:color="auto" w:sz="4" w:space="0"/>
            </w:tcBorders>
            <w:shd w:val="clear" w:color="000000" w:fill="FFFFFF"/>
            <w:noWrap/>
          </w:tcPr>
          <w:p w14:paraId="29891B7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BF0682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0D8363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1A4057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C717B6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897A62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CCD5B65">
            <w:pPr>
              <w:jc w:val="center"/>
              <w:rPr>
                <w:color w:val="000000"/>
              </w:rPr>
            </w:pPr>
            <w:r>
              <w:rPr>
                <w:color w:val="000000"/>
              </w:rPr>
              <w:t>24</w:t>
            </w:r>
          </w:p>
        </w:tc>
      </w:tr>
      <w:tr w14:paraId="2AA8573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2C746A9">
            <w:pPr>
              <w:jc w:val="center"/>
              <w:rPr>
                <w:color w:val="000000"/>
              </w:rPr>
            </w:pPr>
            <w:r>
              <w:rPr>
                <w:color w:val="000000"/>
              </w:rPr>
              <w:t>55</w:t>
            </w:r>
          </w:p>
        </w:tc>
        <w:tc>
          <w:tcPr>
            <w:tcW w:w="1053" w:type="dxa"/>
            <w:tcBorders>
              <w:top w:val="nil"/>
              <w:left w:val="nil"/>
              <w:bottom w:val="single" w:color="auto" w:sz="4" w:space="0"/>
              <w:right w:val="single" w:color="auto" w:sz="4" w:space="0"/>
            </w:tcBorders>
            <w:shd w:val="clear" w:color="000000" w:fill="FFFFFF"/>
            <w:noWrap/>
          </w:tcPr>
          <w:p w14:paraId="51EE7E2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56AD0A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DD33D6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BE7951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E4FC38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50C53D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4F9B52C">
            <w:pPr>
              <w:jc w:val="center"/>
              <w:rPr>
                <w:color w:val="000000"/>
              </w:rPr>
            </w:pPr>
            <w:r>
              <w:rPr>
                <w:color w:val="000000"/>
              </w:rPr>
              <w:t>25</w:t>
            </w:r>
          </w:p>
        </w:tc>
      </w:tr>
      <w:tr w14:paraId="5463627F">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7279B8D">
            <w:pPr>
              <w:jc w:val="center"/>
              <w:rPr>
                <w:color w:val="000000"/>
              </w:rPr>
            </w:pPr>
            <w:r>
              <w:rPr>
                <w:color w:val="000000"/>
              </w:rPr>
              <w:t>56</w:t>
            </w:r>
          </w:p>
        </w:tc>
        <w:tc>
          <w:tcPr>
            <w:tcW w:w="1053" w:type="dxa"/>
            <w:tcBorders>
              <w:top w:val="nil"/>
              <w:left w:val="nil"/>
              <w:bottom w:val="single" w:color="auto" w:sz="4" w:space="0"/>
              <w:right w:val="single" w:color="auto" w:sz="4" w:space="0"/>
            </w:tcBorders>
            <w:shd w:val="clear" w:color="000000" w:fill="FFFFFF"/>
            <w:noWrap/>
          </w:tcPr>
          <w:p w14:paraId="6587224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C3ABE2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49DDF7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93D23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CF57CD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0C27E7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07BB1DD">
            <w:pPr>
              <w:jc w:val="center"/>
              <w:rPr>
                <w:color w:val="000000"/>
              </w:rPr>
            </w:pPr>
            <w:r>
              <w:rPr>
                <w:color w:val="000000"/>
              </w:rPr>
              <w:t>25</w:t>
            </w:r>
          </w:p>
        </w:tc>
      </w:tr>
      <w:tr w14:paraId="13F72FE3">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3C67BAE">
            <w:pPr>
              <w:jc w:val="center"/>
              <w:rPr>
                <w:color w:val="000000"/>
              </w:rPr>
            </w:pPr>
            <w:r>
              <w:rPr>
                <w:color w:val="000000"/>
              </w:rPr>
              <w:t>57</w:t>
            </w:r>
          </w:p>
        </w:tc>
        <w:tc>
          <w:tcPr>
            <w:tcW w:w="1053" w:type="dxa"/>
            <w:tcBorders>
              <w:top w:val="nil"/>
              <w:left w:val="nil"/>
              <w:bottom w:val="single" w:color="auto" w:sz="4" w:space="0"/>
              <w:right w:val="single" w:color="auto" w:sz="4" w:space="0"/>
            </w:tcBorders>
            <w:shd w:val="clear" w:color="000000" w:fill="FFFFFF"/>
            <w:noWrap/>
          </w:tcPr>
          <w:p w14:paraId="7083780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E9FCE9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3C5B6B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3009E4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9C4919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511FD2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E28F2CB">
            <w:pPr>
              <w:jc w:val="center"/>
              <w:rPr>
                <w:color w:val="000000"/>
              </w:rPr>
            </w:pPr>
            <w:r>
              <w:rPr>
                <w:color w:val="000000"/>
              </w:rPr>
              <w:t>26</w:t>
            </w:r>
          </w:p>
        </w:tc>
      </w:tr>
      <w:tr w14:paraId="51B93CB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CF4DEA6">
            <w:pPr>
              <w:jc w:val="center"/>
              <w:rPr>
                <w:color w:val="000000"/>
              </w:rPr>
            </w:pPr>
            <w:r>
              <w:rPr>
                <w:color w:val="000000"/>
              </w:rPr>
              <w:t>58</w:t>
            </w:r>
          </w:p>
        </w:tc>
        <w:tc>
          <w:tcPr>
            <w:tcW w:w="1053" w:type="dxa"/>
            <w:tcBorders>
              <w:top w:val="nil"/>
              <w:left w:val="nil"/>
              <w:bottom w:val="single" w:color="auto" w:sz="4" w:space="0"/>
              <w:right w:val="single" w:color="auto" w:sz="4" w:space="0"/>
            </w:tcBorders>
            <w:shd w:val="clear" w:color="000000" w:fill="FFFFFF"/>
            <w:noWrap/>
          </w:tcPr>
          <w:p w14:paraId="290E4F3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5019A5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98ADFA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FB2367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2E18E8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225127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342B8D3">
            <w:pPr>
              <w:jc w:val="center"/>
              <w:rPr>
                <w:color w:val="000000"/>
              </w:rPr>
            </w:pPr>
            <w:r>
              <w:rPr>
                <w:color w:val="000000"/>
              </w:rPr>
              <w:t>26</w:t>
            </w:r>
          </w:p>
        </w:tc>
      </w:tr>
      <w:tr w14:paraId="04A494B2">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A5AE596">
            <w:pPr>
              <w:jc w:val="center"/>
              <w:rPr>
                <w:color w:val="000000"/>
              </w:rPr>
            </w:pPr>
            <w:r>
              <w:rPr>
                <w:color w:val="000000"/>
              </w:rPr>
              <w:t>59</w:t>
            </w:r>
          </w:p>
        </w:tc>
        <w:tc>
          <w:tcPr>
            <w:tcW w:w="1053" w:type="dxa"/>
            <w:tcBorders>
              <w:top w:val="nil"/>
              <w:left w:val="nil"/>
              <w:bottom w:val="single" w:color="auto" w:sz="4" w:space="0"/>
              <w:right w:val="single" w:color="auto" w:sz="4" w:space="0"/>
            </w:tcBorders>
            <w:shd w:val="clear" w:color="000000" w:fill="FFFFFF"/>
            <w:noWrap/>
          </w:tcPr>
          <w:p w14:paraId="1C2692A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ED5888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0E39E2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737025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4621BC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2D0560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D81B90A">
            <w:pPr>
              <w:jc w:val="center"/>
              <w:rPr>
                <w:color w:val="000000"/>
              </w:rPr>
            </w:pPr>
            <w:r>
              <w:rPr>
                <w:color w:val="000000"/>
              </w:rPr>
              <w:t>25</w:t>
            </w:r>
          </w:p>
        </w:tc>
      </w:tr>
      <w:tr w14:paraId="3246095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8E91EE5">
            <w:pPr>
              <w:jc w:val="center"/>
              <w:rPr>
                <w:color w:val="000000"/>
              </w:rPr>
            </w:pPr>
            <w:r>
              <w:rPr>
                <w:color w:val="000000"/>
              </w:rPr>
              <w:t>60</w:t>
            </w:r>
          </w:p>
        </w:tc>
        <w:tc>
          <w:tcPr>
            <w:tcW w:w="1053" w:type="dxa"/>
            <w:tcBorders>
              <w:top w:val="nil"/>
              <w:left w:val="nil"/>
              <w:bottom w:val="single" w:color="auto" w:sz="4" w:space="0"/>
              <w:right w:val="single" w:color="auto" w:sz="4" w:space="0"/>
            </w:tcBorders>
            <w:shd w:val="clear" w:color="000000" w:fill="FFFFFF"/>
            <w:noWrap/>
          </w:tcPr>
          <w:p w14:paraId="625313C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82B8CC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9C5221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ABA684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C3E8EE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6FC44F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6EDF7BE">
            <w:pPr>
              <w:jc w:val="center"/>
              <w:rPr>
                <w:color w:val="000000"/>
              </w:rPr>
            </w:pPr>
            <w:r>
              <w:rPr>
                <w:color w:val="000000"/>
              </w:rPr>
              <w:t>25</w:t>
            </w:r>
          </w:p>
        </w:tc>
      </w:tr>
      <w:tr w14:paraId="0C92AED3">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3E230B7">
            <w:pPr>
              <w:jc w:val="center"/>
              <w:rPr>
                <w:color w:val="000000"/>
              </w:rPr>
            </w:pPr>
            <w:r>
              <w:rPr>
                <w:color w:val="000000"/>
              </w:rPr>
              <w:t>61</w:t>
            </w:r>
          </w:p>
        </w:tc>
        <w:tc>
          <w:tcPr>
            <w:tcW w:w="1053" w:type="dxa"/>
            <w:tcBorders>
              <w:top w:val="nil"/>
              <w:left w:val="nil"/>
              <w:bottom w:val="single" w:color="auto" w:sz="4" w:space="0"/>
              <w:right w:val="single" w:color="auto" w:sz="4" w:space="0"/>
            </w:tcBorders>
            <w:shd w:val="clear" w:color="000000" w:fill="FFFFFF"/>
            <w:noWrap/>
          </w:tcPr>
          <w:p w14:paraId="5773C6F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FA45CC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F8710F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BA3683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6E1E98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3C9FC3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6DDF87E">
            <w:pPr>
              <w:jc w:val="center"/>
              <w:rPr>
                <w:color w:val="000000"/>
              </w:rPr>
            </w:pPr>
            <w:r>
              <w:rPr>
                <w:color w:val="000000"/>
              </w:rPr>
              <w:t>26</w:t>
            </w:r>
          </w:p>
        </w:tc>
      </w:tr>
      <w:tr w14:paraId="718C333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2499F34">
            <w:pPr>
              <w:jc w:val="center"/>
              <w:rPr>
                <w:color w:val="000000"/>
              </w:rPr>
            </w:pPr>
            <w:r>
              <w:rPr>
                <w:color w:val="000000"/>
              </w:rPr>
              <w:t>62</w:t>
            </w:r>
          </w:p>
        </w:tc>
        <w:tc>
          <w:tcPr>
            <w:tcW w:w="1053" w:type="dxa"/>
            <w:tcBorders>
              <w:top w:val="nil"/>
              <w:left w:val="nil"/>
              <w:bottom w:val="single" w:color="auto" w:sz="4" w:space="0"/>
              <w:right w:val="single" w:color="auto" w:sz="4" w:space="0"/>
            </w:tcBorders>
            <w:shd w:val="clear" w:color="000000" w:fill="FFFFFF"/>
            <w:noWrap/>
          </w:tcPr>
          <w:p w14:paraId="0D6D83D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D67324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AFFEA7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6D1AA1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476572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AFA01C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423193E">
            <w:pPr>
              <w:jc w:val="center"/>
              <w:rPr>
                <w:color w:val="000000"/>
              </w:rPr>
            </w:pPr>
            <w:r>
              <w:rPr>
                <w:color w:val="000000"/>
              </w:rPr>
              <w:t>26</w:t>
            </w:r>
          </w:p>
        </w:tc>
      </w:tr>
      <w:tr w14:paraId="16FD102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A95C110">
            <w:pPr>
              <w:jc w:val="center"/>
              <w:rPr>
                <w:color w:val="000000"/>
              </w:rPr>
            </w:pPr>
            <w:r>
              <w:rPr>
                <w:color w:val="000000"/>
              </w:rPr>
              <w:t>63</w:t>
            </w:r>
          </w:p>
        </w:tc>
        <w:tc>
          <w:tcPr>
            <w:tcW w:w="1053" w:type="dxa"/>
            <w:tcBorders>
              <w:top w:val="nil"/>
              <w:left w:val="nil"/>
              <w:bottom w:val="single" w:color="auto" w:sz="4" w:space="0"/>
              <w:right w:val="single" w:color="auto" w:sz="4" w:space="0"/>
            </w:tcBorders>
            <w:shd w:val="clear" w:color="000000" w:fill="FFFFFF"/>
            <w:noWrap/>
          </w:tcPr>
          <w:p w14:paraId="4E1C54D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FF051C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17E925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FC1EDC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DCBA5A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89F315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E34B47E">
            <w:pPr>
              <w:jc w:val="center"/>
              <w:rPr>
                <w:color w:val="000000"/>
              </w:rPr>
            </w:pPr>
            <w:r>
              <w:rPr>
                <w:color w:val="000000"/>
              </w:rPr>
              <w:t>25</w:t>
            </w:r>
          </w:p>
        </w:tc>
      </w:tr>
      <w:tr w14:paraId="5E1C726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562765A">
            <w:pPr>
              <w:jc w:val="center"/>
              <w:rPr>
                <w:color w:val="000000"/>
              </w:rPr>
            </w:pPr>
            <w:r>
              <w:rPr>
                <w:color w:val="000000"/>
              </w:rPr>
              <w:t>64</w:t>
            </w:r>
          </w:p>
        </w:tc>
        <w:tc>
          <w:tcPr>
            <w:tcW w:w="1053" w:type="dxa"/>
            <w:tcBorders>
              <w:top w:val="nil"/>
              <w:left w:val="nil"/>
              <w:bottom w:val="single" w:color="auto" w:sz="4" w:space="0"/>
              <w:right w:val="single" w:color="auto" w:sz="4" w:space="0"/>
            </w:tcBorders>
            <w:shd w:val="clear" w:color="000000" w:fill="FFFFFF"/>
            <w:noWrap/>
          </w:tcPr>
          <w:p w14:paraId="2D6312A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CCFF7E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165FAD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055AEA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2190EC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658122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BBC33CF">
            <w:pPr>
              <w:jc w:val="center"/>
              <w:rPr>
                <w:color w:val="000000"/>
              </w:rPr>
            </w:pPr>
            <w:r>
              <w:rPr>
                <w:color w:val="000000"/>
              </w:rPr>
              <w:t>25</w:t>
            </w:r>
          </w:p>
        </w:tc>
      </w:tr>
      <w:tr w14:paraId="3F2AE20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45DA9F8">
            <w:pPr>
              <w:jc w:val="center"/>
              <w:rPr>
                <w:color w:val="000000"/>
              </w:rPr>
            </w:pPr>
            <w:r>
              <w:rPr>
                <w:color w:val="000000"/>
              </w:rPr>
              <w:t>65</w:t>
            </w:r>
          </w:p>
        </w:tc>
        <w:tc>
          <w:tcPr>
            <w:tcW w:w="1053" w:type="dxa"/>
            <w:tcBorders>
              <w:top w:val="nil"/>
              <w:left w:val="nil"/>
              <w:bottom w:val="single" w:color="auto" w:sz="4" w:space="0"/>
              <w:right w:val="single" w:color="auto" w:sz="4" w:space="0"/>
            </w:tcBorders>
            <w:shd w:val="clear" w:color="000000" w:fill="FFFFFF"/>
            <w:noWrap/>
          </w:tcPr>
          <w:p w14:paraId="184E4CB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EE0BB4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E7C72B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74AE3D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F12F8B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5DC168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597D5A">
            <w:pPr>
              <w:jc w:val="center"/>
              <w:rPr>
                <w:color w:val="000000"/>
              </w:rPr>
            </w:pPr>
            <w:r>
              <w:rPr>
                <w:color w:val="000000"/>
              </w:rPr>
              <w:t>26</w:t>
            </w:r>
          </w:p>
        </w:tc>
      </w:tr>
      <w:tr w14:paraId="47D4035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B2D0106">
            <w:pPr>
              <w:jc w:val="center"/>
              <w:rPr>
                <w:color w:val="000000"/>
              </w:rPr>
            </w:pPr>
            <w:r>
              <w:rPr>
                <w:color w:val="000000"/>
              </w:rPr>
              <w:t>66</w:t>
            </w:r>
          </w:p>
        </w:tc>
        <w:tc>
          <w:tcPr>
            <w:tcW w:w="1053" w:type="dxa"/>
            <w:tcBorders>
              <w:top w:val="nil"/>
              <w:left w:val="nil"/>
              <w:bottom w:val="single" w:color="auto" w:sz="4" w:space="0"/>
              <w:right w:val="single" w:color="auto" w:sz="4" w:space="0"/>
            </w:tcBorders>
            <w:shd w:val="clear" w:color="000000" w:fill="FFFFFF"/>
            <w:noWrap/>
          </w:tcPr>
          <w:p w14:paraId="388D3A0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CF7889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F3FDA3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FA3C6F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91436F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78E522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9F2EF53">
            <w:pPr>
              <w:jc w:val="center"/>
              <w:rPr>
                <w:color w:val="000000"/>
              </w:rPr>
            </w:pPr>
            <w:r>
              <w:rPr>
                <w:color w:val="000000"/>
              </w:rPr>
              <w:t>25</w:t>
            </w:r>
          </w:p>
        </w:tc>
      </w:tr>
      <w:tr w14:paraId="55AE221C">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B91FA2D">
            <w:pPr>
              <w:jc w:val="center"/>
              <w:rPr>
                <w:color w:val="000000"/>
              </w:rPr>
            </w:pPr>
            <w:r>
              <w:rPr>
                <w:color w:val="000000"/>
              </w:rPr>
              <w:t>67</w:t>
            </w:r>
          </w:p>
        </w:tc>
        <w:tc>
          <w:tcPr>
            <w:tcW w:w="1053" w:type="dxa"/>
            <w:tcBorders>
              <w:top w:val="nil"/>
              <w:left w:val="nil"/>
              <w:bottom w:val="single" w:color="auto" w:sz="4" w:space="0"/>
              <w:right w:val="single" w:color="auto" w:sz="4" w:space="0"/>
            </w:tcBorders>
            <w:shd w:val="clear" w:color="000000" w:fill="FFFFFF"/>
            <w:noWrap/>
          </w:tcPr>
          <w:p w14:paraId="1A375FB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95F173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00A73D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C0BF22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155883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957EC8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D1A514F">
            <w:pPr>
              <w:jc w:val="center"/>
              <w:rPr>
                <w:color w:val="000000"/>
              </w:rPr>
            </w:pPr>
            <w:r>
              <w:rPr>
                <w:color w:val="000000"/>
              </w:rPr>
              <w:t>25</w:t>
            </w:r>
          </w:p>
        </w:tc>
      </w:tr>
      <w:tr w14:paraId="74073DD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45F60EB">
            <w:pPr>
              <w:jc w:val="center"/>
              <w:rPr>
                <w:color w:val="000000"/>
              </w:rPr>
            </w:pPr>
            <w:r>
              <w:rPr>
                <w:color w:val="000000"/>
              </w:rPr>
              <w:t>68</w:t>
            </w:r>
          </w:p>
        </w:tc>
        <w:tc>
          <w:tcPr>
            <w:tcW w:w="1053" w:type="dxa"/>
            <w:tcBorders>
              <w:top w:val="nil"/>
              <w:left w:val="nil"/>
              <w:bottom w:val="single" w:color="auto" w:sz="4" w:space="0"/>
              <w:right w:val="single" w:color="auto" w:sz="4" w:space="0"/>
            </w:tcBorders>
            <w:shd w:val="clear" w:color="000000" w:fill="FFFFFF"/>
            <w:noWrap/>
          </w:tcPr>
          <w:p w14:paraId="2A15DB8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394BBA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BF043E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B68970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677D42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E12642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29A49A0">
            <w:pPr>
              <w:jc w:val="center"/>
              <w:rPr>
                <w:color w:val="000000"/>
              </w:rPr>
            </w:pPr>
            <w:r>
              <w:rPr>
                <w:color w:val="000000"/>
              </w:rPr>
              <w:t>26</w:t>
            </w:r>
          </w:p>
        </w:tc>
      </w:tr>
      <w:tr w14:paraId="45BA9F43">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4DC3C38">
            <w:pPr>
              <w:jc w:val="center"/>
              <w:rPr>
                <w:color w:val="000000"/>
              </w:rPr>
            </w:pPr>
            <w:r>
              <w:rPr>
                <w:color w:val="000000"/>
              </w:rPr>
              <w:t>69</w:t>
            </w:r>
          </w:p>
        </w:tc>
        <w:tc>
          <w:tcPr>
            <w:tcW w:w="1053" w:type="dxa"/>
            <w:tcBorders>
              <w:top w:val="nil"/>
              <w:left w:val="nil"/>
              <w:bottom w:val="single" w:color="auto" w:sz="4" w:space="0"/>
              <w:right w:val="single" w:color="auto" w:sz="4" w:space="0"/>
            </w:tcBorders>
            <w:shd w:val="clear" w:color="000000" w:fill="FFFFFF"/>
            <w:noWrap/>
          </w:tcPr>
          <w:p w14:paraId="1FFF1C7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8F3DF3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EC62C1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39697F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351CE1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45CABC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2363C79">
            <w:pPr>
              <w:jc w:val="center"/>
              <w:rPr>
                <w:color w:val="000000"/>
              </w:rPr>
            </w:pPr>
            <w:r>
              <w:rPr>
                <w:color w:val="000000"/>
              </w:rPr>
              <w:t>26</w:t>
            </w:r>
          </w:p>
        </w:tc>
      </w:tr>
      <w:tr w14:paraId="7C9E28F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37C94C0">
            <w:pPr>
              <w:jc w:val="center"/>
              <w:rPr>
                <w:color w:val="000000"/>
              </w:rPr>
            </w:pPr>
            <w:r>
              <w:rPr>
                <w:color w:val="000000"/>
              </w:rPr>
              <w:t>70</w:t>
            </w:r>
          </w:p>
        </w:tc>
        <w:tc>
          <w:tcPr>
            <w:tcW w:w="1053" w:type="dxa"/>
            <w:tcBorders>
              <w:top w:val="nil"/>
              <w:left w:val="nil"/>
              <w:bottom w:val="single" w:color="auto" w:sz="4" w:space="0"/>
              <w:right w:val="single" w:color="auto" w:sz="4" w:space="0"/>
            </w:tcBorders>
            <w:shd w:val="clear" w:color="000000" w:fill="FFFFFF"/>
            <w:noWrap/>
          </w:tcPr>
          <w:p w14:paraId="7D63413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3C904E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1CD5DB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E90385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DCEA17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B1665F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551C278">
            <w:pPr>
              <w:jc w:val="center"/>
              <w:rPr>
                <w:color w:val="000000"/>
              </w:rPr>
            </w:pPr>
            <w:r>
              <w:rPr>
                <w:color w:val="000000"/>
              </w:rPr>
              <w:t>25</w:t>
            </w:r>
          </w:p>
        </w:tc>
      </w:tr>
      <w:tr w14:paraId="4B068059">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noWrap/>
          </w:tcPr>
          <w:p w14:paraId="5A978957">
            <w:pPr>
              <w:jc w:val="center"/>
              <w:rPr>
                <w:b/>
                <w:bCs/>
                <w:color w:val="000000"/>
              </w:rPr>
            </w:pPr>
            <w:r>
              <w:rPr>
                <w:b/>
                <w:bCs/>
                <w:color w:val="000000"/>
              </w:rPr>
              <w:t>Total</w:t>
            </w:r>
          </w:p>
        </w:tc>
        <w:tc>
          <w:tcPr>
            <w:tcW w:w="1053" w:type="dxa"/>
            <w:tcBorders>
              <w:top w:val="nil"/>
              <w:left w:val="nil"/>
              <w:bottom w:val="single" w:color="auto" w:sz="4" w:space="0"/>
              <w:right w:val="single" w:color="auto" w:sz="4" w:space="0"/>
            </w:tcBorders>
            <w:noWrap/>
          </w:tcPr>
          <w:p w14:paraId="027CAC32">
            <w:pPr>
              <w:jc w:val="center"/>
              <w:rPr>
                <w:color w:val="000000"/>
              </w:rPr>
            </w:pPr>
            <w:r>
              <w:rPr>
                <w:color w:val="000000"/>
              </w:rPr>
              <w:t>280</w:t>
            </w:r>
          </w:p>
        </w:tc>
        <w:tc>
          <w:tcPr>
            <w:tcW w:w="1053" w:type="dxa"/>
            <w:tcBorders>
              <w:top w:val="nil"/>
              <w:left w:val="nil"/>
              <w:bottom w:val="single" w:color="auto" w:sz="4" w:space="0"/>
              <w:right w:val="single" w:color="auto" w:sz="4" w:space="0"/>
            </w:tcBorders>
            <w:noWrap/>
          </w:tcPr>
          <w:p w14:paraId="03E6A8A0">
            <w:pPr>
              <w:jc w:val="center"/>
              <w:rPr>
                <w:color w:val="000000"/>
              </w:rPr>
            </w:pPr>
            <w:r>
              <w:rPr>
                <w:color w:val="000000"/>
              </w:rPr>
              <w:t>286</w:t>
            </w:r>
          </w:p>
        </w:tc>
        <w:tc>
          <w:tcPr>
            <w:tcW w:w="1053" w:type="dxa"/>
            <w:tcBorders>
              <w:top w:val="nil"/>
              <w:left w:val="nil"/>
              <w:bottom w:val="single" w:color="auto" w:sz="4" w:space="0"/>
              <w:right w:val="single" w:color="auto" w:sz="4" w:space="0"/>
            </w:tcBorders>
            <w:noWrap/>
          </w:tcPr>
          <w:p w14:paraId="42DFA6EB">
            <w:pPr>
              <w:jc w:val="center"/>
              <w:rPr>
                <w:color w:val="000000"/>
              </w:rPr>
            </w:pPr>
            <w:r>
              <w:rPr>
                <w:color w:val="000000"/>
              </w:rPr>
              <w:t>281</w:t>
            </w:r>
          </w:p>
        </w:tc>
        <w:tc>
          <w:tcPr>
            <w:tcW w:w="1053" w:type="dxa"/>
            <w:tcBorders>
              <w:top w:val="nil"/>
              <w:left w:val="nil"/>
              <w:bottom w:val="single" w:color="auto" w:sz="4" w:space="0"/>
              <w:right w:val="single" w:color="auto" w:sz="4" w:space="0"/>
            </w:tcBorders>
            <w:noWrap/>
          </w:tcPr>
          <w:p w14:paraId="191356F6">
            <w:pPr>
              <w:jc w:val="center"/>
              <w:rPr>
                <w:color w:val="000000"/>
              </w:rPr>
            </w:pPr>
            <w:r>
              <w:rPr>
                <w:color w:val="000000"/>
              </w:rPr>
              <w:t>280</w:t>
            </w:r>
          </w:p>
        </w:tc>
        <w:tc>
          <w:tcPr>
            <w:tcW w:w="1053" w:type="dxa"/>
            <w:tcBorders>
              <w:top w:val="nil"/>
              <w:left w:val="nil"/>
              <w:bottom w:val="single" w:color="auto" w:sz="4" w:space="0"/>
              <w:right w:val="single" w:color="auto" w:sz="4" w:space="0"/>
            </w:tcBorders>
            <w:noWrap/>
          </w:tcPr>
          <w:p w14:paraId="15FBDE81">
            <w:pPr>
              <w:jc w:val="center"/>
              <w:rPr>
                <w:color w:val="000000"/>
              </w:rPr>
            </w:pPr>
            <w:r>
              <w:rPr>
                <w:color w:val="000000"/>
              </w:rPr>
              <w:t>272</w:t>
            </w:r>
          </w:p>
        </w:tc>
        <w:tc>
          <w:tcPr>
            <w:tcW w:w="1053" w:type="dxa"/>
            <w:tcBorders>
              <w:top w:val="nil"/>
              <w:left w:val="nil"/>
              <w:bottom w:val="single" w:color="auto" w:sz="4" w:space="0"/>
              <w:right w:val="single" w:color="auto" w:sz="4" w:space="0"/>
            </w:tcBorders>
            <w:noWrap/>
          </w:tcPr>
          <w:p w14:paraId="7A93CB1C">
            <w:pPr>
              <w:jc w:val="center"/>
              <w:rPr>
                <w:color w:val="000000"/>
              </w:rPr>
            </w:pPr>
            <w:r>
              <w:rPr>
                <w:color w:val="000000"/>
              </w:rPr>
              <w:t>283</w:t>
            </w:r>
          </w:p>
        </w:tc>
        <w:tc>
          <w:tcPr>
            <w:tcW w:w="1053" w:type="dxa"/>
            <w:tcBorders>
              <w:top w:val="nil"/>
              <w:left w:val="nil"/>
              <w:bottom w:val="single" w:color="auto" w:sz="4" w:space="0"/>
              <w:right w:val="single" w:color="auto" w:sz="4" w:space="0"/>
            </w:tcBorders>
            <w:noWrap/>
          </w:tcPr>
          <w:p w14:paraId="12E3DF9F">
            <w:pPr>
              <w:jc w:val="center"/>
              <w:rPr>
                <w:color w:val="000000"/>
              </w:rPr>
            </w:pPr>
            <w:r>
              <w:rPr>
                <w:color w:val="000000"/>
              </w:rPr>
              <w:t>1682</w:t>
            </w:r>
          </w:p>
        </w:tc>
      </w:tr>
    </w:tbl>
    <w:p w14:paraId="2023EFF2">
      <w:pPr>
        <w:spacing w:line="480" w:lineRule="auto"/>
        <w:jc w:val="center"/>
        <w:rPr>
          <w:lang w:val="en-US"/>
        </w:rPr>
      </w:pPr>
    </w:p>
    <w:p w14:paraId="22D48379">
      <w:pPr>
        <w:spacing w:line="480" w:lineRule="auto"/>
        <w:jc w:val="center"/>
        <w:rPr>
          <w:lang w:val="en-US"/>
        </w:rPr>
      </w:pPr>
    </w:p>
    <w:p w14:paraId="31E04FED">
      <w:pPr>
        <w:spacing w:line="480" w:lineRule="auto"/>
        <w:rPr>
          <w:lang w:val="en-US"/>
        </w:rPr>
      </w:pPr>
    </w:p>
    <w:tbl>
      <w:tblPr>
        <w:tblStyle w:val="8"/>
        <w:tblW w:w="5093" w:type="pct"/>
        <w:jc w:val="center"/>
        <w:tblLayout w:type="autofit"/>
        <w:tblCellMar>
          <w:top w:w="0" w:type="dxa"/>
          <w:left w:w="108" w:type="dxa"/>
          <w:bottom w:w="0" w:type="dxa"/>
          <w:right w:w="108" w:type="dxa"/>
        </w:tblCellMar>
      </w:tblPr>
      <w:tblGrid>
        <w:gridCol w:w="1019"/>
        <w:gridCol w:w="1019"/>
        <w:gridCol w:w="1019"/>
        <w:gridCol w:w="1019"/>
        <w:gridCol w:w="1019"/>
        <w:gridCol w:w="1019"/>
        <w:gridCol w:w="1020"/>
        <w:gridCol w:w="1172"/>
      </w:tblGrid>
      <w:tr w14:paraId="43BC8103">
        <w:tblPrEx>
          <w:tblCellMar>
            <w:top w:w="0" w:type="dxa"/>
            <w:left w:w="108" w:type="dxa"/>
            <w:bottom w:w="0" w:type="dxa"/>
            <w:right w:w="108" w:type="dxa"/>
          </w:tblCellMar>
        </w:tblPrEx>
        <w:trPr>
          <w:trHeight w:val="320" w:hRule="atLeast"/>
          <w:jc w:val="center"/>
        </w:trPr>
        <w:tc>
          <w:tcPr>
            <w:tcW w:w="991" w:type="dxa"/>
            <w:tcBorders>
              <w:top w:val="single" w:color="auto" w:sz="4" w:space="0"/>
              <w:left w:val="single" w:color="auto" w:sz="4" w:space="0"/>
              <w:bottom w:val="single" w:color="auto" w:sz="4" w:space="0"/>
              <w:right w:val="single" w:color="auto" w:sz="4" w:space="0"/>
            </w:tcBorders>
            <w:shd w:val="clear" w:color="000000" w:fill="FFFFFF"/>
            <w:noWrap/>
          </w:tcPr>
          <w:p w14:paraId="54500E1A">
            <w:pPr>
              <w:jc w:val="center"/>
              <w:rPr>
                <w:b/>
                <w:bCs/>
                <w:color w:val="000000"/>
              </w:rPr>
            </w:pPr>
            <w:r>
              <w:rPr>
                <w:b/>
                <w:bCs/>
                <w:color w:val="000000"/>
              </w:rPr>
              <w:t>No</w:t>
            </w:r>
          </w:p>
        </w:tc>
        <w:tc>
          <w:tcPr>
            <w:tcW w:w="991" w:type="dxa"/>
            <w:tcBorders>
              <w:top w:val="single" w:color="auto" w:sz="4" w:space="0"/>
              <w:left w:val="nil"/>
              <w:bottom w:val="single" w:color="auto" w:sz="4" w:space="0"/>
              <w:right w:val="single" w:color="auto" w:sz="4" w:space="0"/>
            </w:tcBorders>
            <w:shd w:val="clear" w:color="000000" w:fill="FFFFFF"/>
            <w:noWrap/>
          </w:tcPr>
          <w:p w14:paraId="1E39DD87">
            <w:pPr>
              <w:jc w:val="center"/>
              <w:rPr>
                <w:b/>
                <w:bCs/>
                <w:color w:val="000000"/>
              </w:rPr>
            </w:pPr>
            <w:r>
              <w:rPr>
                <w:b/>
                <w:bCs/>
                <w:color w:val="000000"/>
              </w:rPr>
              <w:t>X3.1</w:t>
            </w:r>
          </w:p>
        </w:tc>
        <w:tc>
          <w:tcPr>
            <w:tcW w:w="991" w:type="dxa"/>
            <w:tcBorders>
              <w:top w:val="single" w:color="auto" w:sz="4" w:space="0"/>
              <w:left w:val="nil"/>
              <w:bottom w:val="single" w:color="auto" w:sz="4" w:space="0"/>
              <w:right w:val="single" w:color="auto" w:sz="4" w:space="0"/>
            </w:tcBorders>
            <w:shd w:val="clear" w:color="000000" w:fill="FFFFFF"/>
            <w:noWrap/>
          </w:tcPr>
          <w:p w14:paraId="2CF454F8">
            <w:pPr>
              <w:jc w:val="center"/>
              <w:rPr>
                <w:b/>
                <w:bCs/>
                <w:color w:val="000000"/>
              </w:rPr>
            </w:pPr>
            <w:r>
              <w:rPr>
                <w:b/>
                <w:bCs/>
                <w:color w:val="000000"/>
              </w:rPr>
              <w:t>X3.2</w:t>
            </w:r>
          </w:p>
        </w:tc>
        <w:tc>
          <w:tcPr>
            <w:tcW w:w="991" w:type="dxa"/>
            <w:tcBorders>
              <w:top w:val="single" w:color="auto" w:sz="4" w:space="0"/>
              <w:left w:val="nil"/>
              <w:bottom w:val="single" w:color="auto" w:sz="4" w:space="0"/>
              <w:right w:val="single" w:color="auto" w:sz="4" w:space="0"/>
            </w:tcBorders>
            <w:shd w:val="clear" w:color="000000" w:fill="FFFFFF"/>
            <w:noWrap/>
          </w:tcPr>
          <w:p w14:paraId="346C682A">
            <w:pPr>
              <w:jc w:val="center"/>
              <w:rPr>
                <w:b/>
                <w:bCs/>
                <w:color w:val="000000"/>
              </w:rPr>
            </w:pPr>
            <w:r>
              <w:rPr>
                <w:b/>
                <w:bCs/>
                <w:color w:val="000000"/>
              </w:rPr>
              <w:t>X3.3</w:t>
            </w:r>
          </w:p>
        </w:tc>
        <w:tc>
          <w:tcPr>
            <w:tcW w:w="991" w:type="dxa"/>
            <w:tcBorders>
              <w:top w:val="single" w:color="auto" w:sz="4" w:space="0"/>
              <w:left w:val="nil"/>
              <w:bottom w:val="single" w:color="auto" w:sz="4" w:space="0"/>
              <w:right w:val="single" w:color="auto" w:sz="4" w:space="0"/>
            </w:tcBorders>
            <w:shd w:val="clear" w:color="000000" w:fill="FFFFFF"/>
            <w:noWrap/>
          </w:tcPr>
          <w:p w14:paraId="3DE4E455">
            <w:pPr>
              <w:jc w:val="center"/>
              <w:rPr>
                <w:b/>
                <w:bCs/>
                <w:color w:val="000000"/>
              </w:rPr>
            </w:pPr>
            <w:r>
              <w:rPr>
                <w:b/>
                <w:bCs/>
                <w:color w:val="000000"/>
              </w:rPr>
              <w:t>X3.4</w:t>
            </w:r>
          </w:p>
        </w:tc>
        <w:tc>
          <w:tcPr>
            <w:tcW w:w="991" w:type="dxa"/>
            <w:tcBorders>
              <w:top w:val="single" w:color="auto" w:sz="4" w:space="0"/>
              <w:left w:val="nil"/>
              <w:bottom w:val="single" w:color="auto" w:sz="4" w:space="0"/>
              <w:right w:val="single" w:color="auto" w:sz="4" w:space="0"/>
            </w:tcBorders>
            <w:shd w:val="clear" w:color="000000" w:fill="FFFFFF"/>
            <w:noWrap/>
          </w:tcPr>
          <w:p w14:paraId="111858E3">
            <w:pPr>
              <w:jc w:val="center"/>
              <w:rPr>
                <w:b/>
                <w:bCs/>
                <w:color w:val="000000"/>
              </w:rPr>
            </w:pPr>
            <w:r>
              <w:rPr>
                <w:b/>
                <w:bCs/>
                <w:color w:val="000000"/>
              </w:rPr>
              <w:t>X3.5</w:t>
            </w:r>
          </w:p>
        </w:tc>
        <w:tc>
          <w:tcPr>
            <w:tcW w:w="991" w:type="dxa"/>
            <w:tcBorders>
              <w:top w:val="single" w:color="auto" w:sz="4" w:space="0"/>
              <w:left w:val="nil"/>
              <w:bottom w:val="single" w:color="auto" w:sz="4" w:space="0"/>
              <w:right w:val="single" w:color="auto" w:sz="4" w:space="0"/>
            </w:tcBorders>
            <w:shd w:val="clear" w:color="000000" w:fill="FFFFFF"/>
            <w:noWrap/>
          </w:tcPr>
          <w:p w14:paraId="6E16C54B">
            <w:pPr>
              <w:jc w:val="center"/>
              <w:rPr>
                <w:b/>
                <w:bCs/>
                <w:color w:val="000000"/>
              </w:rPr>
            </w:pPr>
            <w:r>
              <w:rPr>
                <w:b/>
                <w:bCs/>
                <w:color w:val="000000"/>
              </w:rPr>
              <w:t>X3.6</w:t>
            </w:r>
          </w:p>
        </w:tc>
        <w:tc>
          <w:tcPr>
            <w:tcW w:w="1138" w:type="dxa"/>
            <w:tcBorders>
              <w:top w:val="single" w:color="auto" w:sz="4" w:space="0"/>
              <w:left w:val="nil"/>
              <w:bottom w:val="single" w:color="auto" w:sz="4" w:space="0"/>
              <w:right w:val="single" w:color="auto" w:sz="4" w:space="0"/>
            </w:tcBorders>
            <w:shd w:val="clear" w:color="000000" w:fill="FFFFFF"/>
            <w:noWrap/>
          </w:tcPr>
          <w:p w14:paraId="7A9BBD5D">
            <w:pPr>
              <w:jc w:val="center"/>
              <w:rPr>
                <w:b/>
                <w:bCs/>
                <w:color w:val="000000"/>
              </w:rPr>
            </w:pPr>
            <w:r>
              <w:rPr>
                <w:b/>
                <w:bCs/>
                <w:color w:val="000000"/>
              </w:rPr>
              <w:t>X3.TTL</w:t>
            </w:r>
          </w:p>
        </w:tc>
      </w:tr>
      <w:tr w14:paraId="6FB3908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1AE1D0B">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7F9CF76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3CB098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F3A1A7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315786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9B9045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9E7B620">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5942B8AC">
            <w:pPr>
              <w:jc w:val="center"/>
              <w:rPr>
                <w:color w:val="000000"/>
              </w:rPr>
            </w:pPr>
            <w:r>
              <w:rPr>
                <w:color w:val="000000"/>
              </w:rPr>
              <w:t>26</w:t>
            </w:r>
          </w:p>
        </w:tc>
      </w:tr>
      <w:tr w14:paraId="3D05DF0E">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6BC500D">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1157E7C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4647E9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E59158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A9C08E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F0E617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5BE842D">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8E179AE">
            <w:pPr>
              <w:jc w:val="center"/>
              <w:rPr>
                <w:color w:val="000000"/>
              </w:rPr>
            </w:pPr>
            <w:r>
              <w:rPr>
                <w:color w:val="000000"/>
              </w:rPr>
              <w:t>28</w:t>
            </w:r>
          </w:p>
        </w:tc>
      </w:tr>
      <w:tr w14:paraId="032C7A0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54AE39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509167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8AF45B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7136F8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FAB52C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A93A55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D3AB68D">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2079FEB0">
            <w:pPr>
              <w:jc w:val="center"/>
              <w:rPr>
                <w:color w:val="000000"/>
              </w:rPr>
            </w:pPr>
            <w:r>
              <w:rPr>
                <w:color w:val="000000"/>
              </w:rPr>
              <w:t>26</w:t>
            </w:r>
          </w:p>
        </w:tc>
      </w:tr>
      <w:tr w14:paraId="1949CFBC">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C5170E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B65F18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0F029E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883620C">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35540D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8A6950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9B054EE">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CB7266B">
            <w:pPr>
              <w:jc w:val="center"/>
              <w:rPr>
                <w:color w:val="000000"/>
              </w:rPr>
            </w:pPr>
            <w:r>
              <w:rPr>
                <w:color w:val="000000"/>
              </w:rPr>
              <w:t>28</w:t>
            </w:r>
          </w:p>
        </w:tc>
      </w:tr>
      <w:tr w14:paraId="0429402A">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FB3125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3D2C86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85DFCF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8BF684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20F402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E1C2CD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9F23CA9">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2D0DC41C">
            <w:pPr>
              <w:jc w:val="center"/>
              <w:rPr>
                <w:color w:val="000000"/>
              </w:rPr>
            </w:pPr>
            <w:r>
              <w:rPr>
                <w:color w:val="000000"/>
              </w:rPr>
              <w:t>27</w:t>
            </w:r>
          </w:p>
        </w:tc>
      </w:tr>
      <w:tr w14:paraId="695CF72A">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D8F4481">
            <w:pPr>
              <w:jc w:val="center"/>
              <w:rPr>
                <w:color w:val="000000"/>
              </w:rPr>
            </w:pPr>
            <w:r>
              <w:rPr>
                <w:color w:val="000000"/>
              </w:rPr>
              <w:t>6</w:t>
            </w:r>
          </w:p>
        </w:tc>
        <w:tc>
          <w:tcPr>
            <w:tcW w:w="991" w:type="dxa"/>
            <w:tcBorders>
              <w:top w:val="nil"/>
              <w:left w:val="nil"/>
              <w:bottom w:val="single" w:color="auto" w:sz="4" w:space="0"/>
              <w:right w:val="single" w:color="auto" w:sz="4" w:space="0"/>
            </w:tcBorders>
            <w:shd w:val="clear" w:color="000000" w:fill="FFFFFF"/>
            <w:noWrap/>
          </w:tcPr>
          <w:p w14:paraId="3C43DA0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20F741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5E474E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864F19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39538D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EB2B47F">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8C359E9">
            <w:pPr>
              <w:jc w:val="center"/>
              <w:rPr>
                <w:color w:val="000000"/>
              </w:rPr>
            </w:pPr>
            <w:r>
              <w:rPr>
                <w:color w:val="000000"/>
              </w:rPr>
              <w:t>27</w:t>
            </w:r>
          </w:p>
        </w:tc>
      </w:tr>
      <w:tr w14:paraId="229A1A4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E82F6F4">
            <w:pPr>
              <w:jc w:val="center"/>
              <w:rPr>
                <w:color w:val="000000"/>
              </w:rPr>
            </w:pPr>
            <w:r>
              <w:rPr>
                <w:color w:val="000000"/>
              </w:rPr>
              <w:t>7</w:t>
            </w:r>
          </w:p>
        </w:tc>
        <w:tc>
          <w:tcPr>
            <w:tcW w:w="991" w:type="dxa"/>
            <w:tcBorders>
              <w:top w:val="nil"/>
              <w:left w:val="nil"/>
              <w:bottom w:val="single" w:color="auto" w:sz="4" w:space="0"/>
              <w:right w:val="single" w:color="auto" w:sz="4" w:space="0"/>
            </w:tcBorders>
            <w:shd w:val="clear" w:color="000000" w:fill="FFFFFF"/>
            <w:noWrap/>
          </w:tcPr>
          <w:p w14:paraId="7148A94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B941E2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C55B21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E9DA96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178526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FFDCA35">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1642FABE">
            <w:pPr>
              <w:jc w:val="center"/>
              <w:rPr>
                <w:color w:val="000000"/>
              </w:rPr>
            </w:pPr>
            <w:r>
              <w:rPr>
                <w:color w:val="000000"/>
              </w:rPr>
              <w:t>24</w:t>
            </w:r>
          </w:p>
        </w:tc>
      </w:tr>
      <w:tr w14:paraId="318A36D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CEFB632">
            <w:pPr>
              <w:jc w:val="center"/>
              <w:rPr>
                <w:color w:val="000000"/>
              </w:rPr>
            </w:pPr>
            <w:r>
              <w:rPr>
                <w:color w:val="000000"/>
              </w:rPr>
              <w:t>8</w:t>
            </w:r>
          </w:p>
        </w:tc>
        <w:tc>
          <w:tcPr>
            <w:tcW w:w="991" w:type="dxa"/>
            <w:tcBorders>
              <w:top w:val="nil"/>
              <w:left w:val="nil"/>
              <w:bottom w:val="single" w:color="auto" w:sz="4" w:space="0"/>
              <w:right w:val="single" w:color="auto" w:sz="4" w:space="0"/>
            </w:tcBorders>
            <w:shd w:val="clear" w:color="000000" w:fill="FFFFFF"/>
            <w:noWrap/>
          </w:tcPr>
          <w:p w14:paraId="632D54C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D1B6F5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08AB31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640587C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3375C0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DD333D7">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6A78A621">
            <w:pPr>
              <w:jc w:val="center"/>
              <w:rPr>
                <w:color w:val="000000"/>
              </w:rPr>
            </w:pPr>
            <w:r>
              <w:rPr>
                <w:color w:val="000000"/>
              </w:rPr>
              <w:t>23</w:t>
            </w:r>
          </w:p>
        </w:tc>
      </w:tr>
      <w:tr w14:paraId="4244ED2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E6619A4">
            <w:pPr>
              <w:jc w:val="center"/>
              <w:rPr>
                <w:color w:val="000000"/>
              </w:rPr>
            </w:pPr>
            <w:r>
              <w:rPr>
                <w:color w:val="000000"/>
              </w:rPr>
              <w:t>9</w:t>
            </w:r>
          </w:p>
        </w:tc>
        <w:tc>
          <w:tcPr>
            <w:tcW w:w="991" w:type="dxa"/>
            <w:tcBorders>
              <w:top w:val="nil"/>
              <w:left w:val="nil"/>
              <w:bottom w:val="single" w:color="auto" w:sz="4" w:space="0"/>
              <w:right w:val="single" w:color="auto" w:sz="4" w:space="0"/>
            </w:tcBorders>
            <w:shd w:val="clear" w:color="000000" w:fill="FFFFFF"/>
            <w:noWrap/>
          </w:tcPr>
          <w:p w14:paraId="4DF26C0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8269B3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C1D449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9DCB30F">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2CE49B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EEF2109">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16D34684">
            <w:pPr>
              <w:jc w:val="center"/>
              <w:rPr>
                <w:color w:val="000000"/>
              </w:rPr>
            </w:pPr>
            <w:r>
              <w:rPr>
                <w:color w:val="000000"/>
              </w:rPr>
              <w:t>23</w:t>
            </w:r>
          </w:p>
        </w:tc>
      </w:tr>
      <w:tr w14:paraId="0D858F2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94BAC2A">
            <w:pPr>
              <w:jc w:val="center"/>
              <w:rPr>
                <w:color w:val="000000"/>
              </w:rPr>
            </w:pPr>
            <w:r>
              <w:rPr>
                <w:color w:val="000000"/>
              </w:rPr>
              <w:t>10</w:t>
            </w:r>
          </w:p>
        </w:tc>
        <w:tc>
          <w:tcPr>
            <w:tcW w:w="991" w:type="dxa"/>
            <w:tcBorders>
              <w:top w:val="nil"/>
              <w:left w:val="nil"/>
              <w:bottom w:val="single" w:color="auto" w:sz="4" w:space="0"/>
              <w:right w:val="single" w:color="auto" w:sz="4" w:space="0"/>
            </w:tcBorders>
            <w:shd w:val="clear" w:color="000000" w:fill="FFFFFF"/>
            <w:noWrap/>
          </w:tcPr>
          <w:p w14:paraId="1718B8C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A7564E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4AC33F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D51E92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A6ABBB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BB00B97">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BB9447E">
            <w:pPr>
              <w:jc w:val="center"/>
              <w:rPr>
                <w:color w:val="000000"/>
              </w:rPr>
            </w:pPr>
            <w:r>
              <w:rPr>
                <w:color w:val="000000"/>
              </w:rPr>
              <w:t>24</w:t>
            </w:r>
          </w:p>
        </w:tc>
      </w:tr>
      <w:tr w14:paraId="7181507B">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7D1D542">
            <w:pPr>
              <w:jc w:val="center"/>
              <w:rPr>
                <w:color w:val="000000"/>
              </w:rPr>
            </w:pPr>
            <w:r>
              <w:rPr>
                <w:color w:val="000000"/>
              </w:rPr>
              <w:t>11</w:t>
            </w:r>
          </w:p>
        </w:tc>
        <w:tc>
          <w:tcPr>
            <w:tcW w:w="991" w:type="dxa"/>
            <w:tcBorders>
              <w:top w:val="nil"/>
              <w:left w:val="nil"/>
              <w:bottom w:val="single" w:color="auto" w:sz="4" w:space="0"/>
              <w:right w:val="single" w:color="auto" w:sz="4" w:space="0"/>
            </w:tcBorders>
            <w:shd w:val="clear" w:color="000000" w:fill="FFFFFF"/>
            <w:noWrap/>
          </w:tcPr>
          <w:p w14:paraId="27EF3C1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FE1F70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ACEC73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9BD9CF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A3B7F9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79B28EA">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667D570C">
            <w:pPr>
              <w:jc w:val="center"/>
              <w:rPr>
                <w:color w:val="000000"/>
              </w:rPr>
            </w:pPr>
            <w:r>
              <w:rPr>
                <w:color w:val="000000"/>
              </w:rPr>
              <w:t>25</w:t>
            </w:r>
          </w:p>
        </w:tc>
      </w:tr>
      <w:tr w14:paraId="10AE7D27">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8F978D2">
            <w:pPr>
              <w:jc w:val="center"/>
              <w:rPr>
                <w:color w:val="000000"/>
              </w:rPr>
            </w:pPr>
            <w:r>
              <w:rPr>
                <w:color w:val="000000"/>
              </w:rPr>
              <w:t>12</w:t>
            </w:r>
          </w:p>
        </w:tc>
        <w:tc>
          <w:tcPr>
            <w:tcW w:w="991" w:type="dxa"/>
            <w:tcBorders>
              <w:top w:val="nil"/>
              <w:left w:val="nil"/>
              <w:bottom w:val="single" w:color="auto" w:sz="4" w:space="0"/>
              <w:right w:val="single" w:color="auto" w:sz="4" w:space="0"/>
            </w:tcBorders>
            <w:shd w:val="clear" w:color="000000" w:fill="FFFFFF"/>
            <w:noWrap/>
          </w:tcPr>
          <w:p w14:paraId="659CC6C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A8202B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8AE816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9A6B68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BB5A47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27395B7">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17436CB8">
            <w:pPr>
              <w:jc w:val="center"/>
              <w:rPr>
                <w:color w:val="000000"/>
              </w:rPr>
            </w:pPr>
            <w:r>
              <w:rPr>
                <w:color w:val="000000"/>
              </w:rPr>
              <w:t>27</w:t>
            </w:r>
          </w:p>
        </w:tc>
      </w:tr>
      <w:tr w14:paraId="5F7F69C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103FE63">
            <w:pPr>
              <w:jc w:val="center"/>
              <w:rPr>
                <w:color w:val="000000"/>
              </w:rPr>
            </w:pPr>
            <w:r>
              <w:rPr>
                <w:color w:val="000000"/>
              </w:rPr>
              <w:t>13</w:t>
            </w:r>
          </w:p>
        </w:tc>
        <w:tc>
          <w:tcPr>
            <w:tcW w:w="991" w:type="dxa"/>
            <w:tcBorders>
              <w:top w:val="nil"/>
              <w:left w:val="nil"/>
              <w:bottom w:val="single" w:color="auto" w:sz="4" w:space="0"/>
              <w:right w:val="single" w:color="auto" w:sz="4" w:space="0"/>
            </w:tcBorders>
            <w:shd w:val="clear" w:color="000000" w:fill="FFFFFF"/>
            <w:noWrap/>
          </w:tcPr>
          <w:p w14:paraId="6142DECD">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D6A393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F21A52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8CACA6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6C2979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23E9071">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5537FA05">
            <w:pPr>
              <w:jc w:val="center"/>
              <w:rPr>
                <w:color w:val="000000"/>
              </w:rPr>
            </w:pPr>
            <w:r>
              <w:rPr>
                <w:color w:val="000000"/>
              </w:rPr>
              <w:t>26</w:t>
            </w:r>
          </w:p>
        </w:tc>
      </w:tr>
      <w:tr w14:paraId="3D02ADD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60A00F0">
            <w:pPr>
              <w:jc w:val="center"/>
              <w:rPr>
                <w:color w:val="000000"/>
              </w:rPr>
            </w:pPr>
            <w:r>
              <w:rPr>
                <w:color w:val="000000"/>
              </w:rPr>
              <w:t>14</w:t>
            </w:r>
          </w:p>
        </w:tc>
        <w:tc>
          <w:tcPr>
            <w:tcW w:w="991" w:type="dxa"/>
            <w:tcBorders>
              <w:top w:val="nil"/>
              <w:left w:val="nil"/>
              <w:bottom w:val="single" w:color="auto" w:sz="4" w:space="0"/>
              <w:right w:val="single" w:color="auto" w:sz="4" w:space="0"/>
            </w:tcBorders>
            <w:shd w:val="clear" w:color="000000" w:fill="FFFFFF"/>
            <w:noWrap/>
          </w:tcPr>
          <w:p w14:paraId="38D2C48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8C9C0D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EF6C2A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B9576E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FFE47C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914F71B">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6458C822">
            <w:pPr>
              <w:jc w:val="center"/>
              <w:rPr>
                <w:color w:val="000000"/>
              </w:rPr>
            </w:pPr>
            <w:r>
              <w:rPr>
                <w:color w:val="000000"/>
              </w:rPr>
              <w:t>26</w:t>
            </w:r>
          </w:p>
        </w:tc>
      </w:tr>
      <w:tr w14:paraId="64BEFB3B">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AD33997">
            <w:pPr>
              <w:jc w:val="center"/>
              <w:rPr>
                <w:color w:val="000000"/>
              </w:rPr>
            </w:pPr>
            <w:r>
              <w:rPr>
                <w:color w:val="000000"/>
              </w:rPr>
              <w:t>15</w:t>
            </w:r>
          </w:p>
        </w:tc>
        <w:tc>
          <w:tcPr>
            <w:tcW w:w="991" w:type="dxa"/>
            <w:tcBorders>
              <w:top w:val="nil"/>
              <w:left w:val="nil"/>
              <w:bottom w:val="single" w:color="auto" w:sz="4" w:space="0"/>
              <w:right w:val="single" w:color="auto" w:sz="4" w:space="0"/>
            </w:tcBorders>
            <w:shd w:val="clear" w:color="000000" w:fill="FFFFFF"/>
            <w:noWrap/>
          </w:tcPr>
          <w:p w14:paraId="045529B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22D9BA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ABA526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8F729D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D0D8F7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C46EC47">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77E34445">
            <w:pPr>
              <w:jc w:val="center"/>
              <w:rPr>
                <w:color w:val="000000"/>
              </w:rPr>
            </w:pPr>
            <w:r>
              <w:rPr>
                <w:color w:val="000000"/>
              </w:rPr>
              <w:t>27</w:t>
            </w:r>
          </w:p>
        </w:tc>
      </w:tr>
      <w:tr w14:paraId="3971A56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DB9037E">
            <w:pPr>
              <w:jc w:val="center"/>
              <w:rPr>
                <w:color w:val="000000"/>
              </w:rPr>
            </w:pPr>
            <w:r>
              <w:rPr>
                <w:color w:val="000000"/>
              </w:rPr>
              <w:t>16</w:t>
            </w:r>
          </w:p>
        </w:tc>
        <w:tc>
          <w:tcPr>
            <w:tcW w:w="991" w:type="dxa"/>
            <w:tcBorders>
              <w:top w:val="nil"/>
              <w:left w:val="nil"/>
              <w:bottom w:val="single" w:color="auto" w:sz="4" w:space="0"/>
              <w:right w:val="single" w:color="auto" w:sz="4" w:space="0"/>
            </w:tcBorders>
            <w:shd w:val="clear" w:color="000000" w:fill="FFFFFF"/>
            <w:noWrap/>
          </w:tcPr>
          <w:p w14:paraId="0DC7B25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110BA7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9CD8C4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D8AF94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789D3D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D9097AC">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F17A715">
            <w:pPr>
              <w:jc w:val="center"/>
              <w:rPr>
                <w:color w:val="000000"/>
              </w:rPr>
            </w:pPr>
            <w:r>
              <w:rPr>
                <w:color w:val="000000"/>
              </w:rPr>
              <w:t>25</w:t>
            </w:r>
          </w:p>
        </w:tc>
      </w:tr>
      <w:tr w14:paraId="0B1FAF32">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7E2180F">
            <w:pPr>
              <w:jc w:val="center"/>
              <w:rPr>
                <w:color w:val="000000"/>
              </w:rPr>
            </w:pPr>
            <w:r>
              <w:rPr>
                <w:color w:val="000000"/>
              </w:rPr>
              <w:t>17</w:t>
            </w:r>
          </w:p>
        </w:tc>
        <w:tc>
          <w:tcPr>
            <w:tcW w:w="991" w:type="dxa"/>
            <w:tcBorders>
              <w:top w:val="nil"/>
              <w:left w:val="nil"/>
              <w:bottom w:val="single" w:color="auto" w:sz="4" w:space="0"/>
              <w:right w:val="single" w:color="auto" w:sz="4" w:space="0"/>
            </w:tcBorders>
            <w:shd w:val="clear" w:color="000000" w:fill="FFFFFF"/>
            <w:noWrap/>
          </w:tcPr>
          <w:p w14:paraId="17C1DC8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336022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9FD8D93">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F2D207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1433A7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B26BAC7">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07D82C14">
            <w:pPr>
              <w:jc w:val="center"/>
              <w:rPr>
                <w:color w:val="000000"/>
              </w:rPr>
            </w:pPr>
            <w:r>
              <w:rPr>
                <w:color w:val="000000"/>
              </w:rPr>
              <w:t>23</w:t>
            </w:r>
          </w:p>
        </w:tc>
      </w:tr>
      <w:tr w14:paraId="2228424E">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990BFEB">
            <w:pPr>
              <w:jc w:val="center"/>
              <w:rPr>
                <w:color w:val="000000"/>
              </w:rPr>
            </w:pPr>
            <w:r>
              <w:rPr>
                <w:color w:val="000000"/>
              </w:rPr>
              <w:t>18</w:t>
            </w:r>
          </w:p>
        </w:tc>
        <w:tc>
          <w:tcPr>
            <w:tcW w:w="991" w:type="dxa"/>
            <w:tcBorders>
              <w:top w:val="nil"/>
              <w:left w:val="nil"/>
              <w:bottom w:val="single" w:color="auto" w:sz="4" w:space="0"/>
              <w:right w:val="single" w:color="auto" w:sz="4" w:space="0"/>
            </w:tcBorders>
            <w:shd w:val="clear" w:color="000000" w:fill="FFFFFF"/>
            <w:noWrap/>
          </w:tcPr>
          <w:p w14:paraId="211F816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0B3F68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305760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38DD458">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317F9B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9D43288">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CA35CB3">
            <w:pPr>
              <w:jc w:val="center"/>
              <w:rPr>
                <w:color w:val="000000"/>
              </w:rPr>
            </w:pPr>
            <w:r>
              <w:rPr>
                <w:color w:val="000000"/>
              </w:rPr>
              <w:t>25</w:t>
            </w:r>
          </w:p>
        </w:tc>
      </w:tr>
      <w:tr w14:paraId="3C767C4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D8466CD">
            <w:pPr>
              <w:jc w:val="center"/>
              <w:rPr>
                <w:color w:val="000000"/>
              </w:rPr>
            </w:pPr>
            <w:r>
              <w:rPr>
                <w:color w:val="000000"/>
              </w:rPr>
              <w:t>19</w:t>
            </w:r>
          </w:p>
        </w:tc>
        <w:tc>
          <w:tcPr>
            <w:tcW w:w="991" w:type="dxa"/>
            <w:tcBorders>
              <w:top w:val="nil"/>
              <w:left w:val="nil"/>
              <w:bottom w:val="single" w:color="auto" w:sz="4" w:space="0"/>
              <w:right w:val="single" w:color="auto" w:sz="4" w:space="0"/>
            </w:tcBorders>
            <w:shd w:val="clear" w:color="000000" w:fill="FFFFFF"/>
            <w:noWrap/>
          </w:tcPr>
          <w:p w14:paraId="5B68B6B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B36683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148E8B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5155D9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FB38BBF">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604F2D5">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6E4A40D">
            <w:pPr>
              <w:jc w:val="center"/>
              <w:rPr>
                <w:color w:val="000000"/>
              </w:rPr>
            </w:pPr>
            <w:r>
              <w:rPr>
                <w:color w:val="000000"/>
              </w:rPr>
              <w:t>23</w:t>
            </w:r>
          </w:p>
        </w:tc>
      </w:tr>
      <w:tr w14:paraId="53E1AB9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88AD636">
            <w:pPr>
              <w:jc w:val="center"/>
              <w:rPr>
                <w:color w:val="000000"/>
              </w:rPr>
            </w:pPr>
            <w:r>
              <w:rPr>
                <w:color w:val="000000"/>
              </w:rPr>
              <w:t>20</w:t>
            </w:r>
          </w:p>
        </w:tc>
        <w:tc>
          <w:tcPr>
            <w:tcW w:w="991" w:type="dxa"/>
            <w:tcBorders>
              <w:top w:val="nil"/>
              <w:left w:val="nil"/>
              <w:bottom w:val="single" w:color="auto" w:sz="4" w:space="0"/>
              <w:right w:val="single" w:color="auto" w:sz="4" w:space="0"/>
            </w:tcBorders>
            <w:shd w:val="clear" w:color="000000" w:fill="FFFFFF"/>
            <w:noWrap/>
          </w:tcPr>
          <w:p w14:paraId="7148995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92FF35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F96AB1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22D84F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751DC41">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2A7B8720">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5FFBA479">
            <w:pPr>
              <w:jc w:val="center"/>
              <w:rPr>
                <w:color w:val="000000"/>
              </w:rPr>
            </w:pPr>
            <w:r>
              <w:rPr>
                <w:color w:val="000000"/>
              </w:rPr>
              <w:t>20</w:t>
            </w:r>
          </w:p>
        </w:tc>
      </w:tr>
      <w:tr w14:paraId="7E3C4FD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380C6CE">
            <w:pPr>
              <w:jc w:val="center"/>
              <w:rPr>
                <w:color w:val="000000"/>
              </w:rPr>
            </w:pPr>
            <w:r>
              <w:rPr>
                <w:color w:val="000000"/>
              </w:rPr>
              <w:t>21</w:t>
            </w:r>
          </w:p>
        </w:tc>
        <w:tc>
          <w:tcPr>
            <w:tcW w:w="991" w:type="dxa"/>
            <w:tcBorders>
              <w:top w:val="nil"/>
              <w:left w:val="nil"/>
              <w:bottom w:val="single" w:color="auto" w:sz="4" w:space="0"/>
              <w:right w:val="single" w:color="auto" w:sz="4" w:space="0"/>
            </w:tcBorders>
            <w:shd w:val="clear" w:color="000000" w:fill="FFFFFF"/>
            <w:noWrap/>
          </w:tcPr>
          <w:p w14:paraId="4E57857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EA8A5D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6EDE624">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1FA2DB28">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5BE4C8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08B677C">
            <w:pPr>
              <w:jc w:val="center"/>
              <w:rPr>
                <w:color w:val="000000"/>
              </w:rPr>
            </w:pPr>
            <w:r>
              <w:rPr>
                <w:color w:val="000000"/>
              </w:rPr>
              <w:t>2</w:t>
            </w:r>
          </w:p>
        </w:tc>
        <w:tc>
          <w:tcPr>
            <w:tcW w:w="1138" w:type="dxa"/>
            <w:tcBorders>
              <w:top w:val="nil"/>
              <w:left w:val="nil"/>
              <w:bottom w:val="single" w:color="auto" w:sz="4" w:space="0"/>
              <w:right w:val="single" w:color="auto" w:sz="4" w:space="0"/>
            </w:tcBorders>
            <w:shd w:val="clear" w:color="000000" w:fill="FFFFFF"/>
            <w:noWrap/>
          </w:tcPr>
          <w:p w14:paraId="6F0DC49B">
            <w:pPr>
              <w:jc w:val="center"/>
              <w:rPr>
                <w:color w:val="000000"/>
              </w:rPr>
            </w:pPr>
            <w:r>
              <w:rPr>
                <w:color w:val="000000"/>
              </w:rPr>
              <w:t>18</w:t>
            </w:r>
          </w:p>
        </w:tc>
      </w:tr>
      <w:tr w14:paraId="2CD39D0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AD0BE4E">
            <w:pPr>
              <w:jc w:val="center"/>
              <w:rPr>
                <w:color w:val="000000"/>
              </w:rPr>
            </w:pPr>
            <w:r>
              <w:rPr>
                <w:color w:val="000000"/>
              </w:rPr>
              <w:t>22</w:t>
            </w:r>
          </w:p>
        </w:tc>
        <w:tc>
          <w:tcPr>
            <w:tcW w:w="991" w:type="dxa"/>
            <w:tcBorders>
              <w:top w:val="nil"/>
              <w:left w:val="nil"/>
              <w:bottom w:val="single" w:color="auto" w:sz="4" w:space="0"/>
              <w:right w:val="single" w:color="auto" w:sz="4" w:space="0"/>
            </w:tcBorders>
            <w:shd w:val="clear" w:color="000000" w:fill="FFFFFF"/>
            <w:noWrap/>
          </w:tcPr>
          <w:p w14:paraId="65219B43">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54E4CF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7EB10E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FF3FC61">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5E25F140">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70A5002F">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05050669">
            <w:pPr>
              <w:jc w:val="center"/>
              <w:rPr>
                <w:color w:val="000000"/>
              </w:rPr>
            </w:pPr>
            <w:r>
              <w:rPr>
                <w:color w:val="000000"/>
              </w:rPr>
              <w:t>17</w:t>
            </w:r>
          </w:p>
        </w:tc>
      </w:tr>
      <w:tr w14:paraId="7FB1C7C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D3BAF78">
            <w:pPr>
              <w:jc w:val="center"/>
              <w:rPr>
                <w:color w:val="000000"/>
              </w:rPr>
            </w:pPr>
            <w:r>
              <w:rPr>
                <w:color w:val="000000"/>
              </w:rPr>
              <w:t>23</w:t>
            </w:r>
          </w:p>
        </w:tc>
        <w:tc>
          <w:tcPr>
            <w:tcW w:w="991" w:type="dxa"/>
            <w:tcBorders>
              <w:top w:val="nil"/>
              <w:left w:val="nil"/>
              <w:bottom w:val="single" w:color="auto" w:sz="4" w:space="0"/>
              <w:right w:val="single" w:color="auto" w:sz="4" w:space="0"/>
            </w:tcBorders>
            <w:shd w:val="clear" w:color="000000" w:fill="FFFFFF"/>
            <w:noWrap/>
          </w:tcPr>
          <w:p w14:paraId="05C7629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D1E061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3DC3B8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2E58DF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B839B8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2F2C511">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767EF60A">
            <w:pPr>
              <w:jc w:val="center"/>
              <w:rPr>
                <w:color w:val="000000"/>
              </w:rPr>
            </w:pPr>
            <w:r>
              <w:rPr>
                <w:color w:val="000000"/>
              </w:rPr>
              <w:t>24</w:t>
            </w:r>
          </w:p>
        </w:tc>
      </w:tr>
      <w:tr w14:paraId="6DF9159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24B1282">
            <w:pPr>
              <w:jc w:val="center"/>
              <w:rPr>
                <w:color w:val="000000"/>
              </w:rPr>
            </w:pPr>
            <w:r>
              <w:rPr>
                <w:color w:val="000000"/>
              </w:rPr>
              <w:t>24</w:t>
            </w:r>
          </w:p>
        </w:tc>
        <w:tc>
          <w:tcPr>
            <w:tcW w:w="991" w:type="dxa"/>
            <w:tcBorders>
              <w:top w:val="nil"/>
              <w:left w:val="nil"/>
              <w:bottom w:val="single" w:color="auto" w:sz="4" w:space="0"/>
              <w:right w:val="single" w:color="auto" w:sz="4" w:space="0"/>
            </w:tcBorders>
            <w:shd w:val="clear" w:color="000000" w:fill="FFFFFF"/>
            <w:noWrap/>
          </w:tcPr>
          <w:p w14:paraId="7511FBF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DFCEEED">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7B66E80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5DFCD3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5CFFF28">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77C955E">
            <w:pPr>
              <w:jc w:val="center"/>
              <w:rPr>
                <w:color w:val="000000"/>
              </w:rPr>
            </w:pPr>
            <w:r>
              <w:rPr>
                <w:color w:val="000000"/>
              </w:rPr>
              <w:t>2</w:t>
            </w:r>
          </w:p>
        </w:tc>
        <w:tc>
          <w:tcPr>
            <w:tcW w:w="1138" w:type="dxa"/>
            <w:tcBorders>
              <w:top w:val="nil"/>
              <w:left w:val="nil"/>
              <w:bottom w:val="single" w:color="auto" w:sz="4" w:space="0"/>
              <w:right w:val="single" w:color="auto" w:sz="4" w:space="0"/>
            </w:tcBorders>
            <w:shd w:val="clear" w:color="000000" w:fill="FFFFFF"/>
            <w:noWrap/>
          </w:tcPr>
          <w:p w14:paraId="017B3050">
            <w:pPr>
              <w:jc w:val="center"/>
              <w:rPr>
                <w:color w:val="000000"/>
              </w:rPr>
            </w:pPr>
            <w:r>
              <w:rPr>
                <w:color w:val="000000"/>
              </w:rPr>
              <w:t>21</w:t>
            </w:r>
          </w:p>
        </w:tc>
      </w:tr>
      <w:tr w14:paraId="7C787AF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7BE72B1">
            <w:pPr>
              <w:jc w:val="center"/>
              <w:rPr>
                <w:color w:val="000000"/>
              </w:rPr>
            </w:pPr>
            <w:r>
              <w:rPr>
                <w:color w:val="000000"/>
              </w:rPr>
              <w:t>25</w:t>
            </w:r>
          </w:p>
        </w:tc>
        <w:tc>
          <w:tcPr>
            <w:tcW w:w="991" w:type="dxa"/>
            <w:tcBorders>
              <w:top w:val="nil"/>
              <w:left w:val="nil"/>
              <w:bottom w:val="single" w:color="auto" w:sz="4" w:space="0"/>
              <w:right w:val="single" w:color="auto" w:sz="4" w:space="0"/>
            </w:tcBorders>
            <w:shd w:val="clear" w:color="000000" w:fill="FFFFFF"/>
            <w:noWrap/>
          </w:tcPr>
          <w:p w14:paraId="3042A2BB">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07699CC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9B044A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A4683A5">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7E354E25">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5E03CF5C">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5336E83E">
            <w:pPr>
              <w:jc w:val="center"/>
              <w:rPr>
                <w:color w:val="000000"/>
              </w:rPr>
            </w:pPr>
            <w:r>
              <w:rPr>
                <w:color w:val="000000"/>
              </w:rPr>
              <w:t>18</w:t>
            </w:r>
          </w:p>
        </w:tc>
      </w:tr>
      <w:tr w14:paraId="21C44D9B">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512843D">
            <w:pPr>
              <w:jc w:val="center"/>
              <w:rPr>
                <w:color w:val="000000"/>
              </w:rPr>
            </w:pPr>
            <w:r>
              <w:rPr>
                <w:color w:val="000000"/>
              </w:rPr>
              <w:t>26</w:t>
            </w:r>
          </w:p>
        </w:tc>
        <w:tc>
          <w:tcPr>
            <w:tcW w:w="991" w:type="dxa"/>
            <w:tcBorders>
              <w:top w:val="nil"/>
              <w:left w:val="nil"/>
              <w:bottom w:val="single" w:color="auto" w:sz="4" w:space="0"/>
              <w:right w:val="single" w:color="auto" w:sz="4" w:space="0"/>
            </w:tcBorders>
            <w:shd w:val="clear" w:color="000000" w:fill="FFFFFF"/>
            <w:noWrap/>
          </w:tcPr>
          <w:p w14:paraId="2267F3A6">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08FAF8D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F28A879">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75D3DA0F">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5B6162D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218BF05">
            <w:pPr>
              <w:jc w:val="center"/>
              <w:rPr>
                <w:color w:val="000000"/>
              </w:rPr>
            </w:pPr>
            <w:r>
              <w:rPr>
                <w:color w:val="000000"/>
              </w:rPr>
              <w:t>2</w:t>
            </w:r>
          </w:p>
        </w:tc>
        <w:tc>
          <w:tcPr>
            <w:tcW w:w="1138" w:type="dxa"/>
            <w:tcBorders>
              <w:top w:val="nil"/>
              <w:left w:val="nil"/>
              <w:bottom w:val="single" w:color="auto" w:sz="4" w:space="0"/>
              <w:right w:val="single" w:color="auto" w:sz="4" w:space="0"/>
            </w:tcBorders>
            <w:shd w:val="clear" w:color="000000" w:fill="FFFFFF"/>
            <w:noWrap/>
          </w:tcPr>
          <w:p w14:paraId="4A650D84">
            <w:pPr>
              <w:jc w:val="center"/>
              <w:rPr>
                <w:color w:val="000000"/>
              </w:rPr>
            </w:pPr>
            <w:r>
              <w:rPr>
                <w:color w:val="000000"/>
              </w:rPr>
              <w:t>17</w:t>
            </w:r>
          </w:p>
        </w:tc>
      </w:tr>
      <w:tr w14:paraId="2BA78924">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2E2062F">
            <w:pPr>
              <w:jc w:val="center"/>
              <w:rPr>
                <w:color w:val="000000"/>
              </w:rPr>
            </w:pPr>
            <w:r>
              <w:rPr>
                <w:color w:val="000000"/>
              </w:rPr>
              <w:t>27</w:t>
            </w:r>
          </w:p>
        </w:tc>
        <w:tc>
          <w:tcPr>
            <w:tcW w:w="991" w:type="dxa"/>
            <w:tcBorders>
              <w:top w:val="nil"/>
              <w:left w:val="nil"/>
              <w:bottom w:val="single" w:color="auto" w:sz="4" w:space="0"/>
              <w:right w:val="single" w:color="auto" w:sz="4" w:space="0"/>
            </w:tcBorders>
            <w:shd w:val="clear" w:color="000000" w:fill="FFFFFF"/>
            <w:noWrap/>
          </w:tcPr>
          <w:p w14:paraId="3413E881">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ACB75E1">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6A76217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0EF8FDA">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116E7710">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55DA649F">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3653105D">
            <w:pPr>
              <w:jc w:val="center"/>
              <w:rPr>
                <w:color w:val="000000"/>
              </w:rPr>
            </w:pPr>
            <w:r>
              <w:rPr>
                <w:color w:val="000000"/>
              </w:rPr>
              <w:t>15</w:t>
            </w:r>
          </w:p>
        </w:tc>
      </w:tr>
      <w:tr w14:paraId="23279F3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544FD3F">
            <w:pPr>
              <w:jc w:val="center"/>
              <w:rPr>
                <w:color w:val="000000"/>
              </w:rPr>
            </w:pPr>
            <w:r>
              <w:rPr>
                <w:color w:val="000000"/>
              </w:rPr>
              <w:t>28</w:t>
            </w:r>
          </w:p>
        </w:tc>
        <w:tc>
          <w:tcPr>
            <w:tcW w:w="991" w:type="dxa"/>
            <w:tcBorders>
              <w:top w:val="nil"/>
              <w:left w:val="nil"/>
              <w:bottom w:val="single" w:color="auto" w:sz="4" w:space="0"/>
              <w:right w:val="single" w:color="auto" w:sz="4" w:space="0"/>
            </w:tcBorders>
            <w:shd w:val="clear" w:color="000000" w:fill="FFFFFF"/>
            <w:noWrap/>
          </w:tcPr>
          <w:p w14:paraId="52B44B8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9C34F1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4BF052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F352EB7">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64DE6E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59F8C73">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24DBE687">
            <w:pPr>
              <w:jc w:val="center"/>
              <w:rPr>
                <w:color w:val="000000"/>
              </w:rPr>
            </w:pPr>
            <w:r>
              <w:rPr>
                <w:color w:val="000000"/>
              </w:rPr>
              <w:t>26</w:t>
            </w:r>
          </w:p>
        </w:tc>
      </w:tr>
      <w:tr w14:paraId="029F39F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213B01C">
            <w:pPr>
              <w:jc w:val="center"/>
              <w:rPr>
                <w:color w:val="000000"/>
              </w:rPr>
            </w:pPr>
            <w:r>
              <w:rPr>
                <w:color w:val="000000"/>
              </w:rPr>
              <w:t>29</w:t>
            </w:r>
          </w:p>
        </w:tc>
        <w:tc>
          <w:tcPr>
            <w:tcW w:w="991" w:type="dxa"/>
            <w:tcBorders>
              <w:top w:val="nil"/>
              <w:left w:val="nil"/>
              <w:bottom w:val="single" w:color="auto" w:sz="4" w:space="0"/>
              <w:right w:val="single" w:color="auto" w:sz="4" w:space="0"/>
            </w:tcBorders>
            <w:shd w:val="clear" w:color="000000" w:fill="FFFFFF"/>
            <w:noWrap/>
          </w:tcPr>
          <w:p w14:paraId="085805A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3DEA014">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7EAFFE1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0B4E9D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77AC8D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C770E96">
            <w:pPr>
              <w:jc w:val="center"/>
              <w:rPr>
                <w:color w:val="000000"/>
              </w:rPr>
            </w:pPr>
            <w:r>
              <w:rPr>
                <w:color w:val="000000"/>
              </w:rPr>
              <w:t>2</w:t>
            </w:r>
          </w:p>
        </w:tc>
        <w:tc>
          <w:tcPr>
            <w:tcW w:w="1138" w:type="dxa"/>
            <w:tcBorders>
              <w:top w:val="nil"/>
              <w:left w:val="nil"/>
              <w:bottom w:val="single" w:color="auto" w:sz="4" w:space="0"/>
              <w:right w:val="single" w:color="auto" w:sz="4" w:space="0"/>
            </w:tcBorders>
            <w:shd w:val="clear" w:color="000000" w:fill="FFFFFF"/>
            <w:noWrap/>
          </w:tcPr>
          <w:p w14:paraId="3E77525B">
            <w:pPr>
              <w:jc w:val="center"/>
              <w:rPr>
                <w:color w:val="000000"/>
              </w:rPr>
            </w:pPr>
            <w:r>
              <w:rPr>
                <w:color w:val="000000"/>
              </w:rPr>
              <w:t>22</w:t>
            </w:r>
          </w:p>
        </w:tc>
      </w:tr>
      <w:tr w14:paraId="54B7C427">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17E6D9A">
            <w:pPr>
              <w:jc w:val="center"/>
              <w:rPr>
                <w:color w:val="000000"/>
              </w:rPr>
            </w:pPr>
            <w:r>
              <w:rPr>
                <w:color w:val="000000"/>
              </w:rPr>
              <w:t>30</w:t>
            </w:r>
          </w:p>
        </w:tc>
        <w:tc>
          <w:tcPr>
            <w:tcW w:w="991" w:type="dxa"/>
            <w:tcBorders>
              <w:top w:val="nil"/>
              <w:left w:val="nil"/>
              <w:bottom w:val="single" w:color="auto" w:sz="4" w:space="0"/>
              <w:right w:val="single" w:color="auto" w:sz="4" w:space="0"/>
            </w:tcBorders>
            <w:shd w:val="clear" w:color="000000" w:fill="FFFFFF"/>
            <w:noWrap/>
          </w:tcPr>
          <w:p w14:paraId="5A3F766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FAD3204">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264A7E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A8B458E">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3BF8283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A2C62DC">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53D95C53">
            <w:pPr>
              <w:jc w:val="center"/>
              <w:rPr>
                <w:color w:val="000000"/>
              </w:rPr>
            </w:pPr>
            <w:r>
              <w:rPr>
                <w:color w:val="000000"/>
              </w:rPr>
              <w:t>21</w:t>
            </w:r>
          </w:p>
        </w:tc>
      </w:tr>
      <w:tr w14:paraId="7790F78C">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8ECEA81">
            <w:pPr>
              <w:jc w:val="center"/>
              <w:rPr>
                <w:color w:val="000000"/>
              </w:rPr>
            </w:pPr>
            <w:r>
              <w:rPr>
                <w:color w:val="000000"/>
              </w:rPr>
              <w:t>31</w:t>
            </w:r>
          </w:p>
        </w:tc>
        <w:tc>
          <w:tcPr>
            <w:tcW w:w="991" w:type="dxa"/>
            <w:tcBorders>
              <w:top w:val="nil"/>
              <w:left w:val="nil"/>
              <w:bottom w:val="single" w:color="auto" w:sz="4" w:space="0"/>
              <w:right w:val="single" w:color="auto" w:sz="4" w:space="0"/>
            </w:tcBorders>
            <w:shd w:val="clear" w:color="000000" w:fill="FFFFFF"/>
            <w:noWrap/>
          </w:tcPr>
          <w:p w14:paraId="23ED24A4">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5BA36FE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80815C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9395E7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8EA0B3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5BE27B6">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B0630F5">
            <w:pPr>
              <w:jc w:val="center"/>
              <w:rPr>
                <w:color w:val="000000"/>
              </w:rPr>
            </w:pPr>
            <w:r>
              <w:rPr>
                <w:color w:val="000000"/>
              </w:rPr>
              <w:t>25</w:t>
            </w:r>
          </w:p>
        </w:tc>
      </w:tr>
      <w:tr w14:paraId="61CD497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F75C02E">
            <w:pPr>
              <w:jc w:val="center"/>
              <w:rPr>
                <w:color w:val="000000"/>
              </w:rPr>
            </w:pPr>
            <w:r>
              <w:rPr>
                <w:color w:val="000000"/>
              </w:rPr>
              <w:t>32</w:t>
            </w:r>
          </w:p>
        </w:tc>
        <w:tc>
          <w:tcPr>
            <w:tcW w:w="991" w:type="dxa"/>
            <w:tcBorders>
              <w:top w:val="nil"/>
              <w:left w:val="nil"/>
              <w:bottom w:val="single" w:color="auto" w:sz="4" w:space="0"/>
              <w:right w:val="single" w:color="auto" w:sz="4" w:space="0"/>
            </w:tcBorders>
            <w:shd w:val="clear" w:color="000000" w:fill="FFFFFF"/>
            <w:noWrap/>
          </w:tcPr>
          <w:p w14:paraId="335A642D">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DC1E66B">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02B1691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B1894F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91838E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14CC17A">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18A735F2">
            <w:pPr>
              <w:jc w:val="center"/>
              <w:rPr>
                <w:color w:val="000000"/>
              </w:rPr>
            </w:pPr>
            <w:r>
              <w:rPr>
                <w:color w:val="000000"/>
              </w:rPr>
              <w:t>20</w:t>
            </w:r>
          </w:p>
        </w:tc>
      </w:tr>
      <w:tr w14:paraId="33DC59E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B888884">
            <w:pPr>
              <w:jc w:val="center"/>
              <w:rPr>
                <w:color w:val="000000"/>
              </w:rPr>
            </w:pPr>
            <w:r>
              <w:rPr>
                <w:color w:val="000000"/>
              </w:rPr>
              <w:t>33</w:t>
            </w:r>
          </w:p>
        </w:tc>
        <w:tc>
          <w:tcPr>
            <w:tcW w:w="991" w:type="dxa"/>
            <w:tcBorders>
              <w:top w:val="nil"/>
              <w:left w:val="nil"/>
              <w:bottom w:val="single" w:color="auto" w:sz="4" w:space="0"/>
              <w:right w:val="single" w:color="auto" w:sz="4" w:space="0"/>
            </w:tcBorders>
            <w:shd w:val="clear" w:color="000000" w:fill="FFFFFF"/>
            <w:noWrap/>
          </w:tcPr>
          <w:p w14:paraId="5FE9F67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DA0E3C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04F647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0CE304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11DED3B">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422AC14">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01304539">
            <w:pPr>
              <w:jc w:val="center"/>
              <w:rPr>
                <w:color w:val="000000"/>
              </w:rPr>
            </w:pPr>
            <w:r>
              <w:rPr>
                <w:color w:val="000000"/>
              </w:rPr>
              <w:t>22</w:t>
            </w:r>
          </w:p>
        </w:tc>
      </w:tr>
      <w:tr w14:paraId="7EDA6FC1">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7719D41">
            <w:pPr>
              <w:jc w:val="center"/>
              <w:rPr>
                <w:color w:val="000000"/>
              </w:rPr>
            </w:pPr>
            <w:r>
              <w:rPr>
                <w:color w:val="000000"/>
              </w:rPr>
              <w:t>34</w:t>
            </w:r>
          </w:p>
        </w:tc>
        <w:tc>
          <w:tcPr>
            <w:tcW w:w="991" w:type="dxa"/>
            <w:tcBorders>
              <w:top w:val="nil"/>
              <w:left w:val="nil"/>
              <w:bottom w:val="single" w:color="auto" w:sz="4" w:space="0"/>
              <w:right w:val="single" w:color="auto" w:sz="4" w:space="0"/>
            </w:tcBorders>
            <w:shd w:val="clear" w:color="000000" w:fill="FFFFFF"/>
            <w:noWrap/>
          </w:tcPr>
          <w:p w14:paraId="4CAA9DA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86E88A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37DA91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6CCAE3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543A20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EAB0B81">
            <w:pPr>
              <w:jc w:val="center"/>
              <w:rPr>
                <w:color w:val="000000"/>
              </w:rPr>
            </w:pPr>
            <w:r>
              <w:rPr>
                <w:color w:val="000000"/>
              </w:rPr>
              <w:t>1</w:t>
            </w:r>
          </w:p>
        </w:tc>
        <w:tc>
          <w:tcPr>
            <w:tcW w:w="1138" w:type="dxa"/>
            <w:tcBorders>
              <w:top w:val="nil"/>
              <w:left w:val="nil"/>
              <w:bottom w:val="single" w:color="auto" w:sz="4" w:space="0"/>
              <w:right w:val="single" w:color="auto" w:sz="4" w:space="0"/>
            </w:tcBorders>
            <w:shd w:val="clear" w:color="000000" w:fill="FFFFFF"/>
            <w:noWrap/>
          </w:tcPr>
          <w:p w14:paraId="12E53978">
            <w:pPr>
              <w:jc w:val="center"/>
              <w:rPr>
                <w:color w:val="000000"/>
              </w:rPr>
            </w:pPr>
            <w:r>
              <w:rPr>
                <w:color w:val="000000"/>
              </w:rPr>
              <w:t>25</w:t>
            </w:r>
          </w:p>
        </w:tc>
      </w:tr>
      <w:tr w14:paraId="1681D57A">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CFE440A">
            <w:pPr>
              <w:jc w:val="center"/>
              <w:rPr>
                <w:color w:val="000000"/>
              </w:rPr>
            </w:pPr>
            <w:r>
              <w:rPr>
                <w:color w:val="000000"/>
              </w:rPr>
              <w:t>35</w:t>
            </w:r>
          </w:p>
        </w:tc>
        <w:tc>
          <w:tcPr>
            <w:tcW w:w="991" w:type="dxa"/>
            <w:tcBorders>
              <w:top w:val="nil"/>
              <w:left w:val="nil"/>
              <w:bottom w:val="single" w:color="auto" w:sz="4" w:space="0"/>
              <w:right w:val="single" w:color="auto" w:sz="4" w:space="0"/>
            </w:tcBorders>
            <w:shd w:val="clear" w:color="000000" w:fill="FFFFFF"/>
            <w:noWrap/>
          </w:tcPr>
          <w:p w14:paraId="6184F01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3FBDF5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0B350B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A2D377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3B634D6">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6015D6B3">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40DA6C84">
            <w:pPr>
              <w:jc w:val="center"/>
              <w:rPr>
                <w:color w:val="000000"/>
              </w:rPr>
            </w:pPr>
            <w:r>
              <w:rPr>
                <w:color w:val="000000"/>
              </w:rPr>
              <w:t>21</w:t>
            </w:r>
          </w:p>
        </w:tc>
      </w:tr>
      <w:tr w14:paraId="2A706AD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DE774C7">
            <w:pPr>
              <w:jc w:val="center"/>
              <w:rPr>
                <w:color w:val="000000"/>
              </w:rPr>
            </w:pPr>
            <w:r>
              <w:rPr>
                <w:color w:val="000000"/>
              </w:rPr>
              <w:t>36</w:t>
            </w:r>
          </w:p>
        </w:tc>
        <w:tc>
          <w:tcPr>
            <w:tcW w:w="991" w:type="dxa"/>
            <w:tcBorders>
              <w:top w:val="nil"/>
              <w:left w:val="nil"/>
              <w:bottom w:val="single" w:color="auto" w:sz="4" w:space="0"/>
              <w:right w:val="single" w:color="auto" w:sz="4" w:space="0"/>
            </w:tcBorders>
            <w:shd w:val="clear" w:color="000000" w:fill="FFFFFF"/>
            <w:noWrap/>
          </w:tcPr>
          <w:p w14:paraId="0377A66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037620F">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7B9AC7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91A5B5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32E4FE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2BD09BF">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492BA547">
            <w:pPr>
              <w:jc w:val="center"/>
              <w:rPr>
                <w:color w:val="000000"/>
              </w:rPr>
            </w:pPr>
            <w:r>
              <w:rPr>
                <w:color w:val="000000"/>
              </w:rPr>
              <w:t>22</w:t>
            </w:r>
          </w:p>
        </w:tc>
      </w:tr>
      <w:tr w14:paraId="5060CD8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5BE751F">
            <w:pPr>
              <w:jc w:val="center"/>
              <w:rPr>
                <w:color w:val="000000"/>
              </w:rPr>
            </w:pPr>
            <w:r>
              <w:rPr>
                <w:color w:val="000000"/>
              </w:rPr>
              <w:t>37</w:t>
            </w:r>
          </w:p>
        </w:tc>
        <w:tc>
          <w:tcPr>
            <w:tcW w:w="991" w:type="dxa"/>
            <w:tcBorders>
              <w:top w:val="nil"/>
              <w:left w:val="nil"/>
              <w:bottom w:val="single" w:color="auto" w:sz="4" w:space="0"/>
              <w:right w:val="single" w:color="auto" w:sz="4" w:space="0"/>
            </w:tcBorders>
            <w:shd w:val="clear" w:color="000000" w:fill="FFFFFF"/>
            <w:noWrap/>
          </w:tcPr>
          <w:p w14:paraId="669FEBA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01FFA6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5D6E72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06E04C1">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7B92E3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62DCB9E">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5E9409E">
            <w:pPr>
              <w:jc w:val="center"/>
              <w:rPr>
                <w:color w:val="000000"/>
              </w:rPr>
            </w:pPr>
            <w:r>
              <w:rPr>
                <w:color w:val="000000"/>
              </w:rPr>
              <w:t>22</w:t>
            </w:r>
          </w:p>
        </w:tc>
      </w:tr>
      <w:tr w14:paraId="3D9C65B1">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CB9B5F8">
            <w:pPr>
              <w:jc w:val="center"/>
              <w:rPr>
                <w:color w:val="000000"/>
              </w:rPr>
            </w:pPr>
            <w:r>
              <w:rPr>
                <w:color w:val="000000"/>
              </w:rPr>
              <w:t>38</w:t>
            </w:r>
          </w:p>
        </w:tc>
        <w:tc>
          <w:tcPr>
            <w:tcW w:w="991" w:type="dxa"/>
            <w:tcBorders>
              <w:top w:val="nil"/>
              <w:left w:val="nil"/>
              <w:bottom w:val="single" w:color="auto" w:sz="4" w:space="0"/>
              <w:right w:val="single" w:color="auto" w:sz="4" w:space="0"/>
            </w:tcBorders>
            <w:shd w:val="clear" w:color="000000" w:fill="FFFFFF"/>
            <w:noWrap/>
          </w:tcPr>
          <w:p w14:paraId="6B86C39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C0A18D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A672D7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349289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8A81A2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40115F4">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48B407CF">
            <w:pPr>
              <w:jc w:val="center"/>
              <w:rPr>
                <w:color w:val="000000"/>
              </w:rPr>
            </w:pPr>
            <w:r>
              <w:rPr>
                <w:color w:val="000000"/>
              </w:rPr>
              <w:t>24</w:t>
            </w:r>
          </w:p>
        </w:tc>
      </w:tr>
      <w:tr w14:paraId="40DF01BF">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3F61ACE">
            <w:pPr>
              <w:jc w:val="center"/>
              <w:rPr>
                <w:color w:val="000000"/>
              </w:rPr>
            </w:pPr>
            <w:r>
              <w:rPr>
                <w:color w:val="000000"/>
              </w:rPr>
              <w:t>39</w:t>
            </w:r>
          </w:p>
        </w:tc>
        <w:tc>
          <w:tcPr>
            <w:tcW w:w="991" w:type="dxa"/>
            <w:tcBorders>
              <w:top w:val="nil"/>
              <w:left w:val="nil"/>
              <w:bottom w:val="single" w:color="auto" w:sz="4" w:space="0"/>
              <w:right w:val="single" w:color="auto" w:sz="4" w:space="0"/>
            </w:tcBorders>
            <w:shd w:val="clear" w:color="000000" w:fill="FFFFFF"/>
            <w:noWrap/>
          </w:tcPr>
          <w:p w14:paraId="036F331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C06F20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1801B77">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AAA4FB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2BFFA4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9F0C8C3">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552B463">
            <w:pPr>
              <w:jc w:val="center"/>
              <w:rPr>
                <w:color w:val="000000"/>
              </w:rPr>
            </w:pPr>
            <w:r>
              <w:rPr>
                <w:color w:val="000000"/>
              </w:rPr>
              <w:t>22</w:t>
            </w:r>
          </w:p>
        </w:tc>
      </w:tr>
      <w:tr w14:paraId="67A2149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652D6AD">
            <w:pPr>
              <w:jc w:val="center"/>
              <w:rPr>
                <w:color w:val="000000"/>
              </w:rPr>
            </w:pPr>
            <w:r>
              <w:rPr>
                <w:color w:val="000000"/>
              </w:rPr>
              <w:t>40</w:t>
            </w:r>
          </w:p>
        </w:tc>
        <w:tc>
          <w:tcPr>
            <w:tcW w:w="991" w:type="dxa"/>
            <w:tcBorders>
              <w:top w:val="nil"/>
              <w:left w:val="nil"/>
              <w:bottom w:val="single" w:color="auto" w:sz="4" w:space="0"/>
              <w:right w:val="single" w:color="auto" w:sz="4" w:space="0"/>
            </w:tcBorders>
            <w:shd w:val="clear" w:color="000000" w:fill="FFFFFF"/>
            <w:noWrap/>
          </w:tcPr>
          <w:p w14:paraId="73027FF7">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1F40DC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AC09C0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A2E762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376DC08">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41E3E50A">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5ED68B12">
            <w:pPr>
              <w:jc w:val="center"/>
              <w:rPr>
                <w:color w:val="000000"/>
              </w:rPr>
            </w:pPr>
            <w:r>
              <w:rPr>
                <w:color w:val="000000"/>
              </w:rPr>
              <w:t>22</w:t>
            </w:r>
          </w:p>
        </w:tc>
      </w:tr>
      <w:tr w14:paraId="42543C0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FFCEA01">
            <w:pPr>
              <w:jc w:val="center"/>
              <w:rPr>
                <w:color w:val="000000"/>
              </w:rPr>
            </w:pPr>
            <w:r>
              <w:rPr>
                <w:color w:val="000000"/>
              </w:rPr>
              <w:t>41</w:t>
            </w:r>
          </w:p>
        </w:tc>
        <w:tc>
          <w:tcPr>
            <w:tcW w:w="991" w:type="dxa"/>
            <w:tcBorders>
              <w:top w:val="nil"/>
              <w:left w:val="nil"/>
              <w:bottom w:val="single" w:color="auto" w:sz="4" w:space="0"/>
              <w:right w:val="single" w:color="auto" w:sz="4" w:space="0"/>
            </w:tcBorders>
            <w:shd w:val="clear" w:color="000000" w:fill="FFFFFF"/>
            <w:noWrap/>
          </w:tcPr>
          <w:p w14:paraId="34A9F99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7D8C56F">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21B1A46">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4CBDF7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C48077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252F4D7">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43878DB5">
            <w:pPr>
              <w:jc w:val="center"/>
              <w:rPr>
                <w:color w:val="000000"/>
              </w:rPr>
            </w:pPr>
            <w:r>
              <w:rPr>
                <w:color w:val="000000"/>
              </w:rPr>
              <w:t>22</w:t>
            </w:r>
          </w:p>
        </w:tc>
      </w:tr>
      <w:tr w14:paraId="636380BA">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4900999">
            <w:pPr>
              <w:jc w:val="center"/>
              <w:rPr>
                <w:color w:val="000000"/>
              </w:rPr>
            </w:pPr>
            <w:r>
              <w:rPr>
                <w:color w:val="000000"/>
              </w:rPr>
              <w:t>42</w:t>
            </w:r>
          </w:p>
        </w:tc>
        <w:tc>
          <w:tcPr>
            <w:tcW w:w="991" w:type="dxa"/>
            <w:tcBorders>
              <w:top w:val="nil"/>
              <w:left w:val="nil"/>
              <w:bottom w:val="single" w:color="auto" w:sz="4" w:space="0"/>
              <w:right w:val="single" w:color="auto" w:sz="4" w:space="0"/>
            </w:tcBorders>
            <w:shd w:val="clear" w:color="000000" w:fill="FFFFFF"/>
            <w:noWrap/>
          </w:tcPr>
          <w:p w14:paraId="14CD14B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AA16E8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E1AF38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AFDA03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EF848D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60EC79A">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00C4FF0">
            <w:pPr>
              <w:jc w:val="center"/>
              <w:rPr>
                <w:color w:val="000000"/>
              </w:rPr>
            </w:pPr>
            <w:r>
              <w:rPr>
                <w:color w:val="000000"/>
              </w:rPr>
              <w:t>24</w:t>
            </w:r>
          </w:p>
        </w:tc>
      </w:tr>
      <w:tr w14:paraId="3A81634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B4E57E7">
            <w:pPr>
              <w:jc w:val="center"/>
              <w:rPr>
                <w:color w:val="000000"/>
              </w:rPr>
            </w:pPr>
            <w:r>
              <w:rPr>
                <w:color w:val="000000"/>
              </w:rPr>
              <w:t>43</w:t>
            </w:r>
          </w:p>
        </w:tc>
        <w:tc>
          <w:tcPr>
            <w:tcW w:w="991" w:type="dxa"/>
            <w:tcBorders>
              <w:top w:val="nil"/>
              <w:left w:val="nil"/>
              <w:bottom w:val="single" w:color="auto" w:sz="4" w:space="0"/>
              <w:right w:val="single" w:color="auto" w:sz="4" w:space="0"/>
            </w:tcBorders>
            <w:shd w:val="clear" w:color="000000" w:fill="FFFFFF"/>
            <w:noWrap/>
          </w:tcPr>
          <w:p w14:paraId="078F2E2F">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AEB7EE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76FC50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5E73D7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32EE65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94749E1">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3EEA385F">
            <w:pPr>
              <w:jc w:val="center"/>
              <w:rPr>
                <w:color w:val="000000"/>
              </w:rPr>
            </w:pPr>
            <w:r>
              <w:rPr>
                <w:color w:val="000000"/>
              </w:rPr>
              <w:t>24</w:t>
            </w:r>
          </w:p>
        </w:tc>
      </w:tr>
      <w:tr w14:paraId="69227042">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0C9D783">
            <w:pPr>
              <w:jc w:val="center"/>
              <w:rPr>
                <w:color w:val="000000"/>
              </w:rPr>
            </w:pPr>
            <w:r>
              <w:rPr>
                <w:color w:val="000000"/>
              </w:rPr>
              <w:t>44</w:t>
            </w:r>
          </w:p>
        </w:tc>
        <w:tc>
          <w:tcPr>
            <w:tcW w:w="991" w:type="dxa"/>
            <w:tcBorders>
              <w:top w:val="nil"/>
              <w:left w:val="nil"/>
              <w:bottom w:val="single" w:color="auto" w:sz="4" w:space="0"/>
              <w:right w:val="single" w:color="auto" w:sz="4" w:space="0"/>
            </w:tcBorders>
            <w:shd w:val="clear" w:color="000000" w:fill="FFFFFF"/>
            <w:noWrap/>
          </w:tcPr>
          <w:p w14:paraId="2A5D6BB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CFA555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AA91991">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1446882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0E2D82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98C082B">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1C2240F3">
            <w:pPr>
              <w:jc w:val="center"/>
              <w:rPr>
                <w:color w:val="000000"/>
              </w:rPr>
            </w:pPr>
            <w:r>
              <w:rPr>
                <w:color w:val="000000"/>
              </w:rPr>
              <w:t>22</w:t>
            </w:r>
          </w:p>
        </w:tc>
      </w:tr>
      <w:tr w14:paraId="55ADFD57">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93986D7">
            <w:pPr>
              <w:jc w:val="center"/>
              <w:rPr>
                <w:color w:val="000000"/>
              </w:rPr>
            </w:pPr>
            <w:r>
              <w:rPr>
                <w:color w:val="000000"/>
              </w:rPr>
              <w:t>45</w:t>
            </w:r>
          </w:p>
        </w:tc>
        <w:tc>
          <w:tcPr>
            <w:tcW w:w="991" w:type="dxa"/>
            <w:tcBorders>
              <w:top w:val="nil"/>
              <w:left w:val="nil"/>
              <w:bottom w:val="single" w:color="auto" w:sz="4" w:space="0"/>
              <w:right w:val="single" w:color="auto" w:sz="4" w:space="0"/>
            </w:tcBorders>
            <w:shd w:val="clear" w:color="000000" w:fill="FFFFFF"/>
            <w:noWrap/>
          </w:tcPr>
          <w:p w14:paraId="5EF6D16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DCC3A7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EEB4C6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3DF0A93">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EA5663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A50453E">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047D4ADF">
            <w:pPr>
              <w:jc w:val="center"/>
              <w:rPr>
                <w:color w:val="000000"/>
              </w:rPr>
            </w:pPr>
            <w:r>
              <w:rPr>
                <w:color w:val="000000"/>
              </w:rPr>
              <w:t>25</w:t>
            </w:r>
          </w:p>
        </w:tc>
      </w:tr>
      <w:tr w14:paraId="2A6E3DBF">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EDCD284">
            <w:pPr>
              <w:jc w:val="center"/>
              <w:rPr>
                <w:color w:val="000000"/>
              </w:rPr>
            </w:pPr>
            <w:r>
              <w:rPr>
                <w:color w:val="000000"/>
              </w:rPr>
              <w:t>46</w:t>
            </w:r>
          </w:p>
        </w:tc>
        <w:tc>
          <w:tcPr>
            <w:tcW w:w="991" w:type="dxa"/>
            <w:tcBorders>
              <w:top w:val="nil"/>
              <w:left w:val="nil"/>
              <w:bottom w:val="single" w:color="auto" w:sz="4" w:space="0"/>
              <w:right w:val="single" w:color="auto" w:sz="4" w:space="0"/>
            </w:tcBorders>
            <w:shd w:val="clear" w:color="000000" w:fill="FFFFFF"/>
            <w:noWrap/>
          </w:tcPr>
          <w:p w14:paraId="4884D89C">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B76BD8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551AA4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8FD3AA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5C01DF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64A6BE5">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019D787">
            <w:pPr>
              <w:jc w:val="center"/>
              <w:rPr>
                <w:color w:val="000000"/>
              </w:rPr>
            </w:pPr>
            <w:r>
              <w:rPr>
                <w:color w:val="000000"/>
              </w:rPr>
              <w:t>26</w:t>
            </w:r>
          </w:p>
        </w:tc>
      </w:tr>
      <w:tr w14:paraId="6E7BF33F">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2438AD9">
            <w:pPr>
              <w:jc w:val="center"/>
              <w:rPr>
                <w:color w:val="000000"/>
              </w:rPr>
            </w:pPr>
            <w:r>
              <w:rPr>
                <w:color w:val="000000"/>
              </w:rPr>
              <w:t>47</w:t>
            </w:r>
          </w:p>
        </w:tc>
        <w:tc>
          <w:tcPr>
            <w:tcW w:w="991" w:type="dxa"/>
            <w:tcBorders>
              <w:top w:val="nil"/>
              <w:left w:val="nil"/>
              <w:bottom w:val="single" w:color="auto" w:sz="4" w:space="0"/>
              <w:right w:val="single" w:color="auto" w:sz="4" w:space="0"/>
            </w:tcBorders>
            <w:shd w:val="clear" w:color="000000" w:fill="FFFFFF"/>
            <w:noWrap/>
          </w:tcPr>
          <w:p w14:paraId="5432851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128B08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108F77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00A9AEC">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1E631E4">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714DB2F">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36296E5F">
            <w:pPr>
              <w:jc w:val="center"/>
              <w:rPr>
                <w:color w:val="000000"/>
              </w:rPr>
            </w:pPr>
            <w:r>
              <w:rPr>
                <w:color w:val="000000"/>
              </w:rPr>
              <w:t>27</w:t>
            </w:r>
          </w:p>
        </w:tc>
      </w:tr>
      <w:tr w14:paraId="0273BDA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42FB5B1">
            <w:pPr>
              <w:jc w:val="center"/>
              <w:rPr>
                <w:color w:val="000000"/>
              </w:rPr>
            </w:pPr>
            <w:r>
              <w:rPr>
                <w:color w:val="000000"/>
              </w:rPr>
              <w:t>48</w:t>
            </w:r>
          </w:p>
        </w:tc>
        <w:tc>
          <w:tcPr>
            <w:tcW w:w="991" w:type="dxa"/>
            <w:tcBorders>
              <w:top w:val="nil"/>
              <w:left w:val="nil"/>
              <w:bottom w:val="single" w:color="auto" w:sz="4" w:space="0"/>
              <w:right w:val="single" w:color="auto" w:sz="4" w:space="0"/>
            </w:tcBorders>
            <w:shd w:val="clear" w:color="000000" w:fill="FFFFFF"/>
            <w:noWrap/>
          </w:tcPr>
          <w:p w14:paraId="555A203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D93B54C">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69F2F7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3EC3EF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937A08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6165A59">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6294D31C">
            <w:pPr>
              <w:jc w:val="center"/>
              <w:rPr>
                <w:color w:val="000000"/>
              </w:rPr>
            </w:pPr>
            <w:r>
              <w:rPr>
                <w:color w:val="000000"/>
              </w:rPr>
              <w:t>26</w:t>
            </w:r>
          </w:p>
        </w:tc>
      </w:tr>
      <w:tr w14:paraId="65C4ECBC">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D3F7966">
            <w:pPr>
              <w:jc w:val="center"/>
              <w:rPr>
                <w:color w:val="000000"/>
              </w:rPr>
            </w:pPr>
            <w:r>
              <w:rPr>
                <w:color w:val="000000"/>
              </w:rPr>
              <w:t>49</w:t>
            </w:r>
          </w:p>
        </w:tc>
        <w:tc>
          <w:tcPr>
            <w:tcW w:w="991" w:type="dxa"/>
            <w:tcBorders>
              <w:top w:val="nil"/>
              <w:left w:val="nil"/>
              <w:bottom w:val="single" w:color="auto" w:sz="4" w:space="0"/>
              <w:right w:val="single" w:color="auto" w:sz="4" w:space="0"/>
            </w:tcBorders>
            <w:shd w:val="clear" w:color="000000" w:fill="FFFFFF"/>
            <w:noWrap/>
          </w:tcPr>
          <w:p w14:paraId="77210DB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A17A67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85997EC">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025DBC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76E219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70C4B4A">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0DB14C33">
            <w:pPr>
              <w:jc w:val="center"/>
              <w:rPr>
                <w:color w:val="000000"/>
              </w:rPr>
            </w:pPr>
            <w:r>
              <w:rPr>
                <w:color w:val="000000"/>
              </w:rPr>
              <w:t>25</w:t>
            </w:r>
          </w:p>
        </w:tc>
      </w:tr>
      <w:tr w14:paraId="3812D9F5">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EBAC894">
            <w:pPr>
              <w:jc w:val="center"/>
              <w:rPr>
                <w:color w:val="000000"/>
              </w:rPr>
            </w:pPr>
            <w:r>
              <w:rPr>
                <w:color w:val="000000"/>
              </w:rPr>
              <w:t>50</w:t>
            </w:r>
          </w:p>
        </w:tc>
        <w:tc>
          <w:tcPr>
            <w:tcW w:w="991" w:type="dxa"/>
            <w:tcBorders>
              <w:top w:val="nil"/>
              <w:left w:val="nil"/>
              <w:bottom w:val="single" w:color="auto" w:sz="4" w:space="0"/>
              <w:right w:val="single" w:color="auto" w:sz="4" w:space="0"/>
            </w:tcBorders>
            <w:shd w:val="clear" w:color="000000" w:fill="FFFFFF"/>
            <w:noWrap/>
          </w:tcPr>
          <w:p w14:paraId="6EADBF4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A8F63F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9FA4FC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2D41BE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E3E474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6404B27">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5B8FD608">
            <w:pPr>
              <w:jc w:val="center"/>
              <w:rPr>
                <w:color w:val="000000"/>
              </w:rPr>
            </w:pPr>
            <w:r>
              <w:rPr>
                <w:color w:val="000000"/>
              </w:rPr>
              <w:t>26</w:t>
            </w:r>
          </w:p>
        </w:tc>
      </w:tr>
      <w:tr w14:paraId="736CE071">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64058CE">
            <w:pPr>
              <w:jc w:val="center"/>
              <w:rPr>
                <w:color w:val="000000"/>
              </w:rPr>
            </w:pPr>
            <w:r>
              <w:rPr>
                <w:color w:val="000000"/>
              </w:rPr>
              <w:t>51</w:t>
            </w:r>
          </w:p>
        </w:tc>
        <w:tc>
          <w:tcPr>
            <w:tcW w:w="991" w:type="dxa"/>
            <w:tcBorders>
              <w:top w:val="nil"/>
              <w:left w:val="nil"/>
              <w:bottom w:val="single" w:color="auto" w:sz="4" w:space="0"/>
              <w:right w:val="single" w:color="auto" w:sz="4" w:space="0"/>
            </w:tcBorders>
            <w:shd w:val="clear" w:color="000000" w:fill="FFFFFF"/>
            <w:noWrap/>
          </w:tcPr>
          <w:p w14:paraId="2D9BB7A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9E1027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829758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98EF9D6">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D13644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BF9DF77">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7BFEA780">
            <w:pPr>
              <w:jc w:val="center"/>
              <w:rPr>
                <w:color w:val="000000"/>
              </w:rPr>
            </w:pPr>
            <w:r>
              <w:rPr>
                <w:color w:val="000000"/>
              </w:rPr>
              <w:t>25</w:t>
            </w:r>
          </w:p>
        </w:tc>
      </w:tr>
      <w:tr w14:paraId="5FF6028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2EB5480">
            <w:pPr>
              <w:jc w:val="center"/>
              <w:rPr>
                <w:color w:val="000000"/>
              </w:rPr>
            </w:pPr>
            <w:r>
              <w:rPr>
                <w:color w:val="000000"/>
              </w:rPr>
              <w:t>52</w:t>
            </w:r>
          </w:p>
        </w:tc>
        <w:tc>
          <w:tcPr>
            <w:tcW w:w="991" w:type="dxa"/>
            <w:tcBorders>
              <w:top w:val="nil"/>
              <w:left w:val="nil"/>
              <w:bottom w:val="single" w:color="auto" w:sz="4" w:space="0"/>
              <w:right w:val="single" w:color="auto" w:sz="4" w:space="0"/>
            </w:tcBorders>
            <w:shd w:val="clear" w:color="000000" w:fill="FFFFFF"/>
            <w:noWrap/>
          </w:tcPr>
          <w:p w14:paraId="0915795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7DB982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E67E7F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33A5DC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12D330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E0A6350">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F90C583">
            <w:pPr>
              <w:jc w:val="center"/>
              <w:rPr>
                <w:color w:val="000000"/>
              </w:rPr>
            </w:pPr>
            <w:r>
              <w:rPr>
                <w:color w:val="000000"/>
              </w:rPr>
              <w:t>25</w:t>
            </w:r>
          </w:p>
        </w:tc>
      </w:tr>
      <w:tr w14:paraId="779D07C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BCC3AB3">
            <w:pPr>
              <w:jc w:val="center"/>
              <w:rPr>
                <w:color w:val="000000"/>
              </w:rPr>
            </w:pPr>
            <w:r>
              <w:rPr>
                <w:color w:val="000000"/>
              </w:rPr>
              <w:t>53</w:t>
            </w:r>
          </w:p>
        </w:tc>
        <w:tc>
          <w:tcPr>
            <w:tcW w:w="991" w:type="dxa"/>
            <w:tcBorders>
              <w:top w:val="nil"/>
              <w:left w:val="nil"/>
              <w:bottom w:val="single" w:color="auto" w:sz="4" w:space="0"/>
              <w:right w:val="single" w:color="auto" w:sz="4" w:space="0"/>
            </w:tcBorders>
            <w:shd w:val="clear" w:color="000000" w:fill="FFFFFF"/>
            <w:noWrap/>
          </w:tcPr>
          <w:p w14:paraId="64F4EBA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3020F0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10889A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F962914">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EB2DAC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E80D1F3">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F032B33">
            <w:pPr>
              <w:jc w:val="center"/>
              <w:rPr>
                <w:color w:val="000000"/>
              </w:rPr>
            </w:pPr>
            <w:r>
              <w:rPr>
                <w:color w:val="000000"/>
              </w:rPr>
              <w:t>24</w:t>
            </w:r>
          </w:p>
        </w:tc>
      </w:tr>
      <w:tr w14:paraId="6675525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E409611">
            <w:pPr>
              <w:jc w:val="center"/>
              <w:rPr>
                <w:color w:val="000000"/>
              </w:rPr>
            </w:pPr>
            <w:r>
              <w:rPr>
                <w:color w:val="000000"/>
              </w:rPr>
              <w:t>54</w:t>
            </w:r>
          </w:p>
        </w:tc>
        <w:tc>
          <w:tcPr>
            <w:tcW w:w="991" w:type="dxa"/>
            <w:tcBorders>
              <w:top w:val="nil"/>
              <w:left w:val="nil"/>
              <w:bottom w:val="single" w:color="auto" w:sz="4" w:space="0"/>
              <w:right w:val="single" w:color="auto" w:sz="4" w:space="0"/>
            </w:tcBorders>
            <w:shd w:val="clear" w:color="000000" w:fill="FFFFFF"/>
            <w:noWrap/>
          </w:tcPr>
          <w:p w14:paraId="6EC9E15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1D5C3C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0C4A41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2D8481E">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E539C7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8A6347C">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6B3835D0">
            <w:pPr>
              <w:jc w:val="center"/>
              <w:rPr>
                <w:color w:val="000000"/>
              </w:rPr>
            </w:pPr>
            <w:r>
              <w:rPr>
                <w:color w:val="000000"/>
              </w:rPr>
              <w:t>23</w:t>
            </w:r>
          </w:p>
        </w:tc>
      </w:tr>
      <w:tr w14:paraId="1019A82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DE3BAAD">
            <w:pPr>
              <w:jc w:val="center"/>
              <w:rPr>
                <w:color w:val="000000"/>
              </w:rPr>
            </w:pPr>
            <w:r>
              <w:rPr>
                <w:color w:val="000000"/>
              </w:rPr>
              <w:t>55</w:t>
            </w:r>
          </w:p>
        </w:tc>
        <w:tc>
          <w:tcPr>
            <w:tcW w:w="991" w:type="dxa"/>
            <w:tcBorders>
              <w:top w:val="nil"/>
              <w:left w:val="nil"/>
              <w:bottom w:val="single" w:color="auto" w:sz="4" w:space="0"/>
              <w:right w:val="single" w:color="auto" w:sz="4" w:space="0"/>
            </w:tcBorders>
            <w:shd w:val="clear" w:color="000000" w:fill="FFFFFF"/>
            <w:noWrap/>
          </w:tcPr>
          <w:p w14:paraId="647D631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94FB7A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2449DD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D690338">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0AD76A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9AEA3F0">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BD406E6">
            <w:pPr>
              <w:jc w:val="center"/>
              <w:rPr>
                <w:color w:val="000000"/>
              </w:rPr>
            </w:pPr>
            <w:r>
              <w:rPr>
                <w:color w:val="000000"/>
              </w:rPr>
              <w:t>24</w:t>
            </w:r>
          </w:p>
        </w:tc>
      </w:tr>
      <w:tr w14:paraId="7BBEC94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354D116">
            <w:pPr>
              <w:jc w:val="center"/>
              <w:rPr>
                <w:color w:val="000000"/>
              </w:rPr>
            </w:pPr>
            <w:r>
              <w:rPr>
                <w:color w:val="000000"/>
              </w:rPr>
              <w:t>56</w:t>
            </w:r>
          </w:p>
        </w:tc>
        <w:tc>
          <w:tcPr>
            <w:tcW w:w="991" w:type="dxa"/>
            <w:tcBorders>
              <w:top w:val="nil"/>
              <w:left w:val="nil"/>
              <w:bottom w:val="single" w:color="auto" w:sz="4" w:space="0"/>
              <w:right w:val="single" w:color="auto" w:sz="4" w:space="0"/>
            </w:tcBorders>
            <w:shd w:val="clear" w:color="000000" w:fill="FFFFFF"/>
            <w:noWrap/>
          </w:tcPr>
          <w:p w14:paraId="27E6089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EE378C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79CEC1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A1A15F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5CA200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63C0203">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72619F6">
            <w:pPr>
              <w:jc w:val="center"/>
              <w:rPr>
                <w:color w:val="000000"/>
              </w:rPr>
            </w:pPr>
            <w:r>
              <w:rPr>
                <w:color w:val="000000"/>
              </w:rPr>
              <w:t>24</w:t>
            </w:r>
          </w:p>
        </w:tc>
      </w:tr>
      <w:tr w14:paraId="0A872F2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13CC3F8">
            <w:pPr>
              <w:jc w:val="center"/>
              <w:rPr>
                <w:color w:val="000000"/>
              </w:rPr>
            </w:pPr>
            <w:r>
              <w:rPr>
                <w:color w:val="000000"/>
              </w:rPr>
              <w:t>57</w:t>
            </w:r>
          </w:p>
        </w:tc>
        <w:tc>
          <w:tcPr>
            <w:tcW w:w="991" w:type="dxa"/>
            <w:tcBorders>
              <w:top w:val="nil"/>
              <w:left w:val="nil"/>
              <w:bottom w:val="single" w:color="auto" w:sz="4" w:space="0"/>
              <w:right w:val="single" w:color="auto" w:sz="4" w:space="0"/>
            </w:tcBorders>
            <w:shd w:val="clear" w:color="000000" w:fill="FFFFFF"/>
            <w:noWrap/>
          </w:tcPr>
          <w:p w14:paraId="7336E1D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B82489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027F39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7B9CCAA">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DED6EB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8BC93CE">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557F2A50">
            <w:pPr>
              <w:jc w:val="center"/>
              <w:rPr>
                <w:color w:val="000000"/>
              </w:rPr>
            </w:pPr>
            <w:r>
              <w:rPr>
                <w:color w:val="000000"/>
              </w:rPr>
              <w:t>23</w:t>
            </w:r>
          </w:p>
        </w:tc>
      </w:tr>
      <w:tr w14:paraId="4A81AF41">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F28E12D">
            <w:pPr>
              <w:jc w:val="center"/>
              <w:rPr>
                <w:color w:val="000000"/>
              </w:rPr>
            </w:pPr>
            <w:r>
              <w:rPr>
                <w:color w:val="000000"/>
              </w:rPr>
              <w:t>58</w:t>
            </w:r>
          </w:p>
        </w:tc>
        <w:tc>
          <w:tcPr>
            <w:tcW w:w="991" w:type="dxa"/>
            <w:tcBorders>
              <w:top w:val="nil"/>
              <w:left w:val="nil"/>
              <w:bottom w:val="single" w:color="auto" w:sz="4" w:space="0"/>
              <w:right w:val="single" w:color="auto" w:sz="4" w:space="0"/>
            </w:tcBorders>
            <w:shd w:val="clear" w:color="000000" w:fill="FFFFFF"/>
            <w:noWrap/>
          </w:tcPr>
          <w:p w14:paraId="5E537EC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4333C7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CA4309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1EA19D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CEEB52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CA8AE1F">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6E2CDF5C">
            <w:pPr>
              <w:jc w:val="center"/>
              <w:rPr>
                <w:color w:val="000000"/>
              </w:rPr>
            </w:pPr>
            <w:r>
              <w:rPr>
                <w:color w:val="000000"/>
              </w:rPr>
              <w:t>25</w:t>
            </w:r>
          </w:p>
        </w:tc>
      </w:tr>
      <w:tr w14:paraId="2D1FDAC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C2D1A91">
            <w:pPr>
              <w:jc w:val="center"/>
              <w:rPr>
                <w:color w:val="000000"/>
              </w:rPr>
            </w:pPr>
            <w:r>
              <w:rPr>
                <w:color w:val="000000"/>
              </w:rPr>
              <w:t>59</w:t>
            </w:r>
          </w:p>
        </w:tc>
        <w:tc>
          <w:tcPr>
            <w:tcW w:w="991" w:type="dxa"/>
            <w:tcBorders>
              <w:top w:val="nil"/>
              <w:left w:val="nil"/>
              <w:bottom w:val="single" w:color="auto" w:sz="4" w:space="0"/>
              <w:right w:val="single" w:color="auto" w:sz="4" w:space="0"/>
            </w:tcBorders>
            <w:shd w:val="clear" w:color="000000" w:fill="FFFFFF"/>
            <w:noWrap/>
          </w:tcPr>
          <w:p w14:paraId="1961113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BDED54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EA9049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5231CF4">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F1AAAB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D13DB71">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4DD630ED">
            <w:pPr>
              <w:jc w:val="center"/>
              <w:rPr>
                <w:color w:val="000000"/>
              </w:rPr>
            </w:pPr>
            <w:r>
              <w:rPr>
                <w:color w:val="000000"/>
              </w:rPr>
              <w:t>25</w:t>
            </w:r>
          </w:p>
        </w:tc>
      </w:tr>
      <w:tr w14:paraId="4A0DF82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A17CBBF">
            <w:pPr>
              <w:jc w:val="center"/>
              <w:rPr>
                <w:color w:val="000000"/>
              </w:rPr>
            </w:pPr>
            <w:r>
              <w:rPr>
                <w:color w:val="000000"/>
              </w:rPr>
              <w:t>60</w:t>
            </w:r>
          </w:p>
        </w:tc>
        <w:tc>
          <w:tcPr>
            <w:tcW w:w="991" w:type="dxa"/>
            <w:tcBorders>
              <w:top w:val="nil"/>
              <w:left w:val="nil"/>
              <w:bottom w:val="single" w:color="auto" w:sz="4" w:space="0"/>
              <w:right w:val="single" w:color="auto" w:sz="4" w:space="0"/>
            </w:tcBorders>
            <w:shd w:val="clear" w:color="000000" w:fill="FFFFFF"/>
            <w:noWrap/>
          </w:tcPr>
          <w:p w14:paraId="3DF0299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17953F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696DBB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4788D3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FCD7F1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991A3F1">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134B47CB">
            <w:pPr>
              <w:jc w:val="center"/>
              <w:rPr>
                <w:color w:val="000000"/>
              </w:rPr>
            </w:pPr>
            <w:r>
              <w:rPr>
                <w:color w:val="000000"/>
              </w:rPr>
              <w:t>25</w:t>
            </w:r>
          </w:p>
        </w:tc>
      </w:tr>
      <w:tr w14:paraId="13E11B0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4F60654">
            <w:pPr>
              <w:jc w:val="center"/>
              <w:rPr>
                <w:color w:val="000000"/>
              </w:rPr>
            </w:pPr>
            <w:r>
              <w:rPr>
                <w:color w:val="000000"/>
              </w:rPr>
              <w:t>61</w:t>
            </w:r>
          </w:p>
        </w:tc>
        <w:tc>
          <w:tcPr>
            <w:tcW w:w="991" w:type="dxa"/>
            <w:tcBorders>
              <w:top w:val="nil"/>
              <w:left w:val="nil"/>
              <w:bottom w:val="single" w:color="auto" w:sz="4" w:space="0"/>
              <w:right w:val="single" w:color="auto" w:sz="4" w:space="0"/>
            </w:tcBorders>
            <w:shd w:val="clear" w:color="000000" w:fill="FFFFFF"/>
            <w:noWrap/>
          </w:tcPr>
          <w:p w14:paraId="3D5D784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5DC9C6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B69F0D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A4A445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E2DD48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F3F9EC6">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46BB20AB">
            <w:pPr>
              <w:jc w:val="center"/>
              <w:rPr>
                <w:color w:val="000000"/>
              </w:rPr>
            </w:pPr>
            <w:r>
              <w:rPr>
                <w:color w:val="000000"/>
              </w:rPr>
              <w:t>26</w:t>
            </w:r>
          </w:p>
        </w:tc>
      </w:tr>
      <w:tr w14:paraId="5C89408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DD6023B">
            <w:pPr>
              <w:jc w:val="center"/>
              <w:rPr>
                <w:color w:val="000000"/>
              </w:rPr>
            </w:pPr>
            <w:r>
              <w:rPr>
                <w:color w:val="000000"/>
              </w:rPr>
              <w:t>62</w:t>
            </w:r>
          </w:p>
        </w:tc>
        <w:tc>
          <w:tcPr>
            <w:tcW w:w="991" w:type="dxa"/>
            <w:tcBorders>
              <w:top w:val="nil"/>
              <w:left w:val="nil"/>
              <w:bottom w:val="single" w:color="auto" w:sz="4" w:space="0"/>
              <w:right w:val="single" w:color="auto" w:sz="4" w:space="0"/>
            </w:tcBorders>
            <w:shd w:val="clear" w:color="000000" w:fill="FFFFFF"/>
            <w:noWrap/>
          </w:tcPr>
          <w:p w14:paraId="5620577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1C9503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31841B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49D4E7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1D6F36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E45AD82">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021E394F">
            <w:pPr>
              <w:jc w:val="center"/>
              <w:rPr>
                <w:color w:val="000000"/>
              </w:rPr>
            </w:pPr>
            <w:r>
              <w:rPr>
                <w:color w:val="000000"/>
              </w:rPr>
              <w:t>25</w:t>
            </w:r>
          </w:p>
        </w:tc>
      </w:tr>
      <w:tr w14:paraId="0194B11B">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87D30B2">
            <w:pPr>
              <w:jc w:val="center"/>
              <w:rPr>
                <w:color w:val="000000"/>
              </w:rPr>
            </w:pPr>
            <w:r>
              <w:rPr>
                <w:color w:val="000000"/>
              </w:rPr>
              <w:t>63</w:t>
            </w:r>
          </w:p>
        </w:tc>
        <w:tc>
          <w:tcPr>
            <w:tcW w:w="991" w:type="dxa"/>
            <w:tcBorders>
              <w:top w:val="nil"/>
              <w:left w:val="nil"/>
              <w:bottom w:val="single" w:color="auto" w:sz="4" w:space="0"/>
              <w:right w:val="single" w:color="auto" w:sz="4" w:space="0"/>
            </w:tcBorders>
            <w:shd w:val="clear" w:color="000000" w:fill="FFFFFF"/>
            <w:noWrap/>
          </w:tcPr>
          <w:p w14:paraId="15C1E93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B1DBB6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EAC1E8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C1B603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1478CB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0EDA3FE">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7B90F82">
            <w:pPr>
              <w:jc w:val="center"/>
              <w:rPr>
                <w:color w:val="000000"/>
              </w:rPr>
            </w:pPr>
            <w:r>
              <w:rPr>
                <w:color w:val="000000"/>
              </w:rPr>
              <w:t>26</w:t>
            </w:r>
          </w:p>
        </w:tc>
      </w:tr>
      <w:tr w14:paraId="1FBE079F">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05AFD7C">
            <w:pPr>
              <w:jc w:val="center"/>
              <w:rPr>
                <w:color w:val="000000"/>
              </w:rPr>
            </w:pPr>
            <w:r>
              <w:rPr>
                <w:color w:val="000000"/>
              </w:rPr>
              <w:t>64</w:t>
            </w:r>
          </w:p>
        </w:tc>
        <w:tc>
          <w:tcPr>
            <w:tcW w:w="991" w:type="dxa"/>
            <w:tcBorders>
              <w:top w:val="nil"/>
              <w:left w:val="nil"/>
              <w:bottom w:val="single" w:color="auto" w:sz="4" w:space="0"/>
              <w:right w:val="single" w:color="auto" w:sz="4" w:space="0"/>
            </w:tcBorders>
            <w:shd w:val="clear" w:color="000000" w:fill="FFFFFF"/>
            <w:noWrap/>
          </w:tcPr>
          <w:p w14:paraId="7DBB67B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987714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C11DD3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45FEC0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EEDD39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4DAC037">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570CC3BD">
            <w:pPr>
              <w:jc w:val="center"/>
              <w:rPr>
                <w:color w:val="000000"/>
              </w:rPr>
            </w:pPr>
            <w:r>
              <w:rPr>
                <w:color w:val="000000"/>
              </w:rPr>
              <w:t>26</w:t>
            </w:r>
          </w:p>
        </w:tc>
      </w:tr>
      <w:tr w14:paraId="07F786F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837300F">
            <w:pPr>
              <w:jc w:val="center"/>
              <w:rPr>
                <w:color w:val="000000"/>
              </w:rPr>
            </w:pPr>
            <w:r>
              <w:rPr>
                <w:color w:val="000000"/>
              </w:rPr>
              <w:t>65</w:t>
            </w:r>
          </w:p>
        </w:tc>
        <w:tc>
          <w:tcPr>
            <w:tcW w:w="991" w:type="dxa"/>
            <w:tcBorders>
              <w:top w:val="nil"/>
              <w:left w:val="nil"/>
              <w:bottom w:val="single" w:color="auto" w:sz="4" w:space="0"/>
              <w:right w:val="single" w:color="auto" w:sz="4" w:space="0"/>
            </w:tcBorders>
            <w:shd w:val="clear" w:color="000000" w:fill="FFFFFF"/>
            <w:noWrap/>
          </w:tcPr>
          <w:p w14:paraId="583B8C5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F84884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A6BEF7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9CF928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6B3467F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485F175">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18CF749">
            <w:pPr>
              <w:jc w:val="center"/>
              <w:rPr>
                <w:color w:val="000000"/>
              </w:rPr>
            </w:pPr>
            <w:r>
              <w:rPr>
                <w:color w:val="000000"/>
              </w:rPr>
              <w:t>25</w:t>
            </w:r>
          </w:p>
        </w:tc>
      </w:tr>
      <w:tr w14:paraId="12B1AC84">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E004961">
            <w:pPr>
              <w:jc w:val="center"/>
              <w:rPr>
                <w:color w:val="000000"/>
              </w:rPr>
            </w:pPr>
            <w:r>
              <w:rPr>
                <w:color w:val="000000"/>
              </w:rPr>
              <w:t>66</w:t>
            </w:r>
          </w:p>
        </w:tc>
        <w:tc>
          <w:tcPr>
            <w:tcW w:w="991" w:type="dxa"/>
            <w:tcBorders>
              <w:top w:val="nil"/>
              <w:left w:val="nil"/>
              <w:bottom w:val="single" w:color="auto" w:sz="4" w:space="0"/>
              <w:right w:val="single" w:color="auto" w:sz="4" w:space="0"/>
            </w:tcBorders>
            <w:shd w:val="clear" w:color="000000" w:fill="FFFFFF"/>
            <w:noWrap/>
          </w:tcPr>
          <w:p w14:paraId="2C0BDDD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E494AA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CC1DD8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45D783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0D9917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5AEB17C">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49DBDCC7">
            <w:pPr>
              <w:jc w:val="center"/>
              <w:rPr>
                <w:color w:val="000000"/>
              </w:rPr>
            </w:pPr>
            <w:r>
              <w:rPr>
                <w:color w:val="000000"/>
              </w:rPr>
              <w:t>25</w:t>
            </w:r>
          </w:p>
        </w:tc>
      </w:tr>
      <w:tr w14:paraId="1649E5F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533FED9">
            <w:pPr>
              <w:jc w:val="center"/>
              <w:rPr>
                <w:color w:val="000000"/>
              </w:rPr>
            </w:pPr>
            <w:r>
              <w:rPr>
                <w:color w:val="000000"/>
              </w:rPr>
              <w:t>67</w:t>
            </w:r>
          </w:p>
        </w:tc>
        <w:tc>
          <w:tcPr>
            <w:tcW w:w="991" w:type="dxa"/>
            <w:tcBorders>
              <w:top w:val="nil"/>
              <w:left w:val="nil"/>
              <w:bottom w:val="single" w:color="auto" w:sz="4" w:space="0"/>
              <w:right w:val="single" w:color="auto" w:sz="4" w:space="0"/>
            </w:tcBorders>
            <w:shd w:val="clear" w:color="000000" w:fill="FFFFFF"/>
            <w:noWrap/>
          </w:tcPr>
          <w:p w14:paraId="76C49BD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F9AFB6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7AC04D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D41DB1D">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27F8D7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2624B2B">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6FEA9B04">
            <w:pPr>
              <w:jc w:val="center"/>
              <w:rPr>
                <w:color w:val="000000"/>
              </w:rPr>
            </w:pPr>
            <w:r>
              <w:rPr>
                <w:color w:val="000000"/>
              </w:rPr>
              <w:t>23</w:t>
            </w:r>
          </w:p>
        </w:tc>
      </w:tr>
      <w:tr w14:paraId="6504D36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C07CB6F">
            <w:pPr>
              <w:jc w:val="center"/>
              <w:rPr>
                <w:color w:val="000000"/>
              </w:rPr>
            </w:pPr>
            <w:r>
              <w:rPr>
                <w:color w:val="000000"/>
              </w:rPr>
              <w:t>68</w:t>
            </w:r>
          </w:p>
        </w:tc>
        <w:tc>
          <w:tcPr>
            <w:tcW w:w="991" w:type="dxa"/>
            <w:tcBorders>
              <w:top w:val="nil"/>
              <w:left w:val="nil"/>
              <w:bottom w:val="single" w:color="auto" w:sz="4" w:space="0"/>
              <w:right w:val="single" w:color="auto" w:sz="4" w:space="0"/>
            </w:tcBorders>
            <w:shd w:val="clear" w:color="000000" w:fill="FFFFFF"/>
            <w:noWrap/>
          </w:tcPr>
          <w:p w14:paraId="42143C96">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1D65297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CF4DEC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913274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ED67E0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5AC8A1D">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673B3248">
            <w:pPr>
              <w:jc w:val="center"/>
              <w:rPr>
                <w:color w:val="000000"/>
              </w:rPr>
            </w:pPr>
            <w:r>
              <w:rPr>
                <w:color w:val="000000"/>
              </w:rPr>
              <w:t>25</w:t>
            </w:r>
          </w:p>
        </w:tc>
      </w:tr>
      <w:tr w14:paraId="11CCD46C">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52E7800">
            <w:pPr>
              <w:jc w:val="center"/>
              <w:rPr>
                <w:color w:val="000000"/>
              </w:rPr>
            </w:pPr>
            <w:r>
              <w:rPr>
                <w:color w:val="000000"/>
              </w:rPr>
              <w:t>69</w:t>
            </w:r>
          </w:p>
        </w:tc>
        <w:tc>
          <w:tcPr>
            <w:tcW w:w="991" w:type="dxa"/>
            <w:tcBorders>
              <w:top w:val="nil"/>
              <w:left w:val="nil"/>
              <w:bottom w:val="single" w:color="auto" w:sz="4" w:space="0"/>
              <w:right w:val="single" w:color="auto" w:sz="4" w:space="0"/>
            </w:tcBorders>
            <w:shd w:val="clear" w:color="000000" w:fill="FFFFFF"/>
            <w:noWrap/>
          </w:tcPr>
          <w:p w14:paraId="62BE553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AD8082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CBEA77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92ABF5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7FB614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1CF66CA">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5CA71B3D">
            <w:pPr>
              <w:jc w:val="center"/>
              <w:rPr>
                <w:color w:val="000000"/>
              </w:rPr>
            </w:pPr>
            <w:r>
              <w:rPr>
                <w:color w:val="000000"/>
              </w:rPr>
              <w:t>25</w:t>
            </w:r>
          </w:p>
        </w:tc>
      </w:tr>
      <w:tr w14:paraId="73182F7A">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9FDDDDE">
            <w:pPr>
              <w:jc w:val="center"/>
              <w:rPr>
                <w:color w:val="000000"/>
              </w:rPr>
            </w:pPr>
            <w:r>
              <w:rPr>
                <w:color w:val="000000"/>
              </w:rPr>
              <w:t>70</w:t>
            </w:r>
          </w:p>
        </w:tc>
        <w:tc>
          <w:tcPr>
            <w:tcW w:w="991" w:type="dxa"/>
            <w:tcBorders>
              <w:top w:val="nil"/>
              <w:left w:val="nil"/>
              <w:bottom w:val="single" w:color="auto" w:sz="4" w:space="0"/>
              <w:right w:val="single" w:color="auto" w:sz="4" w:space="0"/>
            </w:tcBorders>
            <w:shd w:val="clear" w:color="000000" w:fill="FFFFFF"/>
            <w:noWrap/>
          </w:tcPr>
          <w:p w14:paraId="1B35750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CD840A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F35F53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40D9DE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96F1C4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69CB193">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4552FD1">
            <w:pPr>
              <w:jc w:val="center"/>
              <w:rPr>
                <w:color w:val="000000"/>
              </w:rPr>
            </w:pPr>
            <w:r>
              <w:rPr>
                <w:color w:val="000000"/>
              </w:rPr>
              <w:t>25</w:t>
            </w:r>
          </w:p>
        </w:tc>
      </w:tr>
      <w:tr w14:paraId="61CCD34C">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noWrap/>
          </w:tcPr>
          <w:p w14:paraId="01E25143">
            <w:pPr>
              <w:jc w:val="center"/>
              <w:rPr>
                <w:b/>
                <w:bCs/>
                <w:color w:val="000000"/>
              </w:rPr>
            </w:pPr>
            <w:r>
              <w:rPr>
                <w:b/>
                <w:bCs/>
                <w:color w:val="000000"/>
              </w:rPr>
              <w:t>Total</w:t>
            </w:r>
          </w:p>
        </w:tc>
        <w:tc>
          <w:tcPr>
            <w:tcW w:w="991" w:type="dxa"/>
            <w:tcBorders>
              <w:top w:val="nil"/>
              <w:left w:val="nil"/>
              <w:bottom w:val="single" w:color="auto" w:sz="4" w:space="0"/>
              <w:right w:val="single" w:color="auto" w:sz="4" w:space="0"/>
            </w:tcBorders>
            <w:noWrap/>
          </w:tcPr>
          <w:p w14:paraId="62542738">
            <w:pPr>
              <w:jc w:val="center"/>
              <w:rPr>
                <w:color w:val="000000"/>
              </w:rPr>
            </w:pPr>
            <w:r>
              <w:rPr>
                <w:color w:val="000000"/>
              </w:rPr>
              <w:t>271</w:t>
            </w:r>
          </w:p>
        </w:tc>
        <w:tc>
          <w:tcPr>
            <w:tcW w:w="991" w:type="dxa"/>
            <w:tcBorders>
              <w:top w:val="nil"/>
              <w:left w:val="nil"/>
              <w:bottom w:val="single" w:color="auto" w:sz="4" w:space="0"/>
              <w:right w:val="single" w:color="auto" w:sz="4" w:space="0"/>
            </w:tcBorders>
            <w:noWrap/>
          </w:tcPr>
          <w:p w14:paraId="51716BCF">
            <w:pPr>
              <w:jc w:val="center"/>
              <w:rPr>
                <w:color w:val="000000"/>
              </w:rPr>
            </w:pPr>
            <w:r>
              <w:rPr>
                <w:color w:val="000000"/>
              </w:rPr>
              <w:t>289</w:t>
            </w:r>
          </w:p>
        </w:tc>
        <w:tc>
          <w:tcPr>
            <w:tcW w:w="991" w:type="dxa"/>
            <w:tcBorders>
              <w:top w:val="nil"/>
              <w:left w:val="nil"/>
              <w:bottom w:val="single" w:color="auto" w:sz="4" w:space="0"/>
              <w:right w:val="single" w:color="auto" w:sz="4" w:space="0"/>
            </w:tcBorders>
            <w:noWrap/>
          </w:tcPr>
          <w:p w14:paraId="0741B43A">
            <w:pPr>
              <w:jc w:val="center"/>
              <w:rPr>
                <w:color w:val="000000"/>
              </w:rPr>
            </w:pPr>
            <w:r>
              <w:rPr>
                <w:color w:val="000000"/>
              </w:rPr>
              <w:t>290</w:t>
            </w:r>
          </w:p>
        </w:tc>
        <w:tc>
          <w:tcPr>
            <w:tcW w:w="991" w:type="dxa"/>
            <w:tcBorders>
              <w:top w:val="nil"/>
              <w:left w:val="nil"/>
              <w:bottom w:val="single" w:color="auto" w:sz="4" w:space="0"/>
              <w:right w:val="single" w:color="auto" w:sz="4" w:space="0"/>
            </w:tcBorders>
            <w:noWrap/>
          </w:tcPr>
          <w:p w14:paraId="7EABC83E">
            <w:pPr>
              <w:jc w:val="center"/>
              <w:rPr>
                <w:color w:val="000000"/>
              </w:rPr>
            </w:pPr>
            <w:r>
              <w:rPr>
                <w:color w:val="000000"/>
              </w:rPr>
              <w:t>261</w:t>
            </w:r>
          </w:p>
        </w:tc>
        <w:tc>
          <w:tcPr>
            <w:tcW w:w="991" w:type="dxa"/>
            <w:tcBorders>
              <w:top w:val="nil"/>
              <w:left w:val="nil"/>
              <w:bottom w:val="single" w:color="auto" w:sz="4" w:space="0"/>
              <w:right w:val="single" w:color="auto" w:sz="4" w:space="0"/>
            </w:tcBorders>
            <w:noWrap/>
          </w:tcPr>
          <w:p w14:paraId="1F2DF50D">
            <w:pPr>
              <w:jc w:val="center"/>
              <w:rPr>
                <w:color w:val="000000"/>
              </w:rPr>
            </w:pPr>
            <w:r>
              <w:rPr>
                <w:color w:val="000000"/>
              </w:rPr>
              <w:t>278</w:t>
            </w:r>
          </w:p>
        </w:tc>
        <w:tc>
          <w:tcPr>
            <w:tcW w:w="991" w:type="dxa"/>
            <w:tcBorders>
              <w:top w:val="nil"/>
              <w:left w:val="nil"/>
              <w:bottom w:val="single" w:color="auto" w:sz="4" w:space="0"/>
              <w:right w:val="single" w:color="auto" w:sz="4" w:space="0"/>
            </w:tcBorders>
            <w:noWrap/>
          </w:tcPr>
          <w:p w14:paraId="411EB762">
            <w:pPr>
              <w:jc w:val="center"/>
              <w:rPr>
                <w:color w:val="000000"/>
              </w:rPr>
            </w:pPr>
            <w:r>
              <w:rPr>
                <w:color w:val="000000"/>
              </w:rPr>
              <w:t>279</w:t>
            </w:r>
          </w:p>
        </w:tc>
        <w:tc>
          <w:tcPr>
            <w:tcW w:w="1138" w:type="dxa"/>
            <w:tcBorders>
              <w:top w:val="nil"/>
              <w:left w:val="nil"/>
              <w:bottom w:val="single" w:color="auto" w:sz="4" w:space="0"/>
              <w:right w:val="single" w:color="auto" w:sz="4" w:space="0"/>
            </w:tcBorders>
            <w:noWrap/>
          </w:tcPr>
          <w:p w14:paraId="526E0544">
            <w:pPr>
              <w:jc w:val="center"/>
              <w:rPr>
                <w:color w:val="000000"/>
              </w:rPr>
            </w:pPr>
            <w:r>
              <w:rPr>
                <w:color w:val="000000"/>
              </w:rPr>
              <w:t>1668</w:t>
            </w:r>
          </w:p>
        </w:tc>
      </w:tr>
    </w:tbl>
    <w:p w14:paraId="17C6B333">
      <w:pPr>
        <w:spacing w:line="480" w:lineRule="auto"/>
        <w:rPr>
          <w:lang w:val="en-US"/>
        </w:rPr>
      </w:pPr>
    </w:p>
    <w:p w14:paraId="3449A675">
      <w:pPr>
        <w:spacing w:line="480" w:lineRule="auto"/>
        <w:jc w:val="center"/>
        <w:rPr>
          <w:lang w:val="en-US"/>
        </w:rPr>
      </w:pPr>
    </w:p>
    <w:p w14:paraId="6DE13118">
      <w:pPr>
        <w:spacing w:line="480" w:lineRule="auto"/>
        <w:rPr>
          <w:lang w:val="en-US"/>
        </w:rPr>
      </w:pPr>
    </w:p>
    <w:tbl>
      <w:tblPr>
        <w:tblStyle w:val="8"/>
        <w:tblW w:w="5182" w:type="pct"/>
        <w:jc w:val="center"/>
        <w:tblLayout w:type="autofit"/>
        <w:tblCellMar>
          <w:top w:w="0" w:type="dxa"/>
          <w:left w:w="108" w:type="dxa"/>
          <w:bottom w:w="0" w:type="dxa"/>
          <w:right w:w="108" w:type="dxa"/>
        </w:tblCellMar>
      </w:tblPr>
      <w:tblGrid>
        <w:gridCol w:w="772"/>
        <w:gridCol w:w="668"/>
        <w:gridCol w:w="668"/>
        <w:gridCol w:w="668"/>
        <w:gridCol w:w="669"/>
        <w:gridCol w:w="669"/>
        <w:gridCol w:w="669"/>
        <w:gridCol w:w="669"/>
        <w:gridCol w:w="669"/>
        <w:gridCol w:w="669"/>
        <w:gridCol w:w="698"/>
        <w:gridCol w:w="963"/>
      </w:tblGrid>
      <w:tr w14:paraId="0603A902">
        <w:tblPrEx>
          <w:tblCellMar>
            <w:top w:w="0" w:type="dxa"/>
            <w:left w:w="108" w:type="dxa"/>
            <w:bottom w:w="0" w:type="dxa"/>
            <w:right w:w="108" w:type="dxa"/>
          </w:tblCellMar>
        </w:tblPrEx>
        <w:trPr>
          <w:trHeight w:val="320" w:hRule="atLeast"/>
          <w:jc w:val="center"/>
        </w:trPr>
        <w:tc>
          <w:tcPr>
            <w:tcW w:w="660" w:type="dxa"/>
            <w:tcBorders>
              <w:top w:val="single" w:color="auto" w:sz="4" w:space="0"/>
              <w:left w:val="single" w:color="auto" w:sz="4" w:space="0"/>
              <w:bottom w:val="single" w:color="auto" w:sz="4" w:space="0"/>
              <w:right w:val="single" w:color="auto" w:sz="4" w:space="0"/>
            </w:tcBorders>
            <w:shd w:val="clear" w:color="000000" w:fill="FFFFFF"/>
            <w:noWrap/>
          </w:tcPr>
          <w:p w14:paraId="13A695F4">
            <w:pPr>
              <w:jc w:val="center"/>
              <w:rPr>
                <w:b/>
                <w:bCs/>
                <w:color w:val="000000"/>
              </w:rPr>
            </w:pPr>
            <w:r>
              <w:rPr>
                <w:b/>
                <w:bCs/>
                <w:color w:val="000000"/>
              </w:rPr>
              <w:t>No</w:t>
            </w:r>
          </w:p>
        </w:tc>
        <w:tc>
          <w:tcPr>
            <w:tcW w:w="660" w:type="dxa"/>
            <w:tcBorders>
              <w:top w:val="single" w:color="auto" w:sz="4" w:space="0"/>
              <w:left w:val="nil"/>
              <w:bottom w:val="single" w:color="auto" w:sz="4" w:space="0"/>
              <w:right w:val="single" w:color="auto" w:sz="4" w:space="0"/>
            </w:tcBorders>
            <w:shd w:val="clear" w:color="000000" w:fill="FFFFFF"/>
            <w:noWrap/>
          </w:tcPr>
          <w:p w14:paraId="78D35D79">
            <w:pPr>
              <w:jc w:val="center"/>
              <w:rPr>
                <w:b/>
                <w:bCs/>
                <w:color w:val="000000"/>
              </w:rPr>
            </w:pPr>
            <w:r>
              <w:rPr>
                <w:b/>
                <w:bCs/>
                <w:color w:val="000000"/>
              </w:rPr>
              <w:t>Y.1</w:t>
            </w:r>
          </w:p>
        </w:tc>
        <w:tc>
          <w:tcPr>
            <w:tcW w:w="660" w:type="dxa"/>
            <w:tcBorders>
              <w:top w:val="single" w:color="auto" w:sz="4" w:space="0"/>
              <w:left w:val="nil"/>
              <w:bottom w:val="single" w:color="auto" w:sz="4" w:space="0"/>
              <w:right w:val="single" w:color="auto" w:sz="4" w:space="0"/>
            </w:tcBorders>
            <w:shd w:val="clear" w:color="000000" w:fill="FFFFFF"/>
            <w:noWrap/>
          </w:tcPr>
          <w:p w14:paraId="5FB5DA43">
            <w:pPr>
              <w:jc w:val="center"/>
              <w:rPr>
                <w:b/>
                <w:bCs/>
                <w:color w:val="000000"/>
              </w:rPr>
            </w:pPr>
            <w:r>
              <w:rPr>
                <w:b/>
                <w:bCs/>
                <w:color w:val="000000"/>
              </w:rPr>
              <w:t>Y.2</w:t>
            </w:r>
          </w:p>
        </w:tc>
        <w:tc>
          <w:tcPr>
            <w:tcW w:w="660" w:type="dxa"/>
            <w:tcBorders>
              <w:top w:val="single" w:color="auto" w:sz="4" w:space="0"/>
              <w:left w:val="nil"/>
              <w:bottom w:val="single" w:color="auto" w:sz="4" w:space="0"/>
              <w:right w:val="single" w:color="auto" w:sz="4" w:space="0"/>
            </w:tcBorders>
            <w:shd w:val="clear" w:color="000000" w:fill="FFFFFF"/>
            <w:noWrap/>
          </w:tcPr>
          <w:p w14:paraId="5E8322C4">
            <w:pPr>
              <w:jc w:val="center"/>
              <w:rPr>
                <w:b/>
                <w:bCs/>
                <w:color w:val="000000"/>
              </w:rPr>
            </w:pPr>
            <w:r>
              <w:rPr>
                <w:b/>
                <w:bCs/>
                <w:color w:val="000000"/>
              </w:rPr>
              <w:t>Y.3</w:t>
            </w:r>
          </w:p>
        </w:tc>
        <w:tc>
          <w:tcPr>
            <w:tcW w:w="661" w:type="dxa"/>
            <w:tcBorders>
              <w:top w:val="single" w:color="auto" w:sz="4" w:space="0"/>
              <w:left w:val="nil"/>
              <w:bottom w:val="single" w:color="auto" w:sz="4" w:space="0"/>
              <w:right w:val="single" w:color="auto" w:sz="4" w:space="0"/>
            </w:tcBorders>
            <w:shd w:val="clear" w:color="000000" w:fill="FFFFFF"/>
            <w:noWrap/>
          </w:tcPr>
          <w:p w14:paraId="67D99EA7">
            <w:pPr>
              <w:jc w:val="center"/>
              <w:rPr>
                <w:b/>
                <w:bCs/>
                <w:color w:val="000000"/>
              </w:rPr>
            </w:pPr>
            <w:r>
              <w:rPr>
                <w:b/>
                <w:bCs/>
                <w:color w:val="000000"/>
              </w:rPr>
              <w:t>Y.4</w:t>
            </w:r>
          </w:p>
        </w:tc>
        <w:tc>
          <w:tcPr>
            <w:tcW w:w="661" w:type="dxa"/>
            <w:tcBorders>
              <w:top w:val="single" w:color="auto" w:sz="4" w:space="0"/>
              <w:left w:val="nil"/>
              <w:bottom w:val="single" w:color="auto" w:sz="4" w:space="0"/>
              <w:right w:val="single" w:color="auto" w:sz="4" w:space="0"/>
            </w:tcBorders>
            <w:shd w:val="clear" w:color="000000" w:fill="FFFFFF"/>
            <w:noWrap/>
          </w:tcPr>
          <w:p w14:paraId="22A86AA0">
            <w:pPr>
              <w:jc w:val="center"/>
              <w:rPr>
                <w:b/>
                <w:bCs/>
                <w:color w:val="000000"/>
              </w:rPr>
            </w:pPr>
            <w:r>
              <w:rPr>
                <w:b/>
                <w:bCs/>
                <w:color w:val="000000"/>
              </w:rPr>
              <w:t>Y.5</w:t>
            </w:r>
          </w:p>
        </w:tc>
        <w:tc>
          <w:tcPr>
            <w:tcW w:w="661" w:type="dxa"/>
            <w:tcBorders>
              <w:top w:val="single" w:color="auto" w:sz="4" w:space="0"/>
              <w:left w:val="nil"/>
              <w:bottom w:val="single" w:color="auto" w:sz="4" w:space="0"/>
              <w:right w:val="single" w:color="auto" w:sz="4" w:space="0"/>
            </w:tcBorders>
            <w:shd w:val="clear" w:color="000000" w:fill="FFFFFF"/>
            <w:noWrap/>
          </w:tcPr>
          <w:p w14:paraId="320F3C91">
            <w:pPr>
              <w:jc w:val="center"/>
              <w:rPr>
                <w:b/>
                <w:bCs/>
                <w:color w:val="000000"/>
              </w:rPr>
            </w:pPr>
            <w:r>
              <w:rPr>
                <w:b/>
                <w:bCs/>
                <w:color w:val="000000"/>
              </w:rPr>
              <w:t>Y.6</w:t>
            </w:r>
          </w:p>
        </w:tc>
        <w:tc>
          <w:tcPr>
            <w:tcW w:w="661" w:type="dxa"/>
            <w:tcBorders>
              <w:top w:val="single" w:color="auto" w:sz="4" w:space="0"/>
              <w:left w:val="nil"/>
              <w:bottom w:val="single" w:color="auto" w:sz="4" w:space="0"/>
              <w:right w:val="single" w:color="auto" w:sz="4" w:space="0"/>
            </w:tcBorders>
            <w:shd w:val="clear" w:color="000000" w:fill="FFFFFF"/>
            <w:noWrap/>
          </w:tcPr>
          <w:p w14:paraId="0D93423F">
            <w:pPr>
              <w:jc w:val="center"/>
              <w:rPr>
                <w:b/>
                <w:bCs/>
                <w:color w:val="000000"/>
              </w:rPr>
            </w:pPr>
            <w:r>
              <w:rPr>
                <w:b/>
                <w:bCs/>
                <w:color w:val="000000"/>
              </w:rPr>
              <w:t>Y.7</w:t>
            </w:r>
          </w:p>
        </w:tc>
        <w:tc>
          <w:tcPr>
            <w:tcW w:w="661" w:type="dxa"/>
            <w:tcBorders>
              <w:top w:val="single" w:color="auto" w:sz="4" w:space="0"/>
              <w:left w:val="nil"/>
              <w:bottom w:val="single" w:color="auto" w:sz="4" w:space="0"/>
              <w:right w:val="single" w:color="auto" w:sz="4" w:space="0"/>
            </w:tcBorders>
            <w:shd w:val="clear" w:color="000000" w:fill="FFFFFF"/>
            <w:noWrap/>
          </w:tcPr>
          <w:p w14:paraId="65612DDF">
            <w:pPr>
              <w:jc w:val="center"/>
              <w:rPr>
                <w:b/>
                <w:bCs/>
                <w:color w:val="000000"/>
              </w:rPr>
            </w:pPr>
            <w:r>
              <w:rPr>
                <w:b/>
                <w:bCs/>
                <w:color w:val="000000"/>
              </w:rPr>
              <w:t>Y.8</w:t>
            </w:r>
          </w:p>
        </w:tc>
        <w:tc>
          <w:tcPr>
            <w:tcW w:w="661" w:type="dxa"/>
            <w:tcBorders>
              <w:top w:val="single" w:color="auto" w:sz="4" w:space="0"/>
              <w:left w:val="nil"/>
              <w:bottom w:val="single" w:color="auto" w:sz="4" w:space="0"/>
              <w:right w:val="single" w:color="auto" w:sz="4" w:space="0"/>
            </w:tcBorders>
            <w:shd w:val="clear" w:color="000000" w:fill="FFFFFF"/>
            <w:noWrap/>
          </w:tcPr>
          <w:p w14:paraId="5C29ACAF">
            <w:pPr>
              <w:jc w:val="center"/>
              <w:rPr>
                <w:b/>
                <w:bCs/>
                <w:color w:val="000000"/>
              </w:rPr>
            </w:pPr>
            <w:r>
              <w:rPr>
                <w:b/>
                <w:bCs/>
                <w:color w:val="000000"/>
              </w:rPr>
              <w:t>Y.9</w:t>
            </w:r>
          </w:p>
        </w:tc>
        <w:tc>
          <w:tcPr>
            <w:tcW w:w="661" w:type="dxa"/>
            <w:tcBorders>
              <w:top w:val="single" w:color="auto" w:sz="4" w:space="0"/>
              <w:left w:val="nil"/>
              <w:bottom w:val="single" w:color="auto" w:sz="4" w:space="0"/>
              <w:right w:val="single" w:color="auto" w:sz="4" w:space="0"/>
            </w:tcBorders>
            <w:shd w:val="clear" w:color="000000" w:fill="FFFFFF"/>
            <w:noWrap/>
          </w:tcPr>
          <w:p w14:paraId="45D2AC43">
            <w:pPr>
              <w:jc w:val="center"/>
              <w:rPr>
                <w:b/>
                <w:bCs/>
                <w:color w:val="000000"/>
              </w:rPr>
            </w:pPr>
            <w:r>
              <w:rPr>
                <w:b/>
                <w:bCs/>
                <w:color w:val="000000"/>
              </w:rPr>
              <w:t>Y.10</w:t>
            </w:r>
          </w:p>
        </w:tc>
        <w:tc>
          <w:tcPr>
            <w:tcW w:w="950" w:type="dxa"/>
            <w:tcBorders>
              <w:top w:val="single" w:color="auto" w:sz="4" w:space="0"/>
              <w:left w:val="nil"/>
              <w:bottom w:val="single" w:color="auto" w:sz="4" w:space="0"/>
              <w:right w:val="single" w:color="auto" w:sz="4" w:space="0"/>
            </w:tcBorders>
            <w:shd w:val="clear" w:color="000000" w:fill="FFFFFF"/>
            <w:noWrap/>
          </w:tcPr>
          <w:p w14:paraId="3E275564">
            <w:pPr>
              <w:jc w:val="center"/>
              <w:rPr>
                <w:b/>
                <w:bCs/>
                <w:color w:val="000000"/>
              </w:rPr>
            </w:pPr>
            <w:r>
              <w:rPr>
                <w:b/>
                <w:bCs/>
                <w:color w:val="000000"/>
              </w:rPr>
              <w:t>Y.TTL</w:t>
            </w:r>
          </w:p>
        </w:tc>
      </w:tr>
      <w:tr w14:paraId="292DC9A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57776BC">
            <w:pPr>
              <w:jc w:val="center"/>
              <w:rPr>
                <w:color w:val="000000"/>
              </w:rPr>
            </w:pPr>
            <w:r>
              <w:rPr>
                <w:color w:val="000000"/>
              </w:rPr>
              <w:t>1</w:t>
            </w:r>
          </w:p>
        </w:tc>
        <w:tc>
          <w:tcPr>
            <w:tcW w:w="660" w:type="dxa"/>
            <w:tcBorders>
              <w:top w:val="nil"/>
              <w:left w:val="nil"/>
              <w:bottom w:val="single" w:color="auto" w:sz="4" w:space="0"/>
              <w:right w:val="single" w:color="auto" w:sz="4" w:space="0"/>
            </w:tcBorders>
            <w:shd w:val="clear" w:color="000000" w:fill="FFFFFF"/>
            <w:noWrap/>
          </w:tcPr>
          <w:p w14:paraId="6312EF4C">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873311D">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2630251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00AB68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607FE4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BB1CE7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F4A96A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B8356D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8A6864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77B849A">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389AE41C">
            <w:pPr>
              <w:jc w:val="center"/>
              <w:rPr>
                <w:color w:val="000000"/>
              </w:rPr>
            </w:pPr>
            <w:r>
              <w:rPr>
                <w:color w:val="000000"/>
              </w:rPr>
              <w:t>48</w:t>
            </w:r>
          </w:p>
        </w:tc>
      </w:tr>
      <w:tr w14:paraId="445EB60C">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C9F0B4D">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5C8162C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AB8973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68EB23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B56A9A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6B7AA8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F152FA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AD18E8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454C24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2AF034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F1D8592">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3A9A1685">
            <w:pPr>
              <w:jc w:val="center"/>
              <w:rPr>
                <w:color w:val="000000"/>
              </w:rPr>
            </w:pPr>
            <w:r>
              <w:rPr>
                <w:color w:val="000000"/>
              </w:rPr>
              <w:t>43</w:t>
            </w:r>
          </w:p>
        </w:tc>
      </w:tr>
      <w:tr w14:paraId="09D369A4">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07ABA03">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7F3EBBC9">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24B6FEC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1B5958A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DAA231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3119E0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5E71BA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E1C8B3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8169E7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6CB20D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9B89700">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2985B73D">
            <w:pPr>
              <w:jc w:val="center"/>
              <w:rPr>
                <w:color w:val="000000"/>
              </w:rPr>
            </w:pPr>
            <w:r>
              <w:rPr>
                <w:color w:val="000000"/>
              </w:rPr>
              <w:t>47</w:t>
            </w:r>
          </w:p>
        </w:tc>
      </w:tr>
      <w:tr w14:paraId="49F46EC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E888130">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5D0C24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4BA5F08">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CDCA10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71B663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12BF99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F12A12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8BDD8D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635AC3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41CA59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A08F250">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3444AED8">
            <w:pPr>
              <w:jc w:val="center"/>
              <w:rPr>
                <w:color w:val="000000"/>
              </w:rPr>
            </w:pPr>
            <w:r>
              <w:rPr>
                <w:color w:val="000000"/>
              </w:rPr>
              <w:t>43</w:t>
            </w:r>
          </w:p>
        </w:tc>
      </w:tr>
      <w:tr w14:paraId="2717A22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149DD98">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49C6F73F">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107FC5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A69326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0BFA9A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3DC5EC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82C125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DC77F1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963BB7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21BDF2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24DD9D3">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FAA65FE">
            <w:pPr>
              <w:jc w:val="center"/>
              <w:rPr>
                <w:color w:val="000000"/>
              </w:rPr>
            </w:pPr>
            <w:r>
              <w:rPr>
                <w:color w:val="000000"/>
              </w:rPr>
              <w:t>42</w:t>
            </w:r>
          </w:p>
        </w:tc>
      </w:tr>
      <w:tr w14:paraId="68438D31">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0B4AD0D">
            <w:pPr>
              <w:jc w:val="center"/>
              <w:rPr>
                <w:color w:val="000000"/>
              </w:rPr>
            </w:pPr>
            <w:r>
              <w:rPr>
                <w:color w:val="000000"/>
              </w:rPr>
              <w:t>6</w:t>
            </w:r>
          </w:p>
        </w:tc>
        <w:tc>
          <w:tcPr>
            <w:tcW w:w="660" w:type="dxa"/>
            <w:tcBorders>
              <w:top w:val="nil"/>
              <w:left w:val="nil"/>
              <w:bottom w:val="single" w:color="auto" w:sz="4" w:space="0"/>
              <w:right w:val="single" w:color="auto" w:sz="4" w:space="0"/>
            </w:tcBorders>
            <w:shd w:val="clear" w:color="000000" w:fill="FFFFFF"/>
            <w:noWrap/>
          </w:tcPr>
          <w:p w14:paraId="3E5FA15E">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5BE5E39">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2331B11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4626C2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EDB2C7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945C27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4417AD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F1335E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F07623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94FB185">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315A177B">
            <w:pPr>
              <w:jc w:val="center"/>
              <w:rPr>
                <w:color w:val="000000"/>
              </w:rPr>
            </w:pPr>
            <w:r>
              <w:rPr>
                <w:color w:val="000000"/>
              </w:rPr>
              <w:t>39</w:t>
            </w:r>
          </w:p>
        </w:tc>
      </w:tr>
      <w:tr w14:paraId="652631E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28C83E5">
            <w:pPr>
              <w:jc w:val="center"/>
              <w:rPr>
                <w:color w:val="000000"/>
              </w:rPr>
            </w:pPr>
            <w:r>
              <w:rPr>
                <w:color w:val="000000"/>
              </w:rPr>
              <w:t>7</w:t>
            </w:r>
          </w:p>
        </w:tc>
        <w:tc>
          <w:tcPr>
            <w:tcW w:w="660" w:type="dxa"/>
            <w:tcBorders>
              <w:top w:val="nil"/>
              <w:left w:val="nil"/>
              <w:bottom w:val="single" w:color="auto" w:sz="4" w:space="0"/>
              <w:right w:val="single" w:color="auto" w:sz="4" w:space="0"/>
            </w:tcBorders>
            <w:shd w:val="clear" w:color="000000" w:fill="FFFFFF"/>
            <w:noWrap/>
          </w:tcPr>
          <w:p w14:paraId="63AC9BA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FDCC0C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2DD1C2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78D563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4322EB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437EBA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057CA6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2FC5A0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616E0D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6BC5C37">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32A9F19">
            <w:pPr>
              <w:jc w:val="center"/>
              <w:rPr>
                <w:color w:val="000000"/>
              </w:rPr>
            </w:pPr>
            <w:r>
              <w:rPr>
                <w:color w:val="000000"/>
              </w:rPr>
              <w:t>44</w:t>
            </w:r>
          </w:p>
        </w:tc>
      </w:tr>
      <w:tr w14:paraId="0B96CA8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554A6F6">
            <w:pPr>
              <w:jc w:val="center"/>
              <w:rPr>
                <w:color w:val="000000"/>
              </w:rPr>
            </w:pPr>
            <w:r>
              <w:rPr>
                <w:color w:val="000000"/>
              </w:rPr>
              <w:t>8</w:t>
            </w:r>
          </w:p>
        </w:tc>
        <w:tc>
          <w:tcPr>
            <w:tcW w:w="660" w:type="dxa"/>
            <w:tcBorders>
              <w:top w:val="nil"/>
              <w:left w:val="nil"/>
              <w:bottom w:val="single" w:color="auto" w:sz="4" w:space="0"/>
              <w:right w:val="single" w:color="auto" w:sz="4" w:space="0"/>
            </w:tcBorders>
            <w:shd w:val="clear" w:color="000000" w:fill="FFFFFF"/>
            <w:noWrap/>
          </w:tcPr>
          <w:p w14:paraId="1B95E883">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6105A57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0A9585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BAFBFF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064ABA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11999E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E321F4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3E6403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339F63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1A66D7A">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8C29338">
            <w:pPr>
              <w:jc w:val="center"/>
              <w:rPr>
                <w:color w:val="000000"/>
              </w:rPr>
            </w:pPr>
            <w:r>
              <w:rPr>
                <w:color w:val="000000"/>
              </w:rPr>
              <w:t>41</w:t>
            </w:r>
          </w:p>
        </w:tc>
      </w:tr>
      <w:tr w14:paraId="14837DF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2E358CF">
            <w:pPr>
              <w:jc w:val="center"/>
              <w:rPr>
                <w:color w:val="000000"/>
              </w:rPr>
            </w:pPr>
            <w:r>
              <w:rPr>
                <w:color w:val="000000"/>
              </w:rPr>
              <w:t>9</w:t>
            </w:r>
          </w:p>
        </w:tc>
        <w:tc>
          <w:tcPr>
            <w:tcW w:w="660" w:type="dxa"/>
            <w:tcBorders>
              <w:top w:val="nil"/>
              <w:left w:val="nil"/>
              <w:bottom w:val="single" w:color="auto" w:sz="4" w:space="0"/>
              <w:right w:val="single" w:color="auto" w:sz="4" w:space="0"/>
            </w:tcBorders>
            <w:shd w:val="clear" w:color="000000" w:fill="FFFFFF"/>
            <w:noWrap/>
          </w:tcPr>
          <w:p w14:paraId="56D2BB8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D717BC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5A5F7D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B22448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CABE32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9374A6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92D4FF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A60AF3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A2D87B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FBCA265">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2AEBC88">
            <w:pPr>
              <w:jc w:val="center"/>
              <w:rPr>
                <w:color w:val="000000"/>
              </w:rPr>
            </w:pPr>
            <w:r>
              <w:rPr>
                <w:color w:val="000000"/>
              </w:rPr>
              <w:t>41</w:t>
            </w:r>
          </w:p>
        </w:tc>
      </w:tr>
      <w:tr w14:paraId="0D643BE4">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383DD99">
            <w:pPr>
              <w:jc w:val="center"/>
              <w:rPr>
                <w:color w:val="000000"/>
              </w:rPr>
            </w:pPr>
            <w:r>
              <w:rPr>
                <w:color w:val="000000"/>
              </w:rPr>
              <w:t>10</w:t>
            </w:r>
          </w:p>
        </w:tc>
        <w:tc>
          <w:tcPr>
            <w:tcW w:w="660" w:type="dxa"/>
            <w:tcBorders>
              <w:top w:val="nil"/>
              <w:left w:val="nil"/>
              <w:bottom w:val="single" w:color="auto" w:sz="4" w:space="0"/>
              <w:right w:val="single" w:color="auto" w:sz="4" w:space="0"/>
            </w:tcBorders>
            <w:shd w:val="clear" w:color="000000" w:fill="FFFFFF"/>
            <w:noWrap/>
          </w:tcPr>
          <w:p w14:paraId="44D8F5E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25E3EB0">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497C06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CBC05E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43C5A3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A5EF41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7C7AC1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222BB9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98253C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7D52302">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66ACC73C">
            <w:pPr>
              <w:jc w:val="center"/>
              <w:rPr>
                <w:color w:val="000000"/>
              </w:rPr>
            </w:pPr>
            <w:r>
              <w:rPr>
                <w:color w:val="000000"/>
              </w:rPr>
              <w:t>42</w:t>
            </w:r>
          </w:p>
        </w:tc>
      </w:tr>
      <w:tr w14:paraId="29554C5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95A4D4D">
            <w:pPr>
              <w:jc w:val="center"/>
              <w:rPr>
                <w:color w:val="000000"/>
              </w:rPr>
            </w:pPr>
            <w:r>
              <w:rPr>
                <w:color w:val="000000"/>
              </w:rPr>
              <w:t>11</w:t>
            </w:r>
          </w:p>
        </w:tc>
        <w:tc>
          <w:tcPr>
            <w:tcW w:w="660" w:type="dxa"/>
            <w:tcBorders>
              <w:top w:val="nil"/>
              <w:left w:val="nil"/>
              <w:bottom w:val="single" w:color="auto" w:sz="4" w:space="0"/>
              <w:right w:val="single" w:color="auto" w:sz="4" w:space="0"/>
            </w:tcBorders>
            <w:shd w:val="clear" w:color="000000" w:fill="FFFFFF"/>
            <w:noWrap/>
          </w:tcPr>
          <w:p w14:paraId="78547B0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BFFD51D">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09FAE3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8EAAD4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E05381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946509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98DAA5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ACBF39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D4D3B0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6DD69F6">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1736B89E">
            <w:pPr>
              <w:jc w:val="center"/>
              <w:rPr>
                <w:color w:val="000000"/>
              </w:rPr>
            </w:pPr>
            <w:r>
              <w:rPr>
                <w:color w:val="000000"/>
              </w:rPr>
              <w:t>42</w:t>
            </w:r>
          </w:p>
        </w:tc>
      </w:tr>
      <w:tr w14:paraId="2C3CEE2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85F196C">
            <w:pPr>
              <w:jc w:val="center"/>
              <w:rPr>
                <w:color w:val="000000"/>
              </w:rPr>
            </w:pPr>
            <w:r>
              <w:rPr>
                <w:color w:val="000000"/>
              </w:rPr>
              <w:t>12</w:t>
            </w:r>
          </w:p>
        </w:tc>
        <w:tc>
          <w:tcPr>
            <w:tcW w:w="660" w:type="dxa"/>
            <w:tcBorders>
              <w:top w:val="nil"/>
              <w:left w:val="nil"/>
              <w:bottom w:val="single" w:color="auto" w:sz="4" w:space="0"/>
              <w:right w:val="single" w:color="auto" w:sz="4" w:space="0"/>
            </w:tcBorders>
            <w:shd w:val="clear" w:color="000000" w:fill="FFFFFF"/>
            <w:noWrap/>
          </w:tcPr>
          <w:p w14:paraId="035F2053">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367CCB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024998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722102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0D19E3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4AFE18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A6CA6D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548F8B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B7ACCC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10E42D5">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B26D818">
            <w:pPr>
              <w:jc w:val="center"/>
              <w:rPr>
                <w:color w:val="000000"/>
              </w:rPr>
            </w:pPr>
            <w:r>
              <w:rPr>
                <w:color w:val="000000"/>
              </w:rPr>
              <w:t>40</w:t>
            </w:r>
          </w:p>
        </w:tc>
      </w:tr>
      <w:tr w14:paraId="06439AE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8893B6A">
            <w:pPr>
              <w:jc w:val="center"/>
              <w:rPr>
                <w:color w:val="000000"/>
              </w:rPr>
            </w:pPr>
            <w:r>
              <w:rPr>
                <w:color w:val="000000"/>
              </w:rPr>
              <w:t>13</w:t>
            </w:r>
          </w:p>
        </w:tc>
        <w:tc>
          <w:tcPr>
            <w:tcW w:w="660" w:type="dxa"/>
            <w:tcBorders>
              <w:top w:val="nil"/>
              <w:left w:val="nil"/>
              <w:bottom w:val="single" w:color="auto" w:sz="4" w:space="0"/>
              <w:right w:val="single" w:color="auto" w:sz="4" w:space="0"/>
            </w:tcBorders>
            <w:shd w:val="clear" w:color="000000" w:fill="FFFFFF"/>
            <w:noWrap/>
          </w:tcPr>
          <w:p w14:paraId="03B924E8">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0C99220">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FF7B82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D60AAF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08C079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70B423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5F7C0C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CAA42F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AD7E6E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7C31333">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21C4642B">
            <w:pPr>
              <w:jc w:val="center"/>
              <w:rPr>
                <w:color w:val="000000"/>
              </w:rPr>
            </w:pPr>
            <w:r>
              <w:rPr>
                <w:color w:val="000000"/>
              </w:rPr>
              <w:t>45</w:t>
            </w:r>
          </w:p>
        </w:tc>
      </w:tr>
      <w:tr w14:paraId="2B69427A">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A99EB6D">
            <w:pPr>
              <w:jc w:val="center"/>
              <w:rPr>
                <w:color w:val="000000"/>
              </w:rPr>
            </w:pPr>
            <w:r>
              <w:rPr>
                <w:color w:val="000000"/>
              </w:rPr>
              <w:t>14</w:t>
            </w:r>
          </w:p>
        </w:tc>
        <w:tc>
          <w:tcPr>
            <w:tcW w:w="660" w:type="dxa"/>
            <w:tcBorders>
              <w:top w:val="nil"/>
              <w:left w:val="nil"/>
              <w:bottom w:val="single" w:color="auto" w:sz="4" w:space="0"/>
              <w:right w:val="single" w:color="auto" w:sz="4" w:space="0"/>
            </w:tcBorders>
            <w:shd w:val="clear" w:color="000000" w:fill="FFFFFF"/>
            <w:noWrap/>
          </w:tcPr>
          <w:p w14:paraId="2DE9A33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7266C88">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81EA68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AE74C1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65F711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6824BB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F9F3C1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AD20AC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6F5A514">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8CAD019">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79E3523">
            <w:pPr>
              <w:jc w:val="center"/>
              <w:rPr>
                <w:color w:val="000000"/>
              </w:rPr>
            </w:pPr>
            <w:r>
              <w:rPr>
                <w:color w:val="000000"/>
              </w:rPr>
              <w:t>41</w:t>
            </w:r>
          </w:p>
        </w:tc>
      </w:tr>
      <w:tr w14:paraId="2235F5B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0281618">
            <w:pPr>
              <w:jc w:val="center"/>
              <w:rPr>
                <w:color w:val="000000"/>
              </w:rPr>
            </w:pPr>
            <w:r>
              <w:rPr>
                <w:color w:val="000000"/>
              </w:rPr>
              <w:t>15</w:t>
            </w:r>
          </w:p>
        </w:tc>
        <w:tc>
          <w:tcPr>
            <w:tcW w:w="660" w:type="dxa"/>
            <w:tcBorders>
              <w:top w:val="nil"/>
              <w:left w:val="nil"/>
              <w:bottom w:val="single" w:color="auto" w:sz="4" w:space="0"/>
              <w:right w:val="single" w:color="auto" w:sz="4" w:space="0"/>
            </w:tcBorders>
            <w:shd w:val="clear" w:color="000000" w:fill="FFFFFF"/>
            <w:noWrap/>
          </w:tcPr>
          <w:p w14:paraId="1CE44D0B">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D6C6CEB">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39B7E5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F4B8D8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081426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9DDDC9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F63440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E3661F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75A1AC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6C10A8B">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16BE6BB0">
            <w:pPr>
              <w:jc w:val="center"/>
              <w:rPr>
                <w:color w:val="000000"/>
              </w:rPr>
            </w:pPr>
            <w:r>
              <w:rPr>
                <w:color w:val="000000"/>
              </w:rPr>
              <w:t>41</w:t>
            </w:r>
          </w:p>
        </w:tc>
      </w:tr>
      <w:tr w14:paraId="098987B3">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B20187E">
            <w:pPr>
              <w:jc w:val="center"/>
              <w:rPr>
                <w:color w:val="000000"/>
              </w:rPr>
            </w:pPr>
            <w:r>
              <w:rPr>
                <w:color w:val="000000"/>
              </w:rPr>
              <w:t>16</w:t>
            </w:r>
          </w:p>
        </w:tc>
        <w:tc>
          <w:tcPr>
            <w:tcW w:w="660" w:type="dxa"/>
            <w:tcBorders>
              <w:top w:val="nil"/>
              <w:left w:val="nil"/>
              <w:bottom w:val="single" w:color="auto" w:sz="4" w:space="0"/>
              <w:right w:val="single" w:color="auto" w:sz="4" w:space="0"/>
            </w:tcBorders>
            <w:shd w:val="clear" w:color="000000" w:fill="FFFFFF"/>
            <w:noWrap/>
          </w:tcPr>
          <w:p w14:paraId="6958574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D199097">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8CCE17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6F2B91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8B3BB4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223E89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69F786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EDA9EB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407E57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DFBD4EF">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124BD93">
            <w:pPr>
              <w:jc w:val="center"/>
              <w:rPr>
                <w:color w:val="000000"/>
              </w:rPr>
            </w:pPr>
            <w:r>
              <w:rPr>
                <w:color w:val="000000"/>
              </w:rPr>
              <w:t>44</w:t>
            </w:r>
          </w:p>
        </w:tc>
      </w:tr>
      <w:tr w14:paraId="4699902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C278297">
            <w:pPr>
              <w:jc w:val="center"/>
              <w:rPr>
                <w:color w:val="000000"/>
              </w:rPr>
            </w:pPr>
            <w:r>
              <w:rPr>
                <w:color w:val="000000"/>
              </w:rPr>
              <w:t>17</w:t>
            </w:r>
          </w:p>
        </w:tc>
        <w:tc>
          <w:tcPr>
            <w:tcW w:w="660" w:type="dxa"/>
            <w:tcBorders>
              <w:top w:val="nil"/>
              <w:left w:val="nil"/>
              <w:bottom w:val="single" w:color="auto" w:sz="4" w:space="0"/>
              <w:right w:val="single" w:color="auto" w:sz="4" w:space="0"/>
            </w:tcBorders>
            <w:shd w:val="clear" w:color="000000" w:fill="FFFFFF"/>
            <w:noWrap/>
          </w:tcPr>
          <w:p w14:paraId="12C9CD46">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62D4B7FD">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5A362A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80BFF7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F54B34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F6D867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7CCC33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5693CF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153B2F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3062153">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D393455">
            <w:pPr>
              <w:jc w:val="center"/>
              <w:rPr>
                <w:color w:val="000000"/>
              </w:rPr>
            </w:pPr>
            <w:r>
              <w:rPr>
                <w:color w:val="000000"/>
              </w:rPr>
              <w:t>41</w:t>
            </w:r>
          </w:p>
        </w:tc>
      </w:tr>
      <w:tr w14:paraId="7FBBF6EC">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C3BD19B">
            <w:pPr>
              <w:jc w:val="center"/>
              <w:rPr>
                <w:color w:val="000000"/>
              </w:rPr>
            </w:pPr>
            <w:r>
              <w:rPr>
                <w:color w:val="000000"/>
              </w:rPr>
              <w:t>18</w:t>
            </w:r>
          </w:p>
        </w:tc>
        <w:tc>
          <w:tcPr>
            <w:tcW w:w="660" w:type="dxa"/>
            <w:tcBorders>
              <w:top w:val="nil"/>
              <w:left w:val="nil"/>
              <w:bottom w:val="single" w:color="auto" w:sz="4" w:space="0"/>
              <w:right w:val="single" w:color="auto" w:sz="4" w:space="0"/>
            </w:tcBorders>
            <w:shd w:val="clear" w:color="000000" w:fill="FFFFFF"/>
            <w:noWrap/>
          </w:tcPr>
          <w:p w14:paraId="6DE4EBF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23C6514">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61FE72B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98427D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DF8F43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2BCBF2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DFE6D0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4AA477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3838AF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87752E4">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04B3C5E8">
            <w:pPr>
              <w:jc w:val="center"/>
              <w:rPr>
                <w:color w:val="000000"/>
              </w:rPr>
            </w:pPr>
            <w:r>
              <w:rPr>
                <w:color w:val="000000"/>
              </w:rPr>
              <w:t>39</w:t>
            </w:r>
          </w:p>
        </w:tc>
      </w:tr>
      <w:tr w14:paraId="69FBEB8C">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8FCAAED">
            <w:pPr>
              <w:jc w:val="center"/>
              <w:rPr>
                <w:color w:val="000000"/>
              </w:rPr>
            </w:pPr>
            <w:r>
              <w:rPr>
                <w:color w:val="000000"/>
              </w:rPr>
              <w:t>19</w:t>
            </w:r>
          </w:p>
        </w:tc>
        <w:tc>
          <w:tcPr>
            <w:tcW w:w="660" w:type="dxa"/>
            <w:tcBorders>
              <w:top w:val="nil"/>
              <w:left w:val="nil"/>
              <w:bottom w:val="single" w:color="auto" w:sz="4" w:space="0"/>
              <w:right w:val="single" w:color="auto" w:sz="4" w:space="0"/>
            </w:tcBorders>
            <w:shd w:val="clear" w:color="000000" w:fill="FFFFFF"/>
            <w:noWrap/>
          </w:tcPr>
          <w:p w14:paraId="40363537">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AA46721">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10154943">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1BA854F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3CFBE4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3C4698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110A2C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64089C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4F24B9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E4AD7D2">
            <w:pPr>
              <w:jc w:val="center"/>
              <w:rPr>
                <w:color w:val="000000"/>
              </w:rPr>
            </w:pPr>
            <w:r>
              <w:rPr>
                <w:color w:val="000000"/>
              </w:rPr>
              <w:t>2</w:t>
            </w:r>
          </w:p>
        </w:tc>
        <w:tc>
          <w:tcPr>
            <w:tcW w:w="950" w:type="dxa"/>
            <w:tcBorders>
              <w:top w:val="nil"/>
              <w:left w:val="nil"/>
              <w:bottom w:val="single" w:color="auto" w:sz="4" w:space="0"/>
              <w:right w:val="single" w:color="auto" w:sz="4" w:space="0"/>
            </w:tcBorders>
            <w:shd w:val="clear" w:color="000000" w:fill="FFFFFF"/>
            <w:noWrap/>
          </w:tcPr>
          <w:p w14:paraId="68463F6B">
            <w:pPr>
              <w:jc w:val="center"/>
              <w:rPr>
                <w:color w:val="000000"/>
              </w:rPr>
            </w:pPr>
            <w:r>
              <w:rPr>
                <w:color w:val="000000"/>
              </w:rPr>
              <w:t>35</w:t>
            </w:r>
          </w:p>
        </w:tc>
      </w:tr>
      <w:tr w14:paraId="44BF736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088477C">
            <w:pPr>
              <w:jc w:val="center"/>
              <w:rPr>
                <w:color w:val="000000"/>
              </w:rPr>
            </w:pPr>
            <w:r>
              <w:rPr>
                <w:color w:val="000000"/>
              </w:rPr>
              <w:t>20</w:t>
            </w:r>
          </w:p>
        </w:tc>
        <w:tc>
          <w:tcPr>
            <w:tcW w:w="660" w:type="dxa"/>
            <w:tcBorders>
              <w:top w:val="nil"/>
              <w:left w:val="nil"/>
              <w:bottom w:val="single" w:color="auto" w:sz="4" w:space="0"/>
              <w:right w:val="single" w:color="auto" w:sz="4" w:space="0"/>
            </w:tcBorders>
            <w:shd w:val="clear" w:color="000000" w:fill="FFFFFF"/>
            <w:noWrap/>
          </w:tcPr>
          <w:p w14:paraId="072B0990">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191A7E8E">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2875D721">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BCADE6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0C2C33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AC8C49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32AAEF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78833D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F38C83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064F5E4">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2C39E97F">
            <w:pPr>
              <w:jc w:val="center"/>
              <w:rPr>
                <w:color w:val="000000"/>
              </w:rPr>
            </w:pPr>
            <w:r>
              <w:rPr>
                <w:color w:val="000000"/>
              </w:rPr>
              <w:t>34</w:t>
            </w:r>
          </w:p>
        </w:tc>
      </w:tr>
      <w:tr w14:paraId="11746783">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FBBB83E">
            <w:pPr>
              <w:jc w:val="center"/>
              <w:rPr>
                <w:color w:val="000000"/>
              </w:rPr>
            </w:pPr>
            <w:r>
              <w:rPr>
                <w:color w:val="000000"/>
              </w:rPr>
              <w:t>21</w:t>
            </w:r>
          </w:p>
        </w:tc>
        <w:tc>
          <w:tcPr>
            <w:tcW w:w="660" w:type="dxa"/>
            <w:tcBorders>
              <w:top w:val="nil"/>
              <w:left w:val="nil"/>
              <w:bottom w:val="single" w:color="auto" w:sz="4" w:space="0"/>
              <w:right w:val="single" w:color="auto" w:sz="4" w:space="0"/>
            </w:tcBorders>
            <w:shd w:val="clear" w:color="000000" w:fill="FFFFFF"/>
            <w:noWrap/>
          </w:tcPr>
          <w:p w14:paraId="5F9823B3">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6A9E698F">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A44837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1754BD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BEC6E5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85218F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0954E6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AEE34AB">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F6736C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5AD1BAC">
            <w:pPr>
              <w:jc w:val="center"/>
              <w:rPr>
                <w:color w:val="000000"/>
              </w:rPr>
            </w:pPr>
            <w:r>
              <w:rPr>
                <w:color w:val="000000"/>
              </w:rPr>
              <w:t>2</w:t>
            </w:r>
          </w:p>
        </w:tc>
        <w:tc>
          <w:tcPr>
            <w:tcW w:w="950" w:type="dxa"/>
            <w:tcBorders>
              <w:top w:val="nil"/>
              <w:left w:val="nil"/>
              <w:bottom w:val="single" w:color="auto" w:sz="4" w:space="0"/>
              <w:right w:val="single" w:color="auto" w:sz="4" w:space="0"/>
            </w:tcBorders>
            <w:shd w:val="clear" w:color="000000" w:fill="FFFFFF"/>
            <w:noWrap/>
          </w:tcPr>
          <w:p w14:paraId="0D0B9C35">
            <w:pPr>
              <w:jc w:val="center"/>
              <w:rPr>
                <w:color w:val="000000"/>
              </w:rPr>
            </w:pPr>
            <w:r>
              <w:rPr>
                <w:color w:val="000000"/>
              </w:rPr>
              <w:t>37</w:t>
            </w:r>
          </w:p>
        </w:tc>
      </w:tr>
      <w:tr w14:paraId="2D86383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9B3C04B">
            <w:pPr>
              <w:jc w:val="center"/>
              <w:rPr>
                <w:color w:val="000000"/>
              </w:rPr>
            </w:pPr>
            <w:r>
              <w:rPr>
                <w:color w:val="000000"/>
              </w:rPr>
              <w:t>22</w:t>
            </w:r>
          </w:p>
        </w:tc>
        <w:tc>
          <w:tcPr>
            <w:tcW w:w="660" w:type="dxa"/>
            <w:tcBorders>
              <w:top w:val="nil"/>
              <w:left w:val="nil"/>
              <w:bottom w:val="single" w:color="auto" w:sz="4" w:space="0"/>
              <w:right w:val="single" w:color="auto" w:sz="4" w:space="0"/>
            </w:tcBorders>
            <w:shd w:val="clear" w:color="000000" w:fill="FFFFFF"/>
            <w:noWrap/>
          </w:tcPr>
          <w:p w14:paraId="3FE4BD76">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54524E5">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08A5348B">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44DD79A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F92097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081DA5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0A3349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0249883">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16FB9A6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D5F3FD4">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A208B20">
            <w:pPr>
              <w:jc w:val="center"/>
              <w:rPr>
                <w:color w:val="000000"/>
              </w:rPr>
            </w:pPr>
            <w:r>
              <w:rPr>
                <w:color w:val="000000"/>
              </w:rPr>
              <w:t>32</w:t>
            </w:r>
          </w:p>
        </w:tc>
      </w:tr>
      <w:tr w14:paraId="374BEF8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12898C3">
            <w:pPr>
              <w:jc w:val="center"/>
              <w:rPr>
                <w:color w:val="000000"/>
              </w:rPr>
            </w:pPr>
            <w:r>
              <w:rPr>
                <w:color w:val="000000"/>
              </w:rPr>
              <w:t>23</w:t>
            </w:r>
          </w:p>
        </w:tc>
        <w:tc>
          <w:tcPr>
            <w:tcW w:w="660" w:type="dxa"/>
            <w:tcBorders>
              <w:top w:val="nil"/>
              <w:left w:val="nil"/>
              <w:bottom w:val="single" w:color="auto" w:sz="4" w:space="0"/>
              <w:right w:val="single" w:color="auto" w:sz="4" w:space="0"/>
            </w:tcBorders>
            <w:shd w:val="clear" w:color="000000" w:fill="FFFFFF"/>
            <w:noWrap/>
          </w:tcPr>
          <w:p w14:paraId="5D793C71">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0F109F7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BC20E4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EAA1A79">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4EC670A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DDC37D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45815E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24CA84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1E0FE6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F8D1920">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5309BAB1">
            <w:pPr>
              <w:jc w:val="center"/>
              <w:rPr>
                <w:color w:val="000000"/>
              </w:rPr>
            </w:pPr>
            <w:r>
              <w:rPr>
                <w:color w:val="000000"/>
              </w:rPr>
              <w:t>30</w:t>
            </w:r>
          </w:p>
        </w:tc>
      </w:tr>
      <w:tr w14:paraId="6359291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7308546">
            <w:pPr>
              <w:jc w:val="center"/>
              <w:rPr>
                <w:color w:val="000000"/>
              </w:rPr>
            </w:pPr>
            <w:r>
              <w:rPr>
                <w:color w:val="000000"/>
              </w:rPr>
              <w:t>24</w:t>
            </w:r>
          </w:p>
        </w:tc>
        <w:tc>
          <w:tcPr>
            <w:tcW w:w="660" w:type="dxa"/>
            <w:tcBorders>
              <w:top w:val="nil"/>
              <w:left w:val="nil"/>
              <w:bottom w:val="single" w:color="auto" w:sz="4" w:space="0"/>
              <w:right w:val="single" w:color="auto" w:sz="4" w:space="0"/>
            </w:tcBorders>
            <w:shd w:val="clear" w:color="000000" w:fill="FFFFFF"/>
            <w:noWrap/>
          </w:tcPr>
          <w:p w14:paraId="1B75C4F8">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0121F5C">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2249C7EB">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03873E6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67148C2">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730130C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FB98808">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5BA45BD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B653FF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654E624">
            <w:pPr>
              <w:jc w:val="center"/>
              <w:rPr>
                <w:color w:val="000000"/>
              </w:rPr>
            </w:pPr>
            <w:r>
              <w:rPr>
                <w:color w:val="000000"/>
              </w:rPr>
              <w:t>2</w:t>
            </w:r>
          </w:p>
        </w:tc>
        <w:tc>
          <w:tcPr>
            <w:tcW w:w="950" w:type="dxa"/>
            <w:tcBorders>
              <w:top w:val="nil"/>
              <w:left w:val="nil"/>
              <w:bottom w:val="single" w:color="auto" w:sz="4" w:space="0"/>
              <w:right w:val="single" w:color="auto" w:sz="4" w:space="0"/>
            </w:tcBorders>
            <w:shd w:val="clear" w:color="000000" w:fill="FFFFFF"/>
            <w:noWrap/>
          </w:tcPr>
          <w:p w14:paraId="020DB804">
            <w:pPr>
              <w:jc w:val="center"/>
              <w:rPr>
                <w:color w:val="000000"/>
              </w:rPr>
            </w:pPr>
            <w:r>
              <w:rPr>
                <w:color w:val="000000"/>
              </w:rPr>
              <w:t>28</w:t>
            </w:r>
          </w:p>
        </w:tc>
      </w:tr>
      <w:tr w14:paraId="7054A77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E8B88E4">
            <w:pPr>
              <w:jc w:val="center"/>
              <w:rPr>
                <w:color w:val="000000"/>
              </w:rPr>
            </w:pPr>
            <w:r>
              <w:rPr>
                <w:color w:val="000000"/>
              </w:rPr>
              <w:t>25</w:t>
            </w:r>
          </w:p>
        </w:tc>
        <w:tc>
          <w:tcPr>
            <w:tcW w:w="660" w:type="dxa"/>
            <w:tcBorders>
              <w:top w:val="nil"/>
              <w:left w:val="nil"/>
              <w:bottom w:val="single" w:color="auto" w:sz="4" w:space="0"/>
              <w:right w:val="single" w:color="auto" w:sz="4" w:space="0"/>
            </w:tcBorders>
            <w:shd w:val="clear" w:color="000000" w:fill="FFFFFF"/>
            <w:noWrap/>
          </w:tcPr>
          <w:p w14:paraId="7A0F829E">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012E7E7">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3057502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0AB9E3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2E1BC4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902071A">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3DD75992">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99409D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F4926E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465A065">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49C6F292">
            <w:pPr>
              <w:jc w:val="center"/>
              <w:rPr>
                <w:color w:val="000000"/>
              </w:rPr>
            </w:pPr>
            <w:r>
              <w:rPr>
                <w:color w:val="000000"/>
              </w:rPr>
              <w:t>32</w:t>
            </w:r>
          </w:p>
        </w:tc>
      </w:tr>
      <w:tr w14:paraId="361D33E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AAAB8E1">
            <w:pPr>
              <w:jc w:val="center"/>
              <w:rPr>
                <w:color w:val="000000"/>
              </w:rPr>
            </w:pPr>
            <w:r>
              <w:rPr>
                <w:color w:val="000000"/>
              </w:rPr>
              <w:t>26</w:t>
            </w:r>
          </w:p>
        </w:tc>
        <w:tc>
          <w:tcPr>
            <w:tcW w:w="660" w:type="dxa"/>
            <w:tcBorders>
              <w:top w:val="nil"/>
              <w:left w:val="nil"/>
              <w:bottom w:val="single" w:color="auto" w:sz="4" w:space="0"/>
              <w:right w:val="single" w:color="auto" w:sz="4" w:space="0"/>
            </w:tcBorders>
            <w:shd w:val="clear" w:color="000000" w:fill="FFFFFF"/>
            <w:noWrap/>
          </w:tcPr>
          <w:p w14:paraId="028398C9">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0D89130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EAC2D1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E49CC2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028D77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9DFDDE1">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C4FEA2A">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40D7169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68B583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AC3B48E">
            <w:pPr>
              <w:jc w:val="center"/>
              <w:rPr>
                <w:color w:val="000000"/>
              </w:rPr>
            </w:pPr>
            <w:r>
              <w:rPr>
                <w:color w:val="000000"/>
              </w:rPr>
              <w:t>2</w:t>
            </w:r>
          </w:p>
        </w:tc>
        <w:tc>
          <w:tcPr>
            <w:tcW w:w="950" w:type="dxa"/>
            <w:tcBorders>
              <w:top w:val="nil"/>
              <w:left w:val="nil"/>
              <w:bottom w:val="single" w:color="auto" w:sz="4" w:space="0"/>
              <w:right w:val="single" w:color="auto" w:sz="4" w:space="0"/>
            </w:tcBorders>
            <w:shd w:val="clear" w:color="000000" w:fill="FFFFFF"/>
            <w:noWrap/>
          </w:tcPr>
          <w:p w14:paraId="40F29A7B">
            <w:pPr>
              <w:jc w:val="center"/>
              <w:rPr>
                <w:color w:val="000000"/>
              </w:rPr>
            </w:pPr>
            <w:r>
              <w:rPr>
                <w:color w:val="000000"/>
              </w:rPr>
              <w:t>34</w:t>
            </w:r>
          </w:p>
        </w:tc>
      </w:tr>
      <w:tr w14:paraId="0ACD738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95E03BC">
            <w:pPr>
              <w:jc w:val="center"/>
              <w:rPr>
                <w:color w:val="000000"/>
              </w:rPr>
            </w:pPr>
            <w:r>
              <w:rPr>
                <w:color w:val="000000"/>
              </w:rPr>
              <w:t>27</w:t>
            </w:r>
          </w:p>
        </w:tc>
        <w:tc>
          <w:tcPr>
            <w:tcW w:w="660" w:type="dxa"/>
            <w:tcBorders>
              <w:top w:val="nil"/>
              <w:left w:val="nil"/>
              <w:bottom w:val="single" w:color="auto" w:sz="4" w:space="0"/>
              <w:right w:val="single" w:color="auto" w:sz="4" w:space="0"/>
            </w:tcBorders>
            <w:shd w:val="clear" w:color="000000" w:fill="FFFFFF"/>
            <w:noWrap/>
          </w:tcPr>
          <w:p w14:paraId="46C207B5">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1CAE7E60">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6D32F79F">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57528B4B">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4B691E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B07A2E8">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2F01784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66FCEAC">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6A5893FE">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63326C9C">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207D87BF">
            <w:pPr>
              <w:jc w:val="center"/>
              <w:rPr>
                <w:color w:val="000000"/>
              </w:rPr>
            </w:pPr>
            <w:r>
              <w:rPr>
                <w:color w:val="000000"/>
              </w:rPr>
              <w:t>30</w:t>
            </w:r>
          </w:p>
        </w:tc>
      </w:tr>
      <w:tr w14:paraId="3E7E59E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6D57396">
            <w:pPr>
              <w:jc w:val="center"/>
              <w:rPr>
                <w:color w:val="000000"/>
              </w:rPr>
            </w:pPr>
            <w:r>
              <w:rPr>
                <w:color w:val="000000"/>
              </w:rPr>
              <w:t>28</w:t>
            </w:r>
          </w:p>
        </w:tc>
        <w:tc>
          <w:tcPr>
            <w:tcW w:w="660" w:type="dxa"/>
            <w:tcBorders>
              <w:top w:val="nil"/>
              <w:left w:val="nil"/>
              <w:bottom w:val="single" w:color="auto" w:sz="4" w:space="0"/>
              <w:right w:val="single" w:color="auto" w:sz="4" w:space="0"/>
            </w:tcBorders>
            <w:shd w:val="clear" w:color="000000" w:fill="FFFFFF"/>
            <w:noWrap/>
          </w:tcPr>
          <w:p w14:paraId="45BFF2CC">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6FD24383">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074FCC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311AE90">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6862AF8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CF52A2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46019E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5CD873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8C7E3A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7744AE3">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7369D787">
            <w:pPr>
              <w:jc w:val="center"/>
              <w:rPr>
                <w:color w:val="000000"/>
              </w:rPr>
            </w:pPr>
            <w:r>
              <w:rPr>
                <w:color w:val="000000"/>
              </w:rPr>
              <w:t>33</w:t>
            </w:r>
          </w:p>
        </w:tc>
      </w:tr>
      <w:tr w14:paraId="6A467323">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04C5A3A">
            <w:pPr>
              <w:jc w:val="center"/>
              <w:rPr>
                <w:color w:val="000000"/>
              </w:rPr>
            </w:pPr>
            <w:r>
              <w:rPr>
                <w:color w:val="000000"/>
              </w:rPr>
              <w:t>29</w:t>
            </w:r>
          </w:p>
        </w:tc>
        <w:tc>
          <w:tcPr>
            <w:tcW w:w="660" w:type="dxa"/>
            <w:tcBorders>
              <w:top w:val="nil"/>
              <w:left w:val="nil"/>
              <w:bottom w:val="single" w:color="auto" w:sz="4" w:space="0"/>
              <w:right w:val="single" w:color="auto" w:sz="4" w:space="0"/>
            </w:tcBorders>
            <w:shd w:val="clear" w:color="000000" w:fill="FFFFFF"/>
            <w:noWrap/>
          </w:tcPr>
          <w:p w14:paraId="5C2E0BFB">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D8E7CC4">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E554A3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90CDFB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DF06BF6">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0B6ACAF6">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AF8E5F5">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599AB06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E6D8B4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B84D6F1">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6236C593">
            <w:pPr>
              <w:jc w:val="center"/>
              <w:rPr>
                <w:color w:val="000000"/>
              </w:rPr>
            </w:pPr>
            <w:r>
              <w:rPr>
                <w:color w:val="000000"/>
              </w:rPr>
              <w:t>37</w:t>
            </w:r>
          </w:p>
        </w:tc>
      </w:tr>
      <w:tr w14:paraId="2F374A4A">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BBC04A5">
            <w:pPr>
              <w:jc w:val="center"/>
              <w:rPr>
                <w:color w:val="000000"/>
              </w:rPr>
            </w:pPr>
            <w:r>
              <w:rPr>
                <w:color w:val="000000"/>
              </w:rPr>
              <w:t>30</w:t>
            </w:r>
          </w:p>
        </w:tc>
        <w:tc>
          <w:tcPr>
            <w:tcW w:w="660" w:type="dxa"/>
            <w:tcBorders>
              <w:top w:val="nil"/>
              <w:left w:val="nil"/>
              <w:bottom w:val="single" w:color="auto" w:sz="4" w:space="0"/>
              <w:right w:val="single" w:color="auto" w:sz="4" w:space="0"/>
            </w:tcBorders>
            <w:shd w:val="clear" w:color="000000" w:fill="FFFFFF"/>
            <w:noWrap/>
          </w:tcPr>
          <w:p w14:paraId="670AFC3D">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B7BA93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2189DB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568634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0B59227">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0B4C991">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12A5B2F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9D082A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F312C57">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2C7EE032">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A6BA8CC">
            <w:pPr>
              <w:jc w:val="center"/>
              <w:rPr>
                <w:color w:val="000000"/>
              </w:rPr>
            </w:pPr>
            <w:r>
              <w:rPr>
                <w:color w:val="000000"/>
              </w:rPr>
              <w:t>33</w:t>
            </w:r>
          </w:p>
        </w:tc>
      </w:tr>
      <w:tr w14:paraId="4D48EE1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729CADA">
            <w:pPr>
              <w:jc w:val="center"/>
              <w:rPr>
                <w:color w:val="000000"/>
              </w:rPr>
            </w:pPr>
            <w:r>
              <w:rPr>
                <w:color w:val="000000"/>
              </w:rPr>
              <w:t>31</w:t>
            </w:r>
          </w:p>
        </w:tc>
        <w:tc>
          <w:tcPr>
            <w:tcW w:w="660" w:type="dxa"/>
            <w:tcBorders>
              <w:top w:val="nil"/>
              <w:left w:val="nil"/>
              <w:bottom w:val="single" w:color="auto" w:sz="4" w:space="0"/>
              <w:right w:val="single" w:color="auto" w:sz="4" w:space="0"/>
            </w:tcBorders>
            <w:shd w:val="clear" w:color="000000" w:fill="FFFFFF"/>
            <w:noWrap/>
          </w:tcPr>
          <w:p w14:paraId="19580276">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606326AE">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56CFDBC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F2FDAE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9ECC54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B59F39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4E3A34F">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2BFCB5F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8DC806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E37669B">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0E682B11">
            <w:pPr>
              <w:jc w:val="center"/>
              <w:rPr>
                <w:color w:val="000000"/>
              </w:rPr>
            </w:pPr>
            <w:r>
              <w:rPr>
                <w:color w:val="000000"/>
              </w:rPr>
              <w:t>34</w:t>
            </w:r>
          </w:p>
        </w:tc>
      </w:tr>
      <w:tr w14:paraId="7102201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1E2A3B4">
            <w:pPr>
              <w:jc w:val="center"/>
              <w:rPr>
                <w:color w:val="000000"/>
              </w:rPr>
            </w:pPr>
            <w:r>
              <w:rPr>
                <w:color w:val="000000"/>
              </w:rPr>
              <w:t>32</w:t>
            </w:r>
          </w:p>
        </w:tc>
        <w:tc>
          <w:tcPr>
            <w:tcW w:w="660" w:type="dxa"/>
            <w:tcBorders>
              <w:top w:val="nil"/>
              <w:left w:val="nil"/>
              <w:bottom w:val="single" w:color="auto" w:sz="4" w:space="0"/>
              <w:right w:val="single" w:color="auto" w:sz="4" w:space="0"/>
            </w:tcBorders>
            <w:shd w:val="clear" w:color="000000" w:fill="FFFFFF"/>
            <w:noWrap/>
          </w:tcPr>
          <w:p w14:paraId="6EAEDE78">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59996A2">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034AB2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F95E88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5057CB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E8D9ECB">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3A119B5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080A73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29C415F">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6F84C987">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54342F29">
            <w:pPr>
              <w:jc w:val="center"/>
              <w:rPr>
                <w:color w:val="000000"/>
              </w:rPr>
            </w:pPr>
            <w:r>
              <w:rPr>
                <w:color w:val="000000"/>
              </w:rPr>
              <w:t>36</w:t>
            </w:r>
          </w:p>
        </w:tc>
      </w:tr>
      <w:tr w14:paraId="491DEC6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9971223">
            <w:pPr>
              <w:jc w:val="center"/>
              <w:rPr>
                <w:color w:val="000000"/>
              </w:rPr>
            </w:pPr>
            <w:r>
              <w:rPr>
                <w:color w:val="000000"/>
              </w:rPr>
              <w:t>33</w:t>
            </w:r>
          </w:p>
        </w:tc>
        <w:tc>
          <w:tcPr>
            <w:tcW w:w="660" w:type="dxa"/>
            <w:tcBorders>
              <w:top w:val="nil"/>
              <w:left w:val="nil"/>
              <w:bottom w:val="single" w:color="auto" w:sz="4" w:space="0"/>
              <w:right w:val="single" w:color="auto" w:sz="4" w:space="0"/>
            </w:tcBorders>
            <w:shd w:val="clear" w:color="000000" w:fill="FFFFFF"/>
            <w:noWrap/>
          </w:tcPr>
          <w:p w14:paraId="339FB0A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0485B06">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2D8A7A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CA5A86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A39A03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FC3B43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1E6A80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8CA12C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B3E3EA4">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DF61330">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044AEACA">
            <w:pPr>
              <w:jc w:val="center"/>
              <w:rPr>
                <w:color w:val="000000"/>
              </w:rPr>
            </w:pPr>
            <w:r>
              <w:rPr>
                <w:color w:val="000000"/>
              </w:rPr>
              <w:t>40</w:t>
            </w:r>
          </w:p>
        </w:tc>
      </w:tr>
      <w:tr w14:paraId="6D3E36A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C02D48E">
            <w:pPr>
              <w:jc w:val="center"/>
              <w:rPr>
                <w:color w:val="000000"/>
              </w:rPr>
            </w:pPr>
            <w:r>
              <w:rPr>
                <w:color w:val="000000"/>
              </w:rPr>
              <w:t>34</w:t>
            </w:r>
          </w:p>
        </w:tc>
        <w:tc>
          <w:tcPr>
            <w:tcW w:w="660" w:type="dxa"/>
            <w:tcBorders>
              <w:top w:val="nil"/>
              <w:left w:val="nil"/>
              <w:bottom w:val="single" w:color="auto" w:sz="4" w:space="0"/>
              <w:right w:val="single" w:color="auto" w:sz="4" w:space="0"/>
            </w:tcBorders>
            <w:shd w:val="clear" w:color="000000" w:fill="FFFFFF"/>
            <w:noWrap/>
          </w:tcPr>
          <w:p w14:paraId="33A11AB6">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68A8AC3">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BFA421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AC651B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53A69E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CFE474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201E9C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E734A5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7F7E8E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CAE1AE9">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3E4B63BE">
            <w:pPr>
              <w:jc w:val="center"/>
              <w:rPr>
                <w:color w:val="000000"/>
              </w:rPr>
            </w:pPr>
            <w:r>
              <w:rPr>
                <w:color w:val="000000"/>
              </w:rPr>
              <w:t>36</w:t>
            </w:r>
          </w:p>
        </w:tc>
      </w:tr>
      <w:tr w14:paraId="1FCBB5BD">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6C49611">
            <w:pPr>
              <w:jc w:val="center"/>
              <w:rPr>
                <w:color w:val="000000"/>
              </w:rPr>
            </w:pPr>
            <w:r>
              <w:rPr>
                <w:color w:val="000000"/>
              </w:rPr>
              <w:t>35</w:t>
            </w:r>
          </w:p>
        </w:tc>
        <w:tc>
          <w:tcPr>
            <w:tcW w:w="660" w:type="dxa"/>
            <w:tcBorders>
              <w:top w:val="nil"/>
              <w:left w:val="nil"/>
              <w:bottom w:val="single" w:color="auto" w:sz="4" w:space="0"/>
              <w:right w:val="single" w:color="auto" w:sz="4" w:space="0"/>
            </w:tcBorders>
            <w:shd w:val="clear" w:color="000000" w:fill="FFFFFF"/>
            <w:noWrap/>
          </w:tcPr>
          <w:p w14:paraId="3EBDD08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2F5E0C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DBBFC7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FD05AF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73E5606">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D770908">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AA2647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2F57DB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EE52782">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58295F06">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62F4DE2">
            <w:pPr>
              <w:jc w:val="center"/>
              <w:rPr>
                <w:color w:val="000000"/>
              </w:rPr>
            </w:pPr>
            <w:r>
              <w:rPr>
                <w:color w:val="000000"/>
              </w:rPr>
              <w:t>38</w:t>
            </w:r>
          </w:p>
        </w:tc>
      </w:tr>
      <w:tr w14:paraId="19BAFE1A">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507D6F2">
            <w:pPr>
              <w:jc w:val="center"/>
              <w:rPr>
                <w:color w:val="000000"/>
              </w:rPr>
            </w:pPr>
            <w:r>
              <w:rPr>
                <w:color w:val="000000"/>
              </w:rPr>
              <w:t>36</w:t>
            </w:r>
          </w:p>
        </w:tc>
        <w:tc>
          <w:tcPr>
            <w:tcW w:w="660" w:type="dxa"/>
            <w:tcBorders>
              <w:top w:val="nil"/>
              <w:left w:val="nil"/>
              <w:bottom w:val="single" w:color="auto" w:sz="4" w:space="0"/>
              <w:right w:val="single" w:color="auto" w:sz="4" w:space="0"/>
            </w:tcBorders>
            <w:shd w:val="clear" w:color="000000" w:fill="FFFFFF"/>
            <w:noWrap/>
          </w:tcPr>
          <w:p w14:paraId="78CDE019">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0D1B054A">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60A6921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13E7A2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4E029A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6AB4B5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475B6E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2F75AA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65E314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69564DC">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C4B2443">
            <w:pPr>
              <w:jc w:val="center"/>
              <w:rPr>
                <w:color w:val="000000"/>
              </w:rPr>
            </w:pPr>
            <w:r>
              <w:rPr>
                <w:color w:val="000000"/>
              </w:rPr>
              <w:t>41</w:t>
            </w:r>
          </w:p>
        </w:tc>
      </w:tr>
      <w:tr w14:paraId="0EDDCA4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5B2E451">
            <w:pPr>
              <w:jc w:val="center"/>
              <w:rPr>
                <w:color w:val="000000"/>
              </w:rPr>
            </w:pPr>
            <w:r>
              <w:rPr>
                <w:color w:val="000000"/>
              </w:rPr>
              <w:t>37</w:t>
            </w:r>
          </w:p>
        </w:tc>
        <w:tc>
          <w:tcPr>
            <w:tcW w:w="660" w:type="dxa"/>
            <w:tcBorders>
              <w:top w:val="nil"/>
              <w:left w:val="nil"/>
              <w:bottom w:val="single" w:color="auto" w:sz="4" w:space="0"/>
              <w:right w:val="single" w:color="auto" w:sz="4" w:space="0"/>
            </w:tcBorders>
            <w:shd w:val="clear" w:color="000000" w:fill="FFFFFF"/>
            <w:noWrap/>
          </w:tcPr>
          <w:p w14:paraId="2AEDCC1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FBB984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ACE84C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FC9D3F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CD476C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DDC986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2CFED3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DCCB84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1C6D02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32BC613">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015AAE4F">
            <w:pPr>
              <w:jc w:val="center"/>
              <w:rPr>
                <w:color w:val="000000"/>
              </w:rPr>
            </w:pPr>
            <w:r>
              <w:rPr>
                <w:color w:val="000000"/>
              </w:rPr>
              <w:t>39</w:t>
            </w:r>
          </w:p>
        </w:tc>
      </w:tr>
      <w:tr w14:paraId="71F5ACE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DA65E8F">
            <w:pPr>
              <w:jc w:val="center"/>
              <w:rPr>
                <w:color w:val="000000"/>
              </w:rPr>
            </w:pPr>
            <w:r>
              <w:rPr>
                <w:color w:val="000000"/>
              </w:rPr>
              <w:t>38</w:t>
            </w:r>
          </w:p>
        </w:tc>
        <w:tc>
          <w:tcPr>
            <w:tcW w:w="660" w:type="dxa"/>
            <w:tcBorders>
              <w:top w:val="nil"/>
              <w:left w:val="nil"/>
              <w:bottom w:val="single" w:color="auto" w:sz="4" w:space="0"/>
              <w:right w:val="single" w:color="auto" w:sz="4" w:space="0"/>
            </w:tcBorders>
            <w:shd w:val="clear" w:color="000000" w:fill="FFFFFF"/>
            <w:noWrap/>
          </w:tcPr>
          <w:p w14:paraId="22868BF3">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EB3AC0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DDBCF66">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4B07F1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208FCD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DD76E6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CB38A7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ED496CD">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6CAA3BE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9C9938A">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252E0800">
            <w:pPr>
              <w:jc w:val="center"/>
              <w:rPr>
                <w:color w:val="000000"/>
              </w:rPr>
            </w:pPr>
            <w:r>
              <w:rPr>
                <w:color w:val="000000"/>
              </w:rPr>
              <w:t>36</w:t>
            </w:r>
          </w:p>
        </w:tc>
      </w:tr>
      <w:tr w14:paraId="6C27F631">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8F82ADB">
            <w:pPr>
              <w:jc w:val="center"/>
              <w:rPr>
                <w:color w:val="000000"/>
              </w:rPr>
            </w:pPr>
            <w:r>
              <w:rPr>
                <w:color w:val="000000"/>
              </w:rPr>
              <w:t>39</w:t>
            </w:r>
          </w:p>
        </w:tc>
        <w:tc>
          <w:tcPr>
            <w:tcW w:w="660" w:type="dxa"/>
            <w:tcBorders>
              <w:top w:val="nil"/>
              <w:left w:val="nil"/>
              <w:bottom w:val="single" w:color="auto" w:sz="4" w:space="0"/>
              <w:right w:val="single" w:color="auto" w:sz="4" w:space="0"/>
            </w:tcBorders>
            <w:shd w:val="clear" w:color="000000" w:fill="FFFFFF"/>
            <w:noWrap/>
          </w:tcPr>
          <w:p w14:paraId="63911243">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F76742C">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0E53A20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97C1C3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95462B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55C11C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822A61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44B371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48D730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182AF2E">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1D87572C">
            <w:pPr>
              <w:jc w:val="center"/>
              <w:rPr>
                <w:color w:val="000000"/>
              </w:rPr>
            </w:pPr>
            <w:r>
              <w:rPr>
                <w:color w:val="000000"/>
              </w:rPr>
              <w:t>37</w:t>
            </w:r>
          </w:p>
        </w:tc>
      </w:tr>
      <w:tr w14:paraId="3E92DEF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41CB361">
            <w:pPr>
              <w:jc w:val="center"/>
              <w:rPr>
                <w:color w:val="000000"/>
              </w:rPr>
            </w:pPr>
            <w:r>
              <w:rPr>
                <w:color w:val="000000"/>
              </w:rPr>
              <w:t>40</w:t>
            </w:r>
          </w:p>
        </w:tc>
        <w:tc>
          <w:tcPr>
            <w:tcW w:w="660" w:type="dxa"/>
            <w:tcBorders>
              <w:top w:val="nil"/>
              <w:left w:val="nil"/>
              <w:bottom w:val="single" w:color="auto" w:sz="4" w:space="0"/>
              <w:right w:val="single" w:color="auto" w:sz="4" w:space="0"/>
            </w:tcBorders>
            <w:shd w:val="clear" w:color="000000" w:fill="FFFFFF"/>
            <w:noWrap/>
          </w:tcPr>
          <w:p w14:paraId="6C1A7A8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EDCB67C">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4519AA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9A79A57">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DD8DDF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3C8F958">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01274E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F1C2DF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71B56D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EDF12E1">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EE411FC">
            <w:pPr>
              <w:jc w:val="center"/>
              <w:rPr>
                <w:color w:val="000000"/>
              </w:rPr>
            </w:pPr>
            <w:r>
              <w:rPr>
                <w:color w:val="000000"/>
              </w:rPr>
              <w:t>38</w:t>
            </w:r>
          </w:p>
        </w:tc>
      </w:tr>
      <w:tr w14:paraId="1A1C15D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3818639">
            <w:pPr>
              <w:jc w:val="center"/>
              <w:rPr>
                <w:color w:val="000000"/>
              </w:rPr>
            </w:pPr>
            <w:r>
              <w:rPr>
                <w:color w:val="000000"/>
              </w:rPr>
              <w:t>41</w:t>
            </w:r>
          </w:p>
        </w:tc>
        <w:tc>
          <w:tcPr>
            <w:tcW w:w="660" w:type="dxa"/>
            <w:tcBorders>
              <w:top w:val="nil"/>
              <w:left w:val="nil"/>
              <w:bottom w:val="single" w:color="auto" w:sz="4" w:space="0"/>
              <w:right w:val="single" w:color="auto" w:sz="4" w:space="0"/>
            </w:tcBorders>
            <w:shd w:val="clear" w:color="000000" w:fill="FFFFFF"/>
            <w:noWrap/>
          </w:tcPr>
          <w:p w14:paraId="3B070B47">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1848831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0D95967">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1D4794A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E1F2C3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CEF96B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E74C8E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14D615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09C7C1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E5108EB">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05D010AB">
            <w:pPr>
              <w:jc w:val="center"/>
              <w:rPr>
                <w:color w:val="000000"/>
              </w:rPr>
            </w:pPr>
            <w:r>
              <w:rPr>
                <w:color w:val="000000"/>
              </w:rPr>
              <w:t>39</w:t>
            </w:r>
          </w:p>
        </w:tc>
      </w:tr>
      <w:tr w14:paraId="4107723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27D8E0D">
            <w:pPr>
              <w:jc w:val="center"/>
              <w:rPr>
                <w:color w:val="000000"/>
              </w:rPr>
            </w:pPr>
            <w:r>
              <w:rPr>
                <w:color w:val="000000"/>
              </w:rPr>
              <w:t>42</w:t>
            </w:r>
          </w:p>
        </w:tc>
        <w:tc>
          <w:tcPr>
            <w:tcW w:w="660" w:type="dxa"/>
            <w:tcBorders>
              <w:top w:val="nil"/>
              <w:left w:val="nil"/>
              <w:bottom w:val="single" w:color="auto" w:sz="4" w:space="0"/>
              <w:right w:val="single" w:color="auto" w:sz="4" w:space="0"/>
            </w:tcBorders>
            <w:shd w:val="clear" w:color="000000" w:fill="FFFFFF"/>
            <w:noWrap/>
          </w:tcPr>
          <w:p w14:paraId="65BF591E">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8CAD047">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17A521B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50B2EF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91495A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5BD6FFE">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7F7E650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EF76E4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54E697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C2FF11D">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2641AFF1">
            <w:pPr>
              <w:jc w:val="center"/>
              <w:rPr>
                <w:color w:val="000000"/>
              </w:rPr>
            </w:pPr>
            <w:r>
              <w:rPr>
                <w:color w:val="000000"/>
              </w:rPr>
              <w:t>41</w:t>
            </w:r>
          </w:p>
        </w:tc>
      </w:tr>
      <w:tr w14:paraId="6974BFA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5B479C5">
            <w:pPr>
              <w:jc w:val="center"/>
              <w:rPr>
                <w:color w:val="000000"/>
              </w:rPr>
            </w:pPr>
            <w:r>
              <w:rPr>
                <w:color w:val="000000"/>
              </w:rPr>
              <w:t>43</w:t>
            </w:r>
          </w:p>
        </w:tc>
        <w:tc>
          <w:tcPr>
            <w:tcW w:w="660" w:type="dxa"/>
            <w:tcBorders>
              <w:top w:val="nil"/>
              <w:left w:val="nil"/>
              <w:bottom w:val="single" w:color="auto" w:sz="4" w:space="0"/>
              <w:right w:val="single" w:color="auto" w:sz="4" w:space="0"/>
            </w:tcBorders>
            <w:shd w:val="clear" w:color="000000" w:fill="FFFFFF"/>
            <w:noWrap/>
          </w:tcPr>
          <w:p w14:paraId="07B06EB6">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693DE10">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1BACA2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5EA18C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0C65A1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47C357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C1B3CB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BF429D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0F516C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576F687">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1FDC8205">
            <w:pPr>
              <w:jc w:val="center"/>
              <w:rPr>
                <w:color w:val="000000"/>
              </w:rPr>
            </w:pPr>
            <w:r>
              <w:rPr>
                <w:color w:val="000000"/>
              </w:rPr>
              <w:t>38</w:t>
            </w:r>
          </w:p>
        </w:tc>
      </w:tr>
      <w:tr w14:paraId="57118F5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EE9283C">
            <w:pPr>
              <w:jc w:val="center"/>
              <w:rPr>
                <w:color w:val="000000"/>
              </w:rPr>
            </w:pPr>
            <w:r>
              <w:rPr>
                <w:color w:val="000000"/>
              </w:rPr>
              <w:t>44</w:t>
            </w:r>
          </w:p>
        </w:tc>
        <w:tc>
          <w:tcPr>
            <w:tcW w:w="660" w:type="dxa"/>
            <w:tcBorders>
              <w:top w:val="nil"/>
              <w:left w:val="nil"/>
              <w:bottom w:val="single" w:color="auto" w:sz="4" w:space="0"/>
              <w:right w:val="single" w:color="auto" w:sz="4" w:space="0"/>
            </w:tcBorders>
            <w:shd w:val="clear" w:color="000000" w:fill="FFFFFF"/>
            <w:noWrap/>
          </w:tcPr>
          <w:p w14:paraId="11B952FA">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0DB0F7B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91D135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B7B7F8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BD7CA6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07D07B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79DF50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1CF2AC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3A8C99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D499F22">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6C6AC4EC">
            <w:pPr>
              <w:jc w:val="center"/>
              <w:rPr>
                <w:color w:val="000000"/>
              </w:rPr>
            </w:pPr>
            <w:r>
              <w:rPr>
                <w:color w:val="000000"/>
              </w:rPr>
              <w:t>40</w:t>
            </w:r>
          </w:p>
        </w:tc>
      </w:tr>
      <w:tr w14:paraId="40C3F66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7B3DA62">
            <w:pPr>
              <w:jc w:val="center"/>
              <w:rPr>
                <w:color w:val="000000"/>
              </w:rPr>
            </w:pPr>
            <w:r>
              <w:rPr>
                <w:color w:val="000000"/>
              </w:rPr>
              <w:t>45</w:t>
            </w:r>
          </w:p>
        </w:tc>
        <w:tc>
          <w:tcPr>
            <w:tcW w:w="660" w:type="dxa"/>
            <w:tcBorders>
              <w:top w:val="nil"/>
              <w:left w:val="nil"/>
              <w:bottom w:val="single" w:color="auto" w:sz="4" w:space="0"/>
              <w:right w:val="single" w:color="auto" w:sz="4" w:space="0"/>
            </w:tcBorders>
            <w:shd w:val="clear" w:color="000000" w:fill="FFFFFF"/>
            <w:noWrap/>
          </w:tcPr>
          <w:p w14:paraId="29CDD824">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8E99E3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56691B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AF12A7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0F7034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F4591C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AF6A16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29C223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AD9CB2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052BCCE">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7122026D">
            <w:pPr>
              <w:jc w:val="center"/>
              <w:rPr>
                <w:color w:val="000000"/>
              </w:rPr>
            </w:pPr>
            <w:r>
              <w:rPr>
                <w:color w:val="000000"/>
              </w:rPr>
              <w:t>45</w:t>
            </w:r>
          </w:p>
        </w:tc>
      </w:tr>
      <w:tr w14:paraId="1ADD2684">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8D088FD">
            <w:pPr>
              <w:jc w:val="center"/>
              <w:rPr>
                <w:color w:val="000000"/>
              </w:rPr>
            </w:pPr>
            <w:r>
              <w:rPr>
                <w:color w:val="000000"/>
              </w:rPr>
              <w:t>46</w:t>
            </w:r>
          </w:p>
        </w:tc>
        <w:tc>
          <w:tcPr>
            <w:tcW w:w="660" w:type="dxa"/>
            <w:tcBorders>
              <w:top w:val="nil"/>
              <w:left w:val="nil"/>
              <w:bottom w:val="single" w:color="auto" w:sz="4" w:space="0"/>
              <w:right w:val="single" w:color="auto" w:sz="4" w:space="0"/>
            </w:tcBorders>
            <w:shd w:val="clear" w:color="000000" w:fill="FFFFFF"/>
            <w:noWrap/>
          </w:tcPr>
          <w:p w14:paraId="332414E6">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0A427DDF">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33E37DF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964888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0D5AEE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0A3BF4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4EE5EE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7BAFE9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BC68B5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ADC5089">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10A7FFE">
            <w:pPr>
              <w:jc w:val="center"/>
              <w:rPr>
                <w:color w:val="000000"/>
              </w:rPr>
            </w:pPr>
            <w:r>
              <w:rPr>
                <w:color w:val="000000"/>
              </w:rPr>
              <w:t>42</w:t>
            </w:r>
          </w:p>
        </w:tc>
      </w:tr>
      <w:tr w14:paraId="6277D1B1">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11B575E">
            <w:pPr>
              <w:jc w:val="center"/>
              <w:rPr>
                <w:color w:val="000000"/>
              </w:rPr>
            </w:pPr>
            <w:r>
              <w:rPr>
                <w:color w:val="000000"/>
              </w:rPr>
              <w:t>47</w:t>
            </w:r>
          </w:p>
        </w:tc>
        <w:tc>
          <w:tcPr>
            <w:tcW w:w="660" w:type="dxa"/>
            <w:tcBorders>
              <w:top w:val="nil"/>
              <w:left w:val="nil"/>
              <w:bottom w:val="single" w:color="auto" w:sz="4" w:space="0"/>
              <w:right w:val="single" w:color="auto" w:sz="4" w:space="0"/>
            </w:tcBorders>
            <w:shd w:val="clear" w:color="000000" w:fill="FFFFFF"/>
            <w:noWrap/>
          </w:tcPr>
          <w:p w14:paraId="00F37A95">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17B259E8">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02FE077">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7C309A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055909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D98AEE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57A705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533A74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9A4E5B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60DB403">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66BFADB4">
            <w:pPr>
              <w:jc w:val="center"/>
              <w:rPr>
                <w:color w:val="000000"/>
              </w:rPr>
            </w:pPr>
            <w:r>
              <w:rPr>
                <w:color w:val="000000"/>
              </w:rPr>
              <w:t>40</w:t>
            </w:r>
          </w:p>
        </w:tc>
      </w:tr>
      <w:tr w14:paraId="2C12E7C3">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9B46472">
            <w:pPr>
              <w:jc w:val="center"/>
              <w:rPr>
                <w:color w:val="000000"/>
              </w:rPr>
            </w:pPr>
            <w:r>
              <w:rPr>
                <w:color w:val="000000"/>
              </w:rPr>
              <w:t>48</w:t>
            </w:r>
          </w:p>
        </w:tc>
        <w:tc>
          <w:tcPr>
            <w:tcW w:w="660" w:type="dxa"/>
            <w:tcBorders>
              <w:top w:val="nil"/>
              <w:left w:val="nil"/>
              <w:bottom w:val="single" w:color="auto" w:sz="4" w:space="0"/>
              <w:right w:val="single" w:color="auto" w:sz="4" w:space="0"/>
            </w:tcBorders>
            <w:shd w:val="clear" w:color="000000" w:fill="FFFFFF"/>
            <w:noWrap/>
          </w:tcPr>
          <w:p w14:paraId="087E278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ABF5622">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9584C5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B7668D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8A1173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70540C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F93B07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FE4D33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886C741">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596FB41">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4C31C301">
            <w:pPr>
              <w:jc w:val="center"/>
              <w:rPr>
                <w:color w:val="000000"/>
              </w:rPr>
            </w:pPr>
            <w:r>
              <w:rPr>
                <w:color w:val="000000"/>
              </w:rPr>
              <w:t>42</w:t>
            </w:r>
          </w:p>
        </w:tc>
      </w:tr>
      <w:tr w14:paraId="700C3C8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C51FAFB">
            <w:pPr>
              <w:jc w:val="center"/>
              <w:rPr>
                <w:color w:val="000000"/>
              </w:rPr>
            </w:pPr>
            <w:r>
              <w:rPr>
                <w:color w:val="000000"/>
              </w:rPr>
              <w:t>49</w:t>
            </w:r>
          </w:p>
        </w:tc>
        <w:tc>
          <w:tcPr>
            <w:tcW w:w="660" w:type="dxa"/>
            <w:tcBorders>
              <w:top w:val="nil"/>
              <w:left w:val="nil"/>
              <w:bottom w:val="single" w:color="auto" w:sz="4" w:space="0"/>
              <w:right w:val="single" w:color="auto" w:sz="4" w:space="0"/>
            </w:tcBorders>
            <w:shd w:val="clear" w:color="000000" w:fill="FFFFFF"/>
            <w:noWrap/>
          </w:tcPr>
          <w:p w14:paraId="2016528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13694C9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9AB987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703F64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E0ACED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FAED76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18AE34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83D4E7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2F71B5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CE1C894">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0CD8B108">
            <w:pPr>
              <w:jc w:val="center"/>
              <w:rPr>
                <w:color w:val="000000"/>
              </w:rPr>
            </w:pPr>
            <w:r>
              <w:rPr>
                <w:color w:val="000000"/>
              </w:rPr>
              <w:t>43</w:t>
            </w:r>
          </w:p>
        </w:tc>
      </w:tr>
      <w:tr w14:paraId="48AAFC1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07AB87F">
            <w:pPr>
              <w:jc w:val="center"/>
              <w:rPr>
                <w:color w:val="000000"/>
              </w:rPr>
            </w:pPr>
            <w:r>
              <w:rPr>
                <w:color w:val="000000"/>
              </w:rPr>
              <w:t>50</w:t>
            </w:r>
          </w:p>
        </w:tc>
        <w:tc>
          <w:tcPr>
            <w:tcW w:w="660" w:type="dxa"/>
            <w:tcBorders>
              <w:top w:val="nil"/>
              <w:left w:val="nil"/>
              <w:bottom w:val="single" w:color="auto" w:sz="4" w:space="0"/>
              <w:right w:val="single" w:color="auto" w:sz="4" w:space="0"/>
            </w:tcBorders>
            <w:shd w:val="clear" w:color="000000" w:fill="FFFFFF"/>
            <w:noWrap/>
          </w:tcPr>
          <w:p w14:paraId="1F04B57B">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12B30541">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8DD52B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DBB615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8913FA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7440B0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869488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A10CD58">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1A2827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272B184">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151102F4">
            <w:pPr>
              <w:jc w:val="center"/>
              <w:rPr>
                <w:color w:val="000000"/>
              </w:rPr>
            </w:pPr>
            <w:r>
              <w:rPr>
                <w:color w:val="000000"/>
              </w:rPr>
              <w:t>46</w:t>
            </w:r>
          </w:p>
        </w:tc>
      </w:tr>
      <w:tr w14:paraId="559DFA67">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295FA0F">
            <w:pPr>
              <w:jc w:val="center"/>
              <w:rPr>
                <w:color w:val="000000"/>
              </w:rPr>
            </w:pPr>
            <w:r>
              <w:rPr>
                <w:color w:val="000000"/>
              </w:rPr>
              <w:t>51</w:t>
            </w:r>
          </w:p>
        </w:tc>
        <w:tc>
          <w:tcPr>
            <w:tcW w:w="660" w:type="dxa"/>
            <w:tcBorders>
              <w:top w:val="nil"/>
              <w:left w:val="nil"/>
              <w:bottom w:val="single" w:color="auto" w:sz="4" w:space="0"/>
              <w:right w:val="single" w:color="auto" w:sz="4" w:space="0"/>
            </w:tcBorders>
            <w:shd w:val="clear" w:color="000000" w:fill="FFFFFF"/>
            <w:noWrap/>
          </w:tcPr>
          <w:p w14:paraId="2EA70D62">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9B92CB6">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FF5203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9E2304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563F50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6BB0AF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09FA8C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819A87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B619BF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AA9941E">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36A43BFC">
            <w:pPr>
              <w:jc w:val="center"/>
              <w:rPr>
                <w:color w:val="000000"/>
              </w:rPr>
            </w:pPr>
            <w:r>
              <w:rPr>
                <w:color w:val="000000"/>
              </w:rPr>
              <w:t>43</w:t>
            </w:r>
          </w:p>
        </w:tc>
      </w:tr>
      <w:tr w14:paraId="2D3CBAF1">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89C22AD">
            <w:pPr>
              <w:jc w:val="center"/>
              <w:rPr>
                <w:color w:val="000000"/>
              </w:rPr>
            </w:pPr>
            <w:r>
              <w:rPr>
                <w:color w:val="000000"/>
              </w:rPr>
              <w:t>52</w:t>
            </w:r>
          </w:p>
        </w:tc>
        <w:tc>
          <w:tcPr>
            <w:tcW w:w="660" w:type="dxa"/>
            <w:tcBorders>
              <w:top w:val="nil"/>
              <w:left w:val="nil"/>
              <w:bottom w:val="single" w:color="auto" w:sz="4" w:space="0"/>
              <w:right w:val="single" w:color="auto" w:sz="4" w:space="0"/>
            </w:tcBorders>
            <w:shd w:val="clear" w:color="000000" w:fill="FFFFFF"/>
            <w:noWrap/>
          </w:tcPr>
          <w:p w14:paraId="08EB17D9">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3DFEA0DF">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C6E57F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031671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24D88F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38D60B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1C47AF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9AF175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D1E95B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9621054">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2193CC2">
            <w:pPr>
              <w:jc w:val="center"/>
              <w:rPr>
                <w:color w:val="000000"/>
              </w:rPr>
            </w:pPr>
            <w:r>
              <w:rPr>
                <w:color w:val="000000"/>
              </w:rPr>
              <w:t>44</w:t>
            </w:r>
          </w:p>
        </w:tc>
      </w:tr>
      <w:tr w14:paraId="437FCAF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DDC6893">
            <w:pPr>
              <w:jc w:val="center"/>
              <w:rPr>
                <w:color w:val="000000"/>
              </w:rPr>
            </w:pPr>
            <w:r>
              <w:rPr>
                <w:color w:val="000000"/>
              </w:rPr>
              <w:t>53</w:t>
            </w:r>
          </w:p>
        </w:tc>
        <w:tc>
          <w:tcPr>
            <w:tcW w:w="660" w:type="dxa"/>
            <w:tcBorders>
              <w:top w:val="nil"/>
              <w:left w:val="nil"/>
              <w:bottom w:val="single" w:color="auto" w:sz="4" w:space="0"/>
              <w:right w:val="single" w:color="auto" w:sz="4" w:space="0"/>
            </w:tcBorders>
            <w:shd w:val="clear" w:color="000000" w:fill="FFFFFF"/>
            <w:noWrap/>
          </w:tcPr>
          <w:p w14:paraId="5BA48BA5">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28E1447">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FACD1B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3F739B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E6E1D9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170EF5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49B724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A7C60D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09CF24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0074829">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26839D8">
            <w:pPr>
              <w:jc w:val="center"/>
              <w:rPr>
                <w:color w:val="000000"/>
              </w:rPr>
            </w:pPr>
            <w:r>
              <w:rPr>
                <w:color w:val="000000"/>
              </w:rPr>
              <w:t>42</w:t>
            </w:r>
          </w:p>
        </w:tc>
      </w:tr>
      <w:tr w14:paraId="3F287829">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89B3C9B">
            <w:pPr>
              <w:jc w:val="center"/>
              <w:rPr>
                <w:color w:val="000000"/>
              </w:rPr>
            </w:pPr>
            <w:r>
              <w:rPr>
                <w:color w:val="000000"/>
              </w:rPr>
              <w:t>54</w:t>
            </w:r>
          </w:p>
        </w:tc>
        <w:tc>
          <w:tcPr>
            <w:tcW w:w="660" w:type="dxa"/>
            <w:tcBorders>
              <w:top w:val="nil"/>
              <w:left w:val="nil"/>
              <w:bottom w:val="single" w:color="auto" w:sz="4" w:space="0"/>
              <w:right w:val="single" w:color="auto" w:sz="4" w:space="0"/>
            </w:tcBorders>
            <w:shd w:val="clear" w:color="000000" w:fill="FFFFFF"/>
            <w:noWrap/>
          </w:tcPr>
          <w:p w14:paraId="1670C0F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EA81946">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11DE8632">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0CEF81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F0F7E17">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06510F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049DBE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C8621E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0CEA35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25CD19E">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0DE256CC">
            <w:pPr>
              <w:jc w:val="center"/>
              <w:rPr>
                <w:color w:val="000000"/>
              </w:rPr>
            </w:pPr>
            <w:r>
              <w:rPr>
                <w:color w:val="000000"/>
              </w:rPr>
              <w:t>44</w:t>
            </w:r>
          </w:p>
        </w:tc>
      </w:tr>
      <w:tr w14:paraId="0011C7F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E9686E4">
            <w:pPr>
              <w:jc w:val="center"/>
              <w:rPr>
                <w:color w:val="000000"/>
              </w:rPr>
            </w:pPr>
            <w:r>
              <w:rPr>
                <w:color w:val="000000"/>
              </w:rPr>
              <w:t>55</w:t>
            </w:r>
          </w:p>
        </w:tc>
        <w:tc>
          <w:tcPr>
            <w:tcW w:w="660" w:type="dxa"/>
            <w:tcBorders>
              <w:top w:val="nil"/>
              <w:left w:val="nil"/>
              <w:bottom w:val="single" w:color="auto" w:sz="4" w:space="0"/>
              <w:right w:val="single" w:color="auto" w:sz="4" w:space="0"/>
            </w:tcBorders>
            <w:shd w:val="clear" w:color="000000" w:fill="FFFFFF"/>
            <w:noWrap/>
          </w:tcPr>
          <w:p w14:paraId="3FC18749">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E6FC6A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125957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9E2EBB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1789E6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B61724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46971E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C442EB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EC032D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E6B2337">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1F32EF44">
            <w:pPr>
              <w:jc w:val="center"/>
              <w:rPr>
                <w:color w:val="000000"/>
              </w:rPr>
            </w:pPr>
            <w:r>
              <w:rPr>
                <w:color w:val="000000"/>
              </w:rPr>
              <w:t>47</w:t>
            </w:r>
          </w:p>
        </w:tc>
      </w:tr>
      <w:tr w14:paraId="1B0DC67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531146A">
            <w:pPr>
              <w:jc w:val="center"/>
              <w:rPr>
                <w:color w:val="000000"/>
              </w:rPr>
            </w:pPr>
            <w:r>
              <w:rPr>
                <w:color w:val="000000"/>
              </w:rPr>
              <w:t>56</w:t>
            </w:r>
          </w:p>
        </w:tc>
        <w:tc>
          <w:tcPr>
            <w:tcW w:w="660" w:type="dxa"/>
            <w:tcBorders>
              <w:top w:val="nil"/>
              <w:left w:val="nil"/>
              <w:bottom w:val="single" w:color="auto" w:sz="4" w:space="0"/>
              <w:right w:val="single" w:color="auto" w:sz="4" w:space="0"/>
            </w:tcBorders>
            <w:shd w:val="clear" w:color="000000" w:fill="FFFFFF"/>
            <w:noWrap/>
          </w:tcPr>
          <w:p w14:paraId="06E8FD8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351FA8E">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B05F85E">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5F1625B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FB2733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BFBD21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6B86C3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C1B5C7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0B7BC0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3B4BD6C">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47D39527">
            <w:pPr>
              <w:jc w:val="center"/>
              <w:rPr>
                <w:color w:val="000000"/>
              </w:rPr>
            </w:pPr>
            <w:r>
              <w:rPr>
                <w:color w:val="000000"/>
              </w:rPr>
              <w:t>43</w:t>
            </w:r>
          </w:p>
        </w:tc>
      </w:tr>
      <w:tr w14:paraId="77391B0D">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A84BAFE">
            <w:pPr>
              <w:jc w:val="center"/>
              <w:rPr>
                <w:color w:val="000000"/>
              </w:rPr>
            </w:pPr>
            <w:r>
              <w:rPr>
                <w:color w:val="000000"/>
              </w:rPr>
              <w:t>57</w:t>
            </w:r>
          </w:p>
        </w:tc>
        <w:tc>
          <w:tcPr>
            <w:tcW w:w="660" w:type="dxa"/>
            <w:tcBorders>
              <w:top w:val="nil"/>
              <w:left w:val="nil"/>
              <w:bottom w:val="single" w:color="auto" w:sz="4" w:space="0"/>
              <w:right w:val="single" w:color="auto" w:sz="4" w:space="0"/>
            </w:tcBorders>
            <w:shd w:val="clear" w:color="000000" w:fill="FFFFFF"/>
            <w:noWrap/>
          </w:tcPr>
          <w:p w14:paraId="51069FB4">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62998EE">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4DCA27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F50F44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FB78A0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F37FB2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1AAC65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F87897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DB0705E">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34D3A888">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36F52FD7">
            <w:pPr>
              <w:jc w:val="center"/>
              <w:rPr>
                <w:color w:val="000000"/>
              </w:rPr>
            </w:pPr>
            <w:r>
              <w:rPr>
                <w:color w:val="000000"/>
              </w:rPr>
              <w:t>42</w:t>
            </w:r>
          </w:p>
        </w:tc>
      </w:tr>
      <w:tr w14:paraId="0DC31C9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4CFBAA8">
            <w:pPr>
              <w:jc w:val="center"/>
              <w:rPr>
                <w:color w:val="000000"/>
              </w:rPr>
            </w:pPr>
            <w:r>
              <w:rPr>
                <w:color w:val="000000"/>
              </w:rPr>
              <w:t>58</w:t>
            </w:r>
          </w:p>
        </w:tc>
        <w:tc>
          <w:tcPr>
            <w:tcW w:w="660" w:type="dxa"/>
            <w:tcBorders>
              <w:top w:val="nil"/>
              <w:left w:val="nil"/>
              <w:bottom w:val="single" w:color="auto" w:sz="4" w:space="0"/>
              <w:right w:val="single" w:color="auto" w:sz="4" w:space="0"/>
            </w:tcBorders>
            <w:shd w:val="clear" w:color="000000" w:fill="FFFFFF"/>
            <w:noWrap/>
          </w:tcPr>
          <w:p w14:paraId="10389F78">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74A694D">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2CB69D58">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4BF01C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EB4DE3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BBE3F4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C8F137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7EB63D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C615F1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E8982C4">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2C6A86D3">
            <w:pPr>
              <w:jc w:val="center"/>
              <w:rPr>
                <w:color w:val="000000"/>
              </w:rPr>
            </w:pPr>
            <w:r>
              <w:rPr>
                <w:color w:val="000000"/>
              </w:rPr>
              <w:t>42</w:t>
            </w:r>
          </w:p>
        </w:tc>
      </w:tr>
      <w:tr w14:paraId="77523FC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12D1285">
            <w:pPr>
              <w:jc w:val="center"/>
              <w:rPr>
                <w:color w:val="000000"/>
              </w:rPr>
            </w:pPr>
            <w:r>
              <w:rPr>
                <w:color w:val="000000"/>
              </w:rPr>
              <w:t>59</w:t>
            </w:r>
          </w:p>
        </w:tc>
        <w:tc>
          <w:tcPr>
            <w:tcW w:w="660" w:type="dxa"/>
            <w:tcBorders>
              <w:top w:val="nil"/>
              <w:left w:val="nil"/>
              <w:bottom w:val="single" w:color="auto" w:sz="4" w:space="0"/>
              <w:right w:val="single" w:color="auto" w:sz="4" w:space="0"/>
            </w:tcBorders>
            <w:shd w:val="clear" w:color="000000" w:fill="FFFFFF"/>
            <w:noWrap/>
          </w:tcPr>
          <w:p w14:paraId="092C323D">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F90114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4F460DB">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E34A01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3EDF60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B0477C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5741C8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27858D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DF40C9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694AFD6">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212A858D">
            <w:pPr>
              <w:jc w:val="center"/>
              <w:rPr>
                <w:color w:val="000000"/>
              </w:rPr>
            </w:pPr>
            <w:r>
              <w:rPr>
                <w:color w:val="000000"/>
              </w:rPr>
              <w:t>41</w:t>
            </w:r>
          </w:p>
        </w:tc>
      </w:tr>
      <w:tr w14:paraId="02F0278C">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96568B2">
            <w:pPr>
              <w:jc w:val="center"/>
              <w:rPr>
                <w:color w:val="000000"/>
              </w:rPr>
            </w:pPr>
            <w:r>
              <w:rPr>
                <w:color w:val="000000"/>
              </w:rPr>
              <w:t>60</w:t>
            </w:r>
          </w:p>
        </w:tc>
        <w:tc>
          <w:tcPr>
            <w:tcW w:w="660" w:type="dxa"/>
            <w:tcBorders>
              <w:top w:val="nil"/>
              <w:left w:val="nil"/>
              <w:bottom w:val="single" w:color="auto" w:sz="4" w:space="0"/>
              <w:right w:val="single" w:color="auto" w:sz="4" w:space="0"/>
            </w:tcBorders>
            <w:shd w:val="clear" w:color="000000" w:fill="FFFFFF"/>
            <w:noWrap/>
          </w:tcPr>
          <w:p w14:paraId="326E3F8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A879666">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4EA1B307">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C5DE39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8F00B3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BEB192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53063F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C77545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8EC73F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22A8295">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73E06784">
            <w:pPr>
              <w:jc w:val="center"/>
              <w:rPr>
                <w:color w:val="000000"/>
              </w:rPr>
            </w:pPr>
            <w:r>
              <w:rPr>
                <w:color w:val="000000"/>
              </w:rPr>
              <w:t>41</w:t>
            </w:r>
          </w:p>
        </w:tc>
      </w:tr>
      <w:tr w14:paraId="05D87813">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229CB3F">
            <w:pPr>
              <w:jc w:val="center"/>
              <w:rPr>
                <w:color w:val="000000"/>
              </w:rPr>
            </w:pPr>
            <w:r>
              <w:rPr>
                <w:color w:val="000000"/>
              </w:rPr>
              <w:t>61</w:t>
            </w:r>
          </w:p>
        </w:tc>
        <w:tc>
          <w:tcPr>
            <w:tcW w:w="660" w:type="dxa"/>
            <w:tcBorders>
              <w:top w:val="nil"/>
              <w:left w:val="nil"/>
              <w:bottom w:val="single" w:color="auto" w:sz="4" w:space="0"/>
              <w:right w:val="single" w:color="auto" w:sz="4" w:space="0"/>
            </w:tcBorders>
            <w:shd w:val="clear" w:color="000000" w:fill="FFFFFF"/>
            <w:noWrap/>
          </w:tcPr>
          <w:p w14:paraId="2867223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79902F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4133C74">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1032AF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1945D7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3D24AE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58FCA3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84CBC7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2E5F5D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B14C61B">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700D42C">
            <w:pPr>
              <w:jc w:val="center"/>
              <w:rPr>
                <w:color w:val="000000"/>
              </w:rPr>
            </w:pPr>
            <w:r>
              <w:rPr>
                <w:color w:val="000000"/>
              </w:rPr>
              <w:t>41</w:t>
            </w:r>
          </w:p>
        </w:tc>
      </w:tr>
      <w:tr w14:paraId="68AFCF7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C832D71">
            <w:pPr>
              <w:jc w:val="center"/>
              <w:rPr>
                <w:color w:val="000000"/>
              </w:rPr>
            </w:pPr>
            <w:r>
              <w:rPr>
                <w:color w:val="000000"/>
              </w:rPr>
              <w:t>62</w:t>
            </w:r>
          </w:p>
        </w:tc>
        <w:tc>
          <w:tcPr>
            <w:tcW w:w="660" w:type="dxa"/>
            <w:tcBorders>
              <w:top w:val="nil"/>
              <w:left w:val="nil"/>
              <w:bottom w:val="single" w:color="auto" w:sz="4" w:space="0"/>
              <w:right w:val="single" w:color="auto" w:sz="4" w:space="0"/>
            </w:tcBorders>
            <w:shd w:val="clear" w:color="000000" w:fill="FFFFFF"/>
            <w:noWrap/>
          </w:tcPr>
          <w:p w14:paraId="2F733F43">
            <w:pPr>
              <w:jc w:val="center"/>
              <w:rPr>
                <w:color w:val="000000"/>
              </w:rPr>
            </w:pPr>
            <w:r>
              <w:rPr>
                <w:color w:val="000000"/>
              </w:rPr>
              <w:t>1</w:t>
            </w:r>
          </w:p>
        </w:tc>
        <w:tc>
          <w:tcPr>
            <w:tcW w:w="660" w:type="dxa"/>
            <w:tcBorders>
              <w:top w:val="nil"/>
              <w:left w:val="nil"/>
              <w:bottom w:val="single" w:color="auto" w:sz="4" w:space="0"/>
              <w:right w:val="single" w:color="auto" w:sz="4" w:space="0"/>
            </w:tcBorders>
            <w:shd w:val="clear" w:color="000000" w:fill="FFFFFF"/>
            <w:noWrap/>
          </w:tcPr>
          <w:p w14:paraId="734EC6CD">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302DA208">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1ADD49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4C25E5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FAAA24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021244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278F25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4F5987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CE71B85">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091794B0">
            <w:pPr>
              <w:jc w:val="center"/>
              <w:rPr>
                <w:color w:val="000000"/>
              </w:rPr>
            </w:pPr>
            <w:r>
              <w:rPr>
                <w:color w:val="000000"/>
              </w:rPr>
              <w:t>41</w:t>
            </w:r>
          </w:p>
        </w:tc>
      </w:tr>
      <w:tr w14:paraId="0187D07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BB71CE4">
            <w:pPr>
              <w:jc w:val="center"/>
              <w:rPr>
                <w:color w:val="000000"/>
              </w:rPr>
            </w:pPr>
            <w:r>
              <w:rPr>
                <w:color w:val="000000"/>
              </w:rPr>
              <w:t>63</w:t>
            </w:r>
          </w:p>
        </w:tc>
        <w:tc>
          <w:tcPr>
            <w:tcW w:w="660" w:type="dxa"/>
            <w:tcBorders>
              <w:top w:val="nil"/>
              <w:left w:val="nil"/>
              <w:bottom w:val="single" w:color="auto" w:sz="4" w:space="0"/>
              <w:right w:val="single" w:color="auto" w:sz="4" w:space="0"/>
            </w:tcBorders>
            <w:shd w:val="clear" w:color="000000" w:fill="FFFFFF"/>
            <w:noWrap/>
          </w:tcPr>
          <w:p w14:paraId="7ADC18B0">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8AC0B2D">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2B35A546">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41245C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C0C750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4F195A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307364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6B94ED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E12E8F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68061E3">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6381B9B">
            <w:pPr>
              <w:jc w:val="center"/>
              <w:rPr>
                <w:color w:val="000000"/>
              </w:rPr>
            </w:pPr>
            <w:r>
              <w:rPr>
                <w:color w:val="000000"/>
              </w:rPr>
              <w:t>42</w:t>
            </w:r>
          </w:p>
        </w:tc>
      </w:tr>
      <w:tr w14:paraId="7388675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2563AAE">
            <w:pPr>
              <w:jc w:val="center"/>
              <w:rPr>
                <w:color w:val="000000"/>
              </w:rPr>
            </w:pPr>
            <w:r>
              <w:rPr>
                <w:color w:val="000000"/>
              </w:rPr>
              <w:t>64</w:t>
            </w:r>
          </w:p>
        </w:tc>
        <w:tc>
          <w:tcPr>
            <w:tcW w:w="660" w:type="dxa"/>
            <w:tcBorders>
              <w:top w:val="nil"/>
              <w:left w:val="nil"/>
              <w:bottom w:val="single" w:color="auto" w:sz="4" w:space="0"/>
              <w:right w:val="single" w:color="auto" w:sz="4" w:space="0"/>
            </w:tcBorders>
            <w:shd w:val="clear" w:color="000000" w:fill="FFFFFF"/>
            <w:noWrap/>
          </w:tcPr>
          <w:p w14:paraId="5115F4E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262645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3AF5C0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96B5CC1">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46D21F8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6100F2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121285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015C37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DF94E2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03718EA">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7CC38313">
            <w:pPr>
              <w:jc w:val="center"/>
              <w:rPr>
                <w:color w:val="000000"/>
              </w:rPr>
            </w:pPr>
            <w:r>
              <w:rPr>
                <w:color w:val="000000"/>
              </w:rPr>
              <w:t>40</w:t>
            </w:r>
          </w:p>
        </w:tc>
      </w:tr>
      <w:tr w14:paraId="759857C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2F13CC3">
            <w:pPr>
              <w:jc w:val="center"/>
              <w:rPr>
                <w:color w:val="000000"/>
              </w:rPr>
            </w:pPr>
            <w:r>
              <w:rPr>
                <w:color w:val="000000"/>
              </w:rPr>
              <w:t>65</w:t>
            </w:r>
          </w:p>
        </w:tc>
        <w:tc>
          <w:tcPr>
            <w:tcW w:w="660" w:type="dxa"/>
            <w:tcBorders>
              <w:top w:val="nil"/>
              <w:left w:val="nil"/>
              <w:bottom w:val="single" w:color="auto" w:sz="4" w:space="0"/>
              <w:right w:val="single" w:color="auto" w:sz="4" w:space="0"/>
            </w:tcBorders>
            <w:shd w:val="clear" w:color="000000" w:fill="FFFFFF"/>
            <w:noWrap/>
          </w:tcPr>
          <w:p w14:paraId="0BB4DBA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45C900F">
            <w:pPr>
              <w:jc w:val="center"/>
              <w:rPr>
                <w:color w:val="000000"/>
              </w:rPr>
            </w:pPr>
            <w:r>
              <w:rPr>
                <w:color w:val="000000"/>
              </w:rPr>
              <w:t>1</w:t>
            </w:r>
          </w:p>
        </w:tc>
        <w:tc>
          <w:tcPr>
            <w:tcW w:w="660" w:type="dxa"/>
            <w:tcBorders>
              <w:top w:val="nil"/>
              <w:left w:val="nil"/>
              <w:bottom w:val="single" w:color="auto" w:sz="4" w:space="0"/>
              <w:right w:val="single" w:color="auto" w:sz="4" w:space="0"/>
            </w:tcBorders>
            <w:shd w:val="clear" w:color="000000" w:fill="FFFFFF"/>
            <w:noWrap/>
          </w:tcPr>
          <w:p w14:paraId="5E0F4DD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C2AFCE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83475F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F9F6FD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292210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B0B1EC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4A7B7F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1486CA0">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27BE1F5">
            <w:pPr>
              <w:jc w:val="center"/>
              <w:rPr>
                <w:color w:val="000000"/>
              </w:rPr>
            </w:pPr>
            <w:r>
              <w:rPr>
                <w:color w:val="000000"/>
              </w:rPr>
              <w:t>42</w:t>
            </w:r>
          </w:p>
        </w:tc>
      </w:tr>
      <w:tr w14:paraId="5FDC67D9">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06D8367">
            <w:pPr>
              <w:jc w:val="center"/>
              <w:rPr>
                <w:color w:val="000000"/>
              </w:rPr>
            </w:pPr>
            <w:r>
              <w:rPr>
                <w:color w:val="000000"/>
              </w:rPr>
              <w:t>66</w:t>
            </w:r>
          </w:p>
        </w:tc>
        <w:tc>
          <w:tcPr>
            <w:tcW w:w="660" w:type="dxa"/>
            <w:tcBorders>
              <w:top w:val="nil"/>
              <w:left w:val="nil"/>
              <w:bottom w:val="single" w:color="auto" w:sz="4" w:space="0"/>
              <w:right w:val="single" w:color="auto" w:sz="4" w:space="0"/>
            </w:tcBorders>
            <w:shd w:val="clear" w:color="000000" w:fill="FFFFFF"/>
            <w:noWrap/>
          </w:tcPr>
          <w:p w14:paraId="3456F324">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6BA7523">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A2C770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6DE89E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25C43C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8A0BDE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9A1F88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5C7E99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1595FE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CC13281">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ABB55EE">
            <w:pPr>
              <w:jc w:val="center"/>
              <w:rPr>
                <w:color w:val="000000"/>
              </w:rPr>
            </w:pPr>
            <w:r>
              <w:rPr>
                <w:color w:val="000000"/>
              </w:rPr>
              <w:t>42</w:t>
            </w:r>
          </w:p>
        </w:tc>
      </w:tr>
      <w:tr w14:paraId="799D4E9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588C840">
            <w:pPr>
              <w:jc w:val="center"/>
              <w:rPr>
                <w:color w:val="000000"/>
              </w:rPr>
            </w:pPr>
            <w:r>
              <w:rPr>
                <w:color w:val="000000"/>
              </w:rPr>
              <w:t>67</w:t>
            </w:r>
          </w:p>
        </w:tc>
        <w:tc>
          <w:tcPr>
            <w:tcW w:w="660" w:type="dxa"/>
            <w:tcBorders>
              <w:top w:val="nil"/>
              <w:left w:val="nil"/>
              <w:bottom w:val="single" w:color="auto" w:sz="4" w:space="0"/>
              <w:right w:val="single" w:color="auto" w:sz="4" w:space="0"/>
            </w:tcBorders>
            <w:shd w:val="clear" w:color="000000" w:fill="FFFFFF"/>
            <w:noWrap/>
          </w:tcPr>
          <w:p w14:paraId="0B76FF9E">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F3904FF">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981981B">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BB52C2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06CE1F6">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1C2580F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5D0910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D581CC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854950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FE4D5E7">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78EEBB88">
            <w:pPr>
              <w:jc w:val="center"/>
              <w:rPr>
                <w:color w:val="000000"/>
              </w:rPr>
            </w:pPr>
            <w:r>
              <w:rPr>
                <w:color w:val="000000"/>
              </w:rPr>
              <w:t>41</w:t>
            </w:r>
          </w:p>
        </w:tc>
      </w:tr>
      <w:tr w14:paraId="3CACAA3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2DCA5D6">
            <w:pPr>
              <w:jc w:val="center"/>
              <w:rPr>
                <w:color w:val="000000"/>
              </w:rPr>
            </w:pPr>
            <w:r>
              <w:rPr>
                <w:color w:val="000000"/>
              </w:rPr>
              <w:t>68</w:t>
            </w:r>
          </w:p>
        </w:tc>
        <w:tc>
          <w:tcPr>
            <w:tcW w:w="660" w:type="dxa"/>
            <w:tcBorders>
              <w:top w:val="nil"/>
              <w:left w:val="nil"/>
              <w:bottom w:val="single" w:color="auto" w:sz="4" w:space="0"/>
              <w:right w:val="single" w:color="auto" w:sz="4" w:space="0"/>
            </w:tcBorders>
            <w:shd w:val="clear" w:color="000000" w:fill="FFFFFF"/>
            <w:noWrap/>
          </w:tcPr>
          <w:p w14:paraId="05D2D864">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4C4190C">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20194F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1BD672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A2B3AA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776F43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9829A2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2606CF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83FF17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81EC6CE">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FBDBA9B">
            <w:pPr>
              <w:jc w:val="center"/>
              <w:rPr>
                <w:color w:val="000000"/>
              </w:rPr>
            </w:pPr>
            <w:r>
              <w:rPr>
                <w:color w:val="000000"/>
              </w:rPr>
              <w:t>43</w:t>
            </w:r>
          </w:p>
        </w:tc>
      </w:tr>
      <w:tr w14:paraId="3913365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70A0A7E">
            <w:pPr>
              <w:jc w:val="center"/>
              <w:rPr>
                <w:color w:val="000000"/>
              </w:rPr>
            </w:pPr>
            <w:r>
              <w:rPr>
                <w:color w:val="000000"/>
              </w:rPr>
              <w:t>69</w:t>
            </w:r>
          </w:p>
        </w:tc>
        <w:tc>
          <w:tcPr>
            <w:tcW w:w="660" w:type="dxa"/>
            <w:tcBorders>
              <w:top w:val="nil"/>
              <w:left w:val="nil"/>
              <w:bottom w:val="single" w:color="auto" w:sz="4" w:space="0"/>
              <w:right w:val="single" w:color="auto" w:sz="4" w:space="0"/>
            </w:tcBorders>
            <w:shd w:val="clear" w:color="000000" w:fill="FFFFFF"/>
            <w:noWrap/>
          </w:tcPr>
          <w:p w14:paraId="674164CE">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2C5154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DCEABA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C9BCB2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FCCAA4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9AE026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39DCB8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796E6A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31B1C8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2229062">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309C68F">
            <w:pPr>
              <w:jc w:val="center"/>
              <w:rPr>
                <w:color w:val="000000"/>
              </w:rPr>
            </w:pPr>
            <w:r>
              <w:rPr>
                <w:color w:val="000000"/>
              </w:rPr>
              <w:t>42</w:t>
            </w:r>
          </w:p>
        </w:tc>
      </w:tr>
      <w:tr w14:paraId="52C4F41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1177727">
            <w:pPr>
              <w:jc w:val="center"/>
              <w:rPr>
                <w:color w:val="000000"/>
              </w:rPr>
            </w:pPr>
            <w:r>
              <w:rPr>
                <w:color w:val="000000"/>
              </w:rPr>
              <w:t>70</w:t>
            </w:r>
          </w:p>
        </w:tc>
        <w:tc>
          <w:tcPr>
            <w:tcW w:w="660" w:type="dxa"/>
            <w:tcBorders>
              <w:top w:val="nil"/>
              <w:left w:val="nil"/>
              <w:bottom w:val="single" w:color="auto" w:sz="4" w:space="0"/>
              <w:right w:val="single" w:color="auto" w:sz="4" w:space="0"/>
            </w:tcBorders>
            <w:shd w:val="clear" w:color="000000" w:fill="FFFFFF"/>
            <w:noWrap/>
          </w:tcPr>
          <w:p w14:paraId="6C42CFB5">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A2749F7">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04D624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3BFCD3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03113F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5D6F7A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2E7286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906628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4FF47E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0759DB1">
            <w:pPr>
              <w:jc w:val="center"/>
              <w:rPr>
                <w:color w:val="000000"/>
              </w:rPr>
            </w:pPr>
            <w:r>
              <w:rPr>
                <w:color w:val="000000"/>
              </w:rPr>
              <w:t>1</w:t>
            </w:r>
          </w:p>
        </w:tc>
        <w:tc>
          <w:tcPr>
            <w:tcW w:w="950" w:type="dxa"/>
            <w:tcBorders>
              <w:top w:val="nil"/>
              <w:left w:val="nil"/>
              <w:bottom w:val="single" w:color="auto" w:sz="4" w:space="0"/>
              <w:right w:val="single" w:color="auto" w:sz="4" w:space="0"/>
            </w:tcBorders>
            <w:shd w:val="clear" w:color="000000" w:fill="FFFFFF"/>
            <w:noWrap/>
          </w:tcPr>
          <w:p w14:paraId="2B2F5B0E">
            <w:pPr>
              <w:jc w:val="center"/>
              <w:rPr>
                <w:color w:val="000000"/>
              </w:rPr>
            </w:pPr>
            <w:r>
              <w:rPr>
                <w:color w:val="000000"/>
              </w:rPr>
              <w:t>42</w:t>
            </w:r>
          </w:p>
        </w:tc>
      </w:tr>
      <w:tr w14:paraId="72347D8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noWrap/>
          </w:tcPr>
          <w:p w14:paraId="68D3EAB1">
            <w:pPr>
              <w:jc w:val="center"/>
              <w:rPr>
                <w:b/>
                <w:bCs/>
                <w:color w:val="000000"/>
              </w:rPr>
            </w:pPr>
            <w:r>
              <w:rPr>
                <w:b/>
                <w:bCs/>
                <w:color w:val="000000"/>
              </w:rPr>
              <w:t>Total</w:t>
            </w:r>
          </w:p>
        </w:tc>
        <w:tc>
          <w:tcPr>
            <w:tcW w:w="660" w:type="dxa"/>
            <w:tcBorders>
              <w:top w:val="nil"/>
              <w:left w:val="nil"/>
              <w:bottom w:val="single" w:color="auto" w:sz="4" w:space="0"/>
              <w:right w:val="single" w:color="auto" w:sz="4" w:space="0"/>
            </w:tcBorders>
            <w:noWrap/>
          </w:tcPr>
          <w:p w14:paraId="24DF832F">
            <w:pPr>
              <w:jc w:val="center"/>
              <w:rPr>
                <w:color w:val="000000"/>
              </w:rPr>
            </w:pPr>
            <w:r>
              <w:rPr>
                <w:color w:val="000000"/>
              </w:rPr>
              <w:t>276</w:t>
            </w:r>
          </w:p>
        </w:tc>
        <w:tc>
          <w:tcPr>
            <w:tcW w:w="660" w:type="dxa"/>
            <w:tcBorders>
              <w:top w:val="nil"/>
              <w:left w:val="nil"/>
              <w:bottom w:val="single" w:color="auto" w:sz="4" w:space="0"/>
              <w:right w:val="single" w:color="auto" w:sz="4" w:space="0"/>
            </w:tcBorders>
            <w:noWrap/>
          </w:tcPr>
          <w:p w14:paraId="2DB877B8">
            <w:pPr>
              <w:jc w:val="center"/>
              <w:rPr>
                <w:color w:val="000000"/>
              </w:rPr>
            </w:pPr>
            <w:r>
              <w:rPr>
                <w:color w:val="000000"/>
              </w:rPr>
              <w:t>279</w:t>
            </w:r>
          </w:p>
        </w:tc>
        <w:tc>
          <w:tcPr>
            <w:tcW w:w="660" w:type="dxa"/>
            <w:tcBorders>
              <w:top w:val="nil"/>
              <w:left w:val="nil"/>
              <w:bottom w:val="single" w:color="auto" w:sz="4" w:space="0"/>
              <w:right w:val="single" w:color="auto" w:sz="4" w:space="0"/>
            </w:tcBorders>
            <w:noWrap/>
          </w:tcPr>
          <w:p w14:paraId="18D598ED">
            <w:pPr>
              <w:jc w:val="center"/>
              <w:rPr>
                <w:color w:val="000000"/>
              </w:rPr>
            </w:pPr>
            <w:r>
              <w:rPr>
                <w:color w:val="000000"/>
              </w:rPr>
              <w:t>259</w:t>
            </w:r>
          </w:p>
        </w:tc>
        <w:tc>
          <w:tcPr>
            <w:tcW w:w="661" w:type="dxa"/>
            <w:tcBorders>
              <w:top w:val="nil"/>
              <w:left w:val="nil"/>
              <w:bottom w:val="single" w:color="auto" w:sz="4" w:space="0"/>
              <w:right w:val="single" w:color="auto" w:sz="4" w:space="0"/>
            </w:tcBorders>
            <w:noWrap/>
          </w:tcPr>
          <w:p w14:paraId="55586FB9">
            <w:pPr>
              <w:jc w:val="center"/>
              <w:rPr>
                <w:color w:val="000000"/>
              </w:rPr>
            </w:pPr>
            <w:r>
              <w:rPr>
                <w:color w:val="000000"/>
              </w:rPr>
              <w:t>289</w:t>
            </w:r>
          </w:p>
        </w:tc>
        <w:tc>
          <w:tcPr>
            <w:tcW w:w="661" w:type="dxa"/>
            <w:tcBorders>
              <w:top w:val="nil"/>
              <w:left w:val="nil"/>
              <w:bottom w:val="single" w:color="auto" w:sz="4" w:space="0"/>
              <w:right w:val="single" w:color="auto" w:sz="4" w:space="0"/>
            </w:tcBorders>
            <w:noWrap/>
          </w:tcPr>
          <w:p w14:paraId="3CC2EBD1">
            <w:pPr>
              <w:jc w:val="center"/>
              <w:rPr>
                <w:color w:val="000000"/>
              </w:rPr>
            </w:pPr>
            <w:r>
              <w:rPr>
                <w:color w:val="000000"/>
              </w:rPr>
              <w:t>287</w:t>
            </w:r>
          </w:p>
        </w:tc>
        <w:tc>
          <w:tcPr>
            <w:tcW w:w="661" w:type="dxa"/>
            <w:tcBorders>
              <w:top w:val="nil"/>
              <w:left w:val="nil"/>
              <w:bottom w:val="single" w:color="auto" w:sz="4" w:space="0"/>
              <w:right w:val="single" w:color="auto" w:sz="4" w:space="0"/>
            </w:tcBorders>
            <w:noWrap/>
          </w:tcPr>
          <w:p w14:paraId="1CDD8213">
            <w:pPr>
              <w:jc w:val="center"/>
              <w:rPr>
                <w:color w:val="000000"/>
              </w:rPr>
            </w:pPr>
            <w:r>
              <w:rPr>
                <w:color w:val="000000"/>
              </w:rPr>
              <w:t>280</w:t>
            </w:r>
          </w:p>
        </w:tc>
        <w:tc>
          <w:tcPr>
            <w:tcW w:w="661" w:type="dxa"/>
            <w:tcBorders>
              <w:top w:val="nil"/>
              <w:left w:val="nil"/>
              <w:bottom w:val="single" w:color="auto" w:sz="4" w:space="0"/>
              <w:right w:val="single" w:color="auto" w:sz="4" w:space="0"/>
            </w:tcBorders>
            <w:noWrap/>
          </w:tcPr>
          <w:p w14:paraId="78D3E1E0">
            <w:pPr>
              <w:jc w:val="center"/>
              <w:rPr>
                <w:color w:val="000000"/>
              </w:rPr>
            </w:pPr>
            <w:r>
              <w:rPr>
                <w:color w:val="000000"/>
              </w:rPr>
              <w:t>283</w:t>
            </w:r>
          </w:p>
        </w:tc>
        <w:tc>
          <w:tcPr>
            <w:tcW w:w="661" w:type="dxa"/>
            <w:tcBorders>
              <w:top w:val="nil"/>
              <w:left w:val="nil"/>
              <w:bottom w:val="single" w:color="auto" w:sz="4" w:space="0"/>
              <w:right w:val="single" w:color="auto" w:sz="4" w:space="0"/>
            </w:tcBorders>
            <w:noWrap/>
          </w:tcPr>
          <w:p w14:paraId="738D3972">
            <w:pPr>
              <w:jc w:val="center"/>
              <w:rPr>
                <w:color w:val="000000"/>
              </w:rPr>
            </w:pPr>
            <w:r>
              <w:rPr>
                <w:color w:val="000000"/>
              </w:rPr>
              <w:t>287</w:t>
            </w:r>
          </w:p>
        </w:tc>
        <w:tc>
          <w:tcPr>
            <w:tcW w:w="661" w:type="dxa"/>
            <w:tcBorders>
              <w:top w:val="nil"/>
              <w:left w:val="nil"/>
              <w:bottom w:val="single" w:color="auto" w:sz="4" w:space="0"/>
              <w:right w:val="single" w:color="auto" w:sz="4" w:space="0"/>
            </w:tcBorders>
            <w:noWrap/>
          </w:tcPr>
          <w:p w14:paraId="0BE1B9FC">
            <w:pPr>
              <w:jc w:val="center"/>
              <w:rPr>
                <w:color w:val="000000"/>
              </w:rPr>
            </w:pPr>
            <w:r>
              <w:rPr>
                <w:color w:val="000000"/>
              </w:rPr>
              <w:t>283</w:t>
            </w:r>
          </w:p>
        </w:tc>
        <w:tc>
          <w:tcPr>
            <w:tcW w:w="661" w:type="dxa"/>
            <w:tcBorders>
              <w:top w:val="nil"/>
              <w:left w:val="nil"/>
              <w:bottom w:val="single" w:color="auto" w:sz="4" w:space="0"/>
              <w:right w:val="single" w:color="auto" w:sz="4" w:space="0"/>
            </w:tcBorders>
            <w:noWrap/>
          </w:tcPr>
          <w:p w14:paraId="6DA8BDDA">
            <w:pPr>
              <w:jc w:val="center"/>
              <w:rPr>
                <w:color w:val="000000"/>
              </w:rPr>
            </w:pPr>
            <w:r>
              <w:rPr>
                <w:color w:val="000000"/>
              </w:rPr>
              <w:t>271</w:t>
            </w:r>
          </w:p>
        </w:tc>
        <w:tc>
          <w:tcPr>
            <w:tcW w:w="950" w:type="dxa"/>
            <w:tcBorders>
              <w:top w:val="nil"/>
              <w:left w:val="nil"/>
              <w:bottom w:val="single" w:color="auto" w:sz="4" w:space="0"/>
              <w:right w:val="single" w:color="auto" w:sz="4" w:space="0"/>
            </w:tcBorders>
            <w:noWrap/>
          </w:tcPr>
          <w:p w14:paraId="7D885512">
            <w:pPr>
              <w:jc w:val="center"/>
              <w:rPr>
                <w:color w:val="000000"/>
              </w:rPr>
            </w:pPr>
            <w:r>
              <w:rPr>
                <w:color w:val="000000"/>
              </w:rPr>
              <w:t>2794</w:t>
            </w:r>
          </w:p>
        </w:tc>
      </w:tr>
    </w:tbl>
    <w:p w14:paraId="74708538">
      <w:pPr>
        <w:spacing w:line="480" w:lineRule="auto"/>
        <w:rPr>
          <w:lang w:val="en-US"/>
        </w:rPr>
      </w:pPr>
    </w:p>
    <w:p w14:paraId="3DDBB7EF">
      <w:pPr>
        <w:spacing w:line="480" w:lineRule="auto"/>
        <w:jc w:val="center"/>
        <w:rPr>
          <w:lang w:val="en-US"/>
        </w:rPr>
      </w:pPr>
    </w:p>
    <w:p w14:paraId="765FA367">
      <w:pPr>
        <w:spacing w:line="480" w:lineRule="auto"/>
        <w:rPr>
          <w:lang w:val="en-US"/>
        </w:rPr>
      </w:pPr>
    </w:p>
    <w:p w14:paraId="19844A26">
      <w:pPr>
        <w:spacing w:line="480" w:lineRule="auto"/>
        <w:jc w:val="both"/>
        <w:rPr>
          <w:b/>
          <w:lang w:val="en-US"/>
        </w:rPr>
      </w:pPr>
      <w:r>
        <w:rPr>
          <w:b/>
          <w:lang w:val="en-US"/>
        </w:rPr>
        <w:t>Lampiran 04</w:t>
      </w:r>
    </w:p>
    <w:p w14:paraId="618E5FAB">
      <w:pPr>
        <w:spacing w:line="480" w:lineRule="auto"/>
        <w:jc w:val="center"/>
        <w:rPr>
          <w:b/>
          <w:lang w:val="en-US"/>
        </w:rPr>
      </w:pPr>
      <w:r>
        <w:rPr>
          <w:b/>
          <w:lang w:val="en-US"/>
        </w:rPr>
        <w:t>HASIL UJI VALIDITAS DAN RELIABILITAS</w:t>
      </w:r>
    </w:p>
    <w:tbl>
      <w:tblPr>
        <w:tblStyle w:val="8"/>
        <w:tblW w:w="5316" w:type="pct"/>
        <w:jc w:val="center"/>
        <w:tblLayout w:type="fixed"/>
        <w:tblCellMar>
          <w:top w:w="0" w:type="dxa"/>
          <w:left w:w="0" w:type="dxa"/>
          <w:bottom w:w="0" w:type="dxa"/>
          <w:right w:w="0" w:type="dxa"/>
        </w:tblCellMar>
      </w:tblPr>
      <w:tblGrid>
        <w:gridCol w:w="815"/>
        <w:gridCol w:w="671"/>
        <w:gridCol w:w="529"/>
        <w:gridCol w:w="536"/>
        <w:gridCol w:w="535"/>
        <w:gridCol w:w="535"/>
        <w:gridCol w:w="535"/>
        <w:gridCol w:w="535"/>
        <w:gridCol w:w="535"/>
        <w:gridCol w:w="535"/>
        <w:gridCol w:w="535"/>
        <w:gridCol w:w="535"/>
        <w:gridCol w:w="535"/>
        <w:gridCol w:w="535"/>
        <w:gridCol w:w="528"/>
        <w:gridCol w:w="11"/>
      </w:tblGrid>
      <w:tr w14:paraId="46D33B18">
        <w:tblPrEx>
          <w:tblCellMar>
            <w:top w:w="0" w:type="dxa"/>
            <w:left w:w="0" w:type="dxa"/>
            <w:bottom w:w="0" w:type="dxa"/>
            <w:right w:w="0" w:type="dxa"/>
          </w:tblCellMar>
        </w:tblPrEx>
        <w:trPr>
          <w:cantSplit/>
          <w:trHeight w:val="320" w:hRule="atLeast"/>
          <w:jc w:val="center"/>
        </w:trPr>
        <w:tc>
          <w:tcPr>
            <w:tcW w:w="8439" w:type="dxa"/>
            <w:gridSpan w:val="16"/>
            <w:tcBorders>
              <w:top w:val="nil"/>
              <w:left w:val="nil"/>
              <w:bottom w:val="nil"/>
              <w:right w:val="nil"/>
            </w:tcBorders>
            <w:shd w:val="clear" w:color="auto" w:fill="FFFFFF"/>
          </w:tcPr>
          <w:p w14:paraId="2DF90F78">
            <w:pPr>
              <w:autoSpaceDE w:val="0"/>
              <w:autoSpaceDN w:val="0"/>
              <w:adjustRightInd w:val="0"/>
              <w:spacing w:line="320" w:lineRule="atLeast"/>
              <w:ind w:left="60" w:right="60"/>
              <w:jc w:val="center"/>
              <w:rPr>
                <w:rFonts w:ascii="Arial" w:hAnsi="Arial" w:cs="Arial" w:eastAsiaTheme="minorHAnsi"/>
                <w:color w:val="010205"/>
                <w:sz w:val="20"/>
                <w:szCs w:val="20"/>
                <w:lang w:val="en-GB" w:eastAsia="en-US"/>
              </w:rPr>
            </w:pPr>
            <w:r>
              <w:rPr>
                <w:rFonts w:ascii="Arial" w:hAnsi="Arial" w:cs="Arial" w:eastAsiaTheme="minorHAnsi"/>
                <w:b/>
                <w:bCs/>
                <w:color w:val="010205"/>
                <w:sz w:val="20"/>
                <w:szCs w:val="20"/>
                <w:lang w:val="en-GB" w:eastAsia="en-US"/>
              </w:rPr>
              <w:t>Correlations</w:t>
            </w:r>
          </w:p>
        </w:tc>
      </w:tr>
      <w:tr w14:paraId="11AAB12A">
        <w:tblPrEx>
          <w:tblCellMar>
            <w:top w:w="0" w:type="dxa"/>
            <w:left w:w="0" w:type="dxa"/>
            <w:bottom w:w="0" w:type="dxa"/>
            <w:right w:w="0" w:type="dxa"/>
          </w:tblCellMar>
        </w:tblPrEx>
        <w:trPr>
          <w:gridAfter w:val="1"/>
          <w:wAfter w:w="10" w:type="dxa"/>
          <w:cantSplit/>
          <w:trHeight w:val="2881" w:hRule="atLeast"/>
          <w:jc w:val="center"/>
        </w:trPr>
        <w:tc>
          <w:tcPr>
            <w:tcW w:w="1486" w:type="dxa"/>
            <w:gridSpan w:val="2"/>
            <w:tcBorders>
              <w:top w:val="nil"/>
              <w:left w:val="nil"/>
              <w:bottom w:val="single" w:color="152935" w:sz="8" w:space="0"/>
              <w:right w:val="nil"/>
            </w:tcBorders>
            <w:shd w:val="clear" w:color="auto" w:fill="FFFFFF"/>
          </w:tcPr>
          <w:p w14:paraId="308EF304">
            <w:pPr>
              <w:autoSpaceDE w:val="0"/>
              <w:autoSpaceDN w:val="0"/>
              <w:adjustRightInd w:val="0"/>
              <w:rPr>
                <w:rFonts w:eastAsiaTheme="minorHAnsi"/>
                <w:sz w:val="20"/>
                <w:szCs w:val="20"/>
                <w:lang w:val="en-GB" w:eastAsia="en-US"/>
              </w:rPr>
            </w:pPr>
          </w:p>
        </w:tc>
        <w:tc>
          <w:tcPr>
            <w:tcW w:w="529" w:type="dxa"/>
            <w:tcBorders>
              <w:top w:val="nil"/>
              <w:left w:val="nil"/>
              <w:bottom w:val="single" w:color="152935" w:sz="8" w:space="0"/>
              <w:right w:val="single" w:color="E0E0E0" w:sz="8" w:space="0"/>
            </w:tcBorders>
            <w:shd w:val="clear" w:color="auto" w:fill="FFFFFF"/>
          </w:tcPr>
          <w:p w14:paraId="770DBE7C">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6" w:type="dxa"/>
            <w:tcBorders>
              <w:top w:val="nil"/>
              <w:left w:val="single" w:color="E0E0E0" w:sz="8" w:space="0"/>
              <w:bottom w:val="single" w:color="152935" w:sz="8" w:space="0"/>
              <w:right w:val="single" w:color="E0E0E0" w:sz="8" w:space="0"/>
            </w:tcBorders>
            <w:shd w:val="clear" w:color="auto" w:fill="FFFFFF"/>
          </w:tcPr>
          <w:p w14:paraId="655199AC">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06815ACB">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2B84C22A">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1F198360">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30D1C39B">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7A49E0F4">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7F47F410">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066AFABC">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5121A795">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1326DC31">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54DA0E34">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28" w:type="dxa"/>
            <w:tcBorders>
              <w:top w:val="nil"/>
              <w:left w:val="single" w:color="E0E0E0" w:sz="8" w:space="0"/>
              <w:bottom w:val="single" w:color="152935" w:sz="8" w:space="0"/>
              <w:right w:val="nil"/>
            </w:tcBorders>
            <w:shd w:val="clear" w:color="auto" w:fill="FFFFFF"/>
          </w:tcPr>
          <w:p w14:paraId="4C5FC8E4">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r>
      <w:tr w14:paraId="51B307FD">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152935" w:sz="8" w:space="0"/>
              <w:left w:val="nil"/>
              <w:bottom w:val="nil"/>
              <w:right w:val="nil"/>
            </w:tcBorders>
            <w:shd w:val="clear" w:color="auto" w:fill="E0E0E0"/>
          </w:tcPr>
          <w:p w14:paraId="5C5B660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152935" w:sz="8" w:space="0"/>
              <w:left w:val="nil"/>
              <w:bottom w:val="single" w:color="AEAEAE" w:sz="8" w:space="0"/>
              <w:right w:val="nil"/>
            </w:tcBorders>
            <w:shd w:val="clear" w:color="auto" w:fill="E0E0E0"/>
          </w:tcPr>
          <w:p w14:paraId="39662F9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152935" w:sz="8" w:space="0"/>
              <w:left w:val="nil"/>
              <w:bottom w:val="single" w:color="AEAEAE" w:sz="8" w:space="0"/>
              <w:right w:val="single" w:color="E0E0E0" w:sz="8" w:space="0"/>
            </w:tcBorders>
            <w:shd w:val="clear" w:color="auto" w:fill="F9F9FB"/>
          </w:tcPr>
          <w:p w14:paraId="203BFF1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6" w:type="dxa"/>
            <w:tcBorders>
              <w:top w:val="single" w:color="152935" w:sz="8" w:space="0"/>
              <w:left w:val="single" w:color="E0E0E0" w:sz="8" w:space="0"/>
              <w:bottom w:val="single" w:color="AEAEAE" w:sz="8" w:space="0"/>
              <w:right w:val="single" w:color="E0E0E0" w:sz="8" w:space="0"/>
            </w:tcBorders>
            <w:shd w:val="clear" w:color="auto" w:fill="F9F9FB"/>
          </w:tcPr>
          <w:p w14:paraId="38B68D7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.926</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4E5D11B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637CDE3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.703</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4865A3D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.681</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7E4A7FD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.807</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0B1718B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.718</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101B4A7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.856</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020597D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.354</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2B9F0BA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.972</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0F8F5C9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.572</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09DEEF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.409</w:t>
            </w:r>
            <w:r>
              <w:rPr>
                <w:rFonts w:ascii="Arial" w:hAnsi="Arial" w:cs="Arial" w:eastAsiaTheme="minorHAnsi"/>
                <w:color w:val="010205"/>
                <w:sz w:val="20"/>
                <w:szCs w:val="20"/>
                <w:vertAlign w:val="superscript"/>
                <w:lang w:val="en-GB" w:eastAsia="en-US"/>
              </w:rPr>
              <w:t>*</w:t>
            </w:r>
          </w:p>
        </w:tc>
        <w:tc>
          <w:tcPr>
            <w:tcW w:w="528" w:type="dxa"/>
            <w:tcBorders>
              <w:top w:val="single" w:color="152935" w:sz="8" w:space="0"/>
              <w:left w:val="single" w:color="E0E0E0" w:sz="8" w:space="0"/>
              <w:bottom w:val="single" w:color="AEAEAE" w:sz="8" w:space="0"/>
              <w:right w:val="nil"/>
            </w:tcBorders>
            <w:shd w:val="clear" w:color="auto" w:fill="F9F9FB"/>
          </w:tcPr>
          <w:p w14:paraId="4885D7C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.911</w:t>
            </w:r>
            <w:r>
              <w:rPr>
                <w:rFonts w:ascii="Arial" w:hAnsi="Arial" w:cs="Arial" w:eastAsiaTheme="minorHAnsi"/>
                <w:color w:val="010205"/>
                <w:sz w:val="20"/>
                <w:szCs w:val="20"/>
                <w:vertAlign w:val="superscript"/>
                <w:lang w:val="en-GB" w:eastAsia="en-US"/>
              </w:rPr>
              <w:t>**</w:t>
            </w:r>
          </w:p>
        </w:tc>
      </w:tr>
      <w:tr w14:paraId="3F734B86">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152935" w:sz="8" w:space="0"/>
              <w:left w:val="nil"/>
              <w:bottom w:val="nil"/>
              <w:right w:val="nil"/>
            </w:tcBorders>
            <w:shd w:val="clear" w:color="auto" w:fill="E0E0E0"/>
          </w:tcPr>
          <w:p w14:paraId="5C465EEF">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12B4D17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3DD57A02">
            <w:pPr>
              <w:autoSpaceDE w:val="0"/>
              <w:autoSpaceDN w:val="0"/>
              <w:adjustRightInd w:val="0"/>
              <w:rPr>
                <w:rFonts w:eastAsiaTheme="minorHAnsi"/>
                <w:sz w:val="20"/>
                <w:szCs w:val="20"/>
                <w:lang w:val="en-GB" w:eastAsia="en-US"/>
              </w:rPr>
            </w:pP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41B6712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F1F912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910508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1EEDA5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33BCA8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7D62F8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EE94F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78CF11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.055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508D17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E57EC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E08000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.025</w:t>
            </w:r>
          </w:p>
        </w:tc>
        <w:tc>
          <w:tcPr>
            <w:tcW w:w="528" w:type="dxa"/>
            <w:tcBorders>
              <w:top w:val="single" w:color="AEAEAE" w:sz="8" w:space="0"/>
              <w:left w:val="single" w:color="E0E0E0" w:sz="8" w:space="0"/>
              <w:bottom w:val="single" w:color="AEAEAE" w:sz="8" w:space="0"/>
              <w:right w:val="nil"/>
            </w:tcBorders>
            <w:shd w:val="clear" w:color="auto" w:fill="F9F9FB"/>
          </w:tcPr>
          <w:p w14:paraId="63F4BFE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5ABBAFB">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152935" w:sz="8" w:space="0"/>
              <w:left w:val="nil"/>
              <w:bottom w:val="nil"/>
              <w:right w:val="nil"/>
            </w:tcBorders>
            <w:shd w:val="clear" w:color="auto" w:fill="E0E0E0"/>
          </w:tcPr>
          <w:p w14:paraId="45253383">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3F360EA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17DC928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03EF17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66248C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38FADA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A05969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36EFE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4196CE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E736CA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D1C05E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71A600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9E2DDD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F6526C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268E219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58CB010B">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1831053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2BA1637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6970F82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.926</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2DED1E6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CB32EC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.544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116635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2ED820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.625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CA231B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5592ED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967ACE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961D57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.411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94625B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320E8B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.411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08D9B0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.514</w:t>
            </w:r>
            <w:r>
              <w:rPr>
                <w:rFonts w:ascii="Arial" w:hAnsi="Arial" w:cs="Arial" w:eastAsiaTheme="minorHAnsi"/>
                <w:color w:val="010205"/>
                <w:sz w:val="20"/>
                <w:szCs w:val="20"/>
                <w:vertAlign w:val="superscript"/>
                <w:lang w:val="en-GB" w:eastAsia="en-US"/>
              </w:rPr>
              <w:t>**</w:t>
            </w:r>
          </w:p>
        </w:tc>
        <w:tc>
          <w:tcPr>
            <w:tcW w:w="528" w:type="dxa"/>
            <w:tcBorders>
              <w:top w:val="single" w:color="AEAEAE" w:sz="8" w:space="0"/>
              <w:left w:val="single" w:color="E0E0E0" w:sz="8" w:space="0"/>
              <w:bottom w:val="single" w:color="AEAEAE" w:sz="8" w:space="0"/>
              <w:right w:val="nil"/>
            </w:tcBorders>
            <w:shd w:val="clear" w:color="auto" w:fill="F9F9FB"/>
          </w:tcPr>
          <w:p w14:paraId="6380A1C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.884</w:t>
            </w:r>
            <w:r>
              <w:rPr>
                <w:rFonts w:ascii="Arial" w:hAnsi="Arial" w:cs="Arial" w:eastAsiaTheme="minorHAnsi"/>
                <w:color w:val="010205"/>
                <w:sz w:val="20"/>
                <w:szCs w:val="20"/>
                <w:vertAlign w:val="superscript"/>
                <w:lang w:val="en-GB" w:eastAsia="en-US"/>
              </w:rPr>
              <w:t>**</w:t>
            </w:r>
          </w:p>
        </w:tc>
      </w:tr>
      <w:tr w14:paraId="08171BE0">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7EF3F436">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6FECA71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64D1FCE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66E13ADB">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99BE22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C41243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A17A84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89F722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7EB0B2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F17877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4B5F30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339DA0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D6DB04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4118CE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.004</w:t>
            </w:r>
          </w:p>
        </w:tc>
        <w:tc>
          <w:tcPr>
            <w:tcW w:w="528" w:type="dxa"/>
            <w:tcBorders>
              <w:top w:val="single" w:color="AEAEAE" w:sz="8" w:space="0"/>
              <w:left w:val="single" w:color="E0E0E0" w:sz="8" w:space="0"/>
              <w:bottom w:val="single" w:color="AEAEAE" w:sz="8" w:space="0"/>
              <w:right w:val="nil"/>
            </w:tcBorders>
            <w:shd w:val="clear" w:color="auto" w:fill="F9F9FB"/>
          </w:tcPr>
          <w:p w14:paraId="105781B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780FAE2D">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7995192B">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67F37AA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02B673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2C740D2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B285E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6C8636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099B33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37E290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9F9447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AC46F4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CEE062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26E0C2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2D64C0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22E8F8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0F457E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43281444">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0C99F65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098C93D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711175D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45E2191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.544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DEA31F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C8AE48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76E2A8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.758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862068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.732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3A2786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.785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AF2338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.690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8AFA4B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54F2F8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.677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9DE9A6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BD6CEF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.130</w:t>
            </w:r>
          </w:p>
        </w:tc>
        <w:tc>
          <w:tcPr>
            <w:tcW w:w="528" w:type="dxa"/>
            <w:tcBorders>
              <w:top w:val="single" w:color="AEAEAE" w:sz="8" w:space="0"/>
              <w:left w:val="single" w:color="E0E0E0" w:sz="8" w:space="0"/>
              <w:bottom w:val="single" w:color="AEAEAE" w:sz="8" w:space="0"/>
              <w:right w:val="nil"/>
            </w:tcBorders>
            <w:shd w:val="clear" w:color="auto" w:fill="F9F9FB"/>
          </w:tcPr>
          <w:p w14:paraId="7ACDC5B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.819</w:t>
            </w:r>
            <w:r>
              <w:rPr>
                <w:rFonts w:ascii="Arial" w:hAnsi="Arial" w:cs="Arial" w:eastAsiaTheme="minorHAnsi"/>
                <w:color w:val="010205"/>
                <w:sz w:val="20"/>
                <w:szCs w:val="20"/>
                <w:vertAlign w:val="superscript"/>
                <w:lang w:val="en-GB" w:eastAsia="en-US"/>
              </w:rPr>
              <w:t>**</w:t>
            </w:r>
          </w:p>
        </w:tc>
      </w:tr>
      <w:tr w14:paraId="54FBD04A">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739E537C">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1BF5B3A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3BF923C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5FDF09B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A83E189">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06FFF8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3AA2E0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2B418B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225BBF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CA8BA2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FF9AE8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.197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8A9346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E4C38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D231B4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.492</w:t>
            </w:r>
          </w:p>
        </w:tc>
        <w:tc>
          <w:tcPr>
            <w:tcW w:w="528" w:type="dxa"/>
            <w:tcBorders>
              <w:top w:val="single" w:color="AEAEAE" w:sz="8" w:space="0"/>
              <w:left w:val="single" w:color="E0E0E0" w:sz="8" w:space="0"/>
              <w:bottom w:val="single" w:color="AEAEAE" w:sz="8" w:space="0"/>
              <w:right w:val="nil"/>
            </w:tcBorders>
            <w:shd w:val="clear" w:color="auto" w:fill="F9F9FB"/>
          </w:tcPr>
          <w:p w14:paraId="66DA04E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4DD3216D">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5B7278B4">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518D78B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3B5CF0D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778FC18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0FFD0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0E5054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D0899C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E008CC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626C47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84C700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771E7F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7DC2C5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49E08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DB3638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75FEDF8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620ED3F5">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37B6408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65D5F3B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5BF2FB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.703</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13A7902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E511D0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8D3639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0A1889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.843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00169F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14BC8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.825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35E96C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.673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ECB02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.233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D28B0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D0A818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.616</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71792E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.283</w:t>
            </w:r>
          </w:p>
        </w:tc>
        <w:tc>
          <w:tcPr>
            <w:tcW w:w="528" w:type="dxa"/>
            <w:tcBorders>
              <w:top w:val="single" w:color="AEAEAE" w:sz="8" w:space="0"/>
              <w:left w:val="single" w:color="E0E0E0" w:sz="8" w:space="0"/>
              <w:bottom w:val="single" w:color="AEAEAE" w:sz="8" w:space="0"/>
              <w:right w:val="nil"/>
            </w:tcBorders>
            <w:shd w:val="clear" w:color="auto" w:fill="F9F9FB"/>
          </w:tcPr>
          <w:p w14:paraId="4E6A60C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.831</w:t>
            </w:r>
            <w:r>
              <w:rPr>
                <w:rFonts w:ascii="Arial" w:hAnsi="Arial" w:cs="Arial" w:eastAsiaTheme="minorHAnsi"/>
                <w:color w:val="010205"/>
                <w:sz w:val="20"/>
                <w:szCs w:val="20"/>
                <w:vertAlign w:val="superscript"/>
                <w:lang w:val="en-GB" w:eastAsia="en-US"/>
              </w:rPr>
              <w:t>**</w:t>
            </w:r>
          </w:p>
        </w:tc>
      </w:tr>
      <w:tr w14:paraId="5D484E37">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6DE643E7">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35C7F65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534175F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1156635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A2DAA5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4ECAC1E">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693AC9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A506DA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A8B68E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1431E9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6FA1A3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.215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3CC9E2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BDB0BE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D64E51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.130</w:t>
            </w:r>
          </w:p>
        </w:tc>
        <w:tc>
          <w:tcPr>
            <w:tcW w:w="528" w:type="dxa"/>
            <w:tcBorders>
              <w:top w:val="single" w:color="AEAEAE" w:sz="8" w:space="0"/>
              <w:left w:val="single" w:color="E0E0E0" w:sz="8" w:space="0"/>
              <w:bottom w:val="single" w:color="AEAEAE" w:sz="8" w:space="0"/>
              <w:right w:val="nil"/>
            </w:tcBorders>
            <w:shd w:val="clear" w:color="auto" w:fill="F9F9FB"/>
          </w:tcPr>
          <w:p w14:paraId="22B6E3A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1319815A">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39ED77EF">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661EF18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4C23A7F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0EF0BC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46C07F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F7A20C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B48B69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F922E3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605343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0B0788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D0D5B8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47D9E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22F538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CA4548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574BD43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1047189A">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548409B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6875E89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0E69597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.681</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7A99742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.625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C0910A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.758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2D071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.843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1906A6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C4E0D5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.875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9619C7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.781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0BD585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.713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AF3CE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.185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635135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D335D5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691056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.185</w:t>
            </w:r>
          </w:p>
        </w:tc>
        <w:tc>
          <w:tcPr>
            <w:tcW w:w="528" w:type="dxa"/>
            <w:tcBorders>
              <w:top w:val="single" w:color="AEAEAE" w:sz="8" w:space="0"/>
              <w:left w:val="single" w:color="E0E0E0" w:sz="8" w:space="0"/>
              <w:bottom w:val="single" w:color="AEAEAE" w:sz="8" w:space="0"/>
              <w:right w:val="nil"/>
            </w:tcBorders>
            <w:shd w:val="clear" w:color="auto" w:fill="F9F9FB"/>
          </w:tcPr>
          <w:p w14:paraId="548869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.822</w:t>
            </w:r>
            <w:r>
              <w:rPr>
                <w:rFonts w:ascii="Arial" w:hAnsi="Arial" w:cs="Arial" w:eastAsiaTheme="minorHAnsi"/>
                <w:color w:val="010205"/>
                <w:sz w:val="20"/>
                <w:szCs w:val="20"/>
                <w:vertAlign w:val="superscript"/>
                <w:lang w:val="en-GB" w:eastAsia="en-US"/>
              </w:rPr>
              <w:t>**</w:t>
            </w:r>
          </w:p>
        </w:tc>
      </w:tr>
      <w:tr w14:paraId="742EC78B">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12878A83">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74D990C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59938C7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0C8176C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DB72C5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72D540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0FDA0DC">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D10C5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76C245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ABAAE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6C270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.327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C53E8F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A1D432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FA690A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.327</w:t>
            </w:r>
          </w:p>
        </w:tc>
        <w:tc>
          <w:tcPr>
            <w:tcW w:w="528" w:type="dxa"/>
            <w:tcBorders>
              <w:top w:val="single" w:color="AEAEAE" w:sz="8" w:space="0"/>
              <w:left w:val="single" w:color="E0E0E0" w:sz="8" w:space="0"/>
              <w:bottom w:val="single" w:color="AEAEAE" w:sz="8" w:space="0"/>
              <w:right w:val="nil"/>
            </w:tcBorders>
            <w:shd w:val="clear" w:color="auto" w:fill="F9F9FB"/>
          </w:tcPr>
          <w:p w14:paraId="140739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1386CD92">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41AA07A6">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32F4315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5D16904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45A8F4C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DC3C7C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AD48B7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6F8250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8B18FF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EEC5AA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C5DCE4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5BF099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CE03F5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1EC04F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6874F7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6000A35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27CFFE18">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35891DC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6848168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30965FC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.807</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13E59B2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A7F028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.732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5911EE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B5B7BA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.875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FA3998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2466E9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30CA14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.767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69494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D0A814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70E4DD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.598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ACC40A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.342</w:t>
            </w:r>
          </w:p>
        </w:tc>
        <w:tc>
          <w:tcPr>
            <w:tcW w:w="528" w:type="dxa"/>
            <w:tcBorders>
              <w:top w:val="single" w:color="AEAEAE" w:sz="8" w:space="0"/>
              <w:left w:val="single" w:color="E0E0E0" w:sz="8" w:space="0"/>
              <w:bottom w:val="single" w:color="AEAEAE" w:sz="8" w:space="0"/>
              <w:right w:val="nil"/>
            </w:tcBorders>
            <w:shd w:val="clear" w:color="auto" w:fill="F9F9FB"/>
          </w:tcPr>
          <w:p w14:paraId="78D894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.888</w:t>
            </w:r>
            <w:r>
              <w:rPr>
                <w:rFonts w:ascii="Arial" w:hAnsi="Arial" w:cs="Arial" w:eastAsiaTheme="minorHAnsi"/>
                <w:color w:val="010205"/>
                <w:sz w:val="20"/>
                <w:szCs w:val="20"/>
                <w:vertAlign w:val="superscript"/>
                <w:lang w:val="en-GB" w:eastAsia="en-US"/>
              </w:rPr>
              <w:t>**</w:t>
            </w:r>
          </w:p>
        </w:tc>
      </w:tr>
      <w:tr w14:paraId="0A1CEB6B">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71539EEE">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300503D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4B71918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5EE9690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B6FCC3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AFB736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B86896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3516E6F">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6067F8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2562FE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F78D26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92C0A8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99C3FA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A437B8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.065</w:t>
            </w:r>
          </w:p>
        </w:tc>
        <w:tc>
          <w:tcPr>
            <w:tcW w:w="528" w:type="dxa"/>
            <w:tcBorders>
              <w:top w:val="single" w:color="AEAEAE" w:sz="8" w:space="0"/>
              <w:left w:val="single" w:color="E0E0E0" w:sz="8" w:space="0"/>
              <w:bottom w:val="single" w:color="AEAEAE" w:sz="8" w:space="0"/>
              <w:right w:val="nil"/>
            </w:tcBorders>
            <w:shd w:val="clear" w:color="auto" w:fill="F9F9FB"/>
          </w:tcPr>
          <w:p w14:paraId="59E6E64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57D44776">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12800F23">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55D16C1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5E2C4E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64CF3B4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D22503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86C08A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394AAD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96AA8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BC028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5D4A5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9EB28B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D858E7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7B7DF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40E8A4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3CDBD05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239E4E31">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05C65A0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25778D9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767EA5C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.718</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73AB972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8D3237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.785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70453C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.825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C0F31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.781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DF50DD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D20984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67F4F1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.645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D09D0B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.374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C99C3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.749</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1DB60E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.618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82209F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.270</w:t>
            </w:r>
          </w:p>
        </w:tc>
        <w:tc>
          <w:tcPr>
            <w:tcW w:w="528" w:type="dxa"/>
            <w:tcBorders>
              <w:top w:val="single" w:color="AEAEAE" w:sz="8" w:space="0"/>
              <w:left w:val="single" w:color="E0E0E0" w:sz="8" w:space="0"/>
              <w:bottom w:val="single" w:color="AEAEAE" w:sz="8" w:space="0"/>
              <w:right w:val="nil"/>
            </w:tcBorders>
            <w:shd w:val="clear" w:color="auto" w:fill="F9F9FB"/>
          </w:tcPr>
          <w:p w14:paraId="0CE40B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.864</w:t>
            </w:r>
            <w:r>
              <w:rPr>
                <w:rFonts w:ascii="Arial" w:hAnsi="Arial" w:cs="Arial" w:eastAsiaTheme="minorHAnsi"/>
                <w:color w:val="010205"/>
                <w:sz w:val="20"/>
                <w:szCs w:val="20"/>
                <w:vertAlign w:val="superscript"/>
                <w:lang w:val="en-GB" w:eastAsia="en-US"/>
              </w:rPr>
              <w:t>**</w:t>
            </w:r>
          </w:p>
        </w:tc>
      </w:tr>
      <w:tr w14:paraId="3D8F06C9">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0B2A8492">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792C958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3E722B1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3CED297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15D897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C6F40A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310C10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4C917E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1A60EBE">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A90808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4A00F1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B6FC0D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945EFF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B14AE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.149</w:t>
            </w:r>
          </w:p>
        </w:tc>
        <w:tc>
          <w:tcPr>
            <w:tcW w:w="528" w:type="dxa"/>
            <w:tcBorders>
              <w:top w:val="single" w:color="AEAEAE" w:sz="8" w:space="0"/>
              <w:left w:val="single" w:color="E0E0E0" w:sz="8" w:space="0"/>
              <w:bottom w:val="single" w:color="AEAEAE" w:sz="8" w:space="0"/>
              <w:right w:val="nil"/>
            </w:tcBorders>
            <w:shd w:val="clear" w:color="auto" w:fill="F9F9FB"/>
          </w:tcPr>
          <w:p w14:paraId="637FEC0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05B75E40">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33042DFA">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4264AB4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2B0CC73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2443A12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18A785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83852C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3CCE26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6166D2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5661B9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93CCF4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CE816A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EB9F24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E90D0C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4A56E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397CD9A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7C3F89E6">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66A76AA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3FB38BB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6603DFC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.856</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3DAC5EC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8BE07A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.690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D38BDC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.673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4D55DE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.713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8801BE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.767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5BAE3C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.645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DC11CF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481EBA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.278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739518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CF9CAA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.557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5DFAF3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.390</w:t>
            </w:r>
            <w:r>
              <w:rPr>
                <w:rFonts w:ascii="Arial" w:hAnsi="Arial" w:cs="Arial" w:eastAsiaTheme="minorHAnsi"/>
                <w:color w:val="010205"/>
                <w:sz w:val="20"/>
                <w:szCs w:val="20"/>
                <w:vertAlign w:val="superscript"/>
                <w:lang w:val="en-GB" w:eastAsia="en-US"/>
              </w:rPr>
              <w:t>*</w:t>
            </w:r>
          </w:p>
        </w:tc>
        <w:tc>
          <w:tcPr>
            <w:tcW w:w="528" w:type="dxa"/>
            <w:tcBorders>
              <w:top w:val="single" w:color="AEAEAE" w:sz="8" w:space="0"/>
              <w:left w:val="single" w:color="E0E0E0" w:sz="8" w:space="0"/>
              <w:bottom w:val="single" w:color="AEAEAE" w:sz="8" w:space="0"/>
              <w:right w:val="nil"/>
            </w:tcBorders>
            <w:shd w:val="clear" w:color="auto" w:fill="F9F9FB"/>
          </w:tcPr>
          <w:p w14:paraId="6151052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.864</w:t>
            </w:r>
            <w:r>
              <w:rPr>
                <w:rFonts w:ascii="Arial" w:hAnsi="Arial" w:cs="Arial" w:eastAsiaTheme="minorHAnsi"/>
                <w:color w:val="010205"/>
                <w:sz w:val="20"/>
                <w:szCs w:val="20"/>
                <w:vertAlign w:val="superscript"/>
                <w:lang w:val="en-GB" w:eastAsia="en-US"/>
              </w:rPr>
              <w:t>**</w:t>
            </w:r>
          </w:p>
        </w:tc>
      </w:tr>
      <w:tr w14:paraId="4FB0D81F">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2C9A2980">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3136F18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23DCED0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6D7E4B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11261A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939306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20235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9C3EE6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C9D52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A68CBD3">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16013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.136</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DC8AD4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6AD1DF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A627E8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.033</w:t>
            </w:r>
          </w:p>
        </w:tc>
        <w:tc>
          <w:tcPr>
            <w:tcW w:w="528" w:type="dxa"/>
            <w:tcBorders>
              <w:top w:val="single" w:color="AEAEAE" w:sz="8" w:space="0"/>
              <w:left w:val="single" w:color="E0E0E0" w:sz="8" w:space="0"/>
              <w:bottom w:val="single" w:color="AEAEAE" w:sz="8" w:space="0"/>
              <w:right w:val="nil"/>
            </w:tcBorders>
            <w:shd w:val="clear" w:color="auto" w:fill="F9F9FB"/>
          </w:tcPr>
          <w:p w14:paraId="1F9C713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44F5C1C5">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4E60087C">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5532541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06D1B8E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36B00E2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B1BAE8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003725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F476D9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2452EB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31D5CD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880BAA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D85FBE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81E89B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6960A6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51A9C0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78E0039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66854412">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2317723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5585850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7E4DC16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.354</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08014E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.411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51C4D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9D2F60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.233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D34996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.185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5ED9C6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795AD5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.374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42732E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.278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ED7A08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1363D1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.284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8D3C59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.190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F514C2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.901</w:t>
            </w:r>
            <w:r>
              <w:rPr>
                <w:rFonts w:ascii="Arial" w:hAnsi="Arial" w:cs="Arial" w:eastAsiaTheme="minorHAnsi"/>
                <w:color w:val="010205"/>
                <w:sz w:val="20"/>
                <w:szCs w:val="20"/>
                <w:vertAlign w:val="superscript"/>
                <w:lang w:val="en-GB" w:eastAsia="en-US"/>
              </w:rPr>
              <w:t>**</w:t>
            </w:r>
          </w:p>
        </w:tc>
        <w:tc>
          <w:tcPr>
            <w:tcW w:w="528" w:type="dxa"/>
            <w:tcBorders>
              <w:top w:val="single" w:color="AEAEAE" w:sz="8" w:space="0"/>
              <w:left w:val="single" w:color="E0E0E0" w:sz="8" w:space="0"/>
              <w:bottom w:val="single" w:color="AEAEAE" w:sz="8" w:space="0"/>
              <w:right w:val="nil"/>
            </w:tcBorders>
            <w:shd w:val="clear" w:color="auto" w:fill="F9F9FB"/>
          </w:tcPr>
          <w:p w14:paraId="1CE3B43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.526</w:t>
            </w:r>
            <w:r>
              <w:rPr>
                <w:rFonts w:ascii="Arial" w:hAnsi="Arial" w:cs="Arial" w:eastAsiaTheme="minorHAnsi"/>
                <w:color w:val="010205"/>
                <w:sz w:val="20"/>
                <w:szCs w:val="20"/>
                <w:vertAlign w:val="superscript"/>
                <w:lang w:val="en-GB" w:eastAsia="en-US"/>
              </w:rPr>
              <w:t>**</w:t>
            </w:r>
          </w:p>
        </w:tc>
      </w:tr>
      <w:tr w14:paraId="7F3FF1E4">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2191592E">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6017101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6FD19F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.055</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57EDF89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F675C1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.197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B452CB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.215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7D0FEB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.327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7C94A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02D0FE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BC7004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.136</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C639ACF">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436D54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.128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6A216E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.314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356A37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28" w:type="dxa"/>
            <w:tcBorders>
              <w:top w:val="single" w:color="AEAEAE" w:sz="8" w:space="0"/>
              <w:left w:val="single" w:color="E0E0E0" w:sz="8" w:space="0"/>
              <w:bottom w:val="single" w:color="AEAEAE" w:sz="8" w:space="0"/>
              <w:right w:val="nil"/>
            </w:tcBorders>
            <w:shd w:val="clear" w:color="auto" w:fill="F9F9FB"/>
          </w:tcPr>
          <w:p w14:paraId="4DCAFC5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.003</w:t>
            </w:r>
          </w:p>
        </w:tc>
      </w:tr>
      <w:tr w14:paraId="2AB7538F">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532FB8EE">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68D65B1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0271C9B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625440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52B2DD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48B45A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DFC3E1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0E695C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90DC21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FDB1C4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3D7E32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C31F4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3745E7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258066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25FB09E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4C53398D">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560D65B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5B043CB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4C999EB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.972</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3C6A4D0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5193BF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.677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41E3E5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74A274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2D1DE4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84943E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.749</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DBFB7C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EFA67F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.284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772852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F6B2BF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.515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D838EA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.337</w:t>
            </w:r>
          </w:p>
        </w:tc>
        <w:tc>
          <w:tcPr>
            <w:tcW w:w="528" w:type="dxa"/>
            <w:tcBorders>
              <w:top w:val="single" w:color="AEAEAE" w:sz="8" w:space="0"/>
              <w:left w:val="single" w:color="E0E0E0" w:sz="8" w:space="0"/>
              <w:bottom w:val="single" w:color="AEAEAE" w:sz="8" w:space="0"/>
              <w:right w:val="nil"/>
            </w:tcBorders>
            <w:shd w:val="clear" w:color="auto" w:fill="F9F9FB"/>
          </w:tcPr>
          <w:p w14:paraId="0B04A5A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.883</w:t>
            </w:r>
            <w:r>
              <w:rPr>
                <w:rFonts w:ascii="Arial" w:hAnsi="Arial" w:cs="Arial" w:eastAsiaTheme="minorHAnsi"/>
                <w:color w:val="010205"/>
                <w:sz w:val="20"/>
                <w:szCs w:val="20"/>
                <w:vertAlign w:val="superscript"/>
                <w:lang w:val="en-GB" w:eastAsia="en-US"/>
              </w:rPr>
              <w:t>**</w:t>
            </w:r>
          </w:p>
        </w:tc>
      </w:tr>
      <w:tr w14:paraId="54CAFD42">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2FD3C02C">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69802BA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751887E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492387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3125C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266C4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B90050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F1ED92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D7CA82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24C6A0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88BE09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.128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934B39E">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5DB59F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B16261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.068</w:t>
            </w:r>
          </w:p>
        </w:tc>
        <w:tc>
          <w:tcPr>
            <w:tcW w:w="528" w:type="dxa"/>
            <w:tcBorders>
              <w:top w:val="single" w:color="AEAEAE" w:sz="8" w:space="0"/>
              <w:left w:val="single" w:color="E0E0E0" w:sz="8" w:space="0"/>
              <w:bottom w:val="single" w:color="AEAEAE" w:sz="8" w:space="0"/>
              <w:right w:val="nil"/>
            </w:tcBorders>
            <w:shd w:val="clear" w:color="auto" w:fill="F9F9FB"/>
          </w:tcPr>
          <w:p w14:paraId="6BC08C1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01EC8208">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0A62C218">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09BCC28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297F642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1732CF7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34ED0A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1A7027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F155AE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14C3B8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495C44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0979DC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38CA7C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60E020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2713E0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D6591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5C81FDA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08E072D2">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69450D4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191B224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40FDF0B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.572</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6908021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.411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345A20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16670D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.616</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203B0D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2A4D01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.598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7CF2EC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.618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243A71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.557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86E332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.190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6ACA37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.515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807558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C692B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.091</w:t>
            </w:r>
          </w:p>
        </w:tc>
        <w:tc>
          <w:tcPr>
            <w:tcW w:w="528" w:type="dxa"/>
            <w:tcBorders>
              <w:top w:val="single" w:color="AEAEAE" w:sz="8" w:space="0"/>
              <w:left w:val="single" w:color="E0E0E0" w:sz="8" w:space="0"/>
              <w:bottom w:val="single" w:color="AEAEAE" w:sz="8" w:space="0"/>
              <w:right w:val="nil"/>
            </w:tcBorders>
            <w:shd w:val="clear" w:color="auto" w:fill="F9F9FB"/>
          </w:tcPr>
          <w:p w14:paraId="49BD93E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.708</w:t>
            </w:r>
            <w:r>
              <w:rPr>
                <w:rFonts w:ascii="Arial" w:hAnsi="Arial" w:cs="Arial" w:eastAsiaTheme="minorHAnsi"/>
                <w:color w:val="010205"/>
                <w:sz w:val="20"/>
                <w:szCs w:val="20"/>
                <w:vertAlign w:val="superscript"/>
                <w:lang w:val="en-GB" w:eastAsia="en-US"/>
              </w:rPr>
              <w:t>**</w:t>
            </w:r>
          </w:p>
        </w:tc>
      </w:tr>
      <w:tr w14:paraId="69EFE8EA">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25A18A9A">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414F052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0F8536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04779A3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B6415B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9A29A6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E0A117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34C2CC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C5FFEB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9BB22C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B30CDD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.314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A55330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1946F6F">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683DCD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.633</w:t>
            </w:r>
          </w:p>
        </w:tc>
        <w:tc>
          <w:tcPr>
            <w:tcW w:w="528" w:type="dxa"/>
            <w:tcBorders>
              <w:top w:val="single" w:color="AEAEAE" w:sz="8" w:space="0"/>
              <w:left w:val="single" w:color="E0E0E0" w:sz="8" w:space="0"/>
              <w:bottom w:val="single" w:color="AEAEAE" w:sz="8" w:space="0"/>
              <w:right w:val="nil"/>
            </w:tcBorders>
            <w:shd w:val="clear" w:color="auto" w:fill="F9F9FB"/>
          </w:tcPr>
          <w:p w14:paraId="3BBD584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02B86E1D">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33C74C66">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7FCAB46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1E77BAF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724C972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F4EC1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B5F56E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396A45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52B096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F13801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A24DE0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36566F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42BD7B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0FF53F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E45AF7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1269DF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5E672173">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786500F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55E2C09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7702A4D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.409</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3B7A92F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.514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865C77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3A19B4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.283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9CF19D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.185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91DEF5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C72DD7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.270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DA67B9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.390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6E1130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.901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3A390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.337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4EFC32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.091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D1EB37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28" w:type="dxa"/>
            <w:tcBorders>
              <w:top w:val="single" w:color="AEAEAE" w:sz="8" w:space="0"/>
              <w:left w:val="single" w:color="E0E0E0" w:sz="8" w:space="0"/>
              <w:bottom w:val="single" w:color="AEAEAE" w:sz="8" w:space="0"/>
              <w:right w:val="nil"/>
            </w:tcBorders>
            <w:shd w:val="clear" w:color="auto" w:fill="F9F9FB"/>
          </w:tcPr>
          <w:p w14:paraId="5DD8BA1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.532</w:t>
            </w:r>
            <w:r>
              <w:rPr>
                <w:rFonts w:ascii="Arial" w:hAnsi="Arial" w:cs="Arial" w:eastAsiaTheme="minorHAnsi"/>
                <w:color w:val="010205"/>
                <w:sz w:val="20"/>
                <w:szCs w:val="20"/>
                <w:vertAlign w:val="superscript"/>
                <w:lang w:val="en-GB" w:eastAsia="en-US"/>
              </w:rPr>
              <w:t>**</w:t>
            </w:r>
          </w:p>
        </w:tc>
      </w:tr>
      <w:tr w14:paraId="6577F495">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357B1B9C">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4EDEF98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5B1873C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.025</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541FA1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C7107F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.492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74B960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9C84C3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.327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420853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EA3616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.149</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CDC7EC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.033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1F7F0A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FD8338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43C808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.633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01ABEE3">
            <w:pPr>
              <w:autoSpaceDE w:val="0"/>
              <w:autoSpaceDN w:val="0"/>
              <w:adjustRightInd w:val="0"/>
              <w:rPr>
                <w:rFonts w:eastAsiaTheme="minorHAnsi"/>
                <w:sz w:val="20"/>
                <w:szCs w:val="20"/>
                <w:lang w:val="en-GB" w:eastAsia="en-US"/>
              </w:rPr>
            </w:pPr>
          </w:p>
        </w:tc>
        <w:tc>
          <w:tcPr>
            <w:tcW w:w="528" w:type="dxa"/>
            <w:tcBorders>
              <w:top w:val="single" w:color="AEAEAE" w:sz="8" w:space="0"/>
              <w:left w:val="single" w:color="E0E0E0" w:sz="8" w:space="0"/>
              <w:bottom w:val="single" w:color="AEAEAE" w:sz="8" w:space="0"/>
              <w:right w:val="nil"/>
            </w:tcBorders>
            <w:shd w:val="clear" w:color="auto" w:fill="F9F9FB"/>
          </w:tcPr>
          <w:p w14:paraId="7D19E52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.002</w:t>
            </w:r>
          </w:p>
        </w:tc>
      </w:tr>
      <w:tr w14:paraId="53520C63">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45EEF0FD">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7A9FF33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6542BF5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4CB2C97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1E7ACC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FDD14C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F7219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74D834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3B26CE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F08842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4C39D4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F75419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0635DA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F0BE6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06A3C1E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17CA219B">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single" w:color="152935" w:sz="8" w:space="0"/>
              <w:right w:val="nil"/>
            </w:tcBorders>
            <w:shd w:val="clear" w:color="auto" w:fill="E0E0E0"/>
          </w:tcPr>
          <w:p w14:paraId="0DB2138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03A3C23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3C5D82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.911</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6A5EAB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CE67AE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.819</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10516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B2CDF4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.822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37E4A6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EF8763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CDC8D1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41DE5D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.526</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A07BA0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577A21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9920B2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.532</w:t>
            </w:r>
            <w:r>
              <w:rPr>
                <w:rFonts w:ascii="Arial" w:hAnsi="Arial" w:cs="Arial" w:eastAsiaTheme="minorHAnsi"/>
                <w:color w:val="010205"/>
                <w:sz w:val="20"/>
                <w:szCs w:val="20"/>
                <w:vertAlign w:val="superscript"/>
                <w:lang w:val="en-GB" w:eastAsia="en-US"/>
              </w:rPr>
              <w:t>**</w:t>
            </w:r>
          </w:p>
        </w:tc>
        <w:tc>
          <w:tcPr>
            <w:tcW w:w="528" w:type="dxa"/>
            <w:tcBorders>
              <w:top w:val="single" w:color="AEAEAE" w:sz="8" w:space="0"/>
              <w:left w:val="single" w:color="E0E0E0" w:sz="8" w:space="0"/>
              <w:bottom w:val="single" w:color="AEAEAE" w:sz="8" w:space="0"/>
              <w:right w:val="nil"/>
            </w:tcBorders>
            <w:shd w:val="clear" w:color="auto" w:fill="F9F9FB"/>
          </w:tcPr>
          <w:p w14:paraId="22C26C8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r>
      <w:tr w14:paraId="3E36DABA">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single" w:color="152935" w:sz="8" w:space="0"/>
              <w:right w:val="nil"/>
            </w:tcBorders>
            <w:shd w:val="clear" w:color="auto" w:fill="E0E0E0"/>
          </w:tcPr>
          <w:p w14:paraId="4077F161">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5473E74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7D7DB01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59D86B5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E9BE44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D90ECD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BDB537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81DE82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E5F030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E049AA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1ADFAF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A81D1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13E2BE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92715B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.002</w:t>
            </w:r>
          </w:p>
        </w:tc>
        <w:tc>
          <w:tcPr>
            <w:tcW w:w="528" w:type="dxa"/>
            <w:tcBorders>
              <w:top w:val="single" w:color="AEAEAE" w:sz="8" w:space="0"/>
              <w:left w:val="single" w:color="E0E0E0" w:sz="8" w:space="0"/>
              <w:bottom w:val="single" w:color="AEAEAE" w:sz="8" w:space="0"/>
              <w:right w:val="nil"/>
            </w:tcBorders>
            <w:shd w:val="clear" w:color="auto" w:fill="F9F9FB"/>
          </w:tcPr>
          <w:p w14:paraId="5B78A3F5">
            <w:pPr>
              <w:autoSpaceDE w:val="0"/>
              <w:autoSpaceDN w:val="0"/>
              <w:adjustRightInd w:val="0"/>
              <w:rPr>
                <w:rFonts w:eastAsiaTheme="minorHAnsi"/>
                <w:sz w:val="20"/>
                <w:szCs w:val="20"/>
                <w:lang w:val="en-GB" w:eastAsia="en-US"/>
              </w:rPr>
            </w:pPr>
          </w:p>
        </w:tc>
      </w:tr>
      <w:tr w14:paraId="6483070B">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single" w:color="152935" w:sz="8" w:space="0"/>
              <w:right w:val="nil"/>
            </w:tcBorders>
            <w:shd w:val="clear" w:color="auto" w:fill="E0E0E0"/>
          </w:tcPr>
          <w:p w14:paraId="5971DA8D">
            <w:pPr>
              <w:autoSpaceDE w:val="0"/>
              <w:autoSpaceDN w:val="0"/>
              <w:adjustRightInd w:val="0"/>
              <w:rPr>
                <w:rFonts w:eastAsiaTheme="minorHAnsi"/>
                <w:sz w:val="20"/>
                <w:szCs w:val="20"/>
                <w:lang w:val="en-GB" w:eastAsia="en-US"/>
              </w:rPr>
            </w:pPr>
          </w:p>
        </w:tc>
        <w:tc>
          <w:tcPr>
            <w:tcW w:w="670" w:type="dxa"/>
            <w:tcBorders>
              <w:top w:val="single" w:color="AEAEAE" w:sz="8" w:space="0"/>
              <w:left w:val="nil"/>
              <w:bottom w:val="single" w:color="152935" w:sz="8" w:space="0"/>
              <w:right w:val="nil"/>
            </w:tcBorders>
            <w:shd w:val="clear" w:color="auto" w:fill="E0E0E0"/>
          </w:tcPr>
          <w:p w14:paraId="7FDA29E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single" w:color="152935" w:sz="8" w:space="0"/>
              <w:right w:val="single" w:color="E0E0E0" w:sz="8" w:space="0"/>
            </w:tcBorders>
            <w:shd w:val="clear" w:color="auto" w:fill="F9F9FB"/>
          </w:tcPr>
          <w:p w14:paraId="6F86D5E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single" w:color="152935" w:sz="8" w:space="0"/>
              <w:right w:val="single" w:color="E0E0E0" w:sz="8" w:space="0"/>
            </w:tcBorders>
            <w:shd w:val="clear" w:color="auto" w:fill="F9F9FB"/>
          </w:tcPr>
          <w:p w14:paraId="22C95F0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224F747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5D34132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31CEDCA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67F3388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78CC48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4FFF2AE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0B1D09D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740EC8C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763A68E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39D7D05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single" w:color="152935" w:sz="8" w:space="0"/>
              <w:right w:val="nil"/>
            </w:tcBorders>
            <w:shd w:val="clear" w:color="auto" w:fill="F9F9FB"/>
          </w:tcPr>
          <w:p w14:paraId="27618DA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78DA6871">
        <w:tblPrEx>
          <w:tblCellMar>
            <w:top w:w="0" w:type="dxa"/>
            <w:left w:w="0" w:type="dxa"/>
            <w:bottom w:w="0" w:type="dxa"/>
            <w:right w:w="0" w:type="dxa"/>
          </w:tblCellMar>
        </w:tblPrEx>
        <w:trPr>
          <w:cantSplit/>
          <w:trHeight w:val="320" w:hRule="atLeast"/>
          <w:jc w:val="center"/>
        </w:trPr>
        <w:tc>
          <w:tcPr>
            <w:tcW w:w="8439" w:type="dxa"/>
            <w:gridSpan w:val="16"/>
            <w:tcBorders>
              <w:top w:val="nil"/>
              <w:left w:val="nil"/>
              <w:bottom w:val="nil"/>
              <w:right w:val="nil"/>
            </w:tcBorders>
            <w:shd w:val="clear" w:color="auto" w:fill="FFFFFF"/>
          </w:tcPr>
          <w:p w14:paraId="11B21B9F">
            <w:pPr>
              <w:autoSpaceDE w:val="0"/>
              <w:autoSpaceDN w:val="0"/>
              <w:adjustRightInd w:val="0"/>
              <w:spacing w:line="320" w:lineRule="atLeast"/>
              <w:ind w:left="60" w:right="60"/>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 Correlation is significant at the 0.01 level (2-tailed).</w:t>
            </w:r>
          </w:p>
        </w:tc>
      </w:tr>
      <w:tr w14:paraId="2046CF47">
        <w:tblPrEx>
          <w:tblCellMar>
            <w:top w:w="0" w:type="dxa"/>
            <w:left w:w="0" w:type="dxa"/>
            <w:bottom w:w="0" w:type="dxa"/>
            <w:right w:w="0" w:type="dxa"/>
          </w:tblCellMar>
        </w:tblPrEx>
        <w:trPr>
          <w:cantSplit/>
          <w:trHeight w:val="320" w:hRule="atLeast"/>
          <w:jc w:val="center"/>
        </w:trPr>
        <w:tc>
          <w:tcPr>
            <w:tcW w:w="8439" w:type="dxa"/>
            <w:gridSpan w:val="16"/>
            <w:tcBorders>
              <w:top w:val="nil"/>
              <w:left w:val="nil"/>
              <w:bottom w:val="nil"/>
              <w:right w:val="nil"/>
            </w:tcBorders>
            <w:shd w:val="clear" w:color="auto" w:fill="FFFFFF"/>
          </w:tcPr>
          <w:p w14:paraId="6DE5B467">
            <w:pPr>
              <w:autoSpaceDE w:val="0"/>
              <w:autoSpaceDN w:val="0"/>
              <w:adjustRightInd w:val="0"/>
              <w:spacing w:line="320" w:lineRule="atLeast"/>
              <w:ind w:left="60" w:right="60"/>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 Correlation is significant at the 0.05 level (2-tailed).</w:t>
            </w:r>
          </w:p>
        </w:tc>
      </w:tr>
    </w:tbl>
    <w:p w14:paraId="578A9402">
      <w:pPr>
        <w:autoSpaceDE w:val="0"/>
        <w:autoSpaceDN w:val="0"/>
        <w:adjustRightInd w:val="0"/>
        <w:spacing w:line="400" w:lineRule="atLeast"/>
        <w:rPr>
          <w:rFonts w:eastAsiaTheme="minorHAnsi"/>
          <w:lang w:val="en-GB" w:eastAsia="en-US"/>
        </w:rPr>
      </w:pPr>
    </w:p>
    <w:p w14:paraId="40F95791">
      <w:pPr>
        <w:autoSpaceDE w:val="0"/>
        <w:autoSpaceDN w:val="0"/>
        <w:adjustRightInd w:val="0"/>
        <w:rPr>
          <w:rFonts w:eastAsiaTheme="minorHAnsi"/>
          <w:lang w:val="en-GB" w:eastAsia="en-US"/>
        </w:rPr>
      </w:pPr>
    </w:p>
    <w:tbl>
      <w:tblPr>
        <w:tblStyle w:val="8"/>
        <w:tblW w:w="3069" w:type="dxa"/>
        <w:jc w:val="center"/>
        <w:tblLayout w:type="fixed"/>
        <w:tblCellMar>
          <w:top w:w="0" w:type="dxa"/>
          <w:left w:w="0" w:type="dxa"/>
          <w:bottom w:w="0" w:type="dxa"/>
          <w:right w:w="0" w:type="dxa"/>
        </w:tblCellMar>
      </w:tblPr>
      <w:tblGrid>
        <w:gridCol w:w="1759"/>
        <w:gridCol w:w="1310"/>
      </w:tblGrid>
      <w:tr w14:paraId="17B78E83">
        <w:tblPrEx>
          <w:tblCellMar>
            <w:top w:w="0" w:type="dxa"/>
            <w:left w:w="0" w:type="dxa"/>
            <w:bottom w:w="0" w:type="dxa"/>
            <w:right w:w="0" w:type="dxa"/>
          </w:tblCellMar>
        </w:tblPrEx>
        <w:trPr>
          <w:cantSplit/>
          <w:jc w:val="center"/>
        </w:trPr>
        <w:tc>
          <w:tcPr>
            <w:tcW w:w="3068" w:type="dxa"/>
            <w:gridSpan w:val="2"/>
            <w:tcBorders>
              <w:top w:val="nil"/>
              <w:left w:val="nil"/>
              <w:bottom w:val="nil"/>
              <w:right w:val="nil"/>
            </w:tcBorders>
            <w:shd w:val="clear" w:color="auto" w:fill="FFFFFF"/>
            <w:vAlign w:val="center"/>
          </w:tcPr>
          <w:p w14:paraId="38A11BE2">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Reliability Statistics</w:t>
            </w:r>
          </w:p>
        </w:tc>
      </w:tr>
      <w:tr w14:paraId="7FEDCAEF">
        <w:tblPrEx>
          <w:tblCellMar>
            <w:top w:w="0" w:type="dxa"/>
            <w:left w:w="0" w:type="dxa"/>
            <w:bottom w:w="0" w:type="dxa"/>
            <w:right w:w="0" w:type="dxa"/>
          </w:tblCellMar>
        </w:tblPrEx>
        <w:trPr>
          <w:cantSplit/>
          <w:jc w:val="center"/>
        </w:trPr>
        <w:tc>
          <w:tcPr>
            <w:tcW w:w="1758" w:type="dxa"/>
            <w:tcBorders>
              <w:top w:val="nil"/>
              <w:left w:val="nil"/>
              <w:bottom w:val="single" w:color="152935" w:sz="8" w:space="0"/>
              <w:right w:val="single" w:color="E0E0E0" w:sz="8" w:space="0"/>
            </w:tcBorders>
            <w:shd w:val="clear" w:color="auto" w:fill="FFFFFF"/>
            <w:vAlign w:val="bottom"/>
          </w:tcPr>
          <w:p w14:paraId="77E2F02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Cronbach's Alpha</w:t>
            </w:r>
          </w:p>
        </w:tc>
        <w:tc>
          <w:tcPr>
            <w:tcW w:w="1310" w:type="dxa"/>
            <w:tcBorders>
              <w:top w:val="nil"/>
              <w:left w:val="single" w:color="E0E0E0" w:sz="8" w:space="0"/>
              <w:bottom w:val="single" w:color="152935" w:sz="8" w:space="0"/>
              <w:right w:val="nil"/>
            </w:tcBorders>
            <w:shd w:val="clear" w:color="auto" w:fill="FFFFFF"/>
            <w:vAlign w:val="bottom"/>
          </w:tcPr>
          <w:p w14:paraId="5824340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N of Items</w:t>
            </w:r>
          </w:p>
        </w:tc>
      </w:tr>
      <w:tr w14:paraId="57663587">
        <w:tblPrEx>
          <w:tblCellMar>
            <w:top w:w="0" w:type="dxa"/>
            <w:left w:w="0" w:type="dxa"/>
            <w:bottom w:w="0" w:type="dxa"/>
            <w:right w:w="0" w:type="dxa"/>
          </w:tblCellMar>
        </w:tblPrEx>
        <w:trPr>
          <w:cantSplit/>
          <w:jc w:val="center"/>
        </w:trPr>
        <w:tc>
          <w:tcPr>
            <w:tcW w:w="1758" w:type="dxa"/>
            <w:tcBorders>
              <w:top w:val="single" w:color="152935" w:sz="8" w:space="0"/>
              <w:left w:val="nil"/>
              <w:bottom w:val="single" w:color="152935" w:sz="8" w:space="0"/>
              <w:right w:val="single" w:color="E0E0E0" w:sz="8" w:space="0"/>
            </w:tcBorders>
            <w:shd w:val="clear" w:color="auto" w:fill="F9F9FB"/>
          </w:tcPr>
          <w:p w14:paraId="608F287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.940</w:t>
            </w:r>
          </w:p>
        </w:tc>
        <w:tc>
          <w:tcPr>
            <w:tcW w:w="1310" w:type="dxa"/>
            <w:tcBorders>
              <w:top w:val="single" w:color="152935" w:sz="8" w:space="0"/>
              <w:left w:val="single" w:color="E0E0E0" w:sz="8" w:space="0"/>
              <w:bottom w:val="single" w:color="152935" w:sz="8" w:space="0"/>
              <w:right w:val="nil"/>
            </w:tcBorders>
            <w:shd w:val="clear" w:color="auto" w:fill="F9F9FB"/>
          </w:tcPr>
          <w:p w14:paraId="6F10179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w:t>
            </w:r>
          </w:p>
        </w:tc>
      </w:tr>
    </w:tbl>
    <w:p w14:paraId="39FD5D93">
      <w:pPr>
        <w:autoSpaceDE w:val="0"/>
        <w:autoSpaceDN w:val="0"/>
        <w:adjustRightInd w:val="0"/>
        <w:rPr>
          <w:rFonts w:eastAsiaTheme="minorHAnsi"/>
          <w:lang w:val="en-GB" w:eastAsia="en-US"/>
        </w:rPr>
      </w:pPr>
    </w:p>
    <w:p w14:paraId="4C3AE0D5">
      <w:pPr>
        <w:autoSpaceDE w:val="0"/>
        <w:autoSpaceDN w:val="0"/>
        <w:adjustRightInd w:val="0"/>
        <w:rPr>
          <w:rFonts w:eastAsiaTheme="minorHAnsi"/>
          <w:lang w:val="en-GB" w:eastAsia="en-US"/>
        </w:rPr>
      </w:pPr>
    </w:p>
    <w:p w14:paraId="76E4A266">
      <w:pPr>
        <w:autoSpaceDE w:val="0"/>
        <w:autoSpaceDN w:val="0"/>
        <w:adjustRightInd w:val="0"/>
        <w:rPr>
          <w:rFonts w:eastAsiaTheme="minorHAnsi"/>
          <w:lang w:val="en-GB" w:eastAsia="en-US"/>
        </w:rPr>
      </w:pPr>
    </w:p>
    <w:p w14:paraId="266819BB">
      <w:pPr>
        <w:autoSpaceDE w:val="0"/>
        <w:autoSpaceDN w:val="0"/>
        <w:adjustRightInd w:val="0"/>
        <w:rPr>
          <w:rFonts w:eastAsiaTheme="minorHAnsi"/>
          <w:lang w:val="en-GB" w:eastAsia="en-US"/>
        </w:rPr>
      </w:pPr>
    </w:p>
    <w:p w14:paraId="30BBDF38">
      <w:pPr>
        <w:autoSpaceDE w:val="0"/>
        <w:autoSpaceDN w:val="0"/>
        <w:adjustRightInd w:val="0"/>
        <w:rPr>
          <w:rFonts w:eastAsiaTheme="minorHAnsi"/>
          <w:lang w:val="en-GB" w:eastAsia="en-US"/>
        </w:rPr>
      </w:pPr>
    </w:p>
    <w:p w14:paraId="6EC60C09">
      <w:pPr>
        <w:autoSpaceDE w:val="0"/>
        <w:autoSpaceDN w:val="0"/>
        <w:adjustRightInd w:val="0"/>
        <w:rPr>
          <w:rFonts w:eastAsiaTheme="minorHAnsi"/>
          <w:lang w:val="en-GB" w:eastAsia="en-US"/>
        </w:rPr>
      </w:pPr>
    </w:p>
    <w:p w14:paraId="318E1B3E">
      <w:pPr>
        <w:autoSpaceDE w:val="0"/>
        <w:autoSpaceDN w:val="0"/>
        <w:adjustRightInd w:val="0"/>
        <w:rPr>
          <w:rFonts w:eastAsiaTheme="minorHAnsi"/>
          <w:lang w:val="en-GB" w:eastAsia="en-US"/>
        </w:rPr>
      </w:pPr>
    </w:p>
    <w:p w14:paraId="340B5C6E">
      <w:pPr>
        <w:autoSpaceDE w:val="0"/>
        <w:autoSpaceDN w:val="0"/>
        <w:adjustRightInd w:val="0"/>
        <w:rPr>
          <w:rFonts w:eastAsiaTheme="minorHAnsi"/>
          <w:lang w:val="en-GB" w:eastAsia="en-US"/>
        </w:rPr>
      </w:pPr>
    </w:p>
    <w:p w14:paraId="3345C746">
      <w:pPr>
        <w:autoSpaceDE w:val="0"/>
        <w:autoSpaceDN w:val="0"/>
        <w:adjustRightInd w:val="0"/>
        <w:rPr>
          <w:rFonts w:eastAsiaTheme="minorHAnsi"/>
          <w:lang w:val="en-GB" w:eastAsia="en-US"/>
        </w:rPr>
      </w:pPr>
    </w:p>
    <w:p w14:paraId="28BCDC67">
      <w:pPr>
        <w:autoSpaceDE w:val="0"/>
        <w:autoSpaceDN w:val="0"/>
        <w:adjustRightInd w:val="0"/>
        <w:rPr>
          <w:rFonts w:eastAsiaTheme="minorHAnsi"/>
          <w:lang w:val="en-GB" w:eastAsia="en-US"/>
        </w:rPr>
      </w:pPr>
    </w:p>
    <w:p w14:paraId="3452A8E2">
      <w:pPr>
        <w:autoSpaceDE w:val="0"/>
        <w:autoSpaceDN w:val="0"/>
        <w:adjustRightInd w:val="0"/>
        <w:rPr>
          <w:rFonts w:eastAsiaTheme="minorHAnsi"/>
          <w:lang w:val="en-GB" w:eastAsia="en-US"/>
        </w:rPr>
      </w:pPr>
    </w:p>
    <w:p w14:paraId="5E0A892B">
      <w:pPr>
        <w:autoSpaceDE w:val="0"/>
        <w:autoSpaceDN w:val="0"/>
        <w:adjustRightInd w:val="0"/>
        <w:rPr>
          <w:rFonts w:eastAsiaTheme="minorHAnsi"/>
          <w:lang w:val="en-GB" w:eastAsia="en-US"/>
        </w:rPr>
      </w:pPr>
    </w:p>
    <w:p w14:paraId="255F3181">
      <w:pPr>
        <w:autoSpaceDE w:val="0"/>
        <w:autoSpaceDN w:val="0"/>
        <w:adjustRightInd w:val="0"/>
        <w:rPr>
          <w:rFonts w:eastAsiaTheme="minorHAnsi"/>
          <w:lang w:val="en-GB" w:eastAsia="en-US"/>
        </w:rPr>
      </w:pPr>
    </w:p>
    <w:p w14:paraId="6607EE91">
      <w:pPr>
        <w:autoSpaceDE w:val="0"/>
        <w:autoSpaceDN w:val="0"/>
        <w:adjustRightInd w:val="0"/>
        <w:rPr>
          <w:rFonts w:eastAsiaTheme="minorHAnsi"/>
          <w:lang w:val="en-GB" w:eastAsia="en-US"/>
        </w:rPr>
      </w:pPr>
    </w:p>
    <w:p w14:paraId="250D93CB">
      <w:pPr>
        <w:autoSpaceDE w:val="0"/>
        <w:autoSpaceDN w:val="0"/>
        <w:adjustRightInd w:val="0"/>
        <w:rPr>
          <w:rFonts w:eastAsiaTheme="minorHAnsi"/>
          <w:lang w:val="en-GB" w:eastAsia="en-US"/>
        </w:rPr>
      </w:pPr>
    </w:p>
    <w:p w14:paraId="2FB90EA2">
      <w:pPr>
        <w:autoSpaceDE w:val="0"/>
        <w:autoSpaceDN w:val="0"/>
        <w:adjustRightInd w:val="0"/>
        <w:rPr>
          <w:rFonts w:eastAsiaTheme="minorHAnsi"/>
          <w:lang w:val="en-GB" w:eastAsia="en-US"/>
        </w:rPr>
      </w:pPr>
    </w:p>
    <w:p w14:paraId="00572065">
      <w:pPr>
        <w:autoSpaceDE w:val="0"/>
        <w:autoSpaceDN w:val="0"/>
        <w:adjustRightInd w:val="0"/>
        <w:rPr>
          <w:rFonts w:eastAsiaTheme="minorHAnsi"/>
          <w:lang w:val="en-GB" w:eastAsia="en-US"/>
        </w:rPr>
      </w:pPr>
    </w:p>
    <w:p w14:paraId="0E43D28E">
      <w:pPr>
        <w:autoSpaceDE w:val="0"/>
        <w:autoSpaceDN w:val="0"/>
        <w:adjustRightInd w:val="0"/>
        <w:rPr>
          <w:rFonts w:eastAsiaTheme="minorHAnsi"/>
          <w:lang w:val="en-GB" w:eastAsia="en-US"/>
        </w:rPr>
      </w:pPr>
    </w:p>
    <w:p w14:paraId="759FC0B9">
      <w:pPr>
        <w:autoSpaceDE w:val="0"/>
        <w:autoSpaceDN w:val="0"/>
        <w:adjustRightInd w:val="0"/>
        <w:rPr>
          <w:rFonts w:eastAsiaTheme="minorHAnsi"/>
          <w:lang w:val="en-GB" w:eastAsia="en-US"/>
        </w:rPr>
      </w:pPr>
    </w:p>
    <w:p w14:paraId="0CEAE128">
      <w:pPr>
        <w:autoSpaceDE w:val="0"/>
        <w:autoSpaceDN w:val="0"/>
        <w:adjustRightInd w:val="0"/>
        <w:rPr>
          <w:rFonts w:eastAsiaTheme="minorHAnsi"/>
          <w:lang w:val="en-GB" w:eastAsia="en-US"/>
        </w:rPr>
      </w:pPr>
    </w:p>
    <w:p w14:paraId="248EBD19">
      <w:pPr>
        <w:autoSpaceDE w:val="0"/>
        <w:autoSpaceDN w:val="0"/>
        <w:adjustRightInd w:val="0"/>
        <w:rPr>
          <w:rFonts w:eastAsiaTheme="minorHAnsi"/>
          <w:lang w:val="en-GB" w:eastAsia="en-US"/>
        </w:rPr>
      </w:pPr>
    </w:p>
    <w:p w14:paraId="7A582678">
      <w:pPr>
        <w:autoSpaceDE w:val="0"/>
        <w:autoSpaceDN w:val="0"/>
        <w:adjustRightInd w:val="0"/>
        <w:rPr>
          <w:rFonts w:eastAsiaTheme="minorHAnsi"/>
          <w:lang w:val="en-GB" w:eastAsia="en-US"/>
        </w:rPr>
      </w:pPr>
    </w:p>
    <w:p w14:paraId="0D373A2C">
      <w:pPr>
        <w:autoSpaceDE w:val="0"/>
        <w:autoSpaceDN w:val="0"/>
        <w:adjustRightInd w:val="0"/>
        <w:rPr>
          <w:rFonts w:eastAsiaTheme="minorHAnsi"/>
          <w:lang w:val="en-GB" w:eastAsia="en-US"/>
        </w:rPr>
      </w:pPr>
    </w:p>
    <w:p w14:paraId="3993F37F">
      <w:pPr>
        <w:autoSpaceDE w:val="0"/>
        <w:autoSpaceDN w:val="0"/>
        <w:adjustRightInd w:val="0"/>
        <w:rPr>
          <w:rFonts w:eastAsiaTheme="minorHAnsi"/>
          <w:lang w:val="en-GB" w:eastAsia="en-US"/>
        </w:rPr>
      </w:pPr>
    </w:p>
    <w:p w14:paraId="6F3C1F4A">
      <w:pPr>
        <w:autoSpaceDE w:val="0"/>
        <w:autoSpaceDN w:val="0"/>
        <w:adjustRightInd w:val="0"/>
        <w:rPr>
          <w:rFonts w:eastAsiaTheme="minorHAnsi"/>
          <w:lang w:val="en-GB" w:eastAsia="en-US"/>
        </w:rPr>
      </w:pPr>
    </w:p>
    <w:p w14:paraId="5E9CE365">
      <w:pPr>
        <w:autoSpaceDE w:val="0"/>
        <w:autoSpaceDN w:val="0"/>
        <w:adjustRightInd w:val="0"/>
        <w:rPr>
          <w:rFonts w:eastAsiaTheme="minorHAnsi"/>
          <w:lang w:val="en-GB" w:eastAsia="en-US"/>
        </w:rPr>
      </w:pPr>
    </w:p>
    <w:p w14:paraId="1858D8F9">
      <w:pPr>
        <w:autoSpaceDE w:val="0"/>
        <w:autoSpaceDN w:val="0"/>
        <w:adjustRightInd w:val="0"/>
        <w:rPr>
          <w:rFonts w:eastAsiaTheme="minorHAnsi"/>
          <w:lang w:val="en-GB" w:eastAsia="en-US"/>
        </w:rPr>
      </w:pPr>
    </w:p>
    <w:p w14:paraId="48D5F12A">
      <w:pPr>
        <w:autoSpaceDE w:val="0"/>
        <w:autoSpaceDN w:val="0"/>
        <w:adjustRightInd w:val="0"/>
        <w:rPr>
          <w:rFonts w:eastAsiaTheme="minorHAnsi"/>
          <w:lang w:val="en-GB" w:eastAsia="en-US"/>
        </w:rPr>
      </w:pPr>
    </w:p>
    <w:p w14:paraId="3B2DB1F6">
      <w:pPr>
        <w:autoSpaceDE w:val="0"/>
        <w:autoSpaceDN w:val="0"/>
        <w:adjustRightInd w:val="0"/>
        <w:rPr>
          <w:rFonts w:eastAsiaTheme="minorHAnsi"/>
          <w:lang w:val="en-GB" w:eastAsia="en-US"/>
        </w:rPr>
      </w:pPr>
    </w:p>
    <w:p w14:paraId="1D098BE1">
      <w:pPr>
        <w:autoSpaceDE w:val="0"/>
        <w:autoSpaceDN w:val="0"/>
        <w:adjustRightInd w:val="0"/>
        <w:rPr>
          <w:rFonts w:eastAsiaTheme="minorHAnsi"/>
          <w:lang w:val="en-GB" w:eastAsia="en-US"/>
        </w:rPr>
      </w:pPr>
    </w:p>
    <w:p w14:paraId="6E2FF7C9">
      <w:pPr>
        <w:autoSpaceDE w:val="0"/>
        <w:autoSpaceDN w:val="0"/>
        <w:adjustRightInd w:val="0"/>
        <w:rPr>
          <w:rFonts w:eastAsiaTheme="minorHAnsi"/>
          <w:lang w:val="en-GB" w:eastAsia="en-US"/>
        </w:rPr>
      </w:pPr>
    </w:p>
    <w:p w14:paraId="13836F4E">
      <w:pPr>
        <w:autoSpaceDE w:val="0"/>
        <w:autoSpaceDN w:val="0"/>
        <w:adjustRightInd w:val="0"/>
        <w:rPr>
          <w:rFonts w:eastAsiaTheme="minorHAnsi"/>
          <w:lang w:val="en-GB" w:eastAsia="en-US"/>
        </w:rPr>
      </w:pPr>
    </w:p>
    <w:tbl>
      <w:tblPr>
        <w:tblStyle w:val="8"/>
        <w:tblW w:w="5000" w:type="pct"/>
        <w:jc w:val="center"/>
        <w:tblLayout w:type="fixed"/>
        <w:tblCellMar>
          <w:top w:w="0" w:type="dxa"/>
          <w:left w:w="0" w:type="dxa"/>
          <w:bottom w:w="0" w:type="dxa"/>
          <w:right w:w="0" w:type="dxa"/>
        </w:tblCellMar>
      </w:tblPr>
      <w:tblGrid>
        <w:gridCol w:w="1210"/>
        <w:gridCol w:w="1040"/>
        <w:gridCol w:w="809"/>
        <w:gridCol w:w="814"/>
        <w:gridCol w:w="814"/>
        <w:gridCol w:w="814"/>
        <w:gridCol w:w="814"/>
        <w:gridCol w:w="814"/>
        <w:gridCol w:w="809"/>
      </w:tblGrid>
      <w:tr w14:paraId="1AFE725F">
        <w:tblPrEx>
          <w:tblCellMar>
            <w:top w:w="0" w:type="dxa"/>
            <w:left w:w="0" w:type="dxa"/>
            <w:bottom w:w="0" w:type="dxa"/>
            <w:right w:w="0" w:type="dxa"/>
          </w:tblCellMar>
        </w:tblPrEx>
        <w:trPr>
          <w:cantSplit/>
          <w:jc w:val="center"/>
        </w:trPr>
        <w:tc>
          <w:tcPr>
            <w:tcW w:w="16337" w:type="dxa"/>
            <w:gridSpan w:val="9"/>
            <w:tcBorders>
              <w:top w:val="nil"/>
              <w:left w:val="nil"/>
              <w:bottom w:val="nil"/>
              <w:right w:val="nil"/>
            </w:tcBorders>
            <w:shd w:val="clear" w:color="auto" w:fill="FFFFFF"/>
          </w:tcPr>
          <w:p w14:paraId="47FB9E8D">
            <w:pPr>
              <w:autoSpaceDE w:val="0"/>
              <w:autoSpaceDN w:val="0"/>
              <w:adjustRightInd w:val="0"/>
              <w:spacing w:line="320" w:lineRule="atLeast"/>
              <w:ind w:left="60" w:right="60"/>
              <w:jc w:val="center"/>
              <w:rPr>
                <w:rFonts w:ascii="Arial" w:hAnsi="Arial" w:cs="Arial" w:eastAsiaTheme="minorHAnsi"/>
                <w:color w:val="010205"/>
                <w:sz w:val="20"/>
                <w:szCs w:val="20"/>
                <w:lang w:val="en-GB" w:eastAsia="en-US"/>
              </w:rPr>
            </w:pPr>
            <w:r>
              <w:rPr>
                <w:rFonts w:ascii="Arial" w:hAnsi="Arial" w:cs="Arial" w:eastAsiaTheme="minorHAnsi"/>
                <w:b/>
                <w:bCs/>
                <w:color w:val="010205"/>
                <w:sz w:val="20"/>
                <w:szCs w:val="20"/>
                <w:lang w:val="en-GB" w:eastAsia="en-US"/>
              </w:rPr>
              <w:t>Correlations</w:t>
            </w:r>
          </w:p>
        </w:tc>
      </w:tr>
      <w:tr w14:paraId="48FABB4F">
        <w:tblPrEx>
          <w:tblCellMar>
            <w:top w:w="0" w:type="dxa"/>
            <w:left w:w="0" w:type="dxa"/>
            <w:bottom w:w="0" w:type="dxa"/>
            <w:right w:w="0" w:type="dxa"/>
          </w:tblCellMar>
        </w:tblPrEx>
        <w:trPr>
          <w:cantSplit/>
          <w:jc w:val="center"/>
        </w:trPr>
        <w:tc>
          <w:tcPr>
            <w:tcW w:w="4675" w:type="dxa"/>
            <w:gridSpan w:val="2"/>
            <w:tcBorders>
              <w:top w:val="nil"/>
              <w:left w:val="nil"/>
              <w:bottom w:val="single" w:color="152935" w:sz="8" w:space="0"/>
              <w:right w:val="nil"/>
            </w:tcBorders>
            <w:shd w:val="clear" w:color="auto" w:fill="FFFFFF"/>
          </w:tcPr>
          <w:p w14:paraId="2E76769D">
            <w:pPr>
              <w:autoSpaceDE w:val="0"/>
              <w:autoSpaceDN w:val="0"/>
              <w:adjustRightInd w:val="0"/>
              <w:rPr>
                <w:rFonts w:eastAsiaTheme="minorHAnsi"/>
                <w:sz w:val="20"/>
                <w:szCs w:val="20"/>
                <w:lang w:val="en-GB" w:eastAsia="en-US"/>
              </w:rPr>
            </w:pPr>
          </w:p>
        </w:tc>
        <w:tc>
          <w:tcPr>
            <w:tcW w:w="1666" w:type="dxa"/>
            <w:tcBorders>
              <w:top w:val="nil"/>
              <w:left w:val="nil"/>
              <w:bottom w:val="single" w:color="152935" w:sz="8" w:space="0"/>
              <w:right w:val="single" w:color="E0E0E0" w:sz="8" w:space="0"/>
            </w:tcBorders>
            <w:shd w:val="clear" w:color="auto" w:fill="FFFFFF"/>
          </w:tcPr>
          <w:p w14:paraId="11B11F2F">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5305FFC0">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28315300">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0749F035">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3A90E67D">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63E71CF4">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nil"/>
            </w:tcBorders>
            <w:shd w:val="clear" w:color="auto" w:fill="FFFFFF"/>
          </w:tcPr>
          <w:p w14:paraId="344EAAC9">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r>
      <w:tr w14:paraId="6CACD91B">
        <w:tblPrEx>
          <w:tblCellMar>
            <w:top w:w="0" w:type="dxa"/>
            <w:left w:w="0" w:type="dxa"/>
            <w:bottom w:w="0" w:type="dxa"/>
            <w:right w:w="0" w:type="dxa"/>
          </w:tblCellMar>
        </w:tblPrEx>
        <w:trPr>
          <w:cantSplit/>
          <w:jc w:val="center"/>
        </w:trPr>
        <w:tc>
          <w:tcPr>
            <w:tcW w:w="2516" w:type="dxa"/>
            <w:vMerge w:val="restart"/>
            <w:tcBorders>
              <w:top w:val="single" w:color="152935" w:sz="8" w:space="0"/>
              <w:left w:val="nil"/>
              <w:bottom w:val="nil"/>
              <w:right w:val="nil"/>
            </w:tcBorders>
            <w:shd w:val="clear" w:color="auto" w:fill="E0E0E0"/>
          </w:tcPr>
          <w:p w14:paraId="55F09AD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152935" w:sz="8" w:space="0"/>
              <w:left w:val="nil"/>
              <w:bottom w:val="single" w:color="AEAEAE" w:sz="8" w:space="0"/>
              <w:right w:val="nil"/>
            </w:tcBorders>
            <w:shd w:val="clear" w:color="auto" w:fill="E0E0E0"/>
          </w:tcPr>
          <w:p w14:paraId="0A702AF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152935" w:sz="8" w:space="0"/>
              <w:left w:val="nil"/>
              <w:bottom w:val="single" w:color="AEAEAE" w:sz="8" w:space="0"/>
              <w:right w:val="single" w:color="E0E0E0" w:sz="8" w:space="0"/>
            </w:tcBorders>
            <w:shd w:val="clear" w:color="auto" w:fill="F9F9FB"/>
          </w:tcPr>
          <w:p w14:paraId="0C2CA3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277A6C8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1EA214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4AEA88A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.608</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228972F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0E0D4B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1.000</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nil"/>
            </w:tcBorders>
            <w:shd w:val="clear" w:color="auto" w:fill="F9F9FB"/>
          </w:tcPr>
          <w:p w14:paraId="2F18FCF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.899</w:t>
            </w:r>
            <w:r>
              <w:rPr>
                <w:rFonts w:ascii="Arial" w:hAnsi="Arial" w:cs="Arial" w:eastAsiaTheme="minorHAnsi"/>
                <w:color w:val="010205"/>
                <w:sz w:val="20"/>
                <w:szCs w:val="20"/>
                <w:vertAlign w:val="superscript"/>
                <w:lang w:val="en-GB" w:eastAsia="en-US"/>
              </w:rPr>
              <w:t>**</w:t>
            </w:r>
          </w:p>
        </w:tc>
      </w:tr>
      <w:tr w14:paraId="4459526C">
        <w:tblPrEx>
          <w:tblCellMar>
            <w:top w:w="0" w:type="dxa"/>
            <w:left w:w="0" w:type="dxa"/>
            <w:bottom w:w="0" w:type="dxa"/>
            <w:right w:w="0" w:type="dxa"/>
          </w:tblCellMar>
        </w:tblPrEx>
        <w:trPr>
          <w:cantSplit/>
          <w:jc w:val="center"/>
        </w:trPr>
        <w:tc>
          <w:tcPr>
            <w:tcW w:w="2516" w:type="dxa"/>
            <w:vMerge w:val="continue"/>
            <w:tcBorders>
              <w:top w:val="single" w:color="152935" w:sz="8" w:space="0"/>
              <w:left w:val="nil"/>
              <w:bottom w:val="nil"/>
              <w:right w:val="nil"/>
            </w:tcBorders>
            <w:shd w:val="clear" w:color="auto" w:fill="E0E0E0"/>
          </w:tcPr>
          <w:p w14:paraId="3E11D10D">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4C8DBD7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74AA1442">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BD811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B1AA60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8605C5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3C2805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7C27F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7BA6AD7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110CACB5">
        <w:tblPrEx>
          <w:tblCellMar>
            <w:top w:w="0" w:type="dxa"/>
            <w:left w:w="0" w:type="dxa"/>
            <w:bottom w:w="0" w:type="dxa"/>
            <w:right w:w="0" w:type="dxa"/>
          </w:tblCellMar>
        </w:tblPrEx>
        <w:trPr>
          <w:cantSplit/>
          <w:jc w:val="center"/>
        </w:trPr>
        <w:tc>
          <w:tcPr>
            <w:tcW w:w="2516" w:type="dxa"/>
            <w:vMerge w:val="continue"/>
            <w:tcBorders>
              <w:top w:val="single" w:color="152935" w:sz="8" w:space="0"/>
              <w:left w:val="nil"/>
              <w:bottom w:val="nil"/>
              <w:right w:val="nil"/>
            </w:tcBorders>
            <w:shd w:val="clear" w:color="auto" w:fill="E0E0E0"/>
          </w:tcPr>
          <w:p w14:paraId="31BBC8E2">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0C16632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51E70CA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7DD976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7B05DC0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AD6C6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0C8300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18AD3D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49104AA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51B91B78">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2E4A4C8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7366E0C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4CC96D2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66C988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F24517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.834</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F55A3E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.885</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37CFF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.834</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D6B48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37BFBCC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.919</w:t>
            </w:r>
            <w:r>
              <w:rPr>
                <w:rFonts w:ascii="Arial" w:hAnsi="Arial" w:cs="Arial" w:eastAsiaTheme="minorHAnsi"/>
                <w:color w:val="010205"/>
                <w:sz w:val="20"/>
                <w:szCs w:val="20"/>
                <w:vertAlign w:val="superscript"/>
                <w:lang w:val="en-GB" w:eastAsia="en-US"/>
              </w:rPr>
              <w:t>**</w:t>
            </w:r>
          </w:p>
        </w:tc>
      </w:tr>
      <w:tr w14:paraId="49B6E301">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455F9EE3">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005F519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63C8FF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0EFFAC4">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174036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AB343D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A3F26A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3BB219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4D04BC4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089FDE4A">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082F6B98">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1E3F4B9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7D446BA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44E2A03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4528260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047DD8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5009FE4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A6C9DC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23EE50D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4A839C28">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781F675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67CD5A9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4C1A0E6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EA674C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.834</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2DBED4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A2BCDC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D835D6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1.000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3A4401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3F3AB6C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.940</w:t>
            </w:r>
            <w:r>
              <w:rPr>
                <w:rFonts w:ascii="Arial" w:hAnsi="Arial" w:cs="Arial" w:eastAsiaTheme="minorHAnsi"/>
                <w:color w:val="010205"/>
                <w:sz w:val="20"/>
                <w:szCs w:val="20"/>
                <w:vertAlign w:val="superscript"/>
                <w:lang w:val="en-GB" w:eastAsia="en-US"/>
              </w:rPr>
              <w:t>**</w:t>
            </w:r>
          </w:p>
        </w:tc>
      </w:tr>
      <w:tr w14:paraId="09D46EE4">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360A8186">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4C17C71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473DE69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CC521C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1ACA13D">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6B256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2AD9FA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9D2AF3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3297EFB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E69907C">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35AEDCC6">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1058576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281D91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116DB80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93A151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044751A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F13F55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7BB6FE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363F88A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05C4F428">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72D8B28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7E45917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4DEAC43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.608</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2767C8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.885</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693F4E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526FBB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3926A8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30C88F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.608</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72F03F9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.835</w:t>
            </w:r>
            <w:r>
              <w:rPr>
                <w:rFonts w:ascii="Arial" w:hAnsi="Arial" w:cs="Arial" w:eastAsiaTheme="minorHAnsi"/>
                <w:color w:val="010205"/>
                <w:sz w:val="20"/>
                <w:szCs w:val="20"/>
                <w:vertAlign w:val="superscript"/>
                <w:lang w:val="en-GB" w:eastAsia="en-US"/>
              </w:rPr>
              <w:t>**</w:t>
            </w:r>
          </w:p>
        </w:tc>
      </w:tr>
      <w:tr w14:paraId="338AF980">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6FD743B9">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304DFBF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3AC7A14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782C7E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F3BE21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75CE818">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240977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3008E2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575A05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4797671E">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75926DC0">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0D895F2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6A15281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48AF3BD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05987AC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45AA266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B9084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6232545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3FDACA8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2BCFAAFC">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165BC2D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594E7CE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3319CE9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016F3D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.834</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B960E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1.000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6B9D41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20AC18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1AE544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37E3736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.940</w:t>
            </w:r>
            <w:r>
              <w:rPr>
                <w:rFonts w:ascii="Arial" w:hAnsi="Arial" w:cs="Arial" w:eastAsiaTheme="minorHAnsi"/>
                <w:color w:val="010205"/>
                <w:sz w:val="20"/>
                <w:szCs w:val="20"/>
                <w:vertAlign w:val="superscript"/>
                <w:lang w:val="en-GB" w:eastAsia="en-US"/>
              </w:rPr>
              <w:t>**</w:t>
            </w:r>
          </w:p>
        </w:tc>
      </w:tr>
      <w:tr w14:paraId="6B609196">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58DF5A97">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0BA332EB">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0EE50F9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49463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BBC2BE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CED3DA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462BF08">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B47527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5A32D6A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F82B01D">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72BE230C">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0353716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33335C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546AEF4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569FD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6E24D87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169115C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56FCAD1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3688F74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66F3D217">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13AB1C2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2663F94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645F15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1.000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EC1E6A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FBA2B7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42196A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.608</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79D16C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0808EA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nil"/>
            </w:tcBorders>
            <w:shd w:val="clear" w:color="auto" w:fill="F9F9FB"/>
          </w:tcPr>
          <w:p w14:paraId="5EEDE19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.899</w:t>
            </w:r>
            <w:r>
              <w:rPr>
                <w:rFonts w:ascii="Arial" w:hAnsi="Arial" w:cs="Arial" w:eastAsiaTheme="minorHAnsi"/>
                <w:color w:val="010205"/>
                <w:sz w:val="20"/>
                <w:szCs w:val="20"/>
                <w:vertAlign w:val="superscript"/>
                <w:lang w:val="en-GB" w:eastAsia="en-US"/>
              </w:rPr>
              <w:t>**</w:t>
            </w:r>
          </w:p>
        </w:tc>
      </w:tr>
      <w:tr w14:paraId="01BDD955">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32CFB42B">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653F9A1B">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5407D86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C058BA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BCC8F1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19B43D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C8790E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7CF1EBF">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nil"/>
            </w:tcBorders>
            <w:shd w:val="clear" w:color="auto" w:fill="F9F9FB"/>
          </w:tcPr>
          <w:p w14:paraId="5FDB790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9FFF983">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6B474DAB">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297B976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056B313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7C4AED2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6179E96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1CFB2F3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6B4E356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264938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577B8DE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2C3D8972">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single" w:color="152935" w:sz="8" w:space="0"/>
              <w:right w:val="nil"/>
            </w:tcBorders>
            <w:shd w:val="clear" w:color="auto" w:fill="E0E0E0"/>
          </w:tcPr>
          <w:p w14:paraId="2C13F69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14E7330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049D744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.899</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7828E6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.919</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69CD6C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.940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9E7C1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.835</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AEA6FA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.940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ECA3C1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.899</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2F71650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r>
      <w:tr w14:paraId="61FDEB23">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single" w:color="152935" w:sz="8" w:space="0"/>
              <w:right w:val="nil"/>
            </w:tcBorders>
            <w:shd w:val="clear" w:color="auto" w:fill="E0E0E0"/>
          </w:tcPr>
          <w:p w14:paraId="4FCEB454">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47E8D32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49F97AC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2E8D9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9DC762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9ACD41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65149C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7872AF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6787DB88">
            <w:pPr>
              <w:autoSpaceDE w:val="0"/>
              <w:autoSpaceDN w:val="0"/>
              <w:adjustRightInd w:val="0"/>
              <w:rPr>
                <w:rFonts w:eastAsiaTheme="minorHAnsi"/>
                <w:sz w:val="20"/>
                <w:szCs w:val="20"/>
                <w:lang w:val="en-GB" w:eastAsia="en-US"/>
              </w:rPr>
            </w:pPr>
          </w:p>
        </w:tc>
      </w:tr>
      <w:tr w14:paraId="4C2AAD5F">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single" w:color="152935" w:sz="8" w:space="0"/>
              <w:right w:val="nil"/>
            </w:tcBorders>
            <w:shd w:val="clear" w:color="auto" w:fill="E0E0E0"/>
          </w:tcPr>
          <w:p w14:paraId="65328BC8">
            <w:pPr>
              <w:autoSpaceDE w:val="0"/>
              <w:autoSpaceDN w:val="0"/>
              <w:adjustRightInd w:val="0"/>
              <w:rPr>
                <w:rFonts w:eastAsiaTheme="minorHAnsi"/>
                <w:sz w:val="20"/>
                <w:szCs w:val="20"/>
                <w:lang w:val="en-GB" w:eastAsia="en-US"/>
              </w:rPr>
            </w:pPr>
          </w:p>
        </w:tc>
        <w:tc>
          <w:tcPr>
            <w:tcW w:w="2159" w:type="dxa"/>
            <w:tcBorders>
              <w:top w:val="single" w:color="AEAEAE" w:sz="8" w:space="0"/>
              <w:left w:val="nil"/>
              <w:bottom w:val="single" w:color="152935" w:sz="8" w:space="0"/>
              <w:right w:val="nil"/>
            </w:tcBorders>
            <w:shd w:val="clear" w:color="auto" w:fill="E0E0E0"/>
          </w:tcPr>
          <w:p w14:paraId="5F29715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single" w:color="152935" w:sz="8" w:space="0"/>
              <w:right w:val="single" w:color="E0E0E0" w:sz="8" w:space="0"/>
            </w:tcBorders>
            <w:shd w:val="clear" w:color="auto" w:fill="F9F9FB"/>
          </w:tcPr>
          <w:p w14:paraId="53EDEFD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6A1718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130531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493F7C3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238CBED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69812F4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nil"/>
            </w:tcBorders>
            <w:shd w:val="clear" w:color="auto" w:fill="F9F9FB"/>
          </w:tcPr>
          <w:p w14:paraId="1C00222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5D980889">
        <w:tblPrEx>
          <w:tblCellMar>
            <w:top w:w="0" w:type="dxa"/>
            <w:left w:w="0" w:type="dxa"/>
            <w:bottom w:w="0" w:type="dxa"/>
            <w:right w:w="0" w:type="dxa"/>
          </w:tblCellMar>
        </w:tblPrEx>
        <w:trPr>
          <w:cantSplit/>
          <w:jc w:val="center"/>
        </w:trPr>
        <w:tc>
          <w:tcPr>
            <w:tcW w:w="16337" w:type="dxa"/>
            <w:gridSpan w:val="9"/>
            <w:tcBorders>
              <w:top w:val="nil"/>
              <w:left w:val="nil"/>
              <w:bottom w:val="nil"/>
              <w:right w:val="nil"/>
            </w:tcBorders>
            <w:shd w:val="clear" w:color="auto" w:fill="FFFFFF"/>
          </w:tcPr>
          <w:p w14:paraId="1C49FDBD">
            <w:pPr>
              <w:autoSpaceDE w:val="0"/>
              <w:autoSpaceDN w:val="0"/>
              <w:adjustRightInd w:val="0"/>
              <w:spacing w:line="320" w:lineRule="atLeast"/>
              <w:ind w:left="60" w:right="60"/>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 Correlation is significant at the 0.01 level (2-tailed).</w:t>
            </w:r>
          </w:p>
        </w:tc>
      </w:tr>
    </w:tbl>
    <w:p w14:paraId="2C8C578C">
      <w:pPr>
        <w:autoSpaceDE w:val="0"/>
        <w:autoSpaceDN w:val="0"/>
        <w:adjustRightInd w:val="0"/>
        <w:spacing w:line="400" w:lineRule="atLeast"/>
        <w:rPr>
          <w:rFonts w:eastAsiaTheme="minorHAnsi"/>
          <w:lang w:val="en-GB" w:eastAsia="en-US"/>
        </w:rPr>
      </w:pPr>
    </w:p>
    <w:p w14:paraId="695FF2B3">
      <w:pPr>
        <w:autoSpaceDE w:val="0"/>
        <w:autoSpaceDN w:val="0"/>
        <w:adjustRightInd w:val="0"/>
        <w:rPr>
          <w:rFonts w:eastAsiaTheme="minorHAnsi"/>
          <w:lang w:val="en-GB" w:eastAsia="en-US"/>
        </w:rPr>
      </w:pPr>
    </w:p>
    <w:tbl>
      <w:tblPr>
        <w:tblStyle w:val="8"/>
        <w:tblW w:w="3069" w:type="dxa"/>
        <w:jc w:val="center"/>
        <w:tblLayout w:type="fixed"/>
        <w:tblCellMar>
          <w:top w:w="0" w:type="dxa"/>
          <w:left w:w="0" w:type="dxa"/>
          <w:bottom w:w="0" w:type="dxa"/>
          <w:right w:w="0" w:type="dxa"/>
        </w:tblCellMar>
      </w:tblPr>
      <w:tblGrid>
        <w:gridCol w:w="1759"/>
        <w:gridCol w:w="1310"/>
      </w:tblGrid>
      <w:tr w14:paraId="010C7B8D">
        <w:tblPrEx>
          <w:tblCellMar>
            <w:top w:w="0" w:type="dxa"/>
            <w:left w:w="0" w:type="dxa"/>
            <w:bottom w:w="0" w:type="dxa"/>
            <w:right w:w="0" w:type="dxa"/>
          </w:tblCellMar>
        </w:tblPrEx>
        <w:trPr>
          <w:cantSplit/>
          <w:jc w:val="center"/>
        </w:trPr>
        <w:tc>
          <w:tcPr>
            <w:tcW w:w="3068" w:type="dxa"/>
            <w:gridSpan w:val="2"/>
            <w:tcBorders>
              <w:top w:val="nil"/>
              <w:left w:val="nil"/>
              <w:bottom w:val="nil"/>
              <w:right w:val="nil"/>
            </w:tcBorders>
            <w:shd w:val="clear" w:color="auto" w:fill="FFFFFF"/>
            <w:vAlign w:val="center"/>
          </w:tcPr>
          <w:p w14:paraId="20EEB7C3">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Reliability Statistics</w:t>
            </w:r>
          </w:p>
        </w:tc>
      </w:tr>
      <w:tr w14:paraId="7A622A64">
        <w:tblPrEx>
          <w:tblCellMar>
            <w:top w:w="0" w:type="dxa"/>
            <w:left w:w="0" w:type="dxa"/>
            <w:bottom w:w="0" w:type="dxa"/>
            <w:right w:w="0" w:type="dxa"/>
          </w:tblCellMar>
        </w:tblPrEx>
        <w:trPr>
          <w:cantSplit/>
          <w:jc w:val="center"/>
        </w:trPr>
        <w:tc>
          <w:tcPr>
            <w:tcW w:w="1758" w:type="dxa"/>
            <w:tcBorders>
              <w:top w:val="nil"/>
              <w:left w:val="nil"/>
              <w:bottom w:val="single" w:color="152935" w:sz="8" w:space="0"/>
              <w:right w:val="single" w:color="E0E0E0" w:sz="8" w:space="0"/>
            </w:tcBorders>
            <w:shd w:val="clear" w:color="auto" w:fill="FFFFFF"/>
            <w:vAlign w:val="bottom"/>
          </w:tcPr>
          <w:p w14:paraId="56EC7D2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Cronbach's Alpha</w:t>
            </w:r>
          </w:p>
        </w:tc>
        <w:tc>
          <w:tcPr>
            <w:tcW w:w="1310" w:type="dxa"/>
            <w:tcBorders>
              <w:top w:val="nil"/>
              <w:left w:val="single" w:color="E0E0E0" w:sz="8" w:space="0"/>
              <w:bottom w:val="single" w:color="152935" w:sz="8" w:space="0"/>
              <w:right w:val="nil"/>
            </w:tcBorders>
            <w:shd w:val="clear" w:color="auto" w:fill="FFFFFF"/>
            <w:vAlign w:val="bottom"/>
          </w:tcPr>
          <w:p w14:paraId="498B26F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N of Items</w:t>
            </w:r>
          </w:p>
        </w:tc>
      </w:tr>
      <w:tr w14:paraId="5B94479F">
        <w:tblPrEx>
          <w:tblCellMar>
            <w:top w:w="0" w:type="dxa"/>
            <w:left w:w="0" w:type="dxa"/>
            <w:bottom w:w="0" w:type="dxa"/>
            <w:right w:w="0" w:type="dxa"/>
          </w:tblCellMar>
        </w:tblPrEx>
        <w:trPr>
          <w:cantSplit/>
          <w:jc w:val="center"/>
        </w:trPr>
        <w:tc>
          <w:tcPr>
            <w:tcW w:w="1758" w:type="dxa"/>
            <w:tcBorders>
              <w:top w:val="single" w:color="152935" w:sz="8" w:space="0"/>
              <w:left w:val="nil"/>
              <w:bottom w:val="single" w:color="152935" w:sz="8" w:space="0"/>
              <w:right w:val="single" w:color="E0E0E0" w:sz="8" w:space="0"/>
            </w:tcBorders>
            <w:shd w:val="clear" w:color="auto" w:fill="F9F9FB"/>
          </w:tcPr>
          <w:p w14:paraId="230130A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.956</w:t>
            </w:r>
          </w:p>
        </w:tc>
        <w:tc>
          <w:tcPr>
            <w:tcW w:w="1310" w:type="dxa"/>
            <w:tcBorders>
              <w:top w:val="single" w:color="152935" w:sz="8" w:space="0"/>
              <w:left w:val="single" w:color="E0E0E0" w:sz="8" w:space="0"/>
              <w:bottom w:val="single" w:color="152935" w:sz="8" w:space="0"/>
              <w:right w:val="nil"/>
            </w:tcBorders>
            <w:shd w:val="clear" w:color="auto" w:fill="F9F9FB"/>
          </w:tcPr>
          <w:p w14:paraId="7FB4F12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w:t>
            </w:r>
          </w:p>
        </w:tc>
      </w:tr>
    </w:tbl>
    <w:p w14:paraId="628C92AD">
      <w:pPr>
        <w:autoSpaceDE w:val="0"/>
        <w:autoSpaceDN w:val="0"/>
        <w:adjustRightInd w:val="0"/>
        <w:spacing w:line="400" w:lineRule="atLeast"/>
        <w:rPr>
          <w:rFonts w:eastAsiaTheme="minorHAnsi"/>
          <w:lang w:val="en-GB" w:eastAsia="en-US"/>
        </w:rPr>
      </w:pPr>
    </w:p>
    <w:p w14:paraId="0874F03A">
      <w:pPr>
        <w:autoSpaceDE w:val="0"/>
        <w:autoSpaceDN w:val="0"/>
        <w:adjustRightInd w:val="0"/>
        <w:spacing w:line="400" w:lineRule="atLeast"/>
        <w:rPr>
          <w:rFonts w:eastAsiaTheme="minorHAnsi"/>
          <w:lang w:val="en-GB" w:eastAsia="en-US"/>
        </w:rPr>
      </w:pPr>
    </w:p>
    <w:p w14:paraId="2A77313C">
      <w:pPr>
        <w:autoSpaceDE w:val="0"/>
        <w:autoSpaceDN w:val="0"/>
        <w:adjustRightInd w:val="0"/>
        <w:spacing w:line="400" w:lineRule="atLeast"/>
        <w:rPr>
          <w:rFonts w:eastAsiaTheme="minorHAnsi"/>
          <w:lang w:val="en-GB" w:eastAsia="en-US"/>
        </w:rPr>
      </w:pPr>
    </w:p>
    <w:p w14:paraId="15B55368">
      <w:pPr>
        <w:autoSpaceDE w:val="0"/>
        <w:autoSpaceDN w:val="0"/>
        <w:adjustRightInd w:val="0"/>
        <w:spacing w:line="400" w:lineRule="atLeast"/>
        <w:rPr>
          <w:rFonts w:eastAsiaTheme="minorHAnsi"/>
          <w:lang w:val="en-GB" w:eastAsia="en-US"/>
        </w:rPr>
      </w:pPr>
    </w:p>
    <w:p w14:paraId="003F89FA">
      <w:pPr>
        <w:autoSpaceDE w:val="0"/>
        <w:autoSpaceDN w:val="0"/>
        <w:adjustRightInd w:val="0"/>
        <w:spacing w:line="400" w:lineRule="atLeast"/>
        <w:rPr>
          <w:rFonts w:eastAsiaTheme="minorHAnsi"/>
          <w:lang w:val="en-GB" w:eastAsia="en-US"/>
        </w:rPr>
      </w:pPr>
    </w:p>
    <w:p w14:paraId="3F950848">
      <w:pPr>
        <w:autoSpaceDE w:val="0"/>
        <w:autoSpaceDN w:val="0"/>
        <w:adjustRightInd w:val="0"/>
        <w:spacing w:line="400" w:lineRule="atLeast"/>
        <w:rPr>
          <w:rFonts w:eastAsiaTheme="minorHAnsi"/>
          <w:lang w:val="en-GB" w:eastAsia="en-US"/>
        </w:rPr>
      </w:pPr>
    </w:p>
    <w:p w14:paraId="14673CA8">
      <w:pPr>
        <w:autoSpaceDE w:val="0"/>
        <w:autoSpaceDN w:val="0"/>
        <w:adjustRightInd w:val="0"/>
        <w:rPr>
          <w:rFonts w:eastAsiaTheme="minorHAnsi"/>
          <w:lang w:val="en-GB" w:eastAsia="en-US"/>
        </w:rPr>
      </w:pPr>
    </w:p>
    <w:p w14:paraId="407CDD1A">
      <w:pPr>
        <w:autoSpaceDE w:val="0"/>
        <w:autoSpaceDN w:val="0"/>
        <w:adjustRightInd w:val="0"/>
        <w:rPr>
          <w:rFonts w:eastAsiaTheme="minorHAnsi"/>
          <w:lang w:val="en-GB" w:eastAsia="en-US"/>
        </w:rPr>
      </w:pPr>
    </w:p>
    <w:p w14:paraId="207D4CE9">
      <w:pPr>
        <w:autoSpaceDE w:val="0"/>
        <w:autoSpaceDN w:val="0"/>
        <w:adjustRightInd w:val="0"/>
        <w:rPr>
          <w:rFonts w:eastAsiaTheme="minorHAnsi"/>
          <w:lang w:val="en-GB" w:eastAsia="en-US"/>
        </w:rPr>
      </w:pPr>
    </w:p>
    <w:p w14:paraId="45B5D8C5">
      <w:pPr>
        <w:autoSpaceDE w:val="0"/>
        <w:autoSpaceDN w:val="0"/>
        <w:adjustRightInd w:val="0"/>
        <w:rPr>
          <w:rFonts w:eastAsiaTheme="minorHAnsi"/>
          <w:lang w:val="en-GB" w:eastAsia="en-US"/>
        </w:rPr>
      </w:pPr>
    </w:p>
    <w:p w14:paraId="6552D68D">
      <w:pPr>
        <w:autoSpaceDE w:val="0"/>
        <w:autoSpaceDN w:val="0"/>
        <w:adjustRightInd w:val="0"/>
        <w:rPr>
          <w:rFonts w:eastAsiaTheme="minorHAnsi"/>
          <w:lang w:val="en-GB" w:eastAsia="en-US"/>
        </w:rPr>
      </w:pPr>
    </w:p>
    <w:p w14:paraId="66FE2F71">
      <w:pPr>
        <w:autoSpaceDE w:val="0"/>
        <w:autoSpaceDN w:val="0"/>
        <w:adjustRightInd w:val="0"/>
        <w:rPr>
          <w:rFonts w:eastAsiaTheme="minorHAnsi"/>
          <w:lang w:val="en-GB" w:eastAsia="en-US"/>
        </w:rPr>
      </w:pPr>
    </w:p>
    <w:p w14:paraId="799A389D">
      <w:pPr>
        <w:autoSpaceDE w:val="0"/>
        <w:autoSpaceDN w:val="0"/>
        <w:adjustRightInd w:val="0"/>
        <w:rPr>
          <w:rFonts w:eastAsiaTheme="minorHAnsi"/>
          <w:lang w:val="en-GB" w:eastAsia="en-US"/>
        </w:rPr>
      </w:pPr>
    </w:p>
    <w:p w14:paraId="029364BC">
      <w:pPr>
        <w:autoSpaceDE w:val="0"/>
        <w:autoSpaceDN w:val="0"/>
        <w:adjustRightInd w:val="0"/>
        <w:rPr>
          <w:rFonts w:eastAsiaTheme="minorHAnsi"/>
          <w:lang w:val="en-GB" w:eastAsia="en-US"/>
        </w:rPr>
      </w:pPr>
    </w:p>
    <w:p w14:paraId="7F098950">
      <w:pPr>
        <w:autoSpaceDE w:val="0"/>
        <w:autoSpaceDN w:val="0"/>
        <w:adjustRightInd w:val="0"/>
        <w:rPr>
          <w:rFonts w:eastAsiaTheme="minorHAnsi"/>
          <w:lang w:val="en-GB" w:eastAsia="en-US"/>
        </w:rPr>
      </w:pPr>
    </w:p>
    <w:p w14:paraId="27E781A0">
      <w:pPr>
        <w:autoSpaceDE w:val="0"/>
        <w:autoSpaceDN w:val="0"/>
        <w:adjustRightInd w:val="0"/>
        <w:rPr>
          <w:rFonts w:eastAsiaTheme="minorHAnsi"/>
          <w:lang w:val="en-GB" w:eastAsia="en-US"/>
        </w:rPr>
      </w:pPr>
    </w:p>
    <w:p w14:paraId="69D508B5">
      <w:pPr>
        <w:autoSpaceDE w:val="0"/>
        <w:autoSpaceDN w:val="0"/>
        <w:adjustRightInd w:val="0"/>
        <w:rPr>
          <w:rFonts w:eastAsiaTheme="minorHAnsi"/>
          <w:lang w:val="en-GB" w:eastAsia="en-US"/>
        </w:rPr>
      </w:pPr>
    </w:p>
    <w:p w14:paraId="409C00F1">
      <w:pPr>
        <w:autoSpaceDE w:val="0"/>
        <w:autoSpaceDN w:val="0"/>
        <w:adjustRightInd w:val="0"/>
        <w:rPr>
          <w:rFonts w:eastAsiaTheme="minorHAnsi"/>
          <w:lang w:val="en-GB" w:eastAsia="en-US"/>
        </w:rPr>
      </w:pPr>
    </w:p>
    <w:p w14:paraId="24AA246B">
      <w:pPr>
        <w:autoSpaceDE w:val="0"/>
        <w:autoSpaceDN w:val="0"/>
        <w:adjustRightInd w:val="0"/>
        <w:rPr>
          <w:rFonts w:eastAsiaTheme="minorHAnsi"/>
          <w:lang w:val="en-GB" w:eastAsia="en-US"/>
        </w:rPr>
      </w:pPr>
    </w:p>
    <w:p w14:paraId="7EFDC590">
      <w:pPr>
        <w:autoSpaceDE w:val="0"/>
        <w:autoSpaceDN w:val="0"/>
        <w:adjustRightInd w:val="0"/>
        <w:rPr>
          <w:rFonts w:eastAsiaTheme="minorHAnsi"/>
          <w:lang w:val="en-GB" w:eastAsia="en-US"/>
        </w:rPr>
      </w:pPr>
    </w:p>
    <w:p w14:paraId="23E3047F">
      <w:pPr>
        <w:autoSpaceDE w:val="0"/>
        <w:autoSpaceDN w:val="0"/>
        <w:adjustRightInd w:val="0"/>
        <w:rPr>
          <w:rFonts w:eastAsiaTheme="minorHAnsi"/>
          <w:lang w:val="en-GB" w:eastAsia="en-US"/>
        </w:rPr>
      </w:pPr>
    </w:p>
    <w:p w14:paraId="6EB38ACD">
      <w:pPr>
        <w:autoSpaceDE w:val="0"/>
        <w:autoSpaceDN w:val="0"/>
        <w:adjustRightInd w:val="0"/>
        <w:rPr>
          <w:rFonts w:eastAsiaTheme="minorHAnsi"/>
          <w:lang w:val="en-GB" w:eastAsia="en-US"/>
        </w:rPr>
      </w:pPr>
    </w:p>
    <w:p w14:paraId="60CE0316">
      <w:pPr>
        <w:autoSpaceDE w:val="0"/>
        <w:autoSpaceDN w:val="0"/>
        <w:adjustRightInd w:val="0"/>
        <w:rPr>
          <w:rFonts w:eastAsiaTheme="minorHAnsi"/>
          <w:lang w:val="en-GB" w:eastAsia="en-US"/>
        </w:rPr>
      </w:pPr>
    </w:p>
    <w:p w14:paraId="2C740992">
      <w:pPr>
        <w:autoSpaceDE w:val="0"/>
        <w:autoSpaceDN w:val="0"/>
        <w:adjustRightInd w:val="0"/>
        <w:rPr>
          <w:rFonts w:eastAsiaTheme="minorHAnsi"/>
          <w:lang w:val="en-GB" w:eastAsia="en-US"/>
        </w:rPr>
      </w:pPr>
    </w:p>
    <w:tbl>
      <w:tblPr>
        <w:tblStyle w:val="8"/>
        <w:tblW w:w="5000" w:type="pct"/>
        <w:jc w:val="center"/>
        <w:tblLayout w:type="fixed"/>
        <w:tblCellMar>
          <w:top w:w="0" w:type="dxa"/>
          <w:left w:w="0" w:type="dxa"/>
          <w:bottom w:w="0" w:type="dxa"/>
          <w:right w:w="0" w:type="dxa"/>
        </w:tblCellMar>
      </w:tblPr>
      <w:tblGrid>
        <w:gridCol w:w="1315"/>
        <w:gridCol w:w="1021"/>
        <w:gridCol w:w="796"/>
        <w:gridCol w:w="802"/>
        <w:gridCol w:w="802"/>
        <w:gridCol w:w="802"/>
        <w:gridCol w:w="802"/>
        <w:gridCol w:w="802"/>
        <w:gridCol w:w="796"/>
      </w:tblGrid>
      <w:tr w14:paraId="16C4D12E">
        <w:trPr>
          <w:cantSplit/>
          <w:jc w:val="center"/>
        </w:trPr>
        <w:tc>
          <w:tcPr>
            <w:tcW w:w="16658" w:type="dxa"/>
            <w:gridSpan w:val="9"/>
            <w:tcBorders>
              <w:top w:val="nil"/>
              <w:left w:val="nil"/>
              <w:bottom w:val="nil"/>
              <w:right w:val="nil"/>
            </w:tcBorders>
            <w:shd w:val="clear" w:color="auto" w:fill="FFFFFF"/>
          </w:tcPr>
          <w:p w14:paraId="578EA7B6">
            <w:pPr>
              <w:autoSpaceDE w:val="0"/>
              <w:autoSpaceDN w:val="0"/>
              <w:adjustRightInd w:val="0"/>
              <w:spacing w:line="320" w:lineRule="atLeast"/>
              <w:ind w:left="60" w:right="60"/>
              <w:jc w:val="center"/>
              <w:rPr>
                <w:rFonts w:ascii="Arial" w:hAnsi="Arial" w:cs="Arial" w:eastAsiaTheme="minorHAnsi"/>
                <w:color w:val="010205"/>
                <w:sz w:val="20"/>
                <w:szCs w:val="20"/>
                <w:lang w:val="en-GB" w:eastAsia="en-US"/>
              </w:rPr>
            </w:pPr>
            <w:r>
              <w:rPr>
                <w:rFonts w:ascii="Arial" w:hAnsi="Arial" w:cs="Arial" w:eastAsiaTheme="minorHAnsi"/>
                <w:b/>
                <w:bCs/>
                <w:color w:val="010205"/>
                <w:sz w:val="20"/>
                <w:szCs w:val="20"/>
                <w:lang w:val="en-GB" w:eastAsia="en-US"/>
              </w:rPr>
              <w:t>Correlations</w:t>
            </w:r>
          </w:p>
        </w:tc>
      </w:tr>
      <w:tr w14:paraId="0AA774AC">
        <w:tblPrEx>
          <w:tblCellMar>
            <w:top w:w="0" w:type="dxa"/>
            <w:left w:w="0" w:type="dxa"/>
            <w:bottom w:w="0" w:type="dxa"/>
            <w:right w:w="0" w:type="dxa"/>
          </w:tblCellMar>
        </w:tblPrEx>
        <w:trPr>
          <w:cantSplit/>
          <w:jc w:val="center"/>
        </w:trPr>
        <w:tc>
          <w:tcPr>
            <w:tcW w:w="4961" w:type="dxa"/>
            <w:gridSpan w:val="2"/>
            <w:tcBorders>
              <w:top w:val="nil"/>
              <w:left w:val="nil"/>
              <w:bottom w:val="single" w:color="152935" w:sz="8" w:space="0"/>
              <w:right w:val="nil"/>
            </w:tcBorders>
            <w:shd w:val="clear" w:color="auto" w:fill="FFFFFF"/>
          </w:tcPr>
          <w:p w14:paraId="17997FF2">
            <w:pPr>
              <w:autoSpaceDE w:val="0"/>
              <w:autoSpaceDN w:val="0"/>
              <w:adjustRightInd w:val="0"/>
              <w:rPr>
                <w:rFonts w:eastAsiaTheme="minorHAnsi"/>
                <w:sz w:val="20"/>
                <w:szCs w:val="20"/>
                <w:lang w:val="en-GB" w:eastAsia="en-US"/>
              </w:rPr>
            </w:pPr>
          </w:p>
        </w:tc>
        <w:tc>
          <w:tcPr>
            <w:tcW w:w="1671" w:type="dxa"/>
            <w:tcBorders>
              <w:top w:val="nil"/>
              <w:left w:val="nil"/>
              <w:bottom w:val="single" w:color="152935" w:sz="8" w:space="0"/>
              <w:right w:val="single" w:color="E0E0E0" w:sz="8" w:space="0"/>
            </w:tcBorders>
            <w:shd w:val="clear" w:color="auto" w:fill="FFFFFF"/>
          </w:tcPr>
          <w:p w14:paraId="76CE1D29">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5C419B37">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5BEC676B">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174856EE">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4D3BA0E2">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0397CF54">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nil"/>
            </w:tcBorders>
            <w:shd w:val="clear" w:color="auto" w:fill="FFFFFF"/>
          </w:tcPr>
          <w:p w14:paraId="71F97918">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r>
      <w:tr w14:paraId="6273A9F8">
        <w:tblPrEx>
          <w:tblCellMar>
            <w:top w:w="0" w:type="dxa"/>
            <w:left w:w="0" w:type="dxa"/>
            <w:bottom w:w="0" w:type="dxa"/>
            <w:right w:w="0" w:type="dxa"/>
          </w:tblCellMar>
        </w:tblPrEx>
        <w:trPr>
          <w:cantSplit/>
          <w:jc w:val="center"/>
        </w:trPr>
        <w:tc>
          <w:tcPr>
            <w:tcW w:w="2796" w:type="dxa"/>
            <w:vMerge w:val="restart"/>
            <w:tcBorders>
              <w:top w:val="single" w:color="152935" w:sz="8" w:space="0"/>
              <w:left w:val="nil"/>
              <w:bottom w:val="nil"/>
              <w:right w:val="nil"/>
            </w:tcBorders>
            <w:shd w:val="clear" w:color="auto" w:fill="E0E0E0"/>
          </w:tcPr>
          <w:p w14:paraId="5533B42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152935" w:sz="8" w:space="0"/>
              <w:left w:val="nil"/>
              <w:bottom w:val="single" w:color="AEAEAE" w:sz="8" w:space="0"/>
              <w:right w:val="nil"/>
            </w:tcBorders>
            <w:shd w:val="clear" w:color="auto" w:fill="E0E0E0"/>
          </w:tcPr>
          <w:p w14:paraId="3B9291C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152935" w:sz="8" w:space="0"/>
              <w:left w:val="nil"/>
              <w:bottom w:val="single" w:color="AEAEAE" w:sz="8" w:space="0"/>
              <w:right w:val="single" w:color="E0E0E0" w:sz="8" w:space="0"/>
            </w:tcBorders>
            <w:shd w:val="clear" w:color="auto" w:fill="F9F9FB"/>
          </w:tcPr>
          <w:p w14:paraId="00EEA0A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5D963D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.720</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67BF43C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.832</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2F97418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.646</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58B94F3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.844</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5820471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.750</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nil"/>
            </w:tcBorders>
            <w:shd w:val="clear" w:color="auto" w:fill="F9F9FB"/>
          </w:tcPr>
          <w:p w14:paraId="69544F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.897</w:t>
            </w:r>
            <w:r>
              <w:rPr>
                <w:rFonts w:ascii="Arial" w:hAnsi="Arial" w:cs="Arial" w:eastAsiaTheme="minorHAnsi"/>
                <w:color w:val="010205"/>
                <w:sz w:val="20"/>
                <w:szCs w:val="20"/>
                <w:vertAlign w:val="superscript"/>
                <w:lang w:val="en-GB" w:eastAsia="en-US"/>
              </w:rPr>
              <w:t>**</w:t>
            </w:r>
          </w:p>
        </w:tc>
      </w:tr>
      <w:tr w14:paraId="75EDEE5C">
        <w:tblPrEx>
          <w:tblCellMar>
            <w:top w:w="0" w:type="dxa"/>
            <w:left w:w="0" w:type="dxa"/>
            <w:bottom w:w="0" w:type="dxa"/>
            <w:right w:w="0" w:type="dxa"/>
          </w:tblCellMar>
        </w:tblPrEx>
        <w:trPr>
          <w:cantSplit/>
          <w:jc w:val="center"/>
        </w:trPr>
        <w:tc>
          <w:tcPr>
            <w:tcW w:w="2796" w:type="dxa"/>
            <w:vMerge w:val="continue"/>
            <w:tcBorders>
              <w:top w:val="single" w:color="152935" w:sz="8" w:space="0"/>
              <w:left w:val="nil"/>
              <w:bottom w:val="nil"/>
              <w:right w:val="nil"/>
            </w:tcBorders>
            <w:shd w:val="clear" w:color="auto" w:fill="E0E0E0"/>
          </w:tcPr>
          <w:p w14:paraId="0A4C7D3E">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336D677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07267BE6">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A6BE73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8921FD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8DB71E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5ADE17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AAE98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1710ADF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20546DC7">
        <w:tblPrEx>
          <w:tblCellMar>
            <w:top w:w="0" w:type="dxa"/>
            <w:left w:w="0" w:type="dxa"/>
            <w:bottom w:w="0" w:type="dxa"/>
            <w:right w:w="0" w:type="dxa"/>
          </w:tblCellMar>
        </w:tblPrEx>
        <w:trPr>
          <w:cantSplit/>
          <w:jc w:val="center"/>
        </w:trPr>
        <w:tc>
          <w:tcPr>
            <w:tcW w:w="2796" w:type="dxa"/>
            <w:vMerge w:val="continue"/>
            <w:tcBorders>
              <w:top w:val="single" w:color="152935" w:sz="8" w:space="0"/>
              <w:left w:val="nil"/>
              <w:bottom w:val="nil"/>
              <w:right w:val="nil"/>
            </w:tcBorders>
            <w:shd w:val="clear" w:color="auto" w:fill="E0E0E0"/>
          </w:tcPr>
          <w:p w14:paraId="43DE2A45">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3D0873C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084F7E6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6CB103B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5DE87C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3AFF8E8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90BD8A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5683C2C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17D34D9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269114BB">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62042F8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55A1204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215FCE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370EAD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DEF232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A25A88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1BE1BF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.736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543373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6EAAB93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.886</w:t>
            </w:r>
            <w:r>
              <w:rPr>
                <w:rFonts w:ascii="Arial" w:hAnsi="Arial" w:cs="Arial" w:eastAsiaTheme="minorHAnsi"/>
                <w:color w:val="010205"/>
                <w:sz w:val="20"/>
                <w:szCs w:val="20"/>
                <w:vertAlign w:val="superscript"/>
                <w:lang w:val="en-GB" w:eastAsia="en-US"/>
              </w:rPr>
              <w:t>**</w:t>
            </w:r>
          </w:p>
        </w:tc>
      </w:tr>
      <w:tr w14:paraId="739B36FA">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26D50CFF">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56605BE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49B312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5DC60D3">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27B6D2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41807D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8F1177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41F481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2F1C815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2CCB5742">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24991A7F">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209A2F6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5619AE9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324C338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30614C8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FC1E7B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6CE3C11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874104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17A1948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264E48E9">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0FDF478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03C7197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0829093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.832</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953E0D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1E5921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F224B1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.591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1A820F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.951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A05EC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.865</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10479C9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.938</w:t>
            </w:r>
            <w:r>
              <w:rPr>
                <w:rFonts w:ascii="Arial" w:hAnsi="Arial" w:cs="Arial" w:eastAsiaTheme="minorHAnsi"/>
                <w:color w:val="010205"/>
                <w:sz w:val="20"/>
                <w:szCs w:val="20"/>
                <w:vertAlign w:val="superscript"/>
                <w:lang w:val="en-GB" w:eastAsia="en-US"/>
              </w:rPr>
              <w:t>**</w:t>
            </w:r>
          </w:p>
        </w:tc>
      </w:tr>
      <w:tr w14:paraId="3811AC67">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244FCB24">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2430FC4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064AB4E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B0A4FC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5A3E4BA">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B8AA69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1259B5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AC614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1C104AC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223B0201">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190FCBC7">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0E095B6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1804242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1ECE78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287B18A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56EC81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55FFF8D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57FB51E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5F823BB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56AB32BD">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4CC89E4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476BFEC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151ADA7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.646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23CA2F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B45728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.591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2470B0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A7F7DB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.660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8068B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.623</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1E1CEC8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.791</w:t>
            </w:r>
            <w:r>
              <w:rPr>
                <w:rFonts w:ascii="Arial" w:hAnsi="Arial" w:cs="Arial" w:eastAsiaTheme="minorHAnsi"/>
                <w:color w:val="010205"/>
                <w:sz w:val="20"/>
                <w:szCs w:val="20"/>
                <w:vertAlign w:val="superscript"/>
                <w:lang w:val="en-GB" w:eastAsia="en-US"/>
              </w:rPr>
              <w:t>**</w:t>
            </w:r>
          </w:p>
        </w:tc>
      </w:tr>
      <w:tr w14:paraId="2C846730">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00C656E1">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53FF9D8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104B08D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99E889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1EA6E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994A14F">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5FD2A8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C55DDF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1531A49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5988DE0B">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6E775B99">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7402018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0C0094B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0D553A9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9B6A3F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0EBC985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42D0D2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F5DAEC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4807425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7E53C990">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72BB2F0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1208E48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7A33208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.844</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673919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.736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AA530A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.951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E4999D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.660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89EC48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DE5AA6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3EC7494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.931</w:t>
            </w:r>
            <w:r>
              <w:rPr>
                <w:rFonts w:ascii="Arial" w:hAnsi="Arial" w:cs="Arial" w:eastAsiaTheme="minorHAnsi"/>
                <w:color w:val="010205"/>
                <w:sz w:val="20"/>
                <w:szCs w:val="20"/>
                <w:vertAlign w:val="superscript"/>
                <w:lang w:val="en-GB" w:eastAsia="en-US"/>
              </w:rPr>
              <w:t>**</w:t>
            </w:r>
          </w:p>
        </w:tc>
      </w:tr>
      <w:tr w14:paraId="6A69A434">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6F689B29">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1B156BDB">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1FD783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9CB896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062FB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05DEBB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E28E3CF">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1B86F1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7B89A41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3EC23E3">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71CD5D97">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6E8C6FF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1CB0A9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405252D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3140799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1846E6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208BCD7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2E553D1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1715A1C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0C5DC627">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0529981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27BBFE3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7214AB1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.750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DF3ADA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858B61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.865</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E4F019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.623</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7FE2C7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CFCCD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nil"/>
            </w:tcBorders>
            <w:shd w:val="clear" w:color="auto" w:fill="F9F9FB"/>
          </w:tcPr>
          <w:p w14:paraId="295A68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.901</w:t>
            </w:r>
            <w:r>
              <w:rPr>
                <w:rFonts w:ascii="Arial" w:hAnsi="Arial" w:cs="Arial" w:eastAsiaTheme="minorHAnsi"/>
                <w:color w:val="010205"/>
                <w:sz w:val="20"/>
                <w:szCs w:val="20"/>
                <w:vertAlign w:val="superscript"/>
                <w:lang w:val="en-GB" w:eastAsia="en-US"/>
              </w:rPr>
              <w:t>**</w:t>
            </w:r>
          </w:p>
        </w:tc>
      </w:tr>
      <w:tr w14:paraId="507232D9">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04877F6B">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5D2FD6A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0F4ABA0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0CEA37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260C8D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604DE8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3DAC5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ACE1605">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nil"/>
            </w:tcBorders>
            <w:shd w:val="clear" w:color="auto" w:fill="F9F9FB"/>
          </w:tcPr>
          <w:p w14:paraId="2F2F9BA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7CD1CC72">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481593FC">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7EDB0CA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34804D6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3926959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8451F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2EE343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5F92785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12076E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257E641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6115A67D">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single" w:color="152935" w:sz="8" w:space="0"/>
              <w:right w:val="nil"/>
            </w:tcBorders>
            <w:shd w:val="clear" w:color="auto" w:fill="E0E0E0"/>
          </w:tcPr>
          <w:p w14:paraId="179D1D5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017A4F1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4C3A0F8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.897</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A73BCB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51C712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F2DE4D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.791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EB1201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C28E23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.901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777BBD2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r>
      <w:tr w14:paraId="0AC5744E">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single" w:color="152935" w:sz="8" w:space="0"/>
              <w:right w:val="nil"/>
            </w:tcBorders>
            <w:shd w:val="clear" w:color="auto" w:fill="E0E0E0"/>
          </w:tcPr>
          <w:p w14:paraId="16A0F157">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3757479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2A62FD9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2A691F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B3ABF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7CA79A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DAA568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AC68F3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0E7071AB">
            <w:pPr>
              <w:autoSpaceDE w:val="0"/>
              <w:autoSpaceDN w:val="0"/>
              <w:adjustRightInd w:val="0"/>
              <w:rPr>
                <w:rFonts w:eastAsiaTheme="minorHAnsi"/>
                <w:sz w:val="20"/>
                <w:szCs w:val="20"/>
                <w:lang w:val="en-GB" w:eastAsia="en-US"/>
              </w:rPr>
            </w:pPr>
          </w:p>
        </w:tc>
      </w:tr>
      <w:tr w14:paraId="32AE1B05">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single" w:color="152935" w:sz="8" w:space="0"/>
              <w:right w:val="nil"/>
            </w:tcBorders>
            <w:shd w:val="clear" w:color="auto" w:fill="E0E0E0"/>
          </w:tcPr>
          <w:p w14:paraId="540B9D3E">
            <w:pPr>
              <w:autoSpaceDE w:val="0"/>
              <w:autoSpaceDN w:val="0"/>
              <w:adjustRightInd w:val="0"/>
              <w:rPr>
                <w:rFonts w:eastAsiaTheme="minorHAnsi"/>
                <w:sz w:val="20"/>
                <w:szCs w:val="20"/>
                <w:lang w:val="en-GB" w:eastAsia="en-US"/>
              </w:rPr>
            </w:pPr>
          </w:p>
        </w:tc>
        <w:tc>
          <w:tcPr>
            <w:tcW w:w="2165" w:type="dxa"/>
            <w:tcBorders>
              <w:top w:val="single" w:color="AEAEAE" w:sz="8" w:space="0"/>
              <w:left w:val="nil"/>
              <w:bottom w:val="single" w:color="152935" w:sz="8" w:space="0"/>
              <w:right w:val="nil"/>
            </w:tcBorders>
            <w:shd w:val="clear" w:color="auto" w:fill="E0E0E0"/>
          </w:tcPr>
          <w:p w14:paraId="5C9C233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single" w:color="152935" w:sz="8" w:space="0"/>
              <w:right w:val="single" w:color="E0E0E0" w:sz="8" w:space="0"/>
            </w:tcBorders>
            <w:shd w:val="clear" w:color="auto" w:fill="F9F9FB"/>
          </w:tcPr>
          <w:p w14:paraId="6D010BE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5C32FCA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2B137B3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2569EF8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6C17CB8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67E751E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nil"/>
            </w:tcBorders>
            <w:shd w:val="clear" w:color="auto" w:fill="F9F9FB"/>
          </w:tcPr>
          <w:p w14:paraId="303D172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6C0496FF">
        <w:tblPrEx>
          <w:tblCellMar>
            <w:top w:w="0" w:type="dxa"/>
            <w:left w:w="0" w:type="dxa"/>
            <w:bottom w:w="0" w:type="dxa"/>
            <w:right w:w="0" w:type="dxa"/>
          </w:tblCellMar>
        </w:tblPrEx>
        <w:trPr>
          <w:cantSplit/>
          <w:jc w:val="center"/>
        </w:trPr>
        <w:tc>
          <w:tcPr>
            <w:tcW w:w="16658" w:type="dxa"/>
            <w:gridSpan w:val="9"/>
            <w:tcBorders>
              <w:top w:val="nil"/>
              <w:left w:val="nil"/>
              <w:bottom w:val="nil"/>
              <w:right w:val="nil"/>
            </w:tcBorders>
            <w:shd w:val="clear" w:color="auto" w:fill="FFFFFF"/>
          </w:tcPr>
          <w:p w14:paraId="5C4F5F37">
            <w:pPr>
              <w:autoSpaceDE w:val="0"/>
              <w:autoSpaceDN w:val="0"/>
              <w:adjustRightInd w:val="0"/>
              <w:spacing w:line="320" w:lineRule="atLeast"/>
              <w:ind w:left="60" w:right="60"/>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 Correlation is significant at the 0.01 level (2-tailed).</w:t>
            </w:r>
          </w:p>
        </w:tc>
      </w:tr>
    </w:tbl>
    <w:p w14:paraId="0721A28F">
      <w:pPr>
        <w:autoSpaceDE w:val="0"/>
        <w:autoSpaceDN w:val="0"/>
        <w:adjustRightInd w:val="0"/>
        <w:spacing w:line="400" w:lineRule="atLeast"/>
        <w:rPr>
          <w:rFonts w:eastAsiaTheme="minorHAnsi"/>
          <w:lang w:val="en-GB" w:eastAsia="en-US"/>
        </w:rPr>
      </w:pPr>
    </w:p>
    <w:p w14:paraId="603508DB">
      <w:pPr>
        <w:autoSpaceDE w:val="0"/>
        <w:autoSpaceDN w:val="0"/>
        <w:adjustRightInd w:val="0"/>
        <w:rPr>
          <w:rFonts w:eastAsiaTheme="minorHAnsi"/>
          <w:lang w:val="en-GB" w:eastAsia="en-US"/>
        </w:rPr>
      </w:pPr>
    </w:p>
    <w:tbl>
      <w:tblPr>
        <w:tblStyle w:val="8"/>
        <w:tblW w:w="3069" w:type="dxa"/>
        <w:jc w:val="center"/>
        <w:tblLayout w:type="fixed"/>
        <w:tblCellMar>
          <w:top w:w="0" w:type="dxa"/>
          <w:left w:w="0" w:type="dxa"/>
          <w:bottom w:w="0" w:type="dxa"/>
          <w:right w:w="0" w:type="dxa"/>
        </w:tblCellMar>
      </w:tblPr>
      <w:tblGrid>
        <w:gridCol w:w="1759"/>
        <w:gridCol w:w="1310"/>
      </w:tblGrid>
      <w:tr w14:paraId="6FCDA61B">
        <w:tblPrEx>
          <w:tblCellMar>
            <w:top w:w="0" w:type="dxa"/>
            <w:left w:w="0" w:type="dxa"/>
            <w:bottom w:w="0" w:type="dxa"/>
            <w:right w:w="0" w:type="dxa"/>
          </w:tblCellMar>
        </w:tblPrEx>
        <w:trPr>
          <w:cantSplit/>
          <w:jc w:val="center"/>
        </w:trPr>
        <w:tc>
          <w:tcPr>
            <w:tcW w:w="3068" w:type="dxa"/>
            <w:gridSpan w:val="2"/>
            <w:tcBorders>
              <w:top w:val="nil"/>
              <w:left w:val="nil"/>
              <w:bottom w:val="nil"/>
              <w:right w:val="nil"/>
            </w:tcBorders>
            <w:shd w:val="clear" w:color="auto" w:fill="FFFFFF"/>
            <w:vAlign w:val="center"/>
          </w:tcPr>
          <w:p w14:paraId="6DA1B5F0">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Reliability Statistics</w:t>
            </w:r>
          </w:p>
        </w:tc>
      </w:tr>
      <w:tr w14:paraId="3138CDD7">
        <w:tblPrEx>
          <w:tblCellMar>
            <w:top w:w="0" w:type="dxa"/>
            <w:left w:w="0" w:type="dxa"/>
            <w:bottom w:w="0" w:type="dxa"/>
            <w:right w:w="0" w:type="dxa"/>
          </w:tblCellMar>
        </w:tblPrEx>
        <w:trPr>
          <w:cantSplit/>
          <w:jc w:val="center"/>
        </w:trPr>
        <w:tc>
          <w:tcPr>
            <w:tcW w:w="1758" w:type="dxa"/>
            <w:tcBorders>
              <w:top w:val="nil"/>
              <w:left w:val="nil"/>
              <w:bottom w:val="single" w:color="152935" w:sz="8" w:space="0"/>
              <w:right w:val="single" w:color="E0E0E0" w:sz="8" w:space="0"/>
            </w:tcBorders>
            <w:shd w:val="clear" w:color="auto" w:fill="FFFFFF"/>
            <w:vAlign w:val="bottom"/>
          </w:tcPr>
          <w:p w14:paraId="3F6A45A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Cronbach's Alpha</w:t>
            </w:r>
          </w:p>
        </w:tc>
        <w:tc>
          <w:tcPr>
            <w:tcW w:w="1310" w:type="dxa"/>
            <w:tcBorders>
              <w:top w:val="nil"/>
              <w:left w:val="single" w:color="E0E0E0" w:sz="8" w:space="0"/>
              <w:bottom w:val="single" w:color="152935" w:sz="8" w:space="0"/>
              <w:right w:val="nil"/>
            </w:tcBorders>
            <w:shd w:val="clear" w:color="auto" w:fill="FFFFFF"/>
            <w:vAlign w:val="bottom"/>
          </w:tcPr>
          <w:p w14:paraId="6AFE1A0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N of Items</w:t>
            </w:r>
          </w:p>
        </w:tc>
      </w:tr>
      <w:tr w14:paraId="147C1289">
        <w:tblPrEx>
          <w:tblCellMar>
            <w:top w:w="0" w:type="dxa"/>
            <w:left w:w="0" w:type="dxa"/>
            <w:bottom w:w="0" w:type="dxa"/>
            <w:right w:w="0" w:type="dxa"/>
          </w:tblCellMar>
        </w:tblPrEx>
        <w:trPr>
          <w:cantSplit/>
          <w:jc w:val="center"/>
        </w:trPr>
        <w:tc>
          <w:tcPr>
            <w:tcW w:w="1758" w:type="dxa"/>
            <w:tcBorders>
              <w:top w:val="single" w:color="152935" w:sz="8" w:space="0"/>
              <w:left w:val="nil"/>
              <w:bottom w:val="single" w:color="152935" w:sz="8" w:space="0"/>
              <w:right w:val="single" w:color="E0E0E0" w:sz="8" w:space="0"/>
            </w:tcBorders>
            <w:shd w:val="clear" w:color="auto" w:fill="F9F9FB"/>
          </w:tcPr>
          <w:p w14:paraId="6B3D88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.948</w:t>
            </w:r>
          </w:p>
        </w:tc>
        <w:tc>
          <w:tcPr>
            <w:tcW w:w="1310" w:type="dxa"/>
            <w:tcBorders>
              <w:top w:val="single" w:color="152935" w:sz="8" w:space="0"/>
              <w:left w:val="single" w:color="E0E0E0" w:sz="8" w:space="0"/>
              <w:bottom w:val="single" w:color="152935" w:sz="8" w:space="0"/>
              <w:right w:val="nil"/>
            </w:tcBorders>
            <w:shd w:val="clear" w:color="auto" w:fill="F9F9FB"/>
          </w:tcPr>
          <w:p w14:paraId="32AC3BB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w:t>
            </w:r>
          </w:p>
        </w:tc>
      </w:tr>
    </w:tbl>
    <w:p w14:paraId="76DFBB94">
      <w:pPr>
        <w:autoSpaceDE w:val="0"/>
        <w:autoSpaceDN w:val="0"/>
        <w:adjustRightInd w:val="0"/>
        <w:spacing w:line="400" w:lineRule="atLeast"/>
        <w:rPr>
          <w:rFonts w:eastAsiaTheme="minorHAnsi"/>
          <w:lang w:val="en-GB" w:eastAsia="en-US"/>
        </w:rPr>
      </w:pPr>
    </w:p>
    <w:p w14:paraId="3FB33886">
      <w:pPr>
        <w:autoSpaceDE w:val="0"/>
        <w:autoSpaceDN w:val="0"/>
        <w:adjustRightInd w:val="0"/>
        <w:spacing w:line="400" w:lineRule="atLeast"/>
        <w:rPr>
          <w:rFonts w:eastAsiaTheme="minorHAnsi"/>
          <w:lang w:val="en-GB" w:eastAsia="en-US"/>
        </w:rPr>
      </w:pPr>
    </w:p>
    <w:p w14:paraId="5C6A130F">
      <w:pPr>
        <w:autoSpaceDE w:val="0"/>
        <w:autoSpaceDN w:val="0"/>
        <w:adjustRightInd w:val="0"/>
        <w:rPr>
          <w:rFonts w:eastAsiaTheme="minorHAnsi"/>
          <w:lang w:val="en-GB" w:eastAsia="en-US"/>
        </w:rPr>
      </w:pPr>
    </w:p>
    <w:p w14:paraId="63CF92F3">
      <w:pPr>
        <w:autoSpaceDE w:val="0"/>
        <w:autoSpaceDN w:val="0"/>
        <w:adjustRightInd w:val="0"/>
        <w:rPr>
          <w:rFonts w:eastAsiaTheme="minorHAnsi"/>
          <w:lang w:val="en-GB" w:eastAsia="en-US"/>
        </w:rPr>
      </w:pPr>
    </w:p>
    <w:p w14:paraId="56D2A692">
      <w:pPr>
        <w:autoSpaceDE w:val="0"/>
        <w:autoSpaceDN w:val="0"/>
        <w:adjustRightInd w:val="0"/>
        <w:rPr>
          <w:rFonts w:eastAsiaTheme="minorHAnsi"/>
          <w:lang w:val="en-GB" w:eastAsia="en-US"/>
        </w:rPr>
      </w:pPr>
    </w:p>
    <w:p w14:paraId="28493230">
      <w:pPr>
        <w:autoSpaceDE w:val="0"/>
        <w:autoSpaceDN w:val="0"/>
        <w:adjustRightInd w:val="0"/>
        <w:rPr>
          <w:rFonts w:eastAsiaTheme="minorHAnsi"/>
          <w:lang w:val="en-GB" w:eastAsia="en-US"/>
        </w:rPr>
      </w:pPr>
    </w:p>
    <w:p w14:paraId="62474EC7">
      <w:pPr>
        <w:autoSpaceDE w:val="0"/>
        <w:autoSpaceDN w:val="0"/>
        <w:adjustRightInd w:val="0"/>
        <w:rPr>
          <w:rFonts w:eastAsiaTheme="minorHAnsi"/>
          <w:lang w:val="en-GB" w:eastAsia="en-US"/>
        </w:rPr>
      </w:pPr>
    </w:p>
    <w:p w14:paraId="50BAD7DE">
      <w:pPr>
        <w:autoSpaceDE w:val="0"/>
        <w:autoSpaceDN w:val="0"/>
        <w:adjustRightInd w:val="0"/>
        <w:rPr>
          <w:rFonts w:eastAsiaTheme="minorHAnsi"/>
          <w:lang w:val="en-GB" w:eastAsia="en-US"/>
        </w:rPr>
      </w:pPr>
    </w:p>
    <w:p w14:paraId="0F214954">
      <w:pPr>
        <w:autoSpaceDE w:val="0"/>
        <w:autoSpaceDN w:val="0"/>
        <w:adjustRightInd w:val="0"/>
        <w:rPr>
          <w:rFonts w:eastAsiaTheme="minorHAnsi"/>
          <w:lang w:val="en-GB" w:eastAsia="en-US"/>
        </w:rPr>
      </w:pPr>
    </w:p>
    <w:p w14:paraId="1F4577B0">
      <w:pPr>
        <w:autoSpaceDE w:val="0"/>
        <w:autoSpaceDN w:val="0"/>
        <w:adjustRightInd w:val="0"/>
        <w:rPr>
          <w:rFonts w:eastAsiaTheme="minorHAnsi"/>
          <w:lang w:val="en-GB" w:eastAsia="en-US"/>
        </w:rPr>
      </w:pPr>
    </w:p>
    <w:p w14:paraId="68F856F7">
      <w:pPr>
        <w:autoSpaceDE w:val="0"/>
        <w:autoSpaceDN w:val="0"/>
        <w:adjustRightInd w:val="0"/>
        <w:rPr>
          <w:rFonts w:eastAsiaTheme="minorHAnsi"/>
          <w:lang w:val="en-GB" w:eastAsia="en-US"/>
        </w:rPr>
      </w:pPr>
    </w:p>
    <w:p w14:paraId="521CA3F7">
      <w:pPr>
        <w:autoSpaceDE w:val="0"/>
        <w:autoSpaceDN w:val="0"/>
        <w:adjustRightInd w:val="0"/>
        <w:rPr>
          <w:rFonts w:eastAsiaTheme="minorHAnsi"/>
          <w:lang w:val="en-GB" w:eastAsia="en-US"/>
        </w:rPr>
      </w:pPr>
    </w:p>
    <w:p w14:paraId="1E7EE417">
      <w:pPr>
        <w:autoSpaceDE w:val="0"/>
        <w:autoSpaceDN w:val="0"/>
        <w:adjustRightInd w:val="0"/>
        <w:rPr>
          <w:rFonts w:eastAsiaTheme="minorHAnsi"/>
          <w:lang w:val="en-GB" w:eastAsia="en-US"/>
        </w:rPr>
      </w:pPr>
    </w:p>
    <w:p w14:paraId="1479CFA7">
      <w:pPr>
        <w:autoSpaceDE w:val="0"/>
        <w:autoSpaceDN w:val="0"/>
        <w:adjustRightInd w:val="0"/>
        <w:rPr>
          <w:rFonts w:eastAsiaTheme="minorHAnsi"/>
          <w:lang w:val="en-GB" w:eastAsia="en-US"/>
        </w:rPr>
      </w:pPr>
    </w:p>
    <w:p w14:paraId="063ADAB3">
      <w:pPr>
        <w:autoSpaceDE w:val="0"/>
        <w:autoSpaceDN w:val="0"/>
        <w:adjustRightInd w:val="0"/>
        <w:rPr>
          <w:rFonts w:eastAsiaTheme="minorHAnsi"/>
          <w:lang w:val="en-GB" w:eastAsia="en-US"/>
        </w:rPr>
      </w:pPr>
    </w:p>
    <w:p w14:paraId="54C3304F">
      <w:pPr>
        <w:autoSpaceDE w:val="0"/>
        <w:autoSpaceDN w:val="0"/>
        <w:adjustRightInd w:val="0"/>
        <w:rPr>
          <w:rFonts w:eastAsiaTheme="minorHAnsi"/>
          <w:lang w:val="en-GB" w:eastAsia="en-US"/>
        </w:rPr>
      </w:pPr>
    </w:p>
    <w:p w14:paraId="15E7146D">
      <w:pPr>
        <w:autoSpaceDE w:val="0"/>
        <w:autoSpaceDN w:val="0"/>
        <w:adjustRightInd w:val="0"/>
        <w:rPr>
          <w:rFonts w:eastAsiaTheme="minorHAnsi"/>
          <w:lang w:val="en-GB" w:eastAsia="en-US"/>
        </w:rPr>
      </w:pPr>
    </w:p>
    <w:p w14:paraId="7F384023">
      <w:pPr>
        <w:autoSpaceDE w:val="0"/>
        <w:autoSpaceDN w:val="0"/>
        <w:adjustRightInd w:val="0"/>
        <w:rPr>
          <w:rFonts w:eastAsiaTheme="minorHAnsi"/>
          <w:lang w:val="en-GB" w:eastAsia="en-US"/>
        </w:rPr>
      </w:pPr>
    </w:p>
    <w:p w14:paraId="4DDF6C9B">
      <w:pPr>
        <w:autoSpaceDE w:val="0"/>
        <w:autoSpaceDN w:val="0"/>
        <w:adjustRightInd w:val="0"/>
        <w:rPr>
          <w:rFonts w:eastAsiaTheme="minorHAnsi"/>
          <w:lang w:val="en-GB" w:eastAsia="en-US"/>
        </w:rPr>
      </w:pPr>
    </w:p>
    <w:p w14:paraId="7B5C49D9">
      <w:pPr>
        <w:autoSpaceDE w:val="0"/>
        <w:autoSpaceDN w:val="0"/>
        <w:adjustRightInd w:val="0"/>
        <w:rPr>
          <w:rFonts w:eastAsiaTheme="minorHAnsi"/>
          <w:lang w:val="en-GB" w:eastAsia="en-US"/>
        </w:rPr>
      </w:pPr>
    </w:p>
    <w:p w14:paraId="2E3A4944">
      <w:pPr>
        <w:autoSpaceDE w:val="0"/>
        <w:autoSpaceDN w:val="0"/>
        <w:adjustRightInd w:val="0"/>
        <w:rPr>
          <w:rFonts w:eastAsiaTheme="minorHAnsi"/>
          <w:lang w:val="en-GB" w:eastAsia="en-US"/>
        </w:rPr>
      </w:pPr>
    </w:p>
    <w:p w14:paraId="2E289ED4">
      <w:pPr>
        <w:autoSpaceDE w:val="0"/>
        <w:autoSpaceDN w:val="0"/>
        <w:adjustRightInd w:val="0"/>
        <w:rPr>
          <w:rFonts w:eastAsiaTheme="minorHAnsi"/>
          <w:lang w:val="en-GB" w:eastAsia="en-US"/>
        </w:rPr>
      </w:pPr>
    </w:p>
    <w:tbl>
      <w:tblPr>
        <w:tblStyle w:val="8"/>
        <w:tblW w:w="5391" w:type="pct"/>
        <w:jc w:val="center"/>
        <w:tblLayout w:type="fixed"/>
        <w:tblCellMar>
          <w:top w:w="0" w:type="dxa"/>
          <w:left w:w="0" w:type="dxa"/>
          <w:bottom w:w="0" w:type="dxa"/>
          <w:right w:w="0" w:type="dxa"/>
        </w:tblCellMar>
      </w:tblPr>
      <w:tblGrid>
        <w:gridCol w:w="911"/>
        <w:gridCol w:w="785"/>
        <w:gridCol w:w="616"/>
        <w:gridCol w:w="624"/>
        <w:gridCol w:w="625"/>
        <w:gridCol w:w="625"/>
        <w:gridCol w:w="625"/>
        <w:gridCol w:w="625"/>
        <w:gridCol w:w="625"/>
        <w:gridCol w:w="625"/>
        <w:gridCol w:w="625"/>
        <w:gridCol w:w="625"/>
        <w:gridCol w:w="617"/>
        <w:gridCol w:w="6"/>
      </w:tblGrid>
      <w:tr w14:paraId="3B1B173A">
        <w:tblPrEx>
          <w:tblCellMar>
            <w:top w:w="0" w:type="dxa"/>
            <w:left w:w="0" w:type="dxa"/>
            <w:bottom w:w="0" w:type="dxa"/>
            <w:right w:w="0" w:type="dxa"/>
          </w:tblCellMar>
        </w:tblPrEx>
        <w:trPr>
          <w:cantSplit/>
          <w:trHeight w:val="320" w:hRule="atLeast"/>
          <w:jc w:val="center"/>
        </w:trPr>
        <w:tc>
          <w:tcPr>
            <w:tcW w:w="8559" w:type="dxa"/>
            <w:gridSpan w:val="14"/>
            <w:tcBorders>
              <w:top w:val="nil"/>
              <w:left w:val="nil"/>
              <w:bottom w:val="nil"/>
              <w:right w:val="nil"/>
            </w:tcBorders>
            <w:shd w:val="clear" w:color="auto" w:fill="FFFFFF"/>
          </w:tcPr>
          <w:p w14:paraId="6C6A0A54">
            <w:pPr>
              <w:autoSpaceDE w:val="0"/>
              <w:autoSpaceDN w:val="0"/>
              <w:adjustRightInd w:val="0"/>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Correlations</w:t>
            </w:r>
          </w:p>
        </w:tc>
      </w:tr>
      <w:tr w14:paraId="39ACD02F">
        <w:tblPrEx>
          <w:tblCellMar>
            <w:top w:w="0" w:type="dxa"/>
            <w:left w:w="0" w:type="dxa"/>
            <w:bottom w:w="0" w:type="dxa"/>
            <w:right w:w="0" w:type="dxa"/>
          </w:tblCellMar>
        </w:tblPrEx>
        <w:trPr>
          <w:gridAfter w:val="1"/>
          <w:wAfter w:w="5" w:type="dxa"/>
          <w:cantSplit/>
          <w:trHeight w:val="1942" w:hRule="atLeast"/>
          <w:jc w:val="center"/>
        </w:trPr>
        <w:tc>
          <w:tcPr>
            <w:tcW w:w="1697" w:type="dxa"/>
            <w:gridSpan w:val="2"/>
            <w:tcBorders>
              <w:top w:val="nil"/>
              <w:left w:val="nil"/>
              <w:bottom w:val="single" w:color="152935" w:sz="8" w:space="0"/>
              <w:right w:val="nil"/>
            </w:tcBorders>
            <w:shd w:val="clear" w:color="auto" w:fill="FFFFFF"/>
          </w:tcPr>
          <w:p w14:paraId="1956D654">
            <w:pPr>
              <w:autoSpaceDE w:val="0"/>
              <w:autoSpaceDN w:val="0"/>
              <w:adjustRightInd w:val="0"/>
              <w:rPr>
                <w:rFonts w:eastAsiaTheme="minorHAnsi"/>
                <w:lang w:val="en-GB" w:eastAsia="en-US"/>
              </w:rPr>
            </w:pPr>
          </w:p>
        </w:tc>
        <w:tc>
          <w:tcPr>
            <w:tcW w:w="616" w:type="dxa"/>
            <w:tcBorders>
              <w:top w:val="nil"/>
              <w:left w:val="nil"/>
              <w:bottom w:val="single" w:color="152935" w:sz="8" w:space="0"/>
              <w:right w:val="single" w:color="E0E0E0" w:sz="8" w:space="0"/>
            </w:tcBorders>
            <w:shd w:val="clear" w:color="auto" w:fill="FFFFFF"/>
          </w:tcPr>
          <w:p w14:paraId="33690838">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4" w:type="dxa"/>
            <w:tcBorders>
              <w:top w:val="nil"/>
              <w:left w:val="single" w:color="E0E0E0" w:sz="8" w:space="0"/>
              <w:bottom w:val="single" w:color="152935" w:sz="8" w:space="0"/>
              <w:right w:val="single" w:color="E0E0E0" w:sz="8" w:space="0"/>
            </w:tcBorders>
            <w:shd w:val="clear" w:color="auto" w:fill="FFFFFF"/>
          </w:tcPr>
          <w:p w14:paraId="5F6D0C8E">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758796F9">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6DB7C42B">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3DED8D3F">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5D508BD1">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7610BA46">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7AC6F81A">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3E28F435">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442D6B59">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17" w:type="dxa"/>
            <w:tcBorders>
              <w:top w:val="nil"/>
              <w:left w:val="single" w:color="E0E0E0" w:sz="8" w:space="0"/>
              <w:bottom w:val="single" w:color="152935" w:sz="8" w:space="0"/>
              <w:right w:val="nil"/>
            </w:tcBorders>
            <w:shd w:val="clear" w:color="auto" w:fill="FFFFFF"/>
          </w:tcPr>
          <w:p w14:paraId="1D7C03DC">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r>
      <w:tr w14:paraId="1D57F699">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152935" w:sz="8" w:space="0"/>
              <w:left w:val="nil"/>
              <w:bottom w:val="nil"/>
              <w:right w:val="nil"/>
            </w:tcBorders>
            <w:shd w:val="clear" w:color="auto" w:fill="E0E0E0"/>
          </w:tcPr>
          <w:p w14:paraId="35BB7CEE">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152935" w:sz="8" w:space="0"/>
              <w:left w:val="nil"/>
              <w:bottom w:val="single" w:color="AEAEAE" w:sz="8" w:space="0"/>
              <w:right w:val="nil"/>
            </w:tcBorders>
            <w:shd w:val="clear" w:color="auto" w:fill="E0E0E0"/>
          </w:tcPr>
          <w:p w14:paraId="74B498D7">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152935" w:sz="8" w:space="0"/>
              <w:left w:val="nil"/>
              <w:bottom w:val="single" w:color="AEAEAE" w:sz="8" w:space="0"/>
              <w:right w:val="single" w:color="E0E0E0" w:sz="8" w:space="0"/>
            </w:tcBorders>
            <w:shd w:val="clear" w:color="auto" w:fill="F9F9FB"/>
          </w:tcPr>
          <w:p w14:paraId="4F585CE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4" w:type="dxa"/>
            <w:tcBorders>
              <w:top w:val="single" w:color="152935" w:sz="8" w:space="0"/>
              <w:left w:val="single" w:color="E0E0E0" w:sz="8" w:space="0"/>
              <w:bottom w:val="single" w:color="AEAEAE" w:sz="8" w:space="0"/>
              <w:right w:val="single" w:color="E0E0E0" w:sz="8" w:space="0"/>
            </w:tcBorders>
            <w:shd w:val="clear" w:color="auto" w:fill="F9F9FB"/>
          </w:tcPr>
          <w:p w14:paraId="0BF0D9D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.797</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31E2EC3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.265</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698D00A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615DE39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.784</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69F2415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.219</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0DC2C7F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.155</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047DD1C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.715</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69E6907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4D41341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.269</w:t>
            </w:r>
          </w:p>
        </w:tc>
        <w:tc>
          <w:tcPr>
            <w:tcW w:w="617" w:type="dxa"/>
            <w:tcBorders>
              <w:top w:val="single" w:color="152935" w:sz="8" w:space="0"/>
              <w:left w:val="single" w:color="E0E0E0" w:sz="8" w:space="0"/>
              <w:bottom w:val="single" w:color="AEAEAE" w:sz="8" w:space="0"/>
              <w:right w:val="nil"/>
            </w:tcBorders>
            <w:shd w:val="clear" w:color="auto" w:fill="F9F9FB"/>
          </w:tcPr>
          <w:p w14:paraId="59794BA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.748</w:t>
            </w:r>
            <w:r>
              <w:rPr>
                <w:rFonts w:ascii="Arial" w:hAnsi="Arial" w:cs="Arial" w:eastAsiaTheme="minorHAnsi"/>
                <w:color w:val="010205"/>
                <w:vertAlign w:val="superscript"/>
                <w:lang w:val="en-GB" w:eastAsia="en-US"/>
              </w:rPr>
              <w:t>**</w:t>
            </w:r>
          </w:p>
        </w:tc>
      </w:tr>
      <w:tr w14:paraId="24EF606C">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152935" w:sz="8" w:space="0"/>
              <w:left w:val="nil"/>
              <w:bottom w:val="nil"/>
              <w:right w:val="nil"/>
            </w:tcBorders>
            <w:shd w:val="clear" w:color="auto" w:fill="E0E0E0"/>
          </w:tcPr>
          <w:p w14:paraId="529C1682">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49186BA4">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48E65A6E">
            <w:pPr>
              <w:autoSpaceDE w:val="0"/>
              <w:autoSpaceDN w:val="0"/>
              <w:adjustRightInd w:val="0"/>
              <w:rPr>
                <w:rFonts w:eastAsiaTheme="minorHAnsi"/>
                <w:lang w:val="en-GB" w:eastAsia="en-US"/>
              </w:rPr>
            </w:pP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4827FE5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155E57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74FE7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F75110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91C279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826CBA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35FA7C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7B341A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2EB43E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.151</w:t>
            </w:r>
          </w:p>
        </w:tc>
        <w:tc>
          <w:tcPr>
            <w:tcW w:w="617" w:type="dxa"/>
            <w:tcBorders>
              <w:top w:val="single" w:color="AEAEAE" w:sz="8" w:space="0"/>
              <w:left w:val="single" w:color="E0E0E0" w:sz="8" w:space="0"/>
              <w:bottom w:val="single" w:color="AEAEAE" w:sz="8" w:space="0"/>
              <w:right w:val="nil"/>
            </w:tcBorders>
            <w:shd w:val="clear" w:color="auto" w:fill="F9F9FB"/>
          </w:tcPr>
          <w:p w14:paraId="66995F7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5E9D5114">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152935" w:sz="8" w:space="0"/>
              <w:left w:val="nil"/>
              <w:bottom w:val="nil"/>
              <w:right w:val="nil"/>
            </w:tcBorders>
            <w:shd w:val="clear" w:color="auto" w:fill="E0E0E0"/>
          </w:tcPr>
          <w:p w14:paraId="0E52D811">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1B37CCEF">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46BDAE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75E082F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10C437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E845BD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6C3D80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243D36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F129D4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8281B0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5A2003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2EFE11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579A899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66EC218F">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543C4355">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26EFF044">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5DE1391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.797</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24591AA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95F471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737047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.555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4B30B2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3C0447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.483</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20F6CE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4D10A4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283CFA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.623</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5C3458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.387</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5F4EA3B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.876</w:t>
            </w:r>
            <w:r>
              <w:rPr>
                <w:rFonts w:ascii="Arial" w:hAnsi="Arial" w:cs="Arial" w:eastAsiaTheme="minorHAnsi"/>
                <w:color w:val="010205"/>
                <w:vertAlign w:val="superscript"/>
                <w:lang w:val="en-GB" w:eastAsia="en-US"/>
              </w:rPr>
              <w:t>**</w:t>
            </w:r>
          </w:p>
        </w:tc>
      </w:tr>
      <w:tr w14:paraId="34C62619">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0BD068FB">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55582C97">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32B37AA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2A75B57C">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0C014D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3EC37D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8266A9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4D3754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F47D40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.023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19DEE4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2CAFCA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04A500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.035</w:t>
            </w:r>
          </w:p>
        </w:tc>
        <w:tc>
          <w:tcPr>
            <w:tcW w:w="617" w:type="dxa"/>
            <w:tcBorders>
              <w:top w:val="single" w:color="AEAEAE" w:sz="8" w:space="0"/>
              <w:left w:val="single" w:color="E0E0E0" w:sz="8" w:space="0"/>
              <w:bottom w:val="single" w:color="AEAEAE" w:sz="8" w:space="0"/>
              <w:right w:val="nil"/>
            </w:tcBorders>
            <w:shd w:val="clear" w:color="auto" w:fill="F9F9FB"/>
          </w:tcPr>
          <w:p w14:paraId="0DEC13F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74EB9799">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30B0583D">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7835D6C0">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447C859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781E368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A1F44E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CA3BDB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0B2073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8CBE53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124F16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14CE8E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E8F0D5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1001B1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6C1B788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726ED7A4">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0D23D095">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32058B51">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19BE7C3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.265</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3BAF2E8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A97E86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0BA78B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CB646D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7C8AD0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8A3AAB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9D9AE0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EF7656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3F9958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c>
          <w:tcPr>
            <w:tcW w:w="617" w:type="dxa"/>
            <w:tcBorders>
              <w:top w:val="single" w:color="AEAEAE" w:sz="8" w:space="0"/>
              <w:left w:val="single" w:color="E0E0E0" w:sz="8" w:space="0"/>
              <w:bottom w:val="single" w:color="AEAEAE" w:sz="8" w:space="0"/>
              <w:right w:val="nil"/>
            </w:tcBorders>
            <w:shd w:val="clear" w:color="auto" w:fill="F9F9FB"/>
          </w:tcPr>
          <w:p w14:paraId="78EB357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.580</w:t>
            </w:r>
            <w:r>
              <w:rPr>
                <w:rFonts w:ascii="Arial" w:hAnsi="Arial" w:cs="Arial" w:eastAsiaTheme="minorHAnsi"/>
                <w:color w:val="010205"/>
                <w:vertAlign w:val="superscript"/>
                <w:lang w:val="en-GB" w:eastAsia="en-US"/>
              </w:rPr>
              <w:t>**</w:t>
            </w:r>
          </w:p>
        </w:tc>
      </w:tr>
      <w:tr w14:paraId="5E628B9C">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21539E73">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1FF25C99">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2FD7239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6B7E033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C4D61BD">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FAB821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1A9FAC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1058E8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.053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D390D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.202</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0CBE13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88C59D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B5E886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.196</w:t>
            </w:r>
          </w:p>
        </w:tc>
        <w:tc>
          <w:tcPr>
            <w:tcW w:w="617" w:type="dxa"/>
            <w:tcBorders>
              <w:top w:val="single" w:color="AEAEAE" w:sz="8" w:space="0"/>
              <w:left w:val="single" w:color="E0E0E0" w:sz="8" w:space="0"/>
              <w:bottom w:val="single" w:color="AEAEAE" w:sz="8" w:space="0"/>
              <w:right w:val="nil"/>
            </w:tcBorders>
            <w:shd w:val="clear" w:color="auto" w:fill="F9F9FB"/>
          </w:tcPr>
          <w:p w14:paraId="44A3E3A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43817B33">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0592D41D">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6CE01A59">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6C5FC2E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30C56B2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0AC1FB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6498EF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EFD76C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CC1EE0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6D6796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CFC816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DFCC7C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588C6B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5B3CB89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585BA2C6">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59603C47">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5BF54715">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6BB4E1E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154BE6C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.555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BE194F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81BDF4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0519F0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64FA40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85415A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CD0812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.741</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5F7F0A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3D7890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.254</w:t>
            </w:r>
          </w:p>
        </w:tc>
        <w:tc>
          <w:tcPr>
            <w:tcW w:w="617" w:type="dxa"/>
            <w:tcBorders>
              <w:top w:val="single" w:color="AEAEAE" w:sz="8" w:space="0"/>
              <w:left w:val="single" w:color="E0E0E0" w:sz="8" w:space="0"/>
              <w:bottom w:val="single" w:color="AEAEAE" w:sz="8" w:space="0"/>
              <w:right w:val="nil"/>
            </w:tcBorders>
            <w:shd w:val="clear" w:color="auto" w:fill="F9F9FB"/>
          </w:tcPr>
          <w:p w14:paraId="2EB106B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.711</w:t>
            </w:r>
            <w:r>
              <w:rPr>
                <w:rFonts w:ascii="Arial" w:hAnsi="Arial" w:cs="Arial" w:eastAsiaTheme="minorHAnsi"/>
                <w:color w:val="010205"/>
                <w:vertAlign w:val="superscript"/>
                <w:lang w:val="en-GB" w:eastAsia="en-US"/>
              </w:rPr>
              <w:t>**</w:t>
            </w:r>
          </w:p>
        </w:tc>
      </w:tr>
      <w:tr w14:paraId="75D25718">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4E806F47">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3039DF78">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373ECEE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7F94DC6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CD8E6E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81F642A">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752923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5BF7A9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.289</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DCE679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269E8C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414B03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8B8897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.176</w:t>
            </w:r>
          </w:p>
        </w:tc>
        <w:tc>
          <w:tcPr>
            <w:tcW w:w="617" w:type="dxa"/>
            <w:tcBorders>
              <w:top w:val="single" w:color="AEAEAE" w:sz="8" w:space="0"/>
              <w:left w:val="single" w:color="E0E0E0" w:sz="8" w:space="0"/>
              <w:bottom w:val="single" w:color="AEAEAE" w:sz="8" w:space="0"/>
              <w:right w:val="nil"/>
            </w:tcBorders>
            <w:shd w:val="clear" w:color="auto" w:fill="F9F9FB"/>
          </w:tcPr>
          <w:p w14:paraId="2A7F6F0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20D0814B">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21643CD7">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1D7EC72B">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23AB85E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063CBB2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2E363A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8741F1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9D9B27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FA125E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438B7A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EE9A71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4BB935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B0F573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36922CE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20FB6A9A">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79FCCDA5">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726A2401">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6CF43E4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.784</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710757F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1C6243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9679C6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6E8207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2334C0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4F882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CB75AE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126837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D8F481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.183</w:t>
            </w:r>
          </w:p>
        </w:tc>
        <w:tc>
          <w:tcPr>
            <w:tcW w:w="617" w:type="dxa"/>
            <w:tcBorders>
              <w:top w:val="single" w:color="AEAEAE" w:sz="8" w:space="0"/>
              <w:left w:val="single" w:color="E0E0E0" w:sz="8" w:space="0"/>
              <w:bottom w:val="single" w:color="AEAEAE" w:sz="8" w:space="0"/>
              <w:right w:val="nil"/>
            </w:tcBorders>
            <w:shd w:val="clear" w:color="auto" w:fill="F9F9FB"/>
          </w:tcPr>
          <w:p w14:paraId="7CCEB4C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.662</w:t>
            </w:r>
            <w:r>
              <w:rPr>
                <w:rFonts w:ascii="Arial" w:hAnsi="Arial" w:cs="Arial" w:eastAsiaTheme="minorHAnsi"/>
                <w:color w:val="010205"/>
                <w:vertAlign w:val="superscript"/>
                <w:lang w:val="en-GB" w:eastAsia="en-US"/>
              </w:rPr>
              <w:t>**</w:t>
            </w:r>
          </w:p>
        </w:tc>
      </w:tr>
      <w:tr w14:paraId="6347D49B">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68356418">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634DD7DD">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3C5F2FB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2AB792E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F8B333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A3948A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2A62AC9">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BC3FFF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93F813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.588</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44E288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5767AD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D529CB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.333</w:t>
            </w:r>
          </w:p>
        </w:tc>
        <w:tc>
          <w:tcPr>
            <w:tcW w:w="617" w:type="dxa"/>
            <w:tcBorders>
              <w:top w:val="single" w:color="AEAEAE" w:sz="8" w:space="0"/>
              <w:left w:val="single" w:color="E0E0E0" w:sz="8" w:space="0"/>
              <w:bottom w:val="single" w:color="AEAEAE" w:sz="8" w:space="0"/>
              <w:right w:val="nil"/>
            </w:tcBorders>
            <w:shd w:val="clear" w:color="auto" w:fill="F9F9FB"/>
          </w:tcPr>
          <w:p w14:paraId="5552C47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53DD71CF">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55B4342B">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7D424B1B">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734843D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365E904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4D0D3A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A5540F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3A9B7D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0FDAB5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EA2D6F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81E6C1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225B9C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C55A23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7C3D39C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1D3CD0D3">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7164042A">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2500A3AA">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2493738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.219</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47C3891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.483</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36EEDA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1A0FA2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7A8E6F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5B1217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75DB1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.778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073B6A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2328CE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.467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854D6F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.897</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69C748B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.699</w:t>
            </w:r>
            <w:r>
              <w:rPr>
                <w:rFonts w:ascii="Arial" w:hAnsi="Arial" w:cs="Arial" w:eastAsiaTheme="minorHAnsi"/>
                <w:color w:val="010205"/>
                <w:vertAlign w:val="superscript"/>
                <w:lang w:val="en-GB" w:eastAsia="en-US"/>
              </w:rPr>
              <w:t>**</w:t>
            </w:r>
          </w:p>
        </w:tc>
      </w:tr>
      <w:tr w14:paraId="573FD99B">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4123E14E">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18873F16">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178BE8F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.245</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6D75FC0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251F19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.053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CADA99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.289</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D4FABC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47D7B1B">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CE8B32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62D615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.008</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5FC2AB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.009</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5FF555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17" w:type="dxa"/>
            <w:tcBorders>
              <w:top w:val="single" w:color="AEAEAE" w:sz="8" w:space="0"/>
              <w:left w:val="single" w:color="E0E0E0" w:sz="8" w:space="0"/>
              <w:bottom w:val="single" w:color="AEAEAE" w:sz="8" w:space="0"/>
              <w:right w:val="nil"/>
            </w:tcBorders>
            <w:shd w:val="clear" w:color="auto" w:fill="F9F9FB"/>
          </w:tcPr>
          <w:p w14:paraId="6F7ADB6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182B48FF">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478BEB65">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5DD26498">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6B6A126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5F51DF6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2F52DF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2F04C1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7A5056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0CBEBB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A1DF1D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9D4A23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D5F3C1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992309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385E63E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25AE4CCD">
        <w:tblPrEx>
          <w:tblCellMar>
            <w:top w:w="0" w:type="dxa"/>
            <w:left w:w="0" w:type="dxa"/>
            <w:bottom w:w="0" w:type="dxa"/>
            <w:right w:w="0" w:type="dxa"/>
          </w:tblCellMar>
        </w:tblPrEx>
        <w:trPr>
          <w:gridAfter w:val="1"/>
          <w:wAfter w:w="6" w:type="dxa"/>
          <w:cantSplit/>
          <w:trHeight w:val="1121" w:hRule="atLeast"/>
          <w:jc w:val="center"/>
        </w:trPr>
        <w:tc>
          <w:tcPr>
            <w:tcW w:w="912" w:type="dxa"/>
            <w:vMerge w:val="restart"/>
            <w:tcBorders>
              <w:top w:val="single" w:color="AEAEAE" w:sz="8" w:space="0"/>
              <w:left w:val="nil"/>
              <w:bottom w:val="nil"/>
              <w:right w:val="nil"/>
            </w:tcBorders>
            <w:shd w:val="clear" w:color="auto" w:fill="E0E0E0"/>
          </w:tcPr>
          <w:p w14:paraId="4F9C1B54">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32D1444D">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21360F3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.155</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31F1C71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3703DC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3FE2B5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8D1B01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F5CB25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.778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23209C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4AEA35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ABC037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9DE9A9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.668</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0BDC838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.605</w:t>
            </w:r>
            <w:r>
              <w:rPr>
                <w:rFonts w:ascii="Arial" w:hAnsi="Arial" w:cs="Arial" w:eastAsiaTheme="minorHAnsi"/>
                <w:color w:val="010205"/>
                <w:vertAlign w:val="superscript"/>
                <w:lang w:val="en-GB" w:eastAsia="en-US"/>
              </w:rPr>
              <w:t>**</w:t>
            </w:r>
          </w:p>
        </w:tc>
      </w:tr>
      <w:tr w14:paraId="33726A20">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2AC512E4">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65727411">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72DB95B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6D0AF8F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.023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8FD651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.202</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C1CAD2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32A892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.588</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1DD7A6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8ADD9AC">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08478E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.020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51FBC9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.053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D93CCC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17" w:type="dxa"/>
            <w:tcBorders>
              <w:top w:val="single" w:color="AEAEAE" w:sz="8" w:space="0"/>
              <w:left w:val="single" w:color="E0E0E0" w:sz="8" w:space="0"/>
              <w:bottom w:val="single" w:color="AEAEAE" w:sz="8" w:space="0"/>
              <w:right w:val="nil"/>
            </w:tcBorders>
            <w:shd w:val="clear" w:color="auto" w:fill="F9F9FB"/>
          </w:tcPr>
          <w:p w14:paraId="0A24739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4B378BED">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475E2F68">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034D8433">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4FD53CB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42872E6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70CABF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C2E0E8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DF11FA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658EB4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C466B1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488287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684B9C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CD8577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529F7AD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381E8BA5">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2CFFE16F">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6F782D19">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706706C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.715</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3B7AD88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2D198B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DDCB75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.741</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7725F0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9B50C2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19F0D6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DD10F5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84652E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.557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CE816A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.366</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1EB8F1B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.881</w:t>
            </w:r>
            <w:r>
              <w:rPr>
                <w:rFonts w:ascii="Arial" w:hAnsi="Arial" w:cs="Arial" w:eastAsiaTheme="minorHAnsi"/>
                <w:color w:val="010205"/>
                <w:vertAlign w:val="superscript"/>
                <w:lang w:val="en-GB" w:eastAsia="en-US"/>
              </w:rPr>
              <w:t>**</w:t>
            </w:r>
          </w:p>
        </w:tc>
      </w:tr>
      <w:tr w14:paraId="36E6A632">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06E00453">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5B128D49">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71C31F0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6589625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28FBDD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F72A71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C80E9D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89861D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.008</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8EEEC9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.020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0F75B7C">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C7D7CD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52B00F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.047</w:t>
            </w:r>
          </w:p>
        </w:tc>
        <w:tc>
          <w:tcPr>
            <w:tcW w:w="617" w:type="dxa"/>
            <w:tcBorders>
              <w:top w:val="single" w:color="AEAEAE" w:sz="8" w:space="0"/>
              <w:left w:val="single" w:color="E0E0E0" w:sz="8" w:space="0"/>
              <w:bottom w:val="single" w:color="AEAEAE" w:sz="8" w:space="0"/>
              <w:right w:val="nil"/>
            </w:tcBorders>
            <w:shd w:val="clear" w:color="auto" w:fill="F9F9FB"/>
          </w:tcPr>
          <w:p w14:paraId="7DD030A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4B8E119F">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4982A301">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33B44B36">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26B6150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3251B98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44695C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2EBEBA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FBD082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1EF159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C1B1B2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6ED082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E5E6C2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767DF8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66F7CD5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635CE6AD">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2446DA61">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4D347801">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70ECA41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4160E00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.623</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C7E366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0F984B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F65AAB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A52EB7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.467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A20554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5735F5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.557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61DD72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1D332A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.372</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3E4B21C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.702</w:t>
            </w:r>
            <w:r>
              <w:rPr>
                <w:rFonts w:ascii="Arial" w:hAnsi="Arial" w:cs="Arial" w:eastAsiaTheme="minorHAnsi"/>
                <w:color w:val="010205"/>
                <w:vertAlign w:val="superscript"/>
                <w:lang w:val="en-GB" w:eastAsia="en-US"/>
              </w:rPr>
              <w:t>**</w:t>
            </w:r>
          </w:p>
        </w:tc>
      </w:tr>
      <w:tr w14:paraId="07C04F62">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7E0A6AF0">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70B56F32">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7B77D4A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.043</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3F264F3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BB968D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2F6D51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25ACCC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06E787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.009</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910FB7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.053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B8D17C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ED6ACB9">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CAD173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.043</w:t>
            </w:r>
          </w:p>
        </w:tc>
        <w:tc>
          <w:tcPr>
            <w:tcW w:w="617" w:type="dxa"/>
            <w:tcBorders>
              <w:top w:val="single" w:color="AEAEAE" w:sz="8" w:space="0"/>
              <w:left w:val="single" w:color="E0E0E0" w:sz="8" w:space="0"/>
              <w:bottom w:val="single" w:color="AEAEAE" w:sz="8" w:space="0"/>
              <w:right w:val="nil"/>
            </w:tcBorders>
            <w:shd w:val="clear" w:color="auto" w:fill="F9F9FB"/>
          </w:tcPr>
          <w:p w14:paraId="376062E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2A6F7082">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77B20CEF">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04A71EB8">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1A522FE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5E05114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373BE0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A4D32F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EA7DD5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8E3C06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45A03A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C4B8A7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90AEA4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2CAFF8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70B9FEC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62E89F0C">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103BF3D6">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67060C97">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6E1DF15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.269</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0DC18E4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57CC9D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F58C50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B8A872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C701AE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.897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3C4855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53CB67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.366</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5300AB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F178CA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17" w:type="dxa"/>
            <w:tcBorders>
              <w:top w:val="single" w:color="AEAEAE" w:sz="8" w:space="0"/>
              <w:left w:val="single" w:color="E0E0E0" w:sz="8" w:space="0"/>
              <w:bottom w:val="single" w:color="AEAEAE" w:sz="8" w:space="0"/>
              <w:right w:val="nil"/>
            </w:tcBorders>
            <w:shd w:val="clear" w:color="auto" w:fill="F9F9FB"/>
          </w:tcPr>
          <w:p w14:paraId="457CE1A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.648</w:t>
            </w:r>
            <w:r>
              <w:rPr>
                <w:rFonts w:ascii="Arial" w:hAnsi="Arial" w:cs="Arial" w:eastAsiaTheme="minorHAnsi"/>
                <w:color w:val="010205"/>
                <w:vertAlign w:val="superscript"/>
                <w:lang w:val="en-GB" w:eastAsia="en-US"/>
              </w:rPr>
              <w:t>**</w:t>
            </w:r>
          </w:p>
        </w:tc>
      </w:tr>
      <w:tr w14:paraId="2F4261D7">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112A8D18">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28737D41">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7198EE8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130432B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.035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31AB02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1E4DD4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409B21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30269F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EA7C60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564D53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85423D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EF0349D">
            <w:pPr>
              <w:autoSpaceDE w:val="0"/>
              <w:autoSpaceDN w:val="0"/>
              <w:adjustRightInd w:val="0"/>
              <w:rPr>
                <w:rFonts w:eastAsiaTheme="minorHAnsi"/>
                <w:lang w:val="en-GB" w:eastAsia="en-US"/>
              </w:rPr>
            </w:pPr>
          </w:p>
        </w:tc>
        <w:tc>
          <w:tcPr>
            <w:tcW w:w="617" w:type="dxa"/>
            <w:tcBorders>
              <w:top w:val="single" w:color="AEAEAE" w:sz="8" w:space="0"/>
              <w:left w:val="single" w:color="E0E0E0" w:sz="8" w:space="0"/>
              <w:bottom w:val="single" w:color="AEAEAE" w:sz="8" w:space="0"/>
              <w:right w:val="nil"/>
            </w:tcBorders>
            <w:shd w:val="clear" w:color="auto" w:fill="F9F9FB"/>
          </w:tcPr>
          <w:p w14:paraId="601F63B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18C59659">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20B04B93">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26501168">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68B895C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0C57BD3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D0244A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B11004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64396E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A01EFB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75635B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1579F9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9927C9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3C15AD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4BC67D6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476CD3E8">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single" w:color="152935" w:sz="8" w:space="0"/>
              <w:right w:val="nil"/>
            </w:tcBorders>
            <w:shd w:val="clear" w:color="auto" w:fill="E0E0E0"/>
          </w:tcPr>
          <w:p w14:paraId="6F259FDB">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1172985C">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744BC86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.748</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1A530B9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.876</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EF0EF2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.580</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C14A88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.711</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F93185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919A9D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.699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8951D4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.605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B902E6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.881</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5507BC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BA89B9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.648</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7E66C3A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r>
      <w:tr w14:paraId="639F4A21">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single" w:color="152935" w:sz="8" w:space="0"/>
              <w:right w:val="nil"/>
            </w:tcBorders>
            <w:shd w:val="clear" w:color="auto" w:fill="E0E0E0"/>
          </w:tcPr>
          <w:p w14:paraId="350A3709">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63EE203F">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4157F1C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65E2E71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CC80CA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199944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BDADB3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6196C6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860A2E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E57537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728B46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F9D762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17" w:type="dxa"/>
            <w:tcBorders>
              <w:top w:val="single" w:color="AEAEAE" w:sz="8" w:space="0"/>
              <w:left w:val="single" w:color="E0E0E0" w:sz="8" w:space="0"/>
              <w:bottom w:val="single" w:color="AEAEAE" w:sz="8" w:space="0"/>
              <w:right w:val="nil"/>
            </w:tcBorders>
            <w:shd w:val="clear" w:color="auto" w:fill="F9F9FB"/>
          </w:tcPr>
          <w:p w14:paraId="56CBCDB4">
            <w:pPr>
              <w:autoSpaceDE w:val="0"/>
              <w:autoSpaceDN w:val="0"/>
              <w:adjustRightInd w:val="0"/>
              <w:rPr>
                <w:rFonts w:eastAsiaTheme="minorHAnsi"/>
                <w:lang w:val="en-GB" w:eastAsia="en-US"/>
              </w:rPr>
            </w:pPr>
          </w:p>
        </w:tc>
      </w:tr>
      <w:tr w14:paraId="42E0B71D">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single" w:color="152935" w:sz="8" w:space="0"/>
              <w:right w:val="nil"/>
            </w:tcBorders>
            <w:shd w:val="clear" w:color="auto" w:fill="E0E0E0"/>
          </w:tcPr>
          <w:p w14:paraId="70EBC8B9">
            <w:pPr>
              <w:autoSpaceDE w:val="0"/>
              <w:autoSpaceDN w:val="0"/>
              <w:adjustRightInd w:val="0"/>
              <w:rPr>
                <w:rFonts w:eastAsiaTheme="minorHAnsi"/>
                <w:lang w:val="en-GB" w:eastAsia="en-US"/>
              </w:rPr>
            </w:pPr>
          </w:p>
        </w:tc>
        <w:tc>
          <w:tcPr>
            <w:tcW w:w="784" w:type="dxa"/>
            <w:tcBorders>
              <w:top w:val="single" w:color="AEAEAE" w:sz="8" w:space="0"/>
              <w:left w:val="nil"/>
              <w:bottom w:val="single" w:color="152935" w:sz="8" w:space="0"/>
              <w:right w:val="nil"/>
            </w:tcBorders>
            <w:shd w:val="clear" w:color="auto" w:fill="E0E0E0"/>
          </w:tcPr>
          <w:p w14:paraId="20806143">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single" w:color="152935" w:sz="8" w:space="0"/>
              <w:right w:val="single" w:color="E0E0E0" w:sz="8" w:space="0"/>
            </w:tcBorders>
            <w:shd w:val="clear" w:color="auto" w:fill="F9F9FB"/>
          </w:tcPr>
          <w:p w14:paraId="78200B2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single" w:color="152935" w:sz="8" w:space="0"/>
              <w:right w:val="single" w:color="E0E0E0" w:sz="8" w:space="0"/>
            </w:tcBorders>
            <w:shd w:val="clear" w:color="auto" w:fill="F9F9FB"/>
          </w:tcPr>
          <w:p w14:paraId="0058996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6201F42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7FFFB5E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0FF19F2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4373855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41CF433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475211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327A60D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1BE209C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single" w:color="152935" w:sz="8" w:space="0"/>
              <w:right w:val="nil"/>
            </w:tcBorders>
            <w:shd w:val="clear" w:color="auto" w:fill="F9F9FB"/>
          </w:tcPr>
          <w:p w14:paraId="499DB97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6F2EBA9B">
        <w:tblPrEx>
          <w:tblCellMar>
            <w:top w:w="0" w:type="dxa"/>
            <w:left w:w="0" w:type="dxa"/>
            <w:bottom w:w="0" w:type="dxa"/>
            <w:right w:w="0" w:type="dxa"/>
          </w:tblCellMar>
        </w:tblPrEx>
        <w:trPr>
          <w:cantSplit/>
          <w:trHeight w:val="280" w:hRule="atLeast"/>
          <w:jc w:val="center"/>
        </w:trPr>
        <w:tc>
          <w:tcPr>
            <w:tcW w:w="8559" w:type="dxa"/>
            <w:gridSpan w:val="14"/>
            <w:tcBorders>
              <w:top w:val="nil"/>
              <w:left w:val="nil"/>
              <w:bottom w:val="nil"/>
              <w:right w:val="nil"/>
            </w:tcBorders>
            <w:shd w:val="clear" w:color="auto" w:fill="FFFFFF"/>
          </w:tcPr>
          <w:p w14:paraId="41DDA5CE">
            <w:pPr>
              <w:autoSpaceDE w:val="0"/>
              <w:autoSpaceDN w:val="0"/>
              <w:adjustRightInd w:val="0"/>
              <w:ind w:left="60" w:right="60"/>
              <w:rPr>
                <w:rFonts w:ascii="Arial" w:hAnsi="Arial" w:cs="Arial" w:eastAsiaTheme="minorHAnsi"/>
                <w:color w:val="010205"/>
                <w:lang w:val="en-GB" w:eastAsia="en-US"/>
              </w:rPr>
            </w:pPr>
            <w:r>
              <w:rPr>
                <w:rFonts w:ascii="Arial" w:hAnsi="Arial" w:cs="Arial" w:eastAsiaTheme="minorHAnsi"/>
                <w:color w:val="010205"/>
                <w:lang w:val="en-GB" w:eastAsia="en-US"/>
              </w:rPr>
              <w:t>**. Correlation is significant at the 0.01 level (2-tailed).</w:t>
            </w:r>
          </w:p>
        </w:tc>
      </w:tr>
      <w:tr w14:paraId="67F8F9FE">
        <w:tblPrEx>
          <w:tblCellMar>
            <w:top w:w="0" w:type="dxa"/>
            <w:left w:w="0" w:type="dxa"/>
            <w:bottom w:w="0" w:type="dxa"/>
            <w:right w:w="0" w:type="dxa"/>
          </w:tblCellMar>
        </w:tblPrEx>
        <w:trPr>
          <w:cantSplit/>
          <w:trHeight w:val="280" w:hRule="atLeast"/>
          <w:jc w:val="center"/>
        </w:trPr>
        <w:tc>
          <w:tcPr>
            <w:tcW w:w="8559" w:type="dxa"/>
            <w:gridSpan w:val="14"/>
            <w:tcBorders>
              <w:top w:val="nil"/>
              <w:left w:val="nil"/>
              <w:bottom w:val="nil"/>
              <w:right w:val="nil"/>
            </w:tcBorders>
            <w:shd w:val="clear" w:color="auto" w:fill="FFFFFF"/>
          </w:tcPr>
          <w:p w14:paraId="6EB9C64A">
            <w:pPr>
              <w:autoSpaceDE w:val="0"/>
              <w:autoSpaceDN w:val="0"/>
              <w:adjustRightInd w:val="0"/>
              <w:ind w:left="60" w:right="60"/>
              <w:rPr>
                <w:rFonts w:ascii="Arial" w:hAnsi="Arial" w:cs="Arial" w:eastAsiaTheme="minorHAnsi"/>
                <w:color w:val="010205"/>
                <w:lang w:val="en-GB" w:eastAsia="en-US"/>
              </w:rPr>
            </w:pPr>
            <w:r>
              <w:rPr>
                <w:rFonts w:ascii="Arial" w:hAnsi="Arial" w:cs="Arial" w:eastAsiaTheme="minorHAnsi"/>
                <w:color w:val="010205"/>
                <w:lang w:val="en-GB" w:eastAsia="en-US"/>
              </w:rPr>
              <w:t>*. Correlation is significant at the 0.05 level (2-tailed).</w:t>
            </w:r>
          </w:p>
        </w:tc>
      </w:tr>
    </w:tbl>
    <w:p w14:paraId="61FD2F41">
      <w:pPr>
        <w:autoSpaceDE w:val="0"/>
        <w:autoSpaceDN w:val="0"/>
        <w:adjustRightInd w:val="0"/>
        <w:spacing w:line="400" w:lineRule="atLeast"/>
        <w:rPr>
          <w:rFonts w:eastAsiaTheme="minorHAnsi"/>
          <w:lang w:val="en-GB" w:eastAsia="en-US"/>
        </w:rPr>
      </w:pPr>
    </w:p>
    <w:p w14:paraId="5C3F5EA1">
      <w:pPr>
        <w:autoSpaceDE w:val="0"/>
        <w:autoSpaceDN w:val="0"/>
        <w:adjustRightInd w:val="0"/>
        <w:rPr>
          <w:rFonts w:eastAsiaTheme="minorHAnsi"/>
          <w:lang w:val="en-GB" w:eastAsia="en-US"/>
        </w:rPr>
      </w:pPr>
    </w:p>
    <w:tbl>
      <w:tblPr>
        <w:tblStyle w:val="8"/>
        <w:tblW w:w="3069" w:type="dxa"/>
        <w:jc w:val="center"/>
        <w:tblLayout w:type="fixed"/>
        <w:tblCellMar>
          <w:top w:w="0" w:type="dxa"/>
          <w:left w:w="0" w:type="dxa"/>
          <w:bottom w:w="0" w:type="dxa"/>
          <w:right w:w="0" w:type="dxa"/>
        </w:tblCellMar>
      </w:tblPr>
      <w:tblGrid>
        <w:gridCol w:w="1759"/>
        <w:gridCol w:w="1310"/>
      </w:tblGrid>
      <w:tr w14:paraId="4FF88396">
        <w:tblPrEx>
          <w:tblCellMar>
            <w:top w:w="0" w:type="dxa"/>
            <w:left w:w="0" w:type="dxa"/>
            <w:bottom w:w="0" w:type="dxa"/>
            <w:right w:w="0" w:type="dxa"/>
          </w:tblCellMar>
        </w:tblPrEx>
        <w:trPr>
          <w:cantSplit/>
          <w:jc w:val="center"/>
        </w:trPr>
        <w:tc>
          <w:tcPr>
            <w:tcW w:w="3068" w:type="dxa"/>
            <w:gridSpan w:val="2"/>
            <w:tcBorders>
              <w:top w:val="nil"/>
              <w:left w:val="nil"/>
              <w:bottom w:val="nil"/>
              <w:right w:val="nil"/>
            </w:tcBorders>
            <w:shd w:val="clear" w:color="auto" w:fill="FFFFFF"/>
            <w:vAlign w:val="center"/>
          </w:tcPr>
          <w:p w14:paraId="061E3589">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Reliability Statistics</w:t>
            </w:r>
          </w:p>
        </w:tc>
      </w:tr>
      <w:tr w14:paraId="263C94B4">
        <w:tblPrEx>
          <w:tblCellMar>
            <w:top w:w="0" w:type="dxa"/>
            <w:left w:w="0" w:type="dxa"/>
            <w:bottom w:w="0" w:type="dxa"/>
            <w:right w:w="0" w:type="dxa"/>
          </w:tblCellMar>
        </w:tblPrEx>
        <w:trPr>
          <w:cantSplit/>
          <w:jc w:val="center"/>
        </w:trPr>
        <w:tc>
          <w:tcPr>
            <w:tcW w:w="1758" w:type="dxa"/>
            <w:tcBorders>
              <w:top w:val="nil"/>
              <w:left w:val="nil"/>
              <w:bottom w:val="single" w:color="152935" w:sz="8" w:space="0"/>
              <w:right w:val="single" w:color="E0E0E0" w:sz="8" w:space="0"/>
            </w:tcBorders>
            <w:shd w:val="clear" w:color="auto" w:fill="FFFFFF"/>
            <w:vAlign w:val="bottom"/>
          </w:tcPr>
          <w:p w14:paraId="0BDD01E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Cronbach's Alpha</w:t>
            </w:r>
          </w:p>
        </w:tc>
        <w:tc>
          <w:tcPr>
            <w:tcW w:w="1310" w:type="dxa"/>
            <w:tcBorders>
              <w:top w:val="nil"/>
              <w:left w:val="single" w:color="E0E0E0" w:sz="8" w:space="0"/>
              <w:bottom w:val="single" w:color="152935" w:sz="8" w:space="0"/>
              <w:right w:val="nil"/>
            </w:tcBorders>
            <w:shd w:val="clear" w:color="auto" w:fill="FFFFFF"/>
            <w:vAlign w:val="bottom"/>
          </w:tcPr>
          <w:p w14:paraId="389E26A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N of Items</w:t>
            </w:r>
          </w:p>
        </w:tc>
      </w:tr>
      <w:tr w14:paraId="3EB6E989">
        <w:tblPrEx>
          <w:tblCellMar>
            <w:top w:w="0" w:type="dxa"/>
            <w:left w:w="0" w:type="dxa"/>
            <w:bottom w:w="0" w:type="dxa"/>
            <w:right w:w="0" w:type="dxa"/>
          </w:tblCellMar>
        </w:tblPrEx>
        <w:trPr>
          <w:cantSplit/>
          <w:jc w:val="center"/>
        </w:trPr>
        <w:tc>
          <w:tcPr>
            <w:tcW w:w="1758" w:type="dxa"/>
            <w:tcBorders>
              <w:top w:val="single" w:color="152935" w:sz="8" w:space="0"/>
              <w:left w:val="nil"/>
              <w:bottom w:val="single" w:color="152935" w:sz="8" w:space="0"/>
              <w:right w:val="single" w:color="E0E0E0" w:sz="8" w:space="0"/>
            </w:tcBorders>
            <w:shd w:val="clear" w:color="auto" w:fill="F9F9FB"/>
          </w:tcPr>
          <w:p w14:paraId="7D21894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.891</w:t>
            </w:r>
          </w:p>
        </w:tc>
        <w:tc>
          <w:tcPr>
            <w:tcW w:w="1310" w:type="dxa"/>
            <w:tcBorders>
              <w:top w:val="single" w:color="152935" w:sz="8" w:space="0"/>
              <w:left w:val="single" w:color="E0E0E0" w:sz="8" w:space="0"/>
              <w:bottom w:val="single" w:color="152935" w:sz="8" w:space="0"/>
              <w:right w:val="nil"/>
            </w:tcBorders>
            <w:shd w:val="clear" w:color="auto" w:fill="F9F9FB"/>
          </w:tcPr>
          <w:p w14:paraId="0A9CDC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r>
    </w:tbl>
    <w:p w14:paraId="0A2A020B">
      <w:pPr>
        <w:autoSpaceDE w:val="0"/>
        <w:autoSpaceDN w:val="0"/>
        <w:adjustRightInd w:val="0"/>
        <w:spacing w:line="400" w:lineRule="atLeast"/>
        <w:rPr>
          <w:rFonts w:eastAsiaTheme="minorHAnsi"/>
          <w:lang w:val="en-GB" w:eastAsia="en-US"/>
        </w:rPr>
      </w:pPr>
    </w:p>
    <w:p w14:paraId="27466687">
      <w:pPr>
        <w:spacing w:line="480" w:lineRule="auto"/>
        <w:jc w:val="center"/>
        <w:rPr>
          <w:lang w:val="en-US"/>
        </w:rPr>
      </w:pPr>
    </w:p>
    <w:p w14:paraId="233897AE">
      <w:pPr>
        <w:autoSpaceDE w:val="0"/>
        <w:autoSpaceDN w:val="0"/>
        <w:adjustRightInd w:val="0"/>
        <w:rPr>
          <w:rFonts w:eastAsiaTheme="minorHAnsi"/>
          <w:lang w:val="en-GB" w:eastAsia="en-US"/>
        </w:rPr>
      </w:pPr>
    </w:p>
    <w:tbl>
      <w:tblPr>
        <w:tblStyle w:val="8"/>
        <w:tblW w:w="8928" w:type="dxa"/>
        <w:jc w:val="center"/>
        <w:tblLayout w:type="fixed"/>
        <w:tblCellMar>
          <w:top w:w="0" w:type="dxa"/>
          <w:left w:w="0" w:type="dxa"/>
          <w:bottom w:w="0" w:type="dxa"/>
          <w:right w:w="0" w:type="dxa"/>
        </w:tblCellMar>
      </w:tblPr>
      <w:tblGrid>
        <w:gridCol w:w="1046"/>
        <w:gridCol w:w="1046"/>
        <w:gridCol w:w="1709"/>
        <w:gridCol w:w="1709"/>
        <w:gridCol w:w="1709"/>
        <w:gridCol w:w="1709"/>
      </w:tblGrid>
      <w:tr w14:paraId="56AC5382">
        <w:tblPrEx>
          <w:tblCellMar>
            <w:top w:w="0" w:type="dxa"/>
            <w:left w:w="0" w:type="dxa"/>
            <w:bottom w:w="0" w:type="dxa"/>
            <w:right w:w="0" w:type="dxa"/>
          </w:tblCellMar>
        </w:tblPrEx>
        <w:trPr>
          <w:cantSplit/>
          <w:jc w:val="center"/>
        </w:trPr>
        <w:tc>
          <w:tcPr>
            <w:tcW w:w="8924" w:type="dxa"/>
            <w:gridSpan w:val="6"/>
            <w:tcBorders>
              <w:top w:val="nil"/>
              <w:left w:val="nil"/>
              <w:bottom w:val="nil"/>
              <w:right w:val="nil"/>
            </w:tcBorders>
            <w:shd w:val="clear" w:color="auto" w:fill="FFFFFF"/>
            <w:vAlign w:val="center"/>
          </w:tcPr>
          <w:p w14:paraId="4D1FC3EE">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Statistics</w:t>
            </w:r>
          </w:p>
        </w:tc>
      </w:tr>
      <w:tr w14:paraId="776972B3">
        <w:tblPrEx>
          <w:tblCellMar>
            <w:top w:w="0" w:type="dxa"/>
            <w:left w:w="0" w:type="dxa"/>
            <w:bottom w:w="0" w:type="dxa"/>
            <w:right w:w="0" w:type="dxa"/>
          </w:tblCellMar>
        </w:tblPrEx>
        <w:trPr>
          <w:cantSplit/>
          <w:jc w:val="center"/>
        </w:trPr>
        <w:tc>
          <w:tcPr>
            <w:tcW w:w="2092" w:type="dxa"/>
            <w:gridSpan w:val="2"/>
            <w:tcBorders>
              <w:top w:val="nil"/>
              <w:left w:val="nil"/>
              <w:bottom w:val="single" w:color="152935" w:sz="8" w:space="0"/>
              <w:right w:val="nil"/>
            </w:tcBorders>
            <w:shd w:val="clear" w:color="auto" w:fill="FFFFFF"/>
            <w:vAlign w:val="bottom"/>
          </w:tcPr>
          <w:p w14:paraId="2C0C7819">
            <w:pPr>
              <w:autoSpaceDE w:val="0"/>
              <w:autoSpaceDN w:val="0"/>
              <w:adjustRightInd w:val="0"/>
              <w:rPr>
                <w:rFonts w:eastAsiaTheme="minorHAnsi"/>
                <w:lang w:val="en-GB" w:eastAsia="en-US"/>
              </w:rPr>
            </w:pPr>
          </w:p>
        </w:tc>
        <w:tc>
          <w:tcPr>
            <w:tcW w:w="1708" w:type="dxa"/>
            <w:tcBorders>
              <w:top w:val="nil"/>
              <w:left w:val="nil"/>
              <w:bottom w:val="single" w:color="152935" w:sz="8" w:space="0"/>
              <w:right w:val="single" w:color="E0E0E0" w:sz="8" w:space="0"/>
            </w:tcBorders>
            <w:shd w:val="clear" w:color="auto" w:fill="FFFFFF"/>
            <w:vAlign w:val="bottom"/>
          </w:tcPr>
          <w:p w14:paraId="756810B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Pemahaman Perpajakan</w:t>
            </w:r>
          </w:p>
        </w:tc>
        <w:tc>
          <w:tcPr>
            <w:tcW w:w="1708" w:type="dxa"/>
            <w:tcBorders>
              <w:top w:val="nil"/>
              <w:left w:val="single" w:color="E0E0E0" w:sz="8" w:space="0"/>
              <w:bottom w:val="single" w:color="152935" w:sz="8" w:space="0"/>
              <w:right w:val="single" w:color="E0E0E0" w:sz="8" w:space="0"/>
            </w:tcBorders>
            <w:shd w:val="clear" w:color="auto" w:fill="FFFFFF"/>
            <w:vAlign w:val="bottom"/>
          </w:tcPr>
          <w:p w14:paraId="3455970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Kesadaran Wajib Pajak</w:t>
            </w:r>
          </w:p>
        </w:tc>
        <w:tc>
          <w:tcPr>
            <w:tcW w:w="1708" w:type="dxa"/>
            <w:tcBorders>
              <w:top w:val="nil"/>
              <w:left w:val="single" w:color="E0E0E0" w:sz="8" w:space="0"/>
              <w:bottom w:val="single" w:color="152935" w:sz="8" w:space="0"/>
              <w:right w:val="single" w:color="E0E0E0" w:sz="8" w:space="0"/>
            </w:tcBorders>
            <w:shd w:val="clear" w:color="auto" w:fill="FFFFFF"/>
            <w:vAlign w:val="bottom"/>
          </w:tcPr>
          <w:p w14:paraId="528F552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Penurunan Tarif Pajak PP No 23 Tahun 2018</w:t>
            </w:r>
          </w:p>
        </w:tc>
        <w:tc>
          <w:tcPr>
            <w:tcW w:w="1708" w:type="dxa"/>
            <w:tcBorders>
              <w:top w:val="nil"/>
              <w:left w:val="single" w:color="E0E0E0" w:sz="8" w:space="0"/>
              <w:bottom w:val="single" w:color="152935" w:sz="8" w:space="0"/>
              <w:right w:val="nil"/>
            </w:tcBorders>
            <w:shd w:val="clear" w:color="auto" w:fill="FFFFFF"/>
            <w:vAlign w:val="bottom"/>
          </w:tcPr>
          <w:p w14:paraId="5FC3D90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r>
      <w:tr w14:paraId="400A931C">
        <w:tblPrEx>
          <w:tblCellMar>
            <w:top w:w="0" w:type="dxa"/>
            <w:left w:w="0" w:type="dxa"/>
            <w:bottom w:w="0" w:type="dxa"/>
            <w:right w:w="0" w:type="dxa"/>
          </w:tblCellMar>
        </w:tblPrEx>
        <w:trPr>
          <w:cantSplit/>
          <w:jc w:val="center"/>
        </w:trPr>
        <w:tc>
          <w:tcPr>
            <w:tcW w:w="1046" w:type="dxa"/>
            <w:vMerge w:val="restart"/>
            <w:tcBorders>
              <w:top w:val="single" w:color="152935" w:sz="8" w:space="0"/>
              <w:left w:val="nil"/>
              <w:bottom w:val="single" w:color="AEAEAE" w:sz="8" w:space="0"/>
              <w:right w:val="nil"/>
            </w:tcBorders>
            <w:shd w:val="clear" w:color="auto" w:fill="E0E0E0"/>
          </w:tcPr>
          <w:p w14:paraId="23622DB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1046" w:type="dxa"/>
            <w:tcBorders>
              <w:top w:val="single" w:color="152935" w:sz="8" w:space="0"/>
              <w:left w:val="nil"/>
              <w:bottom w:val="single" w:color="AEAEAE" w:sz="8" w:space="0"/>
              <w:right w:val="nil"/>
            </w:tcBorders>
            <w:shd w:val="clear" w:color="auto" w:fill="E0E0E0"/>
          </w:tcPr>
          <w:p w14:paraId="0880CCE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1708" w:type="dxa"/>
            <w:tcBorders>
              <w:top w:val="single" w:color="152935" w:sz="8" w:space="0"/>
              <w:left w:val="nil"/>
              <w:bottom w:val="single" w:color="AEAEAE" w:sz="8" w:space="0"/>
              <w:right w:val="single" w:color="E0E0E0" w:sz="8" w:space="0"/>
            </w:tcBorders>
            <w:shd w:val="clear" w:color="auto" w:fill="F9F9FB"/>
          </w:tcPr>
          <w:p w14:paraId="50408FD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708" w:type="dxa"/>
            <w:tcBorders>
              <w:top w:val="single" w:color="152935" w:sz="8" w:space="0"/>
              <w:left w:val="single" w:color="E0E0E0" w:sz="8" w:space="0"/>
              <w:bottom w:val="single" w:color="AEAEAE" w:sz="8" w:space="0"/>
              <w:right w:val="single" w:color="E0E0E0" w:sz="8" w:space="0"/>
            </w:tcBorders>
            <w:shd w:val="clear" w:color="auto" w:fill="F9F9FB"/>
          </w:tcPr>
          <w:p w14:paraId="57DAABC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708" w:type="dxa"/>
            <w:tcBorders>
              <w:top w:val="single" w:color="152935" w:sz="8" w:space="0"/>
              <w:left w:val="single" w:color="E0E0E0" w:sz="8" w:space="0"/>
              <w:bottom w:val="single" w:color="AEAEAE" w:sz="8" w:space="0"/>
              <w:right w:val="single" w:color="E0E0E0" w:sz="8" w:space="0"/>
            </w:tcBorders>
            <w:shd w:val="clear" w:color="auto" w:fill="F9F9FB"/>
          </w:tcPr>
          <w:p w14:paraId="7AFCE37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708" w:type="dxa"/>
            <w:tcBorders>
              <w:top w:val="single" w:color="152935" w:sz="8" w:space="0"/>
              <w:left w:val="single" w:color="E0E0E0" w:sz="8" w:space="0"/>
              <w:bottom w:val="single" w:color="AEAEAE" w:sz="8" w:space="0"/>
              <w:right w:val="nil"/>
            </w:tcBorders>
            <w:shd w:val="clear" w:color="auto" w:fill="F9F9FB"/>
          </w:tcPr>
          <w:p w14:paraId="52AFDEF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r>
      <w:tr w14:paraId="51DDAF06">
        <w:tblPrEx>
          <w:tblCellMar>
            <w:top w:w="0" w:type="dxa"/>
            <w:left w:w="0" w:type="dxa"/>
            <w:bottom w:w="0" w:type="dxa"/>
            <w:right w:w="0" w:type="dxa"/>
          </w:tblCellMar>
        </w:tblPrEx>
        <w:trPr>
          <w:cantSplit/>
          <w:jc w:val="center"/>
        </w:trPr>
        <w:tc>
          <w:tcPr>
            <w:tcW w:w="1046" w:type="dxa"/>
            <w:vMerge w:val="continue"/>
            <w:tcBorders>
              <w:top w:val="single" w:color="152935" w:sz="8" w:space="0"/>
              <w:left w:val="nil"/>
              <w:bottom w:val="single" w:color="AEAEAE" w:sz="8" w:space="0"/>
              <w:right w:val="nil"/>
            </w:tcBorders>
            <w:shd w:val="clear" w:color="auto" w:fill="E0E0E0"/>
          </w:tcPr>
          <w:p w14:paraId="70BA7508">
            <w:pPr>
              <w:autoSpaceDE w:val="0"/>
              <w:autoSpaceDN w:val="0"/>
              <w:adjustRightInd w:val="0"/>
              <w:rPr>
                <w:rFonts w:ascii="Arial" w:hAnsi="Arial" w:cs="Arial" w:eastAsiaTheme="minorHAnsi"/>
                <w:color w:val="010205"/>
                <w:lang w:val="en-GB" w:eastAsia="en-US"/>
              </w:rPr>
            </w:pPr>
          </w:p>
        </w:tc>
        <w:tc>
          <w:tcPr>
            <w:tcW w:w="1046" w:type="dxa"/>
            <w:tcBorders>
              <w:top w:val="single" w:color="AEAEAE" w:sz="8" w:space="0"/>
              <w:left w:val="nil"/>
              <w:bottom w:val="single" w:color="AEAEAE" w:sz="8" w:space="0"/>
              <w:right w:val="nil"/>
            </w:tcBorders>
            <w:shd w:val="clear" w:color="auto" w:fill="E0E0E0"/>
          </w:tcPr>
          <w:p w14:paraId="3C28A84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Missing</w:t>
            </w:r>
          </w:p>
        </w:tc>
        <w:tc>
          <w:tcPr>
            <w:tcW w:w="1708" w:type="dxa"/>
            <w:tcBorders>
              <w:top w:val="single" w:color="AEAEAE" w:sz="8" w:space="0"/>
              <w:left w:val="nil"/>
              <w:bottom w:val="single" w:color="AEAEAE" w:sz="8" w:space="0"/>
              <w:right w:val="single" w:color="E0E0E0" w:sz="8" w:space="0"/>
            </w:tcBorders>
            <w:shd w:val="clear" w:color="auto" w:fill="F9F9FB"/>
          </w:tcPr>
          <w:p w14:paraId="7ECC3C5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7C34280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77EF89F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w:t>
            </w:r>
          </w:p>
        </w:tc>
        <w:tc>
          <w:tcPr>
            <w:tcW w:w="1708" w:type="dxa"/>
            <w:tcBorders>
              <w:top w:val="single" w:color="AEAEAE" w:sz="8" w:space="0"/>
              <w:left w:val="single" w:color="E0E0E0" w:sz="8" w:space="0"/>
              <w:bottom w:val="single" w:color="AEAEAE" w:sz="8" w:space="0"/>
              <w:right w:val="nil"/>
            </w:tcBorders>
            <w:shd w:val="clear" w:color="auto" w:fill="F9F9FB"/>
          </w:tcPr>
          <w:p w14:paraId="3B8E018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w:t>
            </w:r>
          </w:p>
        </w:tc>
      </w:tr>
      <w:tr w14:paraId="2B89455B">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4090533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Mean</w:t>
            </w:r>
          </w:p>
        </w:tc>
        <w:tc>
          <w:tcPr>
            <w:tcW w:w="1708" w:type="dxa"/>
            <w:tcBorders>
              <w:top w:val="single" w:color="AEAEAE" w:sz="8" w:space="0"/>
              <w:left w:val="nil"/>
              <w:bottom w:val="single" w:color="AEAEAE" w:sz="8" w:space="0"/>
              <w:right w:val="single" w:color="E0E0E0" w:sz="8" w:space="0"/>
            </w:tcBorders>
            <w:shd w:val="clear" w:color="auto" w:fill="F9F9FB"/>
          </w:tcPr>
          <w:p w14:paraId="7BD6581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48.23</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68FEAA7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24.03</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0CDEB34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23.83</w:t>
            </w:r>
          </w:p>
        </w:tc>
        <w:tc>
          <w:tcPr>
            <w:tcW w:w="1708" w:type="dxa"/>
            <w:tcBorders>
              <w:top w:val="single" w:color="AEAEAE" w:sz="8" w:space="0"/>
              <w:left w:val="single" w:color="E0E0E0" w:sz="8" w:space="0"/>
              <w:bottom w:val="single" w:color="AEAEAE" w:sz="8" w:space="0"/>
              <w:right w:val="nil"/>
            </w:tcBorders>
            <w:shd w:val="clear" w:color="auto" w:fill="F9F9FB"/>
          </w:tcPr>
          <w:p w14:paraId="56919E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39.91</w:t>
            </w:r>
          </w:p>
        </w:tc>
      </w:tr>
      <w:tr w14:paraId="53629606">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4C36743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Std. Error of Mean</w:t>
            </w:r>
          </w:p>
        </w:tc>
        <w:tc>
          <w:tcPr>
            <w:tcW w:w="1708" w:type="dxa"/>
            <w:tcBorders>
              <w:top w:val="single" w:color="AEAEAE" w:sz="8" w:space="0"/>
              <w:left w:val="nil"/>
              <w:bottom w:val="single" w:color="AEAEAE" w:sz="8" w:space="0"/>
              <w:right w:val="single" w:color="E0E0E0" w:sz="8" w:space="0"/>
            </w:tcBorders>
            <w:shd w:val="clear" w:color="auto" w:fill="F9F9FB"/>
          </w:tcPr>
          <w:p w14:paraId="60148E9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.595</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0FAEE3F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436C3B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.317</w:t>
            </w:r>
          </w:p>
        </w:tc>
        <w:tc>
          <w:tcPr>
            <w:tcW w:w="1708" w:type="dxa"/>
            <w:tcBorders>
              <w:top w:val="single" w:color="AEAEAE" w:sz="8" w:space="0"/>
              <w:left w:val="single" w:color="E0E0E0" w:sz="8" w:space="0"/>
              <w:bottom w:val="single" w:color="AEAEAE" w:sz="8" w:space="0"/>
              <w:right w:val="nil"/>
            </w:tcBorders>
            <w:shd w:val="clear" w:color="auto" w:fill="F9F9FB"/>
          </w:tcPr>
          <w:p w14:paraId="2A3521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.503</w:t>
            </w:r>
          </w:p>
        </w:tc>
      </w:tr>
      <w:tr w14:paraId="081833B8">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08224EB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Median</w:t>
            </w:r>
          </w:p>
        </w:tc>
        <w:tc>
          <w:tcPr>
            <w:tcW w:w="1708" w:type="dxa"/>
            <w:tcBorders>
              <w:top w:val="single" w:color="AEAEAE" w:sz="8" w:space="0"/>
              <w:left w:val="nil"/>
              <w:bottom w:val="single" w:color="AEAEAE" w:sz="8" w:space="0"/>
              <w:right w:val="single" w:color="E0E0E0" w:sz="8" w:space="0"/>
            </w:tcBorders>
            <w:shd w:val="clear" w:color="auto" w:fill="F9F9FB"/>
          </w:tcPr>
          <w:p w14:paraId="27331AA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49.50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6E922D6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25.00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78E536E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25.00</w:t>
            </w:r>
          </w:p>
        </w:tc>
        <w:tc>
          <w:tcPr>
            <w:tcW w:w="1708" w:type="dxa"/>
            <w:tcBorders>
              <w:top w:val="single" w:color="AEAEAE" w:sz="8" w:space="0"/>
              <w:left w:val="single" w:color="E0E0E0" w:sz="8" w:space="0"/>
              <w:bottom w:val="single" w:color="AEAEAE" w:sz="8" w:space="0"/>
              <w:right w:val="nil"/>
            </w:tcBorders>
            <w:shd w:val="clear" w:color="auto" w:fill="F9F9FB"/>
          </w:tcPr>
          <w:p w14:paraId="0C788F2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41.00</w:t>
            </w:r>
          </w:p>
        </w:tc>
      </w:tr>
      <w:tr w14:paraId="5BC7DBE6">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2384D2F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Mode</w:t>
            </w:r>
          </w:p>
        </w:tc>
        <w:tc>
          <w:tcPr>
            <w:tcW w:w="1708" w:type="dxa"/>
            <w:tcBorders>
              <w:top w:val="single" w:color="AEAEAE" w:sz="8" w:space="0"/>
              <w:left w:val="nil"/>
              <w:bottom w:val="single" w:color="AEAEAE" w:sz="8" w:space="0"/>
              <w:right w:val="single" w:color="E0E0E0" w:sz="8" w:space="0"/>
            </w:tcBorders>
            <w:shd w:val="clear" w:color="auto" w:fill="F9F9FB"/>
          </w:tcPr>
          <w:p w14:paraId="399D2AC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51</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5D7E520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521ECD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708" w:type="dxa"/>
            <w:tcBorders>
              <w:top w:val="single" w:color="AEAEAE" w:sz="8" w:space="0"/>
              <w:left w:val="single" w:color="E0E0E0" w:sz="8" w:space="0"/>
              <w:bottom w:val="single" w:color="AEAEAE" w:sz="8" w:space="0"/>
              <w:right w:val="nil"/>
            </w:tcBorders>
            <w:shd w:val="clear" w:color="auto" w:fill="F9F9FB"/>
          </w:tcPr>
          <w:p w14:paraId="02BB055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w:t>
            </w:r>
          </w:p>
        </w:tc>
      </w:tr>
      <w:tr w14:paraId="46E44F47">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1D4C00D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Std. Deviation</w:t>
            </w:r>
          </w:p>
        </w:tc>
        <w:tc>
          <w:tcPr>
            <w:tcW w:w="1708" w:type="dxa"/>
            <w:tcBorders>
              <w:top w:val="single" w:color="AEAEAE" w:sz="8" w:space="0"/>
              <w:left w:val="nil"/>
              <w:bottom w:val="single" w:color="AEAEAE" w:sz="8" w:space="0"/>
              <w:right w:val="single" w:color="E0E0E0" w:sz="8" w:space="0"/>
            </w:tcBorders>
            <w:shd w:val="clear" w:color="auto" w:fill="F9F9FB"/>
          </w:tcPr>
          <w:p w14:paraId="07C9135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4.979</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47F8E0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2.869</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31BB29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2.654</w:t>
            </w:r>
          </w:p>
        </w:tc>
        <w:tc>
          <w:tcPr>
            <w:tcW w:w="1708" w:type="dxa"/>
            <w:tcBorders>
              <w:top w:val="single" w:color="AEAEAE" w:sz="8" w:space="0"/>
              <w:left w:val="single" w:color="E0E0E0" w:sz="8" w:space="0"/>
              <w:bottom w:val="single" w:color="AEAEAE" w:sz="8" w:space="0"/>
              <w:right w:val="nil"/>
            </w:tcBorders>
            <w:shd w:val="clear" w:color="auto" w:fill="F9F9FB"/>
          </w:tcPr>
          <w:p w14:paraId="743F992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4.211</w:t>
            </w:r>
          </w:p>
        </w:tc>
      </w:tr>
      <w:tr w14:paraId="09707E07">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3FC2416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Variance</w:t>
            </w:r>
          </w:p>
        </w:tc>
        <w:tc>
          <w:tcPr>
            <w:tcW w:w="1708" w:type="dxa"/>
            <w:tcBorders>
              <w:top w:val="single" w:color="AEAEAE" w:sz="8" w:space="0"/>
              <w:left w:val="nil"/>
              <w:bottom w:val="single" w:color="AEAEAE" w:sz="8" w:space="0"/>
              <w:right w:val="single" w:color="E0E0E0" w:sz="8" w:space="0"/>
            </w:tcBorders>
            <w:shd w:val="clear" w:color="auto" w:fill="F9F9FB"/>
          </w:tcPr>
          <w:p w14:paraId="1A546B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24.788</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33AEFD9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8.231</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5B42EC2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7.043</w:t>
            </w:r>
          </w:p>
        </w:tc>
        <w:tc>
          <w:tcPr>
            <w:tcW w:w="1708" w:type="dxa"/>
            <w:tcBorders>
              <w:top w:val="single" w:color="AEAEAE" w:sz="8" w:space="0"/>
              <w:left w:val="single" w:color="E0E0E0" w:sz="8" w:space="0"/>
              <w:bottom w:val="single" w:color="AEAEAE" w:sz="8" w:space="0"/>
              <w:right w:val="nil"/>
            </w:tcBorders>
            <w:shd w:val="clear" w:color="auto" w:fill="F9F9FB"/>
          </w:tcPr>
          <w:p w14:paraId="316BA39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17.732</w:t>
            </w:r>
          </w:p>
        </w:tc>
      </w:tr>
      <w:tr w14:paraId="09E751BA">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3B9F8AA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Range</w:t>
            </w:r>
          </w:p>
        </w:tc>
        <w:tc>
          <w:tcPr>
            <w:tcW w:w="1708" w:type="dxa"/>
            <w:tcBorders>
              <w:top w:val="single" w:color="AEAEAE" w:sz="8" w:space="0"/>
              <w:left w:val="nil"/>
              <w:bottom w:val="single" w:color="AEAEAE" w:sz="8" w:space="0"/>
              <w:right w:val="single" w:color="E0E0E0" w:sz="8" w:space="0"/>
            </w:tcBorders>
            <w:shd w:val="clear" w:color="auto" w:fill="F9F9FB"/>
          </w:tcPr>
          <w:p w14:paraId="7297777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37CF1D0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1F992E5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708" w:type="dxa"/>
            <w:tcBorders>
              <w:top w:val="single" w:color="AEAEAE" w:sz="8" w:space="0"/>
              <w:left w:val="single" w:color="E0E0E0" w:sz="8" w:space="0"/>
              <w:bottom w:val="single" w:color="AEAEAE" w:sz="8" w:space="0"/>
              <w:right w:val="nil"/>
            </w:tcBorders>
            <w:shd w:val="clear" w:color="auto" w:fill="F9F9FB"/>
          </w:tcPr>
          <w:p w14:paraId="5293C48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r>
      <w:tr w14:paraId="1C282C53">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0A37088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Minimum</w:t>
            </w:r>
          </w:p>
        </w:tc>
        <w:tc>
          <w:tcPr>
            <w:tcW w:w="1708" w:type="dxa"/>
            <w:tcBorders>
              <w:top w:val="single" w:color="AEAEAE" w:sz="8" w:space="0"/>
              <w:left w:val="nil"/>
              <w:bottom w:val="single" w:color="AEAEAE" w:sz="8" w:space="0"/>
              <w:right w:val="single" w:color="E0E0E0" w:sz="8" w:space="0"/>
            </w:tcBorders>
            <w:shd w:val="clear" w:color="auto" w:fill="F9F9FB"/>
          </w:tcPr>
          <w:p w14:paraId="7C4E6F6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68152FF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0FDD02E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w:t>
            </w:r>
          </w:p>
        </w:tc>
        <w:tc>
          <w:tcPr>
            <w:tcW w:w="1708" w:type="dxa"/>
            <w:tcBorders>
              <w:top w:val="single" w:color="AEAEAE" w:sz="8" w:space="0"/>
              <w:left w:val="single" w:color="E0E0E0" w:sz="8" w:space="0"/>
              <w:bottom w:val="single" w:color="AEAEAE" w:sz="8" w:space="0"/>
              <w:right w:val="nil"/>
            </w:tcBorders>
            <w:shd w:val="clear" w:color="auto" w:fill="F9F9FB"/>
          </w:tcPr>
          <w:p w14:paraId="2CC4FC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w:t>
            </w:r>
          </w:p>
        </w:tc>
      </w:tr>
      <w:tr w14:paraId="1D4CE989">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4C393B4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Maximum</w:t>
            </w:r>
          </w:p>
        </w:tc>
        <w:tc>
          <w:tcPr>
            <w:tcW w:w="1708" w:type="dxa"/>
            <w:tcBorders>
              <w:top w:val="single" w:color="AEAEAE" w:sz="8" w:space="0"/>
              <w:left w:val="nil"/>
              <w:bottom w:val="single" w:color="AEAEAE" w:sz="8" w:space="0"/>
              <w:right w:val="single" w:color="E0E0E0" w:sz="8" w:space="0"/>
            </w:tcBorders>
            <w:shd w:val="clear" w:color="auto" w:fill="F9F9FB"/>
          </w:tcPr>
          <w:p w14:paraId="4AA3E57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56</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0CA5E0F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52B33C9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w:t>
            </w:r>
          </w:p>
        </w:tc>
        <w:tc>
          <w:tcPr>
            <w:tcW w:w="1708" w:type="dxa"/>
            <w:tcBorders>
              <w:top w:val="single" w:color="AEAEAE" w:sz="8" w:space="0"/>
              <w:left w:val="single" w:color="E0E0E0" w:sz="8" w:space="0"/>
              <w:bottom w:val="single" w:color="AEAEAE" w:sz="8" w:space="0"/>
              <w:right w:val="nil"/>
            </w:tcBorders>
            <w:shd w:val="clear" w:color="auto" w:fill="F9F9FB"/>
          </w:tcPr>
          <w:p w14:paraId="4127574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w:t>
            </w:r>
          </w:p>
        </w:tc>
      </w:tr>
      <w:tr w14:paraId="2E6BBED8">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152935" w:sz="8" w:space="0"/>
              <w:right w:val="nil"/>
            </w:tcBorders>
            <w:shd w:val="clear" w:color="auto" w:fill="E0E0E0"/>
          </w:tcPr>
          <w:p w14:paraId="2AA7E7F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Sum</w:t>
            </w:r>
          </w:p>
        </w:tc>
        <w:tc>
          <w:tcPr>
            <w:tcW w:w="1708" w:type="dxa"/>
            <w:tcBorders>
              <w:top w:val="single" w:color="AEAEAE" w:sz="8" w:space="0"/>
              <w:left w:val="nil"/>
              <w:bottom w:val="single" w:color="152935" w:sz="8" w:space="0"/>
              <w:right w:val="single" w:color="E0E0E0" w:sz="8" w:space="0"/>
            </w:tcBorders>
            <w:shd w:val="clear" w:color="auto" w:fill="F9F9FB"/>
          </w:tcPr>
          <w:p w14:paraId="067AB53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3376</w:t>
            </w:r>
          </w:p>
        </w:tc>
        <w:tc>
          <w:tcPr>
            <w:tcW w:w="1708" w:type="dxa"/>
            <w:tcBorders>
              <w:top w:val="single" w:color="AEAEAE" w:sz="8" w:space="0"/>
              <w:left w:val="single" w:color="E0E0E0" w:sz="8" w:space="0"/>
              <w:bottom w:val="single" w:color="152935" w:sz="8" w:space="0"/>
              <w:right w:val="single" w:color="E0E0E0" w:sz="8" w:space="0"/>
            </w:tcBorders>
            <w:shd w:val="clear" w:color="auto" w:fill="F9F9FB"/>
          </w:tcPr>
          <w:p w14:paraId="2C87BC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1682</w:t>
            </w:r>
          </w:p>
        </w:tc>
        <w:tc>
          <w:tcPr>
            <w:tcW w:w="1708" w:type="dxa"/>
            <w:tcBorders>
              <w:top w:val="single" w:color="AEAEAE" w:sz="8" w:space="0"/>
              <w:left w:val="single" w:color="E0E0E0" w:sz="8" w:space="0"/>
              <w:bottom w:val="single" w:color="152935" w:sz="8" w:space="0"/>
              <w:right w:val="single" w:color="E0E0E0" w:sz="8" w:space="0"/>
            </w:tcBorders>
            <w:shd w:val="clear" w:color="auto" w:fill="F9F9FB"/>
          </w:tcPr>
          <w:p w14:paraId="6E4719B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1668</w:t>
            </w:r>
          </w:p>
        </w:tc>
        <w:tc>
          <w:tcPr>
            <w:tcW w:w="1708" w:type="dxa"/>
            <w:tcBorders>
              <w:top w:val="single" w:color="AEAEAE" w:sz="8" w:space="0"/>
              <w:left w:val="single" w:color="E0E0E0" w:sz="8" w:space="0"/>
              <w:bottom w:val="single" w:color="152935" w:sz="8" w:space="0"/>
              <w:right w:val="nil"/>
            </w:tcBorders>
            <w:shd w:val="clear" w:color="auto" w:fill="F9F9FB"/>
          </w:tcPr>
          <w:p w14:paraId="38B2622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2794</w:t>
            </w:r>
          </w:p>
        </w:tc>
      </w:tr>
    </w:tbl>
    <w:p w14:paraId="4FDCADCD">
      <w:pPr>
        <w:spacing w:line="480" w:lineRule="auto"/>
        <w:rPr>
          <w:rFonts w:eastAsiaTheme="minorHAnsi"/>
          <w:lang w:val="en-GB" w:eastAsia="en-US"/>
        </w:rPr>
      </w:pPr>
    </w:p>
    <w:p w14:paraId="5BF74719">
      <w:pPr>
        <w:spacing w:line="480" w:lineRule="auto"/>
        <w:rPr>
          <w:lang w:val="en-US"/>
        </w:rPr>
      </w:pPr>
    </w:p>
    <w:p w14:paraId="233F9D20">
      <w:pPr>
        <w:spacing w:line="480" w:lineRule="auto"/>
        <w:jc w:val="both"/>
        <w:rPr>
          <w:b/>
          <w:bCs/>
          <w:lang w:val="en-US"/>
        </w:rPr>
      </w:pPr>
      <w:r>
        <w:rPr>
          <w:b/>
          <w:bCs/>
          <w:lang w:val="en-US"/>
        </w:rPr>
        <w:t>Lampiran 05</w:t>
      </w:r>
    </w:p>
    <w:p w14:paraId="2A3060ED">
      <w:pPr>
        <w:spacing w:line="480" w:lineRule="auto"/>
        <w:jc w:val="center"/>
        <w:rPr>
          <w:b/>
          <w:bCs/>
          <w:lang w:val="en-US"/>
        </w:rPr>
      </w:pPr>
      <w:r>
        <w:rPr>
          <w:b/>
          <w:bCs/>
          <w:lang w:val="en-US"/>
        </w:rPr>
        <w:t>Statistik Frekuensi Jawaban Responden</w:t>
      </w: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C97BDF6">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1D032463">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2772DB30">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045F5199">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7CA1C2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7FA68EC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33C16D1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E83201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032933FD">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7C4F893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24F04F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C7DCAB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0D6088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E10D77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726B6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11ECB97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EBC1E2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1DE265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7272F7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F94C1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8BFE14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c>
          <w:tcPr>
            <w:tcW w:w="1831" w:type="dxa"/>
            <w:tcBorders>
              <w:top w:val="single" w:color="AEAEAE" w:sz="8" w:space="0"/>
              <w:left w:val="single" w:color="E0E0E0" w:sz="8" w:space="0"/>
              <w:bottom w:val="single" w:color="AEAEAE" w:sz="8" w:space="0"/>
              <w:right w:val="nil"/>
            </w:tcBorders>
            <w:shd w:val="clear" w:color="auto" w:fill="F9F9FB"/>
          </w:tcPr>
          <w:p w14:paraId="04321F7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8.6</w:t>
            </w:r>
          </w:p>
        </w:tc>
      </w:tr>
      <w:tr w14:paraId="67B83B8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19409C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747372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321BF80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60655F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C1BE9F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05ECC7C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r>
      <w:tr w14:paraId="420C89B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1CFE8D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024F25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6472238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9CA2B7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BF349C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c>
          <w:tcPr>
            <w:tcW w:w="1831" w:type="dxa"/>
            <w:tcBorders>
              <w:top w:val="single" w:color="AEAEAE" w:sz="8" w:space="0"/>
              <w:left w:val="single" w:color="E0E0E0" w:sz="8" w:space="0"/>
              <w:bottom w:val="single" w:color="AEAEAE" w:sz="8" w:space="0"/>
              <w:right w:val="nil"/>
            </w:tcBorders>
            <w:shd w:val="clear" w:color="auto" w:fill="F9F9FB"/>
          </w:tcPr>
          <w:p w14:paraId="2F6147C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67.1</w:t>
            </w:r>
          </w:p>
        </w:tc>
      </w:tr>
      <w:tr w14:paraId="7D9D134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60D2B0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23929D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60756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2904EA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525C73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75594AF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339F471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DFA9F0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62B3CDF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6F0A7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949BF7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1D42FD7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2E0291C7">
            <w:pPr>
              <w:autoSpaceDE w:val="0"/>
              <w:autoSpaceDN w:val="0"/>
              <w:adjustRightInd w:val="0"/>
              <w:rPr>
                <w:rFonts w:eastAsiaTheme="minorHAnsi"/>
                <w:lang w:val="en-GB" w:eastAsia="en-US"/>
              </w:rPr>
            </w:pPr>
          </w:p>
        </w:tc>
      </w:tr>
    </w:tbl>
    <w:p w14:paraId="00767E32">
      <w:pPr>
        <w:autoSpaceDE w:val="0"/>
        <w:autoSpaceDN w:val="0"/>
        <w:adjustRightInd w:val="0"/>
        <w:spacing w:line="400" w:lineRule="atLeast"/>
        <w:rPr>
          <w:rFonts w:eastAsiaTheme="minorHAnsi"/>
          <w:lang w:val="en-GB" w:eastAsia="en-US"/>
        </w:rPr>
      </w:pPr>
    </w:p>
    <w:p w14:paraId="5CD3F2EB">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A1E0CFF">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4A1B0866">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2CDA2D16">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3DE5413E">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1F04C09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45E1FC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9F4E4F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301886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F908976">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490066C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2F73CC9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087B9C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9248CA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A35802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181E73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7A0E505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6F67B8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8EF1B5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27F935F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E974E1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D9CC07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71919B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17E38F4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22D8D8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89A244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4C6E2A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95F97C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34DAB5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75B4105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r>
      <w:tr w14:paraId="706AD1E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FFB8C8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04BD23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37CB7AE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436558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37C91B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5CEFA3C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r>
      <w:tr w14:paraId="21B6F0E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D033EC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08BD9B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02C2CA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9B8EC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65916F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02D4330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2B91973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243D75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7FA7CDE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3943AA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89B91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133563F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02485280">
            <w:pPr>
              <w:autoSpaceDE w:val="0"/>
              <w:autoSpaceDN w:val="0"/>
              <w:adjustRightInd w:val="0"/>
              <w:rPr>
                <w:rFonts w:eastAsiaTheme="minorHAnsi"/>
                <w:lang w:val="en-GB" w:eastAsia="en-US"/>
              </w:rPr>
            </w:pPr>
          </w:p>
        </w:tc>
      </w:tr>
    </w:tbl>
    <w:p w14:paraId="0B632B52">
      <w:pPr>
        <w:autoSpaceDE w:val="0"/>
        <w:autoSpaceDN w:val="0"/>
        <w:adjustRightInd w:val="0"/>
        <w:spacing w:line="400" w:lineRule="atLeast"/>
        <w:rPr>
          <w:rFonts w:eastAsiaTheme="minorHAnsi"/>
          <w:lang w:val="en-GB" w:eastAsia="en-US"/>
        </w:rPr>
      </w:pPr>
    </w:p>
    <w:p w14:paraId="7681A973">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4D1B3F2C">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674E979D">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1712E7EB">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9534C5C">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BA522E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093A2FE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84C54D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35E634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5D882F1B">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4B57EF6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787EB6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045EB5F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4077C5F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4DF314A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016D6A0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2E86C8A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C8405F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FE67E6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488CC1F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AF9D43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D4EC6E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12324B7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3401AF1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3CBE0F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F82561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062CD16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06AF0C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1A2F1C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03216A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7258927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FA65A2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BDDBF7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3506C48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FADF41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F78EA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48.6</w:t>
            </w:r>
          </w:p>
        </w:tc>
        <w:tc>
          <w:tcPr>
            <w:tcW w:w="1831" w:type="dxa"/>
            <w:tcBorders>
              <w:top w:val="single" w:color="AEAEAE" w:sz="8" w:space="0"/>
              <w:left w:val="single" w:color="E0E0E0" w:sz="8" w:space="0"/>
              <w:bottom w:val="single" w:color="AEAEAE" w:sz="8" w:space="0"/>
              <w:right w:val="nil"/>
            </w:tcBorders>
            <w:shd w:val="clear" w:color="auto" w:fill="F9F9FB"/>
          </w:tcPr>
          <w:p w14:paraId="4CBC64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4FD6657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AF8678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6A78C3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54BAF75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3AFAAE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53B77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7568C83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36C4B3D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F002F2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751E7EC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DF18E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2705DC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6DDFE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2D8A895E">
            <w:pPr>
              <w:autoSpaceDE w:val="0"/>
              <w:autoSpaceDN w:val="0"/>
              <w:adjustRightInd w:val="0"/>
              <w:rPr>
                <w:rFonts w:eastAsiaTheme="minorHAnsi"/>
                <w:lang w:val="en-GB" w:eastAsia="en-US"/>
              </w:rPr>
            </w:pPr>
          </w:p>
        </w:tc>
      </w:tr>
    </w:tbl>
    <w:p w14:paraId="33350186">
      <w:pPr>
        <w:autoSpaceDE w:val="0"/>
        <w:autoSpaceDN w:val="0"/>
        <w:adjustRightInd w:val="0"/>
        <w:spacing w:line="400" w:lineRule="atLeast"/>
        <w:rPr>
          <w:rFonts w:eastAsiaTheme="minorHAnsi"/>
          <w:lang w:val="en-GB" w:eastAsia="en-US"/>
        </w:rPr>
      </w:pPr>
    </w:p>
    <w:p w14:paraId="13883C29">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6E713DB6">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6C78B97F">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16F44DE3">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095963A2">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455002B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984D73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840027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7AAB414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5C252240">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55CB22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402ADD2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4773055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22A0FB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4DF305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14EEE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03BD80B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79FDEF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B38C0C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7B4799F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4EA30F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7640E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447CD32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506419D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7FFEED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07B237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F0D941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6F7A8E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617584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08A22B4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0ACEF7D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B3F2F8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20F4E9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047F7E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3FE90C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8058BD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c>
          <w:tcPr>
            <w:tcW w:w="1831" w:type="dxa"/>
            <w:tcBorders>
              <w:top w:val="single" w:color="AEAEAE" w:sz="8" w:space="0"/>
              <w:left w:val="single" w:color="E0E0E0" w:sz="8" w:space="0"/>
              <w:bottom w:val="single" w:color="AEAEAE" w:sz="8" w:space="0"/>
              <w:right w:val="nil"/>
            </w:tcBorders>
            <w:shd w:val="clear" w:color="auto" w:fill="F9F9FB"/>
          </w:tcPr>
          <w:p w14:paraId="17D2BDF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780358D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1079D2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C256A3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2679F0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C4CEFD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E98ECB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3BBDB6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26B7AA6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374A85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D6B094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E4F529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42133D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78CF958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4EA839A1">
            <w:pPr>
              <w:autoSpaceDE w:val="0"/>
              <w:autoSpaceDN w:val="0"/>
              <w:adjustRightInd w:val="0"/>
              <w:rPr>
                <w:rFonts w:eastAsiaTheme="minorHAnsi"/>
                <w:lang w:val="en-GB" w:eastAsia="en-US"/>
              </w:rPr>
            </w:pPr>
          </w:p>
        </w:tc>
      </w:tr>
    </w:tbl>
    <w:p w14:paraId="6F1043B8">
      <w:pPr>
        <w:autoSpaceDE w:val="0"/>
        <w:autoSpaceDN w:val="0"/>
        <w:adjustRightInd w:val="0"/>
        <w:spacing w:line="400" w:lineRule="atLeast"/>
        <w:rPr>
          <w:rFonts w:eastAsiaTheme="minorHAnsi"/>
          <w:lang w:val="en-GB" w:eastAsia="en-US"/>
        </w:rPr>
      </w:pPr>
    </w:p>
    <w:p w14:paraId="5E02ED0B">
      <w:pPr>
        <w:autoSpaceDE w:val="0"/>
        <w:autoSpaceDN w:val="0"/>
        <w:adjustRightInd w:val="0"/>
        <w:spacing w:line="400" w:lineRule="atLeast"/>
        <w:rPr>
          <w:rFonts w:eastAsiaTheme="minorHAnsi"/>
          <w:lang w:val="en-GB" w:eastAsia="en-US"/>
        </w:rPr>
      </w:pPr>
    </w:p>
    <w:tbl>
      <w:tblPr>
        <w:tblStyle w:val="8"/>
        <w:tblW w:w="8823" w:type="dxa"/>
        <w:jc w:val="center"/>
        <w:tblLayout w:type="fixed"/>
        <w:tblCellMar>
          <w:top w:w="0" w:type="dxa"/>
          <w:left w:w="0" w:type="dxa"/>
          <w:bottom w:w="0" w:type="dxa"/>
          <w:right w:w="0" w:type="dxa"/>
        </w:tblCellMar>
      </w:tblPr>
      <w:tblGrid>
        <w:gridCol w:w="915"/>
        <w:gridCol w:w="1758"/>
        <w:gridCol w:w="1364"/>
        <w:gridCol w:w="1271"/>
        <w:gridCol w:w="1683"/>
        <w:gridCol w:w="1832"/>
      </w:tblGrid>
      <w:tr w14:paraId="62E097CB">
        <w:tblPrEx>
          <w:tblCellMar>
            <w:top w:w="0" w:type="dxa"/>
            <w:left w:w="0" w:type="dxa"/>
            <w:bottom w:w="0" w:type="dxa"/>
            <w:right w:w="0" w:type="dxa"/>
          </w:tblCellMar>
        </w:tblPrEx>
        <w:trPr>
          <w:cantSplit/>
          <w:jc w:val="center"/>
        </w:trPr>
        <w:tc>
          <w:tcPr>
            <w:tcW w:w="8820" w:type="dxa"/>
            <w:gridSpan w:val="6"/>
            <w:tcBorders>
              <w:top w:val="nil"/>
              <w:left w:val="nil"/>
              <w:bottom w:val="nil"/>
              <w:right w:val="nil"/>
            </w:tcBorders>
            <w:shd w:val="clear" w:color="auto" w:fill="FFFFFF"/>
            <w:vAlign w:val="center"/>
          </w:tcPr>
          <w:p w14:paraId="314C9AEF">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70D2CFFD">
        <w:tblPrEx>
          <w:tblCellMar>
            <w:top w:w="0" w:type="dxa"/>
            <w:left w:w="0" w:type="dxa"/>
            <w:bottom w:w="0" w:type="dxa"/>
            <w:right w:w="0" w:type="dxa"/>
          </w:tblCellMar>
        </w:tblPrEx>
        <w:trPr>
          <w:cantSplit/>
          <w:jc w:val="center"/>
        </w:trPr>
        <w:tc>
          <w:tcPr>
            <w:tcW w:w="2672" w:type="dxa"/>
            <w:gridSpan w:val="2"/>
            <w:tcBorders>
              <w:top w:val="nil"/>
              <w:left w:val="nil"/>
              <w:bottom w:val="single" w:color="152935" w:sz="8" w:space="0"/>
              <w:right w:val="nil"/>
            </w:tcBorders>
            <w:shd w:val="clear" w:color="auto" w:fill="FFFFFF"/>
            <w:vAlign w:val="bottom"/>
          </w:tcPr>
          <w:p w14:paraId="5D2C1FD6">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0CE2D7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00B2BDB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425EC8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DEEE4F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55E10B29">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2820B3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1757" w:type="dxa"/>
            <w:tcBorders>
              <w:top w:val="single" w:color="152935" w:sz="8" w:space="0"/>
              <w:left w:val="nil"/>
              <w:bottom w:val="single" w:color="AEAEAE" w:sz="8" w:space="0"/>
              <w:right w:val="nil"/>
            </w:tcBorders>
            <w:shd w:val="clear" w:color="auto" w:fill="E0E0E0"/>
          </w:tcPr>
          <w:p w14:paraId="31F4B21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152935" w:sz="8" w:space="0"/>
              <w:left w:val="nil"/>
              <w:bottom w:val="single" w:color="AEAEAE" w:sz="8" w:space="0"/>
              <w:right w:val="single" w:color="E0E0E0" w:sz="8" w:space="0"/>
            </w:tcBorders>
            <w:shd w:val="clear" w:color="auto" w:fill="F9F9FB"/>
          </w:tcPr>
          <w:p w14:paraId="1361F5C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01E94B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03BAD3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2C6FBE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665C3BC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576132A">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0DCA01F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9BADE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0EBAA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BEFB4B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c>
          <w:tcPr>
            <w:tcW w:w="1831" w:type="dxa"/>
            <w:tcBorders>
              <w:top w:val="single" w:color="AEAEAE" w:sz="8" w:space="0"/>
              <w:left w:val="single" w:color="E0E0E0" w:sz="8" w:space="0"/>
              <w:bottom w:val="single" w:color="AEAEAE" w:sz="8" w:space="0"/>
              <w:right w:val="nil"/>
            </w:tcBorders>
            <w:shd w:val="clear" w:color="auto" w:fill="F9F9FB"/>
          </w:tcPr>
          <w:p w14:paraId="15F4AB4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147994B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B6E31D5">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4D7AB1D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7705498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0E2209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E08762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44.3</w:t>
            </w:r>
          </w:p>
        </w:tc>
        <w:tc>
          <w:tcPr>
            <w:tcW w:w="1831" w:type="dxa"/>
            <w:tcBorders>
              <w:top w:val="single" w:color="AEAEAE" w:sz="8" w:space="0"/>
              <w:left w:val="single" w:color="E0E0E0" w:sz="8" w:space="0"/>
              <w:bottom w:val="single" w:color="AEAEAE" w:sz="8" w:space="0"/>
              <w:right w:val="nil"/>
            </w:tcBorders>
            <w:shd w:val="clear" w:color="auto" w:fill="F9F9FB"/>
          </w:tcPr>
          <w:p w14:paraId="45A98C5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r>
      <w:tr w14:paraId="741A099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74BD3CE">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530941B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52A754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8E0F07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874F0E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831" w:type="dxa"/>
            <w:tcBorders>
              <w:top w:val="single" w:color="AEAEAE" w:sz="8" w:space="0"/>
              <w:left w:val="single" w:color="E0E0E0" w:sz="8" w:space="0"/>
              <w:bottom w:val="single" w:color="AEAEAE" w:sz="8" w:space="0"/>
              <w:right w:val="nil"/>
            </w:tcBorders>
            <w:shd w:val="clear" w:color="auto" w:fill="F9F9FB"/>
          </w:tcPr>
          <w:p w14:paraId="5949825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F57080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5EEB25C">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152935" w:sz="8" w:space="0"/>
              <w:right w:val="nil"/>
            </w:tcBorders>
            <w:shd w:val="clear" w:color="auto" w:fill="E0E0E0"/>
          </w:tcPr>
          <w:p w14:paraId="513D386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34AAB8F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1486AFE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E15FD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7CAC76D0">
            <w:pPr>
              <w:autoSpaceDE w:val="0"/>
              <w:autoSpaceDN w:val="0"/>
              <w:adjustRightInd w:val="0"/>
              <w:rPr>
                <w:rFonts w:eastAsiaTheme="minorHAnsi"/>
                <w:lang w:val="en-GB" w:eastAsia="en-US"/>
              </w:rPr>
            </w:pPr>
          </w:p>
        </w:tc>
      </w:tr>
    </w:tbl>
    <w:p w14:paraId="48DC58D9">
      <w:pPr>
        <w:autoSpaceDE w:val="0"/>
        <w:autoSpaceDN w:val="0"/>
        <w:adjustRightInd w:val="0"/>
        <w:spacing w:line="400" w:lineRule="atLeast"/>
        <w:rPr>
          <w:rFonts w:eastAsiaTheme="minorHAnsi"/>
          <w:lang w:val="en-GB" w:eastAsia="en-US"/>
        </w:rPr>
      </w:pPr>
    </w:p>
    <w:p w14:paraId="4849685B">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6BA4341D">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433537A3">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30BE1EC1">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15703CD1">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DD9D03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7815302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5FE5637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7E26C77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B8EFCE7">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08AEB0C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30BF790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C932C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751D445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7ED3B48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1AC10FF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041BF85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789194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19AF62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50E330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6CA9C5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5DD816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6DB9987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32EDAAC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012B7B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91E8B0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3C7363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C77FD8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245EF3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4FF6321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2625AE7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2BC704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22C162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205BBA0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9FB835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0EB802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831" w:type="dxa"/>
            <w:tcBorders>
              <w:top w:val="single" w:color="AEAEAE" w:sz="8" w:space="0"/>
              <w:left w:val="single" w:color="E0E0E0" w:sz="8" w:space="0"/>
              <w:bottom w:val="single" w:color="AEAEAE" w:sz="8" w:space="0"/>
              <w:right w:val="nil"/>
            </w:tcBorders>
            <w:shd w:val="clear" w:color="auto" w:fill="F9F9FB"/>
          </w:tcPr>
          <w:p w14:paraId="25A0D55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62.9</w:t>
            </w:r>
          </w:p>
        </w:tc>
      </w:tr>
      <w:tr w14:paraId="59C2C6F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EA3041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EE0BFA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F25F0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D9178E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0D7DB2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831" w:type="dxa"/>
            <w:tcBorders>
              <w:top w:val="single" w:color="AEAEAE" w:sz="8" w:space="0"/>
              <w:left w:val="single" w:color="E0E0E0" w:sz="8" w:space="0"/>
              <w:bottom w:val="single" w:color="AEAEAE" w:sz="8" w:space="0"/>
              <w:right w:val="nil"/>
            </w:tcBorders>
            <w:shd w:val="clear" w:color="auto" w:fill="F9F9FB"/>
          </w:tcPr>
          <w:p w14:paraId="63FF71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2D1480A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0572C0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4B41A50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30658B4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29D45C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68A264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1CEC375C">
            <w:pPr>
              <w:autoSpaceDE w:val="0"/>
              <w:autoSpaceDN w:val="0"/>
              <w:adjustRightInd w:val="0"/>
              <w:rPr>
                <w:rFonts w:eastAsiaTheme="minorHAnsi"/>
                <w:lang w:val="en-GB" w:eastAsia="en-US"/>
              </w:rPr>
            </w:pPr>
          </w:p>
        </w:tc>
      </w:tr>
    </w:tbl>
    <w:p w14:paraId="0698D519">
      <w:pPr>
        <w:autoSpaceDE w:val="0"/>
        <w:autoSpaceDN w:val="0"/>
        <w:adjustRightInd w:val="0"/>
        <w:spacing w:line="400" w:lineRule="atLeast"/>
        <w:rPr>
          <w:rFonts w:eastAsiaTheme="minorHAnsi"/>
          <w:lang w:val="en-GB" w:eastAsia="en-US"/>
        </w:rPr>
      </w:pPr>
    </w:p>
    <w:p w14:paraId="4DAC7837">
      <w:pPr>
        <w:autoSpaceDE w:val="0"/>
        <w:autoSpaceDN w:val="0"/>
        <w:adjustRightInd w:val="0"/>
        <w:spacing w:line="400" w:lineRule="atLeast"/>
        <w:rPr>
          <w:rFonts w:eastAsiaTheme="minorHAnsi"/>
          <w:lang w:val="en-GB" w:eastAsia="en-US"/>
        </w:rPr>
      </w:pPr>
    </w:p>
    <w:p w14:paraId="6C953935">
      <w:pPr>
        <w:autoSpaceDE w:val="0"/>
        <w:autoSpaceDN w:val="0"/>
        <w:adjustRightInd w:val="0"/>
        <w:spacing w:line="400" w:lineRule="atLeast"/>
        <w:rPr>
          <w:rFonts w:eastAsiaTheme="minorHAnsi"/>
          <w:lang w:val="en-GB" w:eastAsia="en-US"/>
        </w:rPr>
      </w:pPr>
    </w:p>
    <w:p w14:paraId="0006B088">
      <w:pPr>
        <w:autoSpaceDE w:val="0"/>
        <w:autoSpaceDN w:val="0"/>
        <w:adjustRightInd w:val="0"/>
        <w:spacing w:line="400" w:lineRule="atLeast"/>
        <w:rPr>
          <w:rFonts w:eastAsiaTheme="minorHAnsi"/>
          <w:lang w:val="en-GB" w:eastAsia="en-US"/>
        </w:rPr>
      </w:pPr>
    </w:p>
    <w:p w14:paraId="249D40CD">
      <w:pPr>
        <w:autoSpaceDE w:val="0"/>
        <w:autoSpaceDN w:val="0"/>
        <w:adjustRightInd w:val="0"/>
        <w:spacing w:line="400" w:lineRule="atLeast"/>
        <w:rPr>
          <w:rFonts w:eastAsiaTheme="minorHAnsi"/>
          <w:lang w:val="en-GB" w:eastAsia="en-US"/>
        </w:rPr>
      </w:pPr>
    </w:p>
    <w:p w14:paraId="3033E3AB">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318A29A5">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51B1EAD1">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4CDF77E4">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1C6C70FE">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7376FC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74C8054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387F426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523E39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27AB848">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40743B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5BD8DD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23F61F3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418FCE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3DAA843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19F974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2B2B6F1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8FCA54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F5D903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371D4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0F553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E814F9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61D7B4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165A494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C50BB4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02CDC4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40A2DB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5895EC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205426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3ED1EC1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22.9</w:t>
            </w:r>
          </w:p>
        </w:tc>
      </w:tr>
      <w:tr w14:paraId="49EA277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0BA015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AD2F4B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2A032FE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752855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3D155B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48.6</w:t>
            </w:r>
          </w:p>
        </w:tc>
        <w:tc>
          <w:tcPr>
            <w:tcW w:w="1831" w:type="dxa"/>
            <w:tcBorders>
              <w:top w:val="single" w:color="AEAEAE" w:sz="8" w:space="0"/>
              <w:left w:val="single" w:color="E0E0E0" w:sz="8" w:space="0"/>
              <w:bottom w:val="single" w:color="AEAEAE" w:sz="8" w:space="0"/>
              <w:right w:val="nil"/>
            </w:tcBorders>
            <w:shd w:val="clear" w:color="auto" w:fill="F9F9FB"/>
          </w:tcPr>
          <w:p w14:paraId="60D0EB9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71.4</w:t>
            </w:r>
          </w:p>
        </w:tc>
      </w:tr>
      <w:tr w14:paraId="33B5FEF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6F7E70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F65D9B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15F39B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D353C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E52746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831" w:type="dxa"/>
            <w:tcBorders>
              <w:top w:val="single" w:color="AEAEAE" w:sz="8" w:space="0"/>
              <w:left w:val="single" w:color="E0E0E0" w:sz="8" w:space="0"/>
              <w:bottom w:val="single" w:color="AEAEAE" w:sz="8" w:space="0"/>
              <w:right w:val="nil"/>
            </w:tcBorders>
            <w:shd w:val="clear" w:color="auto" w:fill="F9F9FB"/>
          </w:tcPr>
          <w:p w14:paraId="5C473B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4B5A46C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8025C5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3D9D219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501E693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9B7F24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60D71CB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37762AF2">
            <w:pPr>
              <w:autoSpaceDE w:val="0"/>
              <w:autoSpaceDN w:val="0"/>
              <w:adjustRightInd w:val="0"/>
              <w:rPr>
                <w:rFonts w:eastAsiaTheme="minorHAnsi"/>
                <w:lang w:val="en-GB" w:eastAsia="en-US"/>
              </w:rPr>
            </w:pPr>
          </w:p>
        </w:tc>
      </w:tr>
    </w:tbl>
    <w:p w14:paraId="615B0BD9">
      <w:pPr>
        <w:autoSpaceDE w:val="0"/>
        <w:autoSpaceDN w:val="0"/>
        <w:adjustRightInd w:val="0"/>
        <w:spacing w:line="400" w:lineRule="atLeast"/>
        <w:rPr>
          <w:rFonts w:eastAsiaTheme="minorHAnsi"/>
          <w:lang w:val="en-GB" w:eastAsia="en-US"/>
        </w:rPr>
      </w:pPr>
    </w:p>
    <w:p w14:paraId="7CE27AD1">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530AFC76">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178E8EDA">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5C7ABD1B">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67842EB4">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500A88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54EF80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18EC18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CA1F68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5F9B57CF">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BB5938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2FE91F9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1D6CFE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795FF1E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70CFA71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694A39E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0A89FFD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5848FB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9895DE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15E54B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87FF86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06918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5ADDD03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11878DF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B298B6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3D5477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8231BF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5F478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EC5285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4CA92F4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38.6</w:t>
            </w:r>
          </w:p>
        </w:tc>
      </w:tr>
      <w:tr w14:paraId="42C3215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85CED2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003D20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6D9C577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1D447A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7CE6A6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30.0</w:t>
            </w:r>
          </w:p>
        </w:tc>
        <w:tc>
          <w:tcPr>
            <w:tcW w:w="1831" w:type="dxa"/>
            <w:tcBorders>
              <w:top w:val="single" w:color="AEAEAE" w:sz="8" w:space="0"/>
              <w:left w:val="single" w:color="E0E0E0" w:sz="8" w:space="0"/>
              <w:bottom w:val="single" w:color="AEAEAE" w:sz="8" w:space="0"/>
              <w:right w:val="nil"/>
            </w:tcBorders>
            <w:shd w:val="clear" w:color="auto" w:fill="F9F9FB"/>
          </w:tcPr>
          <w:p w14:paraId="74D5A26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53867ED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2E369D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96119E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D2B8BD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AA141C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765346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509732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3120FA9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9BD711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3A8A83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184B3C6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1958E1C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1DA8F8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38BFCCCF">
            <w:pPr>
              <w:autoSpaceDE w:val="0"/>
              <w:autoSpaceDN w:val="0"/>
              <w:adjustRightInd w:val="0"/>
              <w:rPr>
                <w:rFonts w:eastAsiaTheme="minorHAnsi"/>
                <w:lang w:val="en-GB" w:eastAsia="en-US"/>
              </w:rPr>
            </w:pPr>
          </w:p>
        </w:tc>
      </w:tr>
    </w:tbl>
    <w:p w14:paraId="593A5815">
      <w:pPr>
        <w:autoSpaceDE w:val="0"/>
        <w:autoSpaceDN w:val="0"/>
        <w:adjustRightInd w:val="0"/>
        <w:spacing w:line="400" w:lineRule="atLeast"/>
        <w:rPr>
          <w:rFonts w:eastAsiaTheme="minorHAnsi"/>
          <w:lang w:val="en-GB" w:eastAsia="en-US"/>
        </w:rPr>
      </w:pPr>
    </w:p>
    <w:p w14:paraId="2E5206AE">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244169E6">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1BD70E04">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215F8043">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C886A1A">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185B679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05A13D4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5B7D21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802756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DDFC0E9">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7C83D8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7ECCD1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2285BB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7F7377D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BCA7FD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2979FF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264C983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BF874E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5A9759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211214F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DBB87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E575F2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AEAEAE" w:sz="8" w:space="0"/>
              <w:left w:val="single" w:color="E0E0E0" w:sz="8" w:space="0"/>
              <w:bottom w:val="single" w:color="AEAEAE" w:sz="8" w:space="0"/>
              <w:right w:val="nil"/>
            </w:tcBorders>
            <w:shd w:val="clear" w:color="auto" w:fill="F9F9FB"/>
          </w:tcPr>
          <w:p w14:paraId="68EB4F4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30BB3B2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378CF9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CC0007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CDE825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F3B046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6255B4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122BADE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r>
      <w:tr w14:paraId="289CE13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9DA196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F0D0EA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2F924F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B0D00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CE4EB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831" w:type="dxa"/>
            <w:tcBorders>
              <w:top w:val="single" w:color="AEAEAE" w:sz="8" w:space="0"/>
              <w:left w:val="single" w:color="E0E0E0" w:sz="8" w:space="0"/>
              <w:bottom w:val="single" w:color="AEAEAE" w:sz="8" w:space="0"/>
              <w:right w:val="nil"/>
            </w:tcBorders>
            <w:shd w:val="clear" w:color="auto" w:fill="F9F9FB"/>
          </w:tcPr>
          <w:p w14:paraId="352D5ED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67.1</w:t>
            </w:r>
          </w:p>
        </w:tc>
      </w:tr>
      <w:tr w14:paraId="7A575B8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5788C7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CB08AE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3BCD1D6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6ECCFD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5EDDDB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115EBBC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AD497D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45FECE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6F10ABF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DA11BB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58B0E2F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1500137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3EF6BD9A">
            <w:pPr>
              <w:autoSpaceDE w:val="0"/>
              <w:autoSpaceDN w:val="0"/>
              <w:adjustRightInd w:val="0"/>
              <w:rPr>
                <w:rFonts w:eastAsiaTheme="minorHAnsi"/>
                <w:lang w:val="en-GB" w:eastAsia="en-US"/>
              </w:rPr>
            </w:pPr>
          </w:p>
        </w:tc>
      </w:tr>
    </w:tbl>
    <w:p w14:paraId="68D1ACE1">
      <w:pPr>
        <w:autoSpaceDE w:val="0"/>
        <w:autoSpaceDN w:val="0"/>
        <w:adjustRightInd w:val="0"/>
        <w:spacing w:line="400" w:lineRule="atLeast"/>
        <w:rPr>
          <w:rFonts w:eastAsiaTheme="minorHAnsi"/>
          <w:lang w:val="en-GB" w:eastAsia="en-US"/>
        </w:rPr>
      </w:pPr>
    </w:p>
    <w:p w14:paraId="08954125">
      <w:pPr>
        <w:autoSpaceDE w:val="0"/>
        <w:autoSpaceDN w:val="0"/>
        <w:adjustRightInd w:val="0"/>
        <w:spacing w:line="400" w:lineRule="atLeast"/>
        <w:rPr>
          <w:rFonts w:eastAsiaTheme="minorHAnsi"/>
          <w:lang w:val="en-GB" w:eastAsia="en-US"/>
        </w:rPr>
      </w:pPr>
    </w:p>
    <w:p w14:paraId="130679FC">
      <w:pPr>
        <w:autoSpaceDE w:val="0"/>
        <w:autoSpaceDN w:val="0"/>
        <w:adjustRightInd w:val="0"/>
        <w:spacing w:line="400" w:lineRule="atLeast"/>
        <w:rPr>
          <w:rFonts w:eastAsiaTheme="minorHAnsi"/>
          <w:lang w:val="en-GB" w:eastAsia="en-US"/>
        </w:rPr>
      </w:pPr>
    </w:p>
    <w:p w14:paraId="7BE96C25">
      <w:pPr>
        <w:autoSpaceDE w:val="0"/>
        <w:autoSpaceDN w:val="0"/>
        <w:adjustRightInd w:val="0"/>
        <w:spacing w:line="400" w:lineRule="atLeast"/>
        <w:rPr>
          <w:rFonts w:eastAsiaTheme="minorHAnsi"/>
          <w:lang w:val="en-GB" w:eastAsia="en-US"/>
        </w:rPr>
      </w:pPr>
    </w:p>
    <w:p w14:paraId="4EE22029">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2FA0EF7">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53F8985D">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78A0FA9C">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4E1CD1C7">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42A8940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58441ED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485F3A4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84C77E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416D8139">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52BB322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727ECE6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05C19BB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6F7F81D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9A4DE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14E8C8D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59FAA55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1034C7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69A16A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3063C3D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E5CA0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296F9D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34FC9C0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2D6A01B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FA5CA8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6587C2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B9FEAF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105D6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80E64D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5B3F7B4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22.9</w:t>
            </w:r>
          </w:p>
        </w:tc>
      </w:tr>
      <w:tr w14:paraId="2D7BE61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6D124B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07A931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696AAB6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C3F8A6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CAC88E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831" w:type="dxa"/>
            <w:tcBorders>
              <w:top w:val="single" w:color="AEAEAE" w:sz="8" w:space="0"/>
              <w:left w:val="single" w:color="E0E0E0" w:sz="8" w:space="0"/>
              <w:bottom w:val="single" w:color="AEAEAE" w:sz="8" w:space="0"/>
              <w:right w:val="nil"/>
            </w:tcBorders>
            <w:shd w:val="clear" w:color="auto" w:fill="F9F9FB"/>
          </w:tcPr>
          <w:p w14:paraId="320CBB5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181498B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5364F3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F8951B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2117CF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3F3667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BADFA0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5C5DDDD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120E9E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9325D0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4C2774C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0B839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567F245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66A139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2390926">
            <w:pPr>
              <w:autoSpaceDE w:val="0"/>
              <w:autoSpaceDN w:val="0"/>
              <w:adjustRightInd w:val="0"/>
              <w:rPr>
                <w:rFonts w:eastAsiaTheme="minorHAnsi"/>
                <w:lang w:val="en-GB" w:eastAsia="en-US"/>
              </w:rPr>
            </w:pPr>
          </w:p>
        </w:tc>
      </w:tr>
    </w:tbl>
    <w:p w14:paraId="16B9D009">
      <w:pPr>
        <w:autoSpaceDE w:val="0"/>
        <w:autoSpaceDN w:val="0"/>
        <w:adjustRightInd w:val="0"/>
        <w:spacing w:line="400" w:lineRule="atLeast"/>
        <w:rPr>
          <w:rFonts w:eastAsiaTheme="minorHAnsi"/>
          <w:lang w:val="en-GB" w:eastAsia="en-US"/>
        </w:rPr>
      </w:pPr>
    </w:p>
    <w:p w14:paraId="716E94A6">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3732F5CC">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A49AB07">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673C0EB0">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390C6D2D">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2CC5179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025BC5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2B724F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7118C3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0AEE5CC9">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060C5C7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2343211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615A02A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52434C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6908AE8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0D1C1F6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401DE9D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56A49B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99B8C6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2F666D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777AA8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4D49EB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3BDA488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6CB9565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69FD14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C2CDFF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70990FF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B07A0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EB27E5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10A6DEA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25711CD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D32D42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2018FA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50F07E9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536266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96CF1D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6385F76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3588A6A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F6BFF3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D2B4AD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30E2A37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1A6279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E4861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19C4FF7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2D6DF6D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66D761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4058E12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CC3160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5330B1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E082DB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ACF4A9A">
            <w:pPr>
              <w:autoSpaceDE w:val="0"/>
              <w:autoSpaceDN w:val="0"/>
              <w:adjustRightInd w:val="0"/>
              <w:rPr>
                <w:rFonts w:eastAsiaTheme="minorHAnsi"/>
                <w:lang w:val="en-GB" w:eastAsia="en-US"/>
              </w:rPr>
            </w:pPr>
          </w:p>
        </w:tc>
      </w:tr>
    </w:tbl>
    <w:p w14:paraId="6EA2C04F">
      <w:pPr>
        <w:autoSpaceDE w:val="0"/>
        <w:autoSpaceDN w:val="0"/>
        <w:adjustRightInd w:val="0"/>
        <w:spacing w:line="400" w:lineRule="atLeast"/>
        <w:rPr>
          <w:rFonts w:eastAsiaTheme="minorHAnsi"/>
          <w:lang w:val="en-GB" w:eastAsia="en-US"/>
        </w:rPr>
      </w:pPr>
    </w:p>
    <w:p w14:paraId="74B897B9">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890DFDC">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68A18C51">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21F58D7B">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08E8CBFF">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5E6BDA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60062BC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7CA13A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E6208B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65628E5D">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4416D3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3D07C66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6E5314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44E8C4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467FA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33F5524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0BE8B31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0FC697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E65DDD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64FCF1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6BD244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125F5A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184E38E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15DD9E3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92BE27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39B7F9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F79A83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937AF0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841B5D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5BE907D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3111F01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20A794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6DC14A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4102B0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B4E4F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64EC90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54.3</w:t>
            </w:r>
          </w:p>
        </w:tc>
        <w:tc>
          <w:tcPr>
            <w:tcW w:w="1831" w:type="dxa"/>
            <w:tcBorders>
              <w:top w:val="single" w:color="AEAEAE" w:sz="8" w:space="0"/>
              <w:left w:val="single" w:color="E0E0E0" w:sz="8" w:space="0"/>
              <w:bottom w:val="single" w:color="AEAEAE" w:sz="8" w:space="0"/>
              <w:right w:val="nil"/>
            </w:tcBorders>
            <w:shd w:val="clear" w:color="auto" w:fill="F9F9FB"/>
          </w:tcPr>
          <w:p w14:paraId="67833EE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74.3</w:t>
            </w:r>
          </w:p>
        </w:tc>
      </w:tr>
      <w:tr w14:paraId="3BF0C78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833EAE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AC7B69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7AB4F02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A6D3F6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C26911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c>
          <w:tcPr>
            <w:tcW w:w="1831" w:type="dxa"/>
            <w:tcBorders>
              <w:top w:val="single" w:color="AEAEAE" w:sz="8" w:space="0"/>
              <w:left w:val="single" w:color="E0E0E0" w:sz="8" w:space="0"/>
              <w:bottom w:val="single" w:color="AEAEAE" w:sz="8" w:space="0"/>
              <w:right w:val="nil"/>
            </w:tcBorders>
            <w:shd w:val="clear" w:color="auto" w:fill="F9F9FB"/>
          </w:tcPr>
          <w:p w14:paraId="0E99C39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594EA2B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F2359D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A395D4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5BB2E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28E74A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4C255F6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0C965AE">
            <w:pPr>
              <w:autoSpaceDE w:val="0"/>
              <w:autoSpaceDN w:val="0"/>
              <w:adjustRightInd w:val="0"/>
              <w:rPr>
                <w:rFonts w:eastAsiaTheme="minorHAnsi"/>
                <w:lang w:val="en-GB" w:eastAsia="en-US"/>
              </w:rPr>
            </w:pPr>
          </w:p>
        </w:tc>
      </w:tr>
    </w:tbl>
    <w:p w14:paraId="38C46261">
      <w:pPr>
        <w:autoSpaceDE w:val="0"/>
        <w:autoSpaceDN w:val="0"/>
        <w:adjustRightInd w:val="0"/>
        <w:spacing w:line="400" w:lineRule="atLeast"/>
        <w:rPr>
          <w:rFonts w:eastAsiaTheme="minorHAnsi"/>
          <w:lang w:val="en-GB" w:eastAsia="en-US"/>
        </w:rPr>
      </w:pPr>
    </w:p>
    <w:p w14:paraId="649715E9">
      <w:pPr>
        <w:autoSpaceDE w:val="0"/>
        <w:autoSpaceDN w:val="0"/>
        <w:adjustRightInd w:val="0"/>
        <w:spacing w:line="400" w:lineRule="atLeast"/>
        <w:rPr>
          <w:rFonts w:eastAsiaTheme="minorHAnsi"/>
          <w:lang w:val="en-GB" w:eastAsia="en-US"/>
        </w:rPr>
      </w:pPr>
    </w:p>
    <w:p w14:paraId="45B754EE">
      <w:pPr>
        <w:autoSpaceDE w:val="0"/>
        <w:autoSpaceDN w:val="0"/>
        <w:adjustRightInd w:val="0"/>
        <w:spacing w:line="400" w:lineRule="atLeast"/>
        <w:rPr>
          <w:rFonts w:eastAsiaTheme="minorHAnsi"/>
          <w:lang w:val="en-GB" w:eastAsia="en-US"/>
        </w:rPr>
      </w:pPr>
    </w:p>
    <w:p w14:paraId="71CC5D90">
      <w:pPr>
        <w:autoSpaceDE w:val="0"/>
        <w:autoSpaceDN w:val="0"/>
        <w:adjustRightInd w:val="0"/>
        <w:spacing w:line="400" w:lineRule="atLeast"/>
        <w:rPr>
          <w:rFonts w:eastAsiaTheme="minorHAnsi"/>
          <w:lang w:val="en-GB" w:eastAsia="en-US"/>
        </w:rPr>
      </w:pPr>
    </w:p>
    <w:p w14:paraId="60FEE34D">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462EBB30">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2D62E66D">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3F10038D">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09D0073E">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CB2911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97508B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59DBCA1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5FE3BE7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5C62AE5B">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46503E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25379E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27795E1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761BDF9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65D7D0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6B9208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1EB5803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0C7C22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A7158D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96A332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A3953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44385C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c>
          <w:tcPr>
            <w:tcW w:w="1831" w:type="dxa"/>
            <w:tcBorders>
              <w:top w:val="single" w:color="AEAEAE" w:sz="8" w:space="0"/>
              <w:left w:val="single" w:color="E0E0E0" w:sz="8" w:space="0"/>
              <w:bottom w:val="single" w:color="AEAEAE" w:sz="8" w:space="0"/>
              <w:right w:val="nil"/>
            </w:tcBorders>
            <w:shd w:val="clear" w:color="auto" w:fill="F9F9FB"/>
          </w:tcPr>
          <w:p w14:paraId="7D6ECCD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8.6</w:t>
            </w:r>
          </w:p>
        </w:tc>
      </w:tr>
      <w:tr w14:paraId="6F4DEDD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404A0A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09455B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45A899D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0233AA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28D04B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46F991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r>
      <w:tr w14:paraId="1826029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BAA8E7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927ABE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01FB1D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9A999A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A78063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47.1</w:t>
            </w:r>
          </w:p>
        </w:tc>
        <w:tc>
          <w:tcPr>
            <w:tcW w:w="1831" w:type="dxa"/>
            <w:tcBorders>
              <w:top w:val="single" w:color="AEAEAE" w:sz="8" w:space="0"/>
              <w:left w:val="single" w:color="E0E0E0" w:sz="8" w:space="0"/>
              <w:bottom w:val="single" w:color="AEAEAE" w:sz="8" w:space="0"/>
              <w:right w:val="nil"/>
            </w:tcBorders>
            <w:shd w:val="clear" w:color="auto" w:fill="F9F9FB"/>
          </w:tcPr>
          <w:p w14:paraId="099444F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76315B2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53ED67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6B66B1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F38609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0DDB8D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50947A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000FB8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98C9A7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E83AAD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7C3E958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07FC6E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A24758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63BCBB0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A5F6AAF">
            <w:pPr>
              <w:autoSpaceDE w:val="0"/>
              <w:autoSpaceDN w:val="0"/>
              <w:adjustRightInd w:val="0"/>
              <w:rPr>
                <w:rFonts w:eastAsiaTheme="minorHAnsi"/>
                <w:lang w:val="en-GB" w:eastAsia="en-US"/>
              </w:rPr>
            </w:pPr>
          </w:p>
        </w:tc>
      </w:tr>
    </w:tbl>
    <w:p w14:paraId="420D6C84">
      <w:pPr>
        <w:autoSpaceDE w:val="0"/>
        <w:autoSpaceDN w:val="0"/>
        <w:adjustRightInd w:val="0"/>
        <w:spacing w:line="400" w:lineRule="atLeast"/>
        <w:rPr>
          <w:rFonts w:eastAsiaTheme="minorHAnsi"/>
          <w:lang w:val="en-GB" w:eastAsia="en-US"/>
        </w:rPr>
      </w:pPr>
    </w:p>
    <w:p w14:paraId="1808D5C7">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A904DF6">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25FDF442">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08807CBA">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D0BA2DF">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327409F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8AE66F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45B0508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80EBD4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40BA7757">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443DB1E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DDFC07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5BE685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5A5A9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F74FC7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3606DF8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459570F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C81260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19C200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2D85655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18D884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DB3000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3715421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2A1B60C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11C13F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D37C3B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F5B8E5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6711B4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C30C4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w:t>
            </w:r>
          </w:p>
        </w:tc>
        <w:tc>
          <w:tcPr>
            <w:tcW w:w="1831" w:type="dxa"/>
            <w:tcBorders>
              <w:top w:val="single" w:color="AEAEAE" w:sz="8" w:space="0"/>
              <w:left w:val="single" w:color="E0E0E0" w:sz="8" w:space="0"/>
              <w:bottom w:val="single" w:color="AEAEAE" w:sz="8" w:space="0"/>
              <w:right w:val="nil"/>
            </w:tcBorders>
            <w:shd w:val="clear" w:color="auto" w:fill="F9F9FB"/>
          </w:tcPr>
          <w:p w14:paraId="05F8853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r>
      <w:tr w14:paraId="58CCB04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75D7FC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8FCA17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6ECAD22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5ED1B6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441145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57.1</w:t>
            </w:r>
          </w:p>
        </w:tc>
        <w:tc>
          <w:tcPr>
            <w:tcW w:w="1831" w:type="dxa"/>
            <w:tcBorders>
              <w:top w:val="single" w:color="AEAEAE" w:sz="8" w:space="0"/>
              <w:left w:val="single" w:color="E0E0E0" w:sz="8" w:space="0"/>
              <w:bottom w:val="single" w:color="AEAEAE" w:sz="8" w:space="0"/>
              <w:right w:val="nil"/>
            </w:tcBorders>
            <w:shd w:val="clear" w:color="auto" w:fill="F9F9FB"/>
          </w:tcPr>
          <w:p w14:paraId="6FB6F47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71.4</w:t>
            </w:r>
          </w:p>
        </w:tc>
      </w:tr>
      <w:tr w14:paraId="3FD18A7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F92646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E21FB5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8B3F62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AF5E20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5EDB79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831" w:type="dxa"/>
            <w:tcBorders>
              <w:top w:val="single" w:color="AEAEAE" w:sz="8" w:space="0"/>
              <w:left w:val="single" w:color="E0E0E0" w:sz="8" w:space="0"/>
              <w:bottom w:val="single" w:color="AEAEAE" w:sz="8" w:space="0"/>
              <w:right w:val="nil"/>
            </w:tcBorders>
            <w:shd w:val="clear" w:color="auto" w:fill="F9F9FB"/>
          </w:tcPr>
          <w:p w14:paraId="6BA8A51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3E7D6B6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4BACD6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6D67BDA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3FE31DC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06F98B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E7A8F0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2ECE6174">
            <w:pPr>
              <w:autoSpaceDE w:val="0"/>
              <w:autoSpaceDN w:val="0"/>
              <w:adjustRightInd w:val="0"/>
              <w:rPr>
                <w:rFonts w:eastAsiaTheme="minorHAnsi"/>
                <w:lang w:val="en-GB" w:eastAsia="en-US"/>
              </w:rPr>
            </w:pPr>
          </w:p>
        </w:tc>
      </w:tr>
    </w:tbl>
    <w:p w14:paraId="6C8EBE43">
      <w:pPr>
        <w:autoSpaceDE w:val="0"/>
        <w:autoSpaceDN w:val="0"/>
        <w:adjustRightInd w:val="0"/>
        <w:spacing w:line="400" w:lineRule="atLeast"/>
        <w:rPr>
          <w:rFonts w:eastAsiaTheme="minorHAnsi"/>
          <w:lang w:val="en-GB" w:eastAsia="en-US"/>
        </w:rPr>
      </w:pPr>
    </w:p>
    <w:p w14:paraId="3B25FABD">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598CAD5">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B10FBCD">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22AA3CAD">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1A9FB50">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111AECC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50FB4BE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539C28D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8D8DD3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562E830">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77E6823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11DD80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50F6A9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21C86C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0EA9EF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63E222E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44A8B3C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E72709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7558A0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679DD5A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D1B86E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413D83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585B611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23E188D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704CB6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DFB210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62EECC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13D481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704232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04C565D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r>
      <w:tr w14:paraId="3F3FCB5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E4B1A0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232B02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2D9B81D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1D0A9C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D0E62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61.4</w:t>
            </w:r>
          </w:p>
        </w:tc>
        <w:tc>
          <w:tcPr>
            <w:tcW w:w="1831" w:type="dxa"/>
            <w:tcBorders>
              <w:top w:val="single" w:color="AEAEAE" w:sz="8" w:space="0"/>
              <w:left w:val="single" w:color="E0E0E0" w:sz="8" w:space="0"/>
              <w:bottom w:val="single" w:color="AEAEAE" w:sz="8" w:space="0"/>
              <w:right w:val="nil"/>
            </w:tcBorders>
            <w:shd w:val="clear" w:color="auto" w:fill="F9F9FB"/>
          </w:tcPr>
          <w:p w14:paraId="2BF709C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77.1</w:t>
            </w:r>
          </w:p>
        </w:tc>
      </w:tr>
      <w:tr w14:paraId="4BD2734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D67FE6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9987C2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9E0CFB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08DABF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60B390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22.9</w:t>
            </w:r>
          </w:p>
        </w:tc>
        <w:tc>
          <w:tcPr>
            <w:tcW w:w="1831" w:type="dxa"/>
            <w:tcBorders>
              <w:top w:val="single" w:color="AEAEAE" w:sz="8" w:space="0"/>
              <w:left w:val="single" w:color="E0E0E0" w:sz="8" w:space="0"/>
              <w:bottom w:val="single" w:color="AEAEAE" w:sz="8" w:space="0"/>
              <w:right w:val="nil"/>
            </w:tcBorders>
            <w:shd w:val="clear" w:color="auto" w:fill="F9F9FB"/>
          </w:tcPr>
          <w:p w14:paraId="6797F65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6B1CCB9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39D0E1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B322AA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E9BE9A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6E600F2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7632105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79A9332A">
            <w:pPr>
              <w:autoSpaceDE w:val="0"/>
              <w:autoSpaceDN w:val="0"/>
              <w:adjustRightInd w:val="0"/>
              <w:rPr>
                <w:rFonts w:eastAsiaTheme="minorHAnsi"/>
                <w:lang w:val="en-GB" w:eastAsia="en-US"/>
              </w:rPr>
            </w:pPr>
          </w:p>
        </w:tc>
      </w:tr>
    </w:tbl>
    <w:p w14:paraId="4ABA5683">
      <w:pPr>
        <w:autoSpaceDE w:val="0"/>
        <w:autoSpaceDN w:val="0"/>
        <w:adjustRightInd w:val="0"/>
        <w:spacing w:line="400" w:lineRule="atLeast"/>
        <w:rPr>
          <w:rFonts w:eastAsiaTheme="minorHAnsi"/>
          <w:lang w:val="en-GB" w:eastAsia="en-US"/>
        </w:rPr>
      </w:pPr>
    </w:p>
    <w:p w14:paraId="356D46A3">
      <w:pPr>
        <w:autoSpaceDE w:val="0"/>
        <w:autoSpaceDN w:val="0"/>
        <w:adjustRightInd w:val="0"/>
        <w:spacing w:line="400" w:lineRule="atLeast"/>
        <w:rPr>
          <w:rFonts w:eastAsiaTheme="minorHAnsi"/>
          <w:lang w:val="en-GB" w:eastAsia="en-US"/>
        </w:rPr>
      </w:pPr>
    </w:p>
    <w:p w14:paraId="55B278E4">
      <w:pPr>
        <w:autoSpaceDE w:val="0"/>
        <w:autoSpaceDN w:val="0"/>
        <w:adjustRightInd w:val="0"/>
        <w:spacing w:line="400" w:lineRule="atLeast"/>
        <w:rPr>
          <w:rFonts w:eastAsiaTheme="minorHAnsi"/>
          <w:lang w:val="en-GB" w:eastAsia="en-US"/>
        </w:rPr>
      </w:pPr>
    </w:p>
    <w:p w14:paraId="0C4B5E1D">
      <w:pPr>
        <w:autoSpaceDE w:val="0"/>
        <w:autoSpaceDN w:val="0"/>
        <w:adjustRightInd w:val="0"/>
        <w:spacing w:line="400" w:lineRule="atLeast"/>
        <w:rPr>
          <w:rFonts w:eastAsiaTheme="minorHAnsi"/>
          <w:lang w:val="en-GB" w:eastAsia="en-US"/>
        </w:rPr>
      </w:pPr>
    </w:p>
    <w:p w14:paraId="6995BB86">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550EEF2E">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047FF03">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79A00898">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38FA906D">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F8381D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7318B93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686887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22DFF1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8077A58">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0B7696F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5F8B7E2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05730C3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29A7508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2C807C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1EDF4FD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27E99D1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1ED707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D01424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54577F1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BB3A07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5210DB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1018F1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7C82CF6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83BA53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33D00A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464DB9F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EE4094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D44CC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536FA11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36F678C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15AC40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21E5FA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7248B5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A69D64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94E964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54.3</w:t>
            </w:r>
          </w:p>
        </w:tc>
        <w:tc>
          <w:tcPr>
            <w:tcW w:w="1831" w:type="dxa"/>
            <w:tcBorders>
              <w:top w:val="single" w:color="AEAEAE" w:sz="8" w:space="0"/>
              <w:left w:val="single" w:color="E0E0E0" w:sz="8" w:space="0"/>
              <w:bottom w:val="single" w:color="AEAEAE" w:sz="8" w:space="0"/>
              <w:right w:val="nil"/>
            </w:tcBorders>
            <w:shd w:val="clear" w:color="auto" w:fill="F9F9FB"/>
          </w:tcPr>
          <w:p w14:paraId="56E8AB0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72.9</w:t>
            </w:r>
          </w:p>
        </w:tc>
      </w:tr>
      <w:tr w14:paraId="235A841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8840B1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CAB207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7C085EC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828B5F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CD964B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831" w:type="dxa"/>
            <w:tcBorders>
              <w:top w:val="single" w:color="AEAEAE" w:sz="8" w:space="0"/>
              <w:left w:val="single" w:color="E0E0E0" w:sz="8" w:space="0"/>
              <w:bottom w:val="single" w:color="AEAEAE" w:sz="8" w:space="0"/>
              <w:right w:val="nil"/>
            </w:tcBorders>
            <w:shd w:val="clear" w:color="auto" w:fill="F9F9FB"/>
          </w:tcPr>
          <w:p w14:paraId="3AF9FC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0D982CC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28947A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478EDCC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4EB9D6C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A725C0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0404A9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D7932A1">
            <w:pPr>
              <w:autoSpaceDE w:val="0"/>
              <w:autoSpaceDN w:val="0"/>
              <w:adjustRightInd w:val="0"/>
              <w:rPr>
                <w:rFonts w:eastAsiaTheme="minorHAnsi"/>
                <w:lang w:val="en-GB" w:eastAsia="en-US"/>
              </w:rPr>
            </w:pPr>
          </w:p>
        </w:tc>
      </w:tr>
    </w:tbl>
    <w:p w14:paraId="21FB4D93">
      <w:pPr>
        <w:autoSpaceDE w:val="0"/>
        <w:autoSpaceDN w:val="0"/>
        <w:adjustRightInd w:val="0"/>
        <w:spacing w:line="400" w:lineRule="atLeast"/>
        <w:rPr>
          <w:rFonts w:eastAsiaTheme="minorHAnsi"/>
          <w:lang w:val="en-GB" w:eastAsia="en-US"/>
        </w:rPr>
      </w:pPr>
    </w:p>
    <w:p w14:paraId="40DBD479">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71A6D3F8">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4C72F827">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4CB10E5A">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81ECF33">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40FFA5F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A8F487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55DC564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0E7839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4C6F448C">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F80774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3E6BAE6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440EDC0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91B788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7DEC465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6C5322E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71A5D6A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3A58B1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0D6088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E1344E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447C59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073D9A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177153B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3BF8626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2293EA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3547E8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B86EB4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1FD7C7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49C22A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04EABA4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7E9FBD7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2E3B68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4DE19D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792C4F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49B32D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0FA264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c>
          <w:tcPr>
            <w:tcW w:w="1831" w:type="dxa"/>
            <w:tcBorders>
              <w:top w:val="single" w:color="AEAEAE" w:sz="8" w:space="0"/>
              <w:left w:val="single" w:color="E0E0E0" w:sz="8" w:space="0"/>
              <w:bottom w:val="single" w:color="AEAEAE" w:sz="8" w:space="0"/>
              <w:right w:val="nil"/>
            </w:tcBorders>
            <w:shd w:val="clear" w:color="auto" w:fill="F9F9FB"/>
          </w:tcPr>
          <w:p w14:paraId="079BC9F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84.3</w:t>
            </w:r>
          </w:p>
        </w:tc>
      </w:tr>
      <w:tr w14:paraId="58EEC1A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134ECB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66A7BB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E1883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D8B004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8969F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6571C71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A034D8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A87DB6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8F950B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F9B5DB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066632E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19BACB0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2E0B13CC">
            <w:pPr>
              <w:autoSpaceDE w:val="0"/>
              <w:autoSpaceDN w:val="0"/>
              <w:adjustRightInd w:val="0"/>
              <w:rPr>
                <w:rFonts w:eastAsiaTheme="minorHAnsi"/>
                <w:lang w:val="en-GB" w:eastAsia="en-US"/>
              </w:rPr>
            </w:pPr>
          </w:p>
        </w:tc>
      </w:tr>
    </w:tbl>
    <w:p w14:paraId="6BC30F42">
      <w:pPr>
        <w:autoSpaceDE w:val="0"/>
        <w:autoSpaceDN w:val="0"/>
        <w:adjustRightInd w:val="0"/>
        <w:spacing w:line="400" w:lineRule="atLeast"/>
        <w:rPr>
          <w:rFonts w:eastAsiaTheme="minorHAnsi"/>
          <w:lang w:val="en-GB" w:eastAsia="en-US"/>
        </w:rPr>
      </w:pPr>
    </w:p>
    <w:p w14:paraId="352D4CB1">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329DED2C">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25E3E391">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68A3D378">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6FA06D00">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88285C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4253B30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2009191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81494F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66A13289">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FF4999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5B4ADB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4F781A9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4DA0208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30C3AC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736A69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766EE81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11CA98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39F9DB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2D7360B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E52D6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AFDB94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42BA0C1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3C257A3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7CB498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CD05AF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03DB1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9CBC55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95D626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5E96040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4FEDC9B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4CEDC5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EE6A95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1FBB5B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076128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CB1ACF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47457D8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15DF8C5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06015E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134D6A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531C4E4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FF4437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8CE5E7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0009DFE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FAFC61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C18B7C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B4E6B2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A71B1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66B1736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40A4FC1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14684871">
            <w:pPr>
              <w:autoSpaceDE w:val="0"/>
              <w:autoSpaceDN w:val="0"/>
              <w:adjustRightInd w:val="0"/>
              <w:rPr>
                <w:rFonts w:eastAsiaTheme="minorHAnsi"/>
                <w:lang w:val="en-GB" w:eastAsia="en-US"/>
              </w:rPr>
            </w:pPr>
          </w:p>
        </w:tc>
      </w:tr>
    </w:tbl>
    <w:p w14:paraId="154FD659">
      <w:pPr>
        <w:autoSpaceDE w:val="0"/>
        <w:autoSpaceDN w:val="0"/>
        <w:adjustRightInd w:val="0"/>
        <w:spacing w:line="400" w:lineRule="atLeast"/>
        <w:rPr>
          <w:rFonts w:eastAsiaTheme="minorHAnsi"/>
          <w:lang w:val="en-GB" w:eastAsia="en-US"/>
        </w:rPr>
      </w:pPr>
    </w:p>
    <w:p w14:paraId="32DED466">
      <w:pPr>
        <w:autoSpaceDE w:val="0"/>
        <w:autoSpaceDN w:val="0"/>
        <w:adjustRightInd w:val="0"/>
        <w:spacing w:line="400" w:lineRule="atLeast"/>
        <w:rPr>
          <w:rFonts w:eastAsiaTheme="minorHAnsi"/>
          <w:lang w:val="en-GB" w:eastAsia="en-US"/>
        </w:rPr>
      </w:pPr>
    </w:p>
    <w:p w14:paraId="63B3A49E">
      <w:pPr>
        <w:autoSpaceDE w:val="0"/>
        <w:autoSpaceDN w:val="0"/>
        <w:adjustRightInd w:val="0"/>
        <w:spacing w:line="400" w:lineRule="atLeast"/>
        <w:rPr>
          <w:rFonts w:eastAsiaTheme="minorHAnsi"/>
          <w:lang w:val="en-GB" w:eastAsia="en-US"/>
        </w:rPr>
      </w:pPr>
    </w:p>
    <w:p w14:paraId="28569B65">
      <w:pPr>
        <w:autoSpaceDE w:val="0"/>
        <w:autoSpaceDN w:val="0"/>
        <w:adjustRightInd w:val="0"/>
        <w:spacing w:line="400" w:lineRule="atLeast"/>
        <w:rPr>
          <w:rFonts w:eastAsiaTheme="minorHAnsi"/>
          <w:lang w:val="en-GB" w:eastAsia="en-US"/>
        </w:rPr>
      </w:pPr>
    </w:p>
    <w:p w14:paraId="583D2A77">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3CE9BF08">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29870C25">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5B407D9B">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6E527CB5">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D870DA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7124DBF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2E18B55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4F2374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6DA7A3BB">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541F8E1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599A8F3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1976590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6C412B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B21E61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7E85CA1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036CB56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3413E0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8F5B7E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559D3AE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BE9F19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8E6B5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35DD3CA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225FD3E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C78D98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33D31E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DB1724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B798F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18C3B3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3BC8D35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327D963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151C41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8DDCCB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0003D1E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D97D4E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4CF30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c>
          <w:tcPr>
            <w:tcW w:w="1831" w:type="dxa"/>
            <w:tcBorders>
              <w:top w:val="single" w:color="AEAEAE" w:sz="8" w:space="0"/>
              <w:left w:val="single" w:color="E0E0E0" w:sz="8" w:space="0"/>
              <w:bottom w:val="single" w:color="AEAEAE" w:sz="8" w:space="0"/>
              <w:right w:val="nil"/>
            </w:tcBorders>
            <w:shd w:val="clear" w:color="auto" w:fill="F9F9FB"/>
          </w:tcPr>
          <w:p w14:paraId="0B82C2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84.3</w:t>
            </w:r>
          </w:p>
        </w:tc>
      </w:tr>
      <w:tr w14:paraId="052AAE3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6F8AB7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CD5B5A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0DA68E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9AA9B2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10F63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365C11F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36A7C37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16A3A4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734A04B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9A3BB4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19550BC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6EB1C1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3468E1B6">
            <w:pPr>
              <w:autoSpaceDE w:val="0"/>
              <w:autoSpaceDN w:val="0"/>
              <w:adjustRightInd w:val="0"/>
              <w:rPr>
                <w:rFonts w:eastAsiaTheme="minorHAnsi"/>
                <w:lang w:val="en-GB" w:eastAsia="en-US"/>
              </w:rPr>
            </w:pPr>
          </w:p>
        </w:tc>
      </w:tr>
    </w:tbl>
    <w:p w14:paraId="5D0320A5">
      <w:pPr>
        <w:autoSpaceDE w:val="0"/>
        <w:autoSpaceDN w:val="0"/>
        <w:adjustRightInd w:val="0"/>
        <w:spacing w:line="400" w:lineRule="atLeast"/>
        <w:rPr>
          <w:rFonts w:eastAsiaTheme="minorHAnsi"/>
          <w:lang w:val="en-GB" w:eastAsia="en-US"/>
        </w:rPr>
      </w:pPr>
    </w:p>
    <w:p w14:paraId="5C084769">
      <w:pPr>
        <w:autoSpaceDE w:val="0"/>
        <w:autoSpaceDN w:val="0"/>
        <w:adjustRightInd w:val="0"/>
        <w:spacing w:line="400" w:lineRule="atLeast"/>
        <w:rPr>
          <w:rFonts w:eastAsiaTheme="minorHAnsi"/>
          <w:lang w:val="en-GB" w:eastAsia="en-US"/>
        </w:rPr>
      </w:pPr>
    </w:p>
    <w:tbl>
      <w:tblPr>
        <w:tblStyle w:val="8"/>
        <w:tblW w:w="8823" w:type="dxa"/>
        <w:jc w:val="center"/>
        <w:tblLayout w:type="fixed"/>
        <w:tblCellMar>
          <w:top w:w="0" w:type="dxa"/>
          <w:left w:w="0" w:type="dxa"/>
          <w:bottom w:w="0" w:type="dxa"/>
          <w:right w:w="0" w:type="dxa"/>
        </w:tblCellMar>
      </w:tblPr>
      <w:tblGrid>
        <w:gridCol w:w="915"/>
        <w:gridCol w:w="1758"/>
        <w:gridCol w:w="1364"/>
        <w:gridCol w:w="1271"/>
        <w:gridCol w:w="1683"/>
        <w:gridCol w:w="1832"/>
      </w:tblGrid>
      <w:tr w14:paraId="0CC83C43">
        <w:tblPrEx>
          <w:tblCellMar>
            <w:top w:w="0" w:type="dxa"/>
            <w:left w:w="0" w:type="dxa"/>
            <w:bottom w:w="0" w:type="dxa"/>
            <w:right w:w="0" w:type="dxa"/>
          </w:tblCellMar>
        </w:tblPrEx>
        <w:trPr>
          <w:cantSplit/>
          <w:jc w:val="center"/>
        </w:trPr>
        <w:tc>
          <w:tcPr>
            <w:tcW w:w="8820" w:type="dxa"/>
            <w:gridSpan w:val="6"/>
            <w:tcBorders>
              <w:top w:val="nil"/>
              <w:left w:val="nil"/>
              <w:bottom w:val="nil"/>
              <w:right w:val="nil"/>
            </w:tcBorders>
            <w:shd w:val="clear" w:color="auto" w:fill="FFFFFF"/>
            <w:vAlign w:val="center"/>
          </w:tcPr>
          <w:p w14:paraId="44A86F72">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5411FE54">
        <w:tblPrEx>
          <w:tblCellMar>
            <w:top w:w="0" w:type="dxa"/>
            <w:left w:w="0" w:type="dxa"/>
            <w:bottom w:w="0" w:type="dxa"/>
            <w:right w:w="0" w:type="dxa"/>
          </w:tblCellMar>
        </w:tblPrEx>
        <w:trPr>
          <w:cantSplit/>
          <w:jc w:val="center"/>
        </w:trPr>
        <w:tc>
          <w:tcPr>
            <w:tcW w:w="2672" w:type="dxa"/>
            <w:gridSpan w:val="2"/>
            <w:tcBorders>
              <w:top w:val="nil"/>
              <w:left w:val="nil"/>
              <w:bottom w:val="single" w:color="152935" w:sz="8" w:space="0"/>
              <w:right w:val="nil"/>
            </w:tcBorders>
            <w:shd w:val="clear" w:color="auto" w:fill="FFFFFF"/>
            <w:vAlign w:val="bottom"/>
          </w:tcPr>
          <w:p w14:paraId="78BC93A1">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57877A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9933EB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0DA1F3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AEB686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6C672E84">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5156C97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1757" w:type="dxa"/>
            <w:tcBorders>
              <w:top w:val="single" w:color="152935" w:sz="8" w:space="0"/>
              <w:left w:val="nil"/>
              <w:bottom w:val="single" w:color="AEAEAE" w:sz="8" w:space="0"/>
              <w:right w:val="nil"/>
            </w:tcBorders>
            <w:shd w:val="clear" w:color="auto" w:fill="E0E0E0"/>
          </w:tcPr>
          <w:p w14:paraId="097B91C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152935" w:sz="8" w:space="0"/>
              <w:left w:val="nil"/>
              <w:bottom w:val="single" w:color="AEAEAE" w:sz="8" w:space="0"/>
              <w:right w:val="single" w:color="E0E0E0" w:sz="8" w:space="0"/>
            </w:tcBorders>
            <w:shd w:val="clear" w:color="auto" w:fill="F9F9FB"/>
          </w:tcPr>
          <w:p w14:paraId="6493637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55AC7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69453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152935" w:sz="8" w:space="0"/>
              <w:left w:val="single" w:color="E0E0E0" w:sz="8" w:space="0"/>
              <w:bottom w:val="single" w:color="AEAEAE" w:sz="8" w:space="0"/>
              <w:right w:val="nil"/>
            </w:tcBorders>
            <w:shd w:val="clear" w:color="auto" w:fill="F9F9FB"/>
          </w:tcPr>
          <w:p w14:paraId="0344406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128B721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D707744">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6E9C391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7A478CA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5EB1C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7A42DB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w:t>
            </w:r>
          </w:p>
        </w:tc>
        <w:tc>
          <w:tcPr>
            <w:tcW w:w="1831" w:type="dxa"/>
            <w:tcBorders>
              <w:top w:val="single" w:color="AEAEAE" w:sz="8" w:space="0"/>
              <w:left w:val="single" w:color="E0E0E0" w:sz="8" w:space="0"/>
              <w:bottom w:val="single" w:color="AEAEAE" w:sz="8" w:space="0"/>
              <w:right w:val="nil"/>
            </w:tcBorders>
            <w:shd w:val="clear" w:color="auto" w:fill="F9F9FB"/>
          </w:tcPr>
          <w:p w14:paraId="007B3AC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r>
      <w:tr w14:paraId="1C87189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AA57963">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092E887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593545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BB678F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24CCEE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67AABFA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r>
      <w:tr w14:paraId="5C549C1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5C68E02">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2D42849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BE598F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229AB6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3A12B1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08FFE72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21AF02D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4F3EF2D">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152935" w:sz="8" w:space="0"/>
              <w:right w:val="nil"/>
            </w:tcBorders>
            <w:shd w:val="clear" w:color="auto" w:fill="E0E0E0"/>
          </w:tcPr>
          <w:p w14:paraId="0D2B514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51D94ED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18B3076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72F6D6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1840B36">
            <w:pPr>
              <w:autoSpaceDE w:val="0"/>
              <w:autoSpaceDN w:val="0"/>
              <w:adjustRightInd w:val="0"/>
              <w:rPr>
                <w:rFonts w:eastAsiaTheme="minorHAnsi"/>
                <w:lang w:val="en-GB" w:eastAsia="en-US"/>
              </w:rPr>
            </w:pPr>
          </w:p>
        </w:tc>
      </w:tr>
    </w:tbl>
    <w:p w14:paraId="520BCA7D">
      <w:pPr>
        <w:autoSpaceDE w:val="0"/>
        <w:autoSpaceDN w:val="0"/>
        <w:adjustRightInd w:val="0"/>
        <w:spacing w:line="400" w:lineRule="atLeast"/>
        <w:rPr>
          <w:rFonts w:eastAsiaTheme="minorHAnsi"/>
          <w:lang w:val="en-GB" w:eastAsia="en-US"/>
        </w:rPr>
      </w:pPr>
    </w:p>
    <w:p w14:paraId="296410F4">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BF3CEA0">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EEB178F">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2ED7C8BD">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34A8565">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CEC798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66FE805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4C8D623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66FDBA0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98D8767">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273CB4B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5EEE3B0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45A83B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4F7C8C2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781896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625BDF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7613EA8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590744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1C8A29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1911CDC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B0F0B4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B2F818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1889B5E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359CDCC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519432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532817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D9E938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78E19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175289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56A290E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r>
      <w:tr w14:paraId="51C6895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DCEC4B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05D751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7C61368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8752CE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248C1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831" w:type="dxa"/>
            <w:tcBorders>
              <w:top w:val="single" w:color="AEAEAE" w:sz="8" w:space="0"/>
              <w:left w:val="single" w:color="E0E0E0" w:sz="8" w:space="0"/>
              <w:bottom w:val="single" w:color="AEAEAE" w:sz="8" w:space="0"/>
              <w:right w:val="nil"/>
            </w:tcBorders>
            <w:shd w:val="clear" w:color="auto" w:fill="F9F9FB"/>
          </w:tcPr>
          <w:p w14:paraId="3C2425A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62.9</w:t>
            </w:r>
          </w:p>
        </w:tc>
      </w:tr>
      <w:tr w14:paraId="7502C47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89076A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9248B2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39FC4B7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EE8C3D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2ADE93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831" w:type="dxa"/>
            <w:tcBorders>
              <w:top w:val="single" w:color="AEAEAE" w:sz="8" w:space="0"/>
              <w:left w:val="single" w:color="E0E0E0" w:sz="8" w:space="0"/>
              <w:bottom w:val="single" w:color="AEAEAE" w:sz="8" w:space="0"/>
              <w:right w:val="nil"/>
            </w:tcBorders>
            <w:shd w:val="clear" w:color="auto" w:fill="F9F9FB"/>
          </w:tcPr>
          <w:p w14:paraId="44D9DD1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48ADF4B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637192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0ACC37B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578360A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6620687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455AAF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58C0BCF">
            <w:pPr>
              <w:autoSpaceDE w:val="0"/>
              <w:autoSpaceDN w:val="0"/>
              <w:adjustRightInd w:val="0"/>
              <w:rPr>
                <w:rFonts w:eastAsiaTheme="minorHAnsi"/>
                <w:lang w:val="en-GB" w:eastAsia="en-US"/>
              </w:rPr>
            </w:pPr>
          </w:p>
        </w:tc>
      </w:tr>
    </w:tbl>
    <w:p w14:paraId="5492F01E">
      <w:pPr>
        <w:autoSpaceDE w:val="0"/>
        <w:autoSpaceDN w:val="0"/>
        <w:adjustRightInd w:val="0"/>
        <w:spacing w:line="400" w:lineRule="atLeast"/>
        <w:rPr>
          <w:rFonts w:eastAsiaTheme="minorHAnsi"/>
          <w:lang w:val="en-GB" w:eastAsia="en-US"/>
        </w:rPr>
      </w:pPr>
    </w:p>
    <w:p w14:paraId="24129999">
      <w:pPr>
        <w:autoSpaceDE w:val="0"/>
        <w:autoSpaceDN w:val="0"/>
        <w:adjustRightInd w:val="0"/>
        <w:spacing w:line="400" w:lineRule="atLeast"/>
        <w:rPr>
          <w:rFonts w:eastAsiaTheme="minorHAnsi"/>
          <w:lang w:val="en-GB" w:eastAsia="en-US"/>
        </w:rPr>
      </w:pPr>
    </w:p>
    <w:p w14:paraId="48345CDA">
      <w:pPr>
        <w:autoSpaceDE w:val="0"/>
        <w:autoSpaceDN w:val="0"/>
        <w:adjustRightInd w:val="0"/>
        <w:spacing w:line="400" w:lineRule="atLeast"/>
        <w:rPr>
          <w:rFonts w:eastAsiaTheme="minorHAnsi"/>
          <w:lang w:val="en-GB" w:eastAsia="en-US"/>
        </w:rPr>
      </w:pPr>
    </w:p>
    <w:p w14:paraId="3763CEB4">
      <w:pPr>
        <w:autoSpaceDE w:val="0"/>
        <w:autoSpaceDN w:val="0"/>
        <w:adjustRightInd w:val="0"/>
        <w:spacing w:line="400" w:lineRule="atLeast"/>
        <w:rPr>
          <w:rFonts w:eastAsiaTheme="minorHAnsi"/>
          <w:lang w:val="en-GB" w:eastAsia="en-US"/>
        </w:rPr>
      </w:pPr>
    </w:p>
    <w:p w14:paraId="3FB6D517">
      <w:pPr>
        <w:autoSpaceDE w:val="0"/>
        <w:autoSpaceDN w:val="0"/>
        <w:adjustRightInd w:val="0"/>
        <w:spacing w:line="400" w:lineRule="atLeast"/>
        <w:rPr>
          <w:rFonts w:eastAsiaTheme="minorHAnsi"/>
          <w:lang w:val="en-GB" w:eastAsia="en-US"/>
        </w:rPr>
      </w:pPr>
    </w:p>
    <w:p w14:paraId="46DFB6CE">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793B83AA">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89B4F3B">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3226E12F">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B370D10">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9FD05D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4AD5D9A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090BBFA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2C31C7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5599F955">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1899A28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58FC5EA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64C7BEB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DECB6C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D2D5FB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30BCC9E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35B57C3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EFF12F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A8836F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6B1B7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AE299D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23582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29E4484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6E1A171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E6A710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47F758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48CCC7A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3137AE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D5EBCB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467ABFB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40.0</w:t>
            </w:r>
          </w:p>
        </w:tc>
      </w:tr>
      <w:tr w14:paraId="74070DC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9F4A2F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91E022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F45733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6614DF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DF989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38.6</w:t>
            </w:r>
          </w:p>
        </w:tc>
        <w:tc>
          <w:tcPr>
            <w:tcW w:w="1831" w:type="dxa"/>
            <w:tcBorders>
              <w:top w:val="single" w:color="AEAEAE" w:sz="8" w:space="0"/>
              <w:left w:val="single" w:color="E0E0E0" w:sz="8" w:space="0"/>
              <w:bottom w:val="single" w:color="AEAEAE" w:sz="8" w:space="0"/>
              <w:right w:val="nil"/>
            </w:tcBorders>
            <w:shd w:val="clear" w:color="auto" w:fill="F9F9FB"/>
          </w:tcPr>
          <w:p w14:paraId="792DFB1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78.6</w:t>
            </w:r>
          </w:p>
        </w:tc>
      </w:tr>
      <w:tr w14:paraId="40BCF72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DA781F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E31233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E20C9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AF0485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F1516D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1831" w:type="dxa"/>
            <w:tcBorders>
              <w:top w:val="single" w:color="AEAEAE" w:sz="8" w:space="0"/>
              <w:left w:val="single" w:color="E0E0E0" w:sz="8" w:space="0"/>
              <w:bottom w:val="single" w:color="AEAEAE" w:sz="8" w:space="0"/>
              <w:right w:val="nil"/>
            </w:tcBorders>
            <w:shd w:val="clear" w:color="auto" w:fill="F9F9FB"/>
          </w:tcPr>
          <w:p w14:paraId="571AF88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267481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C62A88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5FE710B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3E790AA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499ADA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56A7165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30FDB91">
            <w:pPr>
              <w:autoSpaceDE w:val="0"/>
              <w:autoSpaceDN w:val="0"/>
              <w:adjustRightInd w:val="0"/>
              <w:rPr>
                <w:rFonts w:eastAsiaTheme="minorHAnsi"/>
                <w:lang w:val="en-GB" w:eastAsia="en-US"/>
              </w:rPr>
            </w:pPr>
          </w:p>
        </w:tc>
      </w:tr>
    </w:tbl>
    <w:p w14:paraId="7F451183">
      <w:pPr>
        <w:autoSpaceDE w:val="0"/>
        <w:autoSpaceDN w:val="0"/>
        <w:adjustRightInd w:val="0"/>
        <w:spacing w:line="400" w:lineRule="atLeast"/>
        <w:rPr>
          <w:rFonts w:eastAsiaTheme="minorHAnsi"/>
          <w:lang w:val="en-GB" w:eastAsia="en-US"/>
        </w:rPr>
      </w:pPr>
    </w:p>
    <w:p w14:paraId="17BDBE50">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77CA930">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653AAFF1">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45F8B589">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4735AD9">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8710A7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3AAD2E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B694B1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171CE0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55BDD3BB">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715912F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138C76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A45724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53E2E2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4D7CF55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4DDDEC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1FFA65D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E707D6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C87DBC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3306D8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89C441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DEC20F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36BA311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35DEB0D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422008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77B654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23E9490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7A2A10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5075D9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469DFC2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r>
      <w:tr w14:paraId="1506467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B33180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22E6C7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3A02C3A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717C12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559712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51.4</w:t>
            </w:r>
          </w:p>
        </w:tc>
        <w:tc>
          <w:tcPr>
            <w:tcW w:w="1831" w:type="dxa"/>
            <w:tcBorders>
              <w:top w:val="single" w:color="AEAEAE" w:sz="8" w:space="0"/>
              <w:left w:val="single" w:color="E0E0E0" w:sz="8" w:space="0"/>
              <w:bottom w:val="single" w:color="AEAEAE" w:sz="8" w:space="0"/>
              <w:right w:val="nil"/>
            </w:tcBorders>
            <w:shd w:val="clear" w:color="auto" w:fill="F9F9FB"/>
          </w:tcPr>
          <w:p w14:paraId="5355937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72.9</w:t>
            </w:r>
          </w:p>
        </w:tc>
      </w:tr>
      <w:tr w14:paraId="33A7C91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CC9489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0F1FBF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E5C98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1435D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07665E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831" w:type="dxa"/>
            <w:tcBorders>
              <w:top w:val="single" w:color="AEAEAE" w:sz="8" w:space="0"/>
              <w:left w:val="single" w:color="E0E0E0" w:sz="8" w:space="0"/>
              <w:bottom w:val="single" w:color="AEAEAE" w:sz="8" w:space="0"/>
              <w:right w:val="nil"/>
            </w:tcBorders>
            <w:shd w:val="clear" w:color="auto" w:fill="F9F9FB"/>
          </w:tcPr>
          <w:p w14:paraId="0930E40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6A2668C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6DB33B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625B55E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4FAA29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E3CF68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3CAEAF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1AA5EA9E">
            <w:pPr>
              <w:autoSpaceDE w:val="0"/>
              <w:autoSpaceDN w:val="0"/>
              <w:adjustRightInd w:val="0"/>
              <w:rPr>
                <w:rFonts w:eastAsiaTheme="minorHAnsi"/>
                <w:lang w:val="en-GB" w:eastAsia="en-US"/>
              </w:rPr>
            </w:pPr>
          </w:p>
        </w:tc>
      </w:tr>
    </w:tbl>
    <w:p w14:paraId="5E8F12D4">
      <w:pPr>
        <w:autoSpaceDE w:val="0"/>
        <w:autoSpaceDN w:val="0"/>
        <w:adjustRightInd w:val="0"/>
        <w:spacing w:line="400" w:lineRule="atLeast"/>
        <w:rPr>
          <w:rFonts w:eastAsiaTheme="minorHAnsi"/>
          <w:lang w:val="en-GB" w:eastAsia="en-US"/>
        </w:rPr>
      </w:pPr>
    </w:p>
    <w:p w14:paraId="31D23C1D">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3159DBA">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6958E9FE">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4414F032">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3F50A3FD">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13AFFC5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616FC6B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826DD5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605B59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0153BB4">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724F95C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7232483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0E0A2EB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7AE10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BC53E1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48EABB0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1C049D7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9A04B8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57E132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20B146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BEDC1A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B2B29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41EC299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7BE9650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81896C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25CEF8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225E513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75F24F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81909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3391D01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60CD191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3D50FB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FC7A67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094AAAD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088614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B09C2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52.9</w:t>
            </w:r>
          </w:p>
        </w:tc>
        <w:tc>
          <w:tcPr>
            <w:tcW w:w="1831" w:type="dxa"/>
            <w:tcBorders>
              <w:top w:val="single" w:color="AEAEAE" w:sz="8" w:space="0"/>
              <w:left w:val="single" w:color="E0E0E0" w:sz="8" w:space="0"/>
              <w:bottom w:val="single" w:color="AEAEAE" w:sz="8" w:space="0"/>
              <w:right w:val="nil"/>
            </w:tcBorders>
            <w:shd w:val="clear" w:color="auto" w:fill="F9F9FB"/>
          </w:tcPr>
          <w:p w14:paraId="2075C32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72.9</w:t>
            </w:r>
          </w:p>
        </w:tc>
      </w:tr>
      <w:tr w14:paraId="160B4BE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7488AB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4FE053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5019EE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DE1C1F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8DBB8D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831" w:type="dxa"/>
            <w:tcBorders>
              <w:top w:val="single" w:color="AEAEAE" w:sz="8" w:space="0"/>
              <w:left w:val="single" w:color="E0E0E0" w:sz="8" w:space="0"/>
              <w:bottom w:val="single" w:color="AEAEAE" w:sz="8" w:space="0"/>
              <w:right w:val="nil"/>
            </w:tcBorders>
            <w:shd w:val="clear" w:color="auto" w:fill="F9F9FB"/>
          </w:tcPr>
          <w:p w14:paraId="104DDC5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E8C590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A6BA34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E63A3C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F8EB9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5173E8A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66B1D52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4F4AAAEE">
            <w:pPr>
              <w:autoSpaceDE w:val="0"/>
              <w:autoSpaceDN w:val="0"/>
              <w:adjustRightInd w:val="0"/>
              <w:rPr>
                <w:rFonts w:eastAsiaTheme="minorHAnsi"/>
                <w:lang w:val="en-GB" w:eastAsia="en-US"/>
              </w:rPr>
            </w:pPr>
          </w:p>
        </w:tc>
      </w:tr>
    </w:tbl>
    <w:p w14:paraId="69406950">
      <w:pPr>
        <w:autoSpaceDE w:val="0"/>
        <w:autoSpaceDN w:val="0"/>
        <w:adjustRightInd w:val="0"/>
        <w:spacing w:line="400" w:lineRule="atLeast"/>
        <w:rPr>
          <w:rFonts w:eastAsiaTheme="minorHAnsi"/>
          <w:lang w:val="en-GB" w:eastAsia="en-US"/>
        </w:rPr>
      </w:pPr>
    </w:p>
    <w:p w14:paraId="0E00D7AE">
      <w:pPr>
        <w:autoSpaceDE w:val="0"/>
        <w:autoSpaceDN w:val="0"/>
        <w:adjustRightInd w:val="0"/>
        <w:spacing w:line="400" w:lineRule="atLeast"/>
        <w:rPr>
          <w:rFonts w:eastAsiaTheme="minorHAnsi"/>
          <w:lang w:val="en-GB" w:eastAsia="en-US"/>
        </w:rPr>
      </w:pPr>
    </w:p>
    <w:p w14:paraId="4329CA66">
      <w:pPr>
        <w:autoSpaceDE w:val="0"/>
        <w:autoSpaceDN w:val="0"/>
        <w:adjustRightInd w:val="0"/>
        <w:spacing w:line="400" w:lineRule="atLeast"/>
        <w:rPr>
          <w:rFonts w:eastAsiaTheme="minorHAnsi"/>
          <w:lang w:val="en-GB" w:eastAsia="en-US"/>
        </w:rPr>
      </w:pPr>
    </w:p>
    <w:p w14:paraId="6CE0DCCF">
      <w:pPr>
        <w:autoSpaceDE w:val="0"/>
        <w:autoSpaceDN w:val="0"/>
        <w:adjustRightInd w:val="0"/>
        <w:spacing w:line="400" w:lineRule="atLeast"/>
        <w:rPr>
          <w:rFonts w:eastAsiaTheme="minorHAnsi"/>
          <w:lang w:val="en-GB" w:eastAsia="en-US"/>
        </w:rPr>
      </w:pPr>
    </w:p>
    <w:p w14:paraId="671500FF">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25500D0">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2BD415CC">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70485147">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120CECE7">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14E91C6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4DF2AA8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183D49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69800B8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40AE096E">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2162F2F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C0F2C5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1D2409A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A93FB3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6A18CD0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47FAA1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5818374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FAC943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ABE878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A620A9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E3D978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BE9F65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699D718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6FBFA49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40DA1B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A00E9A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60108A2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590D5E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069FF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0D6ED3C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123EFF8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619A47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0C68BC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BEDD7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E72BF7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3274AF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831" w:type="dxa"/>
            <w:tcBorders>
              <w:top w:val="single" w:color="AEAEAE" w:sz="8" w:space="0"/>
              <w:left w:val="single" w:color="E0E0E0" w:sz="8" w:space="0"/>
              <w:bottom w:val="single" w:color="AEAEAE" w:sz="8" w:space="0"/>
              <w:right w:val="nil"/>
            </w:tcBorders>
            <w:shd w:val="clear" w:color="auto" w:fill="F9F9FB"/>
          </w:tcPr>
          <w:p w14:paraId="757485D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71.4</w:t>
            </w:r>
          </w:p>
        </w:tc>
      </w:tr>
      <w:tr w14:paraId="0D6A9C4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5DD3B3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33501F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03997D4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267119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71B763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831" w:type="dxa"/>
            <w:tcBorders>
              <w:top w:val="single" w:color="AEAEAE" w:sz="8" w:space="0"/>
              <w:left w:val="single" w:color="E0E0E0" w:sz="8" w:space="0"/>
              <w:bottom w:val="single" w:color="AEAEAE" w:sz="8" w:space="0"/>
              <w:right w:val="nil"/>
            </w:tcBorders>
            <w:shd w:val="clear" w:color="auto" w:fill="F9F9FB"/>
          </w:tcPr>
          <w:p w14:paraId="339244E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01F34D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DFB00E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315E69F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0E1436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88CB25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8A17D1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36485630">
            <w:pPr>
              <w:autoSpaceDE w:val="0"/>
              <w:autoSpaceDN w:val="0"/>
              <w:adjustRightInd w:val="0"/>
              <w:rPr>
                <w:rFonts w:eastAsiaTheme="minorHAnsi"/>
                <w:lang w:val="en-GB" w:eastAsia="en-US"/>
              </w:rPr>
            </w:pPr>
          </w:p>
        </w:tc>
      </w:tr>
    </w:tbl>
    <w:p w14:paraId="183A3DC6">
      <w:pPr>
        <w:autoSpaceDE w:val="0"/>
        <w:autoSpaceDN w:val="0"/>
        <w:adjustRightInd w:val="0"/>
        <w:spacing w:line="400" w:lineRule="atLeast"/>
        <w:rPr>
          <w:rFonts w:eastAsiaTheme="minorHAnsi"/>
          <w:lang w:val="en-GB" w:eastAsia="en-US"/>
        </w:rPr>
      </w:pPr>
    </w:p>
    <w:p w14:paraId="0D609479">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433506ED">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4D2C9AA2">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216CD348">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64579646">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F2CF60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4AE6B13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0F29B34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DCF368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08F4D52D">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6F247F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77C0EF7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FB0267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63C062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66915AF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15C9C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5F27195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3A2D7E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942318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4B72FC1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53E7F8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9AE870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577FDBF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586CA36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A04847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A5B6D6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407FDE1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47890A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052C85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22DB76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r>
      <w:tr w14:paraId="75A92F2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AC678F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B1AA86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8BBD5C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9061DD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AB4CC4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050D98B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71.4</w:t>
            </w:r>
          </w:p>
        </w:tc>
      </w:tr>
      <w:tr w14:paraId="5AAD57D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682B04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EB0736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246E1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44790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870F46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831" w:type="dxa"/>
            <w:tcBorders>
              <w:top w:val="single" w:color="AEAEAE" w:sz="8" w:space="0"/>
              <w:left w:val="single" w:color="E0E0E0" w:sz="8" w:space="0"/>
              <w:bottom w:val="single" w:color="AEAEAE" w:sz="8" w:space="0"/>
              <w:right w:val="nil"/>
            </w:tcBorders>
            <w:shd w:val="clear" w:color="auto" w:fill="F9F9FB"/>
          </w:tcPr>
          <w:p w14:paraId="405D69B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5D6268D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70F9C1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3CE3CEA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0A7CEF7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5FC2EB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6698943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067BFB40">
            <w:pPr>
              <w:autoSpaceDE w:val="0"/>
              <w:autoSpaceDN w:val="0"/>
              <w:adjustRightInd w:val="0"/>
              <w:rPr>
                <w:rFonts w:eastAsiaTheme="minorHAnsi"/>
                <w:lang w:val="en-GB" w:eastAsia="en-US"/>
              </w:rPr>
            </w:pPr>
          </w:p>
        </w:tc>
      </w:tr>
    </w:tbl>
    <w:p w14:paraId="63E76083">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2D963B87">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E6E6E9C">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6BE18BBE">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776703F">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15BD28A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4CD93F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2DB249E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BC97D8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3028FA0">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46BAE0D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A50C32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575C166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2D40F5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C5E21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6229A74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4AB3372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44CE89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584695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53C9D8B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18BC17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989DC0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68CAE4A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8.6</w:t>
            </w:r>
          </w:p>
        </w:tc>
      </w:tr>
      <w:tr w14:paraId="0E1723F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858CF5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217A24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3FB8B3C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BD52E5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C6056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06D7565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r>
      <w:tr w14:paraId="0316F2E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8CB799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104A54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A4514D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73E69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0607B0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605DA1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75.7</w:t>
            </w:r>
          </w:p>
        </w:tc>
      </w:tr>
      <w:tr w14:paraId="65C4432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2713F1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D8D3D0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5E6B1BD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E171EE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808848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c>
          <w:tcPr>
            <w:tcW w:w="1831" w:type="dxa"/>
            <w:tcBorders>
              <w:top w:val="single" w:color="AEAEAE" w:sz="8" w:space="0"/>
              <w:left w:val="single" w:color="E0E0E0" w:sz="8" w:space="0"/>
              <w:bottom w:val="single" w:color="AEAEAE" w:sz="8" w:space="0"/>
              <w:right w:val="nil"/>
            </w:tcBorders>
            <w:shd w:val="clear" w:color="auto" w:fill="F9F9FB"/>
          </w:tcPr>
          <w:p w14:paraId="29D1841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0328A61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551649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0E8C055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CB68FD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2B8D06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3720843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757E2399">
            <w:pPr>
              <w:autoSpaceDE w:val="0"/>
              <w:autoSpaceDN w:val="0"/>
              <w:adjustRightInd w:val="0"/>
              <w:rPr>
                <w:rFonts w:eastAsiaTheme="minorHAnsi"/>
                <w:lang w:val="en-GB" w:eastAsia="en-US"/>
              </w:rPr>
            </w:pPr>
          </w:p>
        </w:tc>
      </w:tr>
    </w:tbl>
    <w:p w14:paraId="4977627E">
      <w:pPr>
        <w:autoSpaceDE w:val="0"/>
        <w:autoSpaceDN w:val="0"/>
        <w:adjustRightInd w:val="0"/>
        <w:spacing w:line="400" w:lineRule="atLeast"/>
        <w:rPr>
          <w:rFonts w:eastAsiaTheme="minorHAnsi"/>
          <w:lang w:val="en-GB" w:eastAsia="en-US"/>
        </w:rPr>
      </w:pPr>
    </w:p>
    <w:p w14:paraId="040A5BD6">
      <w:pPr>
        <w:autoSpaceDE w:val="0"/>
        <w:autoSpaceDN w:val="0"/>
        <w:adjustRightInd w:val="0"/>
        <w:spacing w:line="400" w:lineRule="atLeast"/>
        <w:rPr>
          <w:rFonts w:eastAsiaTheme="minorHAnsi"/>
          <w:lang w:val="en-GB" w:eastAsia="en-US"/>
        </w:rPr>
      </w:pPr>
    </w:p>
    <w:p w14:paraId="256952D3">
      <w:pPr>
        <w:autoSpaceDE w:val="0"/>
        <w:autoSpaceDN w:val="0"/>
        <w:adjustRightInd w:val="0"/>
        <w:spacing w:line="400" w:lineRule="atLeast"/>
        <w:rPr>
          <w:rFonts w:eastAsiaTheme="minorHAnsi"/>
          <w:lang w:val="en-GB" w:eastAsia="en-US"/>
        </w:rPr>
      </w:pPr>
    </w:p>
    <w:p w14:paraId="5DC98D34">
      <w:pPr>
        <w:autoSpaceDE w:val="0"/>
        <w:autoSpaceDN w:val="0"/>
        <w:adjustRightInd w:val="0"/>
        <w:spacing w:line="400" w:lineRule="atLeast"/>
        <w:rPr>
          <w:rFonts w:eastAsiaTheme="minorHAnsi"/>
          <w:lang w:val="en-GB" w:eastAsia="en-US"/>
        </w:rPr>
      </w:pPr>
    </w:p>
    <w:p w14:paraId="250B8419">
      <w:pPr>
        <w:autoSpaceDE w:val="0"/>
        <w:autoSpaceDN w:val="0"/>
        <w:adjustRightInd w:val="0"/>
        <w:spacing w:line="400" w:lineRule="atLeast"/>
        <w:rPr>
          <w:rFonts w:eastAsiaTheme="minorHAnsi"/>
          <w:lang w:val="en-GB" w:eastAsia="en-US"/>
        </w:rPr>
      </w:pPr>
    </w:p>
    <w:p w14:paraId="78A232C6">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58907B5D">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1C71E5FA">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6146F4C6">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39D98CEE">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A0060B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B8C7AD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47527DA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2AC265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2A05E4C1">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7A2939B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A9880B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678DE45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497D8F8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70F7470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96C47A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221C6E5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F25891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E09346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622C800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0395F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41AE0E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6631DDF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50A9637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7C11EB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6C47E5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3B30A9D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4F0D18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5A3373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518AB0B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r>
      <w:tr w14:paraId="335B229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D59E56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CC1C4E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0ACC09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E66454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47D04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47.1</w:t>
            </w:r>
          </w:p>
        </w:tc>
        <w:tc>
          <w:tcPr>
            <w:tcW w:w="1831" w:type="dxa"/>
            <w:tcBorders>
              <w:top w:val="single" w:color="AEAEAE" w:sz="8" w:space="0"/>
              <w:left w:val="single" w:color="E0E0E0" w:sz="8" w:space="0"/>
              <w:bottom w:val="single" w:color="AEAEAE" w:sz="8" w:space="0"/>
              <w:right w:val="nil"/>
            </w:tcBorders>
            <w:shd w:val="clear" w:color="auto" w:fill="F9F9FB"/>
          </w:tcPr>
          <w:p w14:paraId="7B16C39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r>
      <w:tr w14:paraId="3C5ACCE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A4B02D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AB932A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DD9C34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6256FF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545CD5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831" w:type="dxa"/>
            <w:tcBorders>
              <w:top w:val="single" w:color="AEAEAE" w:sz="8" w:space="0"/>
              <w:left w:val="single" w:color="E0E0E0" w:sz="8" w:space="0"/>
              <w:bottom w:val="single" w:color="AEAEAE" w:sz="8" w:space="0"/>
              <w:right w:val="nil"/>
            </w:tcBorders>
            <w:shd w:val="clear" w:color="auto" w:fill="F9F9FB"/>
          </w:tcPr>
          <w:p w14:paraId="11E294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ADF0A8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274666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46887F9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D9484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5B96F5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75F250C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C119DC9">
            <w:pPr>
              <w:autoSpaceDE w:val="0"/>
              <w:autoSpaceDN w:val="0"/>
              <w:adjustRightInd w:val="0"/>
              <w:rPr>
                <w:rFonts w:eastAsiaTheme="minorHAnsi"/>
                <w:lang w:val="en-GB" w:eastAsia="en-US"/>
              </w:rPr>
            </w:pPr>
          </w:p>
        </w:tc>
      </w:tr>
    </w:tbl>
    <w:p w14:paraId="59A497AA">
      <w:pPr>
        <w:autoSpaceDE w:val="0"/>
        <w:autoSpaceDN w:val="0"/>
        <w:adjustRightInd w:val="0"/>
        <w:spacing w:line="400" w:lineRule="atLeast"/>
        <w:rPr>
          <w:rFonts w:eastAsiaTheme="minorHAnsi"/>
          <w:lang w:val="en-GB" w:eastAsia="en-US"/>
        </w:rPr>
      </w:pPr>
    </w:p>
    <w:p w14:paraId="1A5B49E0">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6618A834">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B2DC62E">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4EFBE90E">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5AF9B665">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38D722E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063969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7951D6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E9616F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4303F8D">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128AA6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01F30D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47A0F9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5A1BD5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8E88CB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C6B1C7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029485C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A02C5C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76A876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6CD8B2D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05290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A73763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0A8A9C2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3B5E57C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6DC79A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33315F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79DF8F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08F61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7A42D4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206AC6E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1460D25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D5A336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873B70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0A41B75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622CA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FAF8D2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44.3</w:t>
            </w:r>
          </w:p>
        </w:tc>
        <w:tc>
          <w:tcPr>
            <w:tcW w:w="1831" w:type="dxa"/>
            <w:tcBorders>
              <w:top w:val="single" w:color="AEAEAE" w:sz="8" w:space="0"/>
              <w:left w:val="single" w:color="E0E0E0" w:sz="8" w:space="0"/>
              <w:bottom w:val="single" w:color="AEAEAE" w:sz="8" w:space="0"/>
              <w:right w:val="nil"/>
            </w:tcBorders>
            <w:shd w:val="clear" w:color="auto" w:fill="F9F9FB"/>
          </w:tcPr>
          <w:p w14:paraId="1CC6DED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r>
      <w:tr w14:paraId="14FF1BA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172892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204A1C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06BFAF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2BEA70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71A19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831" w:type="dxa"/>
            <w:tcBorders>
              <w:top w:val="single" w:color="AEAEAE" w:sz="8" w:space="0"/>
              <w:left w:val="single" w:color="E0E0E0" w:sz="8" w:space="0"/>
              <w:bottom w:val="single" w:color="AEAEAE" w:sz="8" w:space="0"/>
              <w:right w:val="nil"/>
            </w:tcBorders>
            <w:shd w:val="clear" w:color="auto" w:fill="F9F9FB"/>
          </w:tcPr>
          <w:p w14:paraId="6F4DC15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62D3149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9D4584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024BF67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3739DB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19B8D1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781BB5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16FC298F">
            <w:pPr>
              <w:autoSpaceDE w:val="0"/>
              <w:autoSpaceDN w:val="0"/>
              <w:adjustRightInd w:val="0"/>
              <w:rPr>
                <w:rFonts w:eastAsiaTheme="minorHAnsi"/>
                <w:lang w:val="en-GB" w:eastAsia="en-US"/>
              </w:rPr>
            </w:pPr>
          </w:p>
        </w:tc>
      </w:tr>
    </w:tbl>
    <w:p w14:paraId="56C99CD3">
      <w:pPr>
        <w:autoSpaceDE w:val="0"/>
        <w:autoSpaceDN w:val="0"/>
        <w:adjustRightInd w:val="0"/>
        <w:spacing w:line="400" w:lineRule="atLeast"/>
        <w:rPr>
          <w:rFonts w:eastAsiaTheme="minorHAnsi"/>
          <w:lang w:val="en-GB" w:eastAsia="en-US"/>
        </w:rPr>
      </w:pPr>
    </w:p>
    <w:p w14:paraId="0F923ECB">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5711696D">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87FBA0C">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60EB1AB4">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5206593B">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89A161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A4E01D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0DA86EC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1AE25C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6A67A39D">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66C511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746EE5A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5D6DD1E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91B2DD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2BB5D0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68ED15B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7DCCCA3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4FCB87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E3DA5C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6E0E1A2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E0F7B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2F562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3AC39F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724E224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475E88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A6699B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3D2432C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0BC338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F1200A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30B030D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0AAF307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A8537B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3B8079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6607A24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DE8DA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9248AB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40.0</w:t>
            </w:r>
          </w:p>
        </w:tc>
        <w:tc>
          <w:tcPr>
            <w:tcW w:w="1831" w:type="dxa"/>
            <w:tcBorders>
              <w:top w:val="single" w:color="AEAEAE" w:sz="8" w:space="0"/>
              <w:left w:val="single" w:color="E0E0E0" w:sz="8" w:space="0"/>
              <w:bottom w:val="single" w:color="AEAEAE" w:sz="8" w:space="0"/>
              <w:right w:val="nil"/>
            </w:tcBorders>
            <w:shd w:val="clear" w:color="auto" w:fill="F9F9FB"/>
          </w:tcPr>
          <w:p w14:paraId="09EAAB0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r>
      <w:tr w14:paraId="0631D02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DE201D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26C938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7A65865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3DF12E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FE48EA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3E4207C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50A4E65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00A9CF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7233954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3FF39D5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FE6E7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583C66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202899E7">
            <w:pPr>
              <w:autoSpaceDE w:val="0"/>
              <w:autoSpaceDN w:val="0"/>
              <w:adjustRightInd w:val="0"/>
              <w:rPr>
                <w:rFonts w:eastAsiaTheme="minorHAnsi"/>
                <w:lang w:val="en-GB" w:eastAsia="en-US"/>
              </w:rPr>
            </w:pPr>
          </w:p>
        </w:tc>
      </w:tr>
    </w:tbl>
    <w:p w14:paraId="6124A27E">
      <w:pPr>
        <w:autoSpaceDE w:val="0"/>
        <w:autoSpaceDN w:val="0"/>
        <w:adjustRightInd w:val="0"/>
        <w:spacing w:line="400" w:lineRule="atLeast"/>
        <w:rPr>
          <w:rFonts w:eastAsiaTheme="minorHAnsi"/>
          <w:lang w:val="en-GB" w:eastAsia="en-US"/>
        </w:rPr>
      </w:pPr>
    </w:p>
    <w:p w14:paraId="557A9948">
      <w:pPr>
        <w:autoSpaceDE w:val="0"/>
        <w:autoSpaceDN w:val="0"/>
        <w:adjustRightInd w:val="0"/>
        <w:spacing w:line="400" w:lineRule="atLeast"/>
        <w:rPr>
          <w:rFonts w:eastAsiaTheme="minorHAnsi"/>
          <w:lang w:val="en-GB" w:eastAsia="en-US"/>
        </w:rPr>
      </w:pPr>
    </w:p>
    <w:p w14:paraId="140180A8">
      <w:pPr>
        <w:autoSpaceDE w:val="0"/>
        <w:autoSpaceDN w:val="0"/>
        <w:adjustRightInd w:val="0"/>
        <w:spacing w:line="400" w:lineRule="atLeast"/>
        <w:rPr>
          <w:rFonts w:eastAsiaTheme="minorHAnsi"/>
          <w:lang w:val="en-GB" w:eastAsia="en-US"/>
        </w:rPr>
      </w:pPr>
    </w:p>
    <w:p w14:paraId="6709E152">
      <w:pPr>
        <w:autoSpaceDE w:val="0"/>
        <w:autoSpaceDN w:val="0"/>
        <w:adjustRightInd w:val="0"/>
        <w:spacing w:line="400" w:lineRule="atLeast"/>
        <w:rPr>
          <w:rFonts w:eastAsiaTheme="minorHAnsi"/>
          <w:lang w:val="en-GB" w:eastAsia="en-US"/>
        </w:rPr>
      </w:pPr>
    </w:p>
    <w:p w14:paraId="43D68E54">
      <w:pPr>
        <w:autoSpaceDE w:val="0"/>
        <w:autoSpaceDN w:val="0"/>
        <w:adjustRightInd w:val="0"/>
        <w:spacing w:line="400" w:lineRule="atLeast"/>
        <w:rPr>
          <w:rFonts w:eastAsiaTheme="minorHAnsi"/>
          <w:lang w:val="en-GB" w:eastAsia="en-US"/>
        </w:rPr>
      </w:pPr>
    </w:p>
    <w:tbl>
      <w:tblPr>
        <w:tblStyle w:val="8"/>
        <w:tblW w:w="8823" w:type="dxa"/>
        <w:jc w:val="center"/>
        <w:tblLayout w:type="fixed"/>
        <w:tblCellMar>
          <w:top w:w="0" w:type="dxa"/>
          <w:left w:w="0" w:type="dxa"/>
          <w:bottom w:w="0" w:type="dxa"/>
          <w:right w:w="0" w:type="dxa"/>
        </w:tblCellMar>
      </w:tblPr>
      <w:tblGrid>
        <w:gridCol w:w="915"/>
        <w:gridCol w:w="1758"/>
        <w:gridCol w:w="1364"/>
        <w:gridCol w:w="1271"/>
        <w:gridCol w:w="1683"/>
        <w:gridCol w:w="1832"/>
      </w:tblGrid>
      <w:tr w14:paraId="402632C9">
        <w:tblPrEx>
          <w:tblCellMar>
            <w:top w:w="0" w:type="dxa"/>
            <w:left w:w="0" w:type="dxa"/>
            <w:bottom w:w="0" w:type="dxa"/>
            <w:right w:w="0" w:type="dxa"/>
          </w:tblCellMar>
        </w:tblPrEx>
        <w:trPr>
          <w:cantSplit/>
          <w:jc w:val="center"/>
        </w:trPr>
        <w:tc>
          <w:tcPr>
            <w:tcW w:w="8820" w:type="dxa"/>
            <w:gridSpan w:val="6"/>
            <w:tcBorders>
              <w:top w:val="nil"/>
              <w:left w:val="nil"/>
              <w:bottom w:val="nil"/>
              <w:right w:val="nil"/>
            </w:tcBorders>
            <w:shd w:val="clear" w:color="auto" w:fill="FFFFFF"/>
            <w:vAlign w:val="center"/>
          </w:tcPr>
          <w:p w14:paraId="5B57535E">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4EC20FFF">
        <w:tblPrEx>
          <w:tblCellMar>
            <w:top w:w="0" w:type="dxa"/>
            <w:left w:w="0" w:type="dxa"/>
            <w:bottom w:w="0" w:type="dxa"/>
            <w:right w:w="0" w:type="dxa"/>
          </w:tblCellMar>
        </w:tblPrEx>
        <w:trPr>
          <w:cantSplit/>
          <w:jc w:val="center"/>
        </w:trPr>
        <w:tc>
          <w:tcPr>
            <w:tcW w:w="2672" w:type="dxa"/>
            <w:gridSpan w:val="2"/>
            <w:tcBorders>
              <w:top w:val="nil"/>
              <w:left w:val="nil"/>
              <w:bottom w:val="single" w:color="152935" w:sz="8" w:space="0"/>
              <w:right w:val="nil"/>
            </w:tcBorders>
            <w:shd w:val="clear" w:color="auto" w:fill="FFFFFF"/>
            <w:vAlign w:val="bottom"/>
          </w:tcPr>
          <w:p w14:paraId="1477299B">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3A83D7F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6F0091C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03E4FC2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2A9FFA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0D6D82B">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05EC916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1757" w:type="dxa"/>
            <w:tcBorders>
              <w:top w:val="single" w:color="152935" w:sz="8" w:space="0"/>
              <w:left w:val="nil"/>
              <w:bottom w:val="single" w:color="AEAEAE" w:sz="8" w:space="0"/>
              <w:right w:val="nil"/>
            </w:tcBorders>
            <w:shd w:val="clear" w:color="auto" w:fill="E0E0E0"/>
          </w:tcPr>
          <w:p w14:paraId="5F936FF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63A41A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73F45F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0F2643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152935" w:sz="8" w:space="0"/>
              <w:left w:val="single" w:color="E0E0E0" w:sz="8" w:space="0"/>
              <w:bottom w:val="single" w:color="AEAEAE" w:sz="8" w:space="0"/>
              <w:right w:val="nil"/>
            </w:tcBorders>
            <w:shd w:val="clear" w:color="auto" w:fill="F9F9FB"/>
          </w:tcPr>
          <w:p w14:paraId="6DFA27D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32D33DA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D2FBB12">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6B28660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07DECEC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9AF264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F5C029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27DBB59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r>
      <w:tr w14:paraId="20FA830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CF1D011">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13C7FB3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79FC203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86C347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A25C7D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p>
        </w:tc>
        <w:tc>
          <w:tcPr>
            <w:tcW w:w="1831" w:type="dxa"/>
            <w:tcBorders>
              <w:top w:val="single" w:color="AEAEAE" w:sz="8" w:space="0"/>
              <w:left w:val="single" w:color="E0E0E0" w:sz="8" w:space="0"/>
              <w:bottom w:val="single" w:color="AEAEAE" w:sz="8" w:space="0"/>
              <w:right w:val="nil"/>
            </w:tcBorders>
            <w:shd w:val="clear" w:color="auto" w:fill="F9F9FB"/>
          </w:tcPr>
          <w:p w14:paraId="266F902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r>
      <w:tr w14:paraId="6F82232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581B9B3">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1CBDE22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3B9A52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A6771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D8355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127D646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E4E4A0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E8B778A">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152935" w:sz="8" w:space="0"/>
              <w:right w:val="nil"/>
            </w:tcBorders>
            <w:shd w:val="clear" w:color="auto" w:fill="E0E0E0"/>
          </w:tcPr>
          <w:p w14:paraId="7775EA6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01AD982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BB3E9C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401DA6E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4C98003F">
            <w:pPr>
              <w:autoSpaceDE w:val="0"/>
              <w:autoSpaceDN w:val="0"/>
              <w:adjustRightInd w:val="0"/>
              <w:rPr>
                <w:rFonts w:eastAsiaTheme="minorHAnsi"/>
                <w:lang w:val="en-GB" w:eastAsia="en-US"/>
              </w:rPr>
            </w:pPr>
          </w:p>
        </w:tc>
      </w:tr>
    </w:tbl>
    <w:p w14:paraId="1C7BB469">
      <w:pPr>
        <w:autoSpaceDE w:val="0"/>
        <w:autoSpaceDN w:val="0"/>
        <w:adjustRightInd w:val="0"/>
        <w:spacing w:line="400" w:lineRule="atLeast"/>
        <w:rPr>
          <w:rFonts w:eastAsiaTheme="minorHAnsi"/>
          <w:lang w:val="en-GB" w:eastAsia="en-US"/>
        </w:rPr>
      </w:pPr>
    </w:p>
    <w:p w14:paraId="50C4D1F9">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52EFE1F">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29B80F48">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07AD43DF">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46D7B13F">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BB78A6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B44E34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0CCF5F6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A8ABE2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5F564EA6">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1D117ED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433C5DE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DEBC95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998586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4483AD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0AB510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38CB133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D14234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8992C2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73F050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7B1580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98AE70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30CCB86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13B6456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1AE2AD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1AE0A2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3CC7DBF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A4EB1A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802377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2816F4B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r>
      <w:tr w14:paraId="5B7DD84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2915A1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D3AA7E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3E4850E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754EE7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04DDD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1644765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67.1</w:t>
            </w:r>
          </w:p>
        </w:tc>
      </w:tr>
      <w:tr w14:paraId="5CB9909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5DE02D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120BC8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4FEDD55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21D86C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1C9426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51058B3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48BF95A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5EC0C9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5BAC486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B63B80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B976EA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3B7D10F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48002606">
            <w:pPr>
              <w:autoSpaceDE w:val="0"/>
              <w:autoSpaceDN w:val="0"/>
              <w:adjustRightInd w:val="0"/>
              <w:rPr>
                <w:rFonts w:eastAsiaTheme="minorHAnsi"/>
                <w:lang w:val="en-GB" w:eastAsia="en-US"/>
              </w:rPr>
            </w:pPr>
          </w:p>
        </w:tc>
      </w:tr>
    </w:tbl>
    <w:p w14:paraId="78DD5A4B">
      <w:pPr>
        <w:autoSpaceDE w:val="0"/>
        <w:autoSpaceDN w:val="0"/>
        <w:adjustRightInd w:val="0"/>
        <w:spacing w:line="400" w:lineRule="atLeast"/>
        <w:rPr>
          <w:rFonts w:eastAsiaTheme="minorHAnsi"/>
          <w:lang w:val="en-GB" w:eastAsia="en-US"/>
        </w:rPr>
      </w:pPr>
    </w:p>
    <w:p w14:paraId="5EDDF0A5">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7613F349">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0365DE75">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606D9502">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6692DFA">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3C15D6C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CDCFC4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34C7699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612B97D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455665C7">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6FA4F8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2BC909A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5A83A3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7161EE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76AD403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6F84665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4A85D13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E8B653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4B7250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611572C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EE0732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3AEE14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77065F6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33CA9B9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AB942F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04AD8D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26DAB8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459A0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D74E34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58403F5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776A1A1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EBF9F0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845ECE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D9EF7E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699D89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7164F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6E06013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5032B02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C7890B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855AA8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097AFCC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E3FC63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FA506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78FAFFC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1B96A6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39BEF8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5040EC7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5BBF2E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661B2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1D0F6F6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7430DDC9">
            <w:pPr>
              <w:autoSpaceDE w:val="0"/>
              <w:autoSpaceDN w:val="0"/>
              <w:adjustRightInd w:val="0"/>
              <w:rPr>
                <w:rFonts w:eastAsiaTheme="minorHAnsi"/>
                <w:lang w:val="en-GB" w:eastAsia="en-US"/>
              </w:rPr>
            </w:pPr>
          </w:p>
        </w:tc>
      </w:tr>
    </w:tbl>
    <w:p w14:paraId="113380A2">
      <w:pPr>
        <w:autoSpaceDE w:val="0"/>
        <w:autoSpaceDN w:val="0"/>
        <w:adjustRightInd w:val="0"/>
        <w:spacing w:line="400" w:lineRule="atLeast"/>
        <w:rPr>
          <w:rFonts w:eastAsiaTheme="minorHAnsi"/>
          <w:lang w:val="en-GB" w:eastAsia="en-US"/>
        </w:rPr>
      </w:pPr>
    </w:p>
    <w:p w14:paraId="558BB678">
      <w:pPr>
        <w:autoSpaceDE w:val="0"/>
        <w:autoSpaceDN w:val="0"/>
        <w:adjustRightInd w:val="0"/>
        <w:spacing w:line="400" w:lineRule="atLeast"/>
        <w:rPr>
          <w:rFonts w:eastAsiaTheme="minorHAnsi"/>
          <w:lang w:val="en-GB" w:eastAsia="en-US"/>
        </w:rPr>
      </w:pPr>
    </w:p>
    <w:p w14:paraId="26C1AFAC">
      <w:pPr>
        <w:autoSpaceDE w:val="0"/>
        <w:autoSpaceDN w:val="0"/>
        <w:adjustRightInd w:val="0"/>
        <w:spacing w:line="400" w:lineRule="atLeast"/>
        <w:rPr>
          <w:rFonts w:eastAsiaTheme="minorHAnsi"/>
          <w:lang w:val="en-GB" w:eastAsia="en-US"/>
        </w:rPr>
      </w:pPr>
    </w:p>
    <w:p w14:paraId="312C8891">
      <w:pPr>
        <w:autoSpaceDE w:val="0"/>
        <w:autoSpaceDN w:val="0"/>
        <w:adjustRightInd w:val="0"/>
        <w:spacing w:line="400" w:lineRule="atLeast"/>
        <w:rPr>
          <w:rFonts w:eastAsiaTheme="minorHAnsi"/>
          <w:lang w:val="en-GB" w:eastAsia="en-US"/>
        </w:rPr>
      </w:pPr>
    </w:p>
    <w:p w14:paraId="0BB9B4A1">
      <w:pPr>
        <w:autoSpaceDE w:val="0"/>
        <w:autoSpaceDN w:val="0"/>
        <w:adjustRightInd w:val="0"/>
        <w:spacing w:line="400" w:lineRule="atLeast"/>
        <w:rPr>
          <w:rFonts w:eastAsiaTheme="minorHAnsi"/>
          <w:lang w:val="en-GB" w:eastAsia="en-US"/>
        </w:rPr>
      </w:pPr>
    </w:p>
    <w:p w14:paraId="7FDA7574">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6D79BA02">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AD8E297">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6CF4CEEA">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1E1C201">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CDC942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52B81E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122E1D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23DEE8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0412BF0">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06B2DC5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6BC073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466CB9D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423560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6AA86FA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AD1734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65F6D61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F3F5D4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CEAEE8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6BCE44B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32E910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C7F435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094638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726251A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980489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96E661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7B50070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82B777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69389F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2520B23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782253C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0E46EA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675F2F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5F759C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D3B216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07D09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52.9</w:t>
            </w:r>
          </w:p>
        </w:tc>
        <w:tc>
          <w:tcPr>
            <w:tcW w:w="1831" w:type="dxa"/>
            <w:tcBorders>
              <w:top w:val="single" w:color="AEAEAE" w:sz="8" w:space="0"/>
              <w:left w:val="single" w:color="E0E0E0" w:sz="8" w:space="0"/>
              <w:bottom w:val="single" w:color="AEAEAE" w:sz="8" w:space="0"/>
              <w:right w:val="nil"/>
            </w:tcBorders>
            <w:shd w:val="clear" w:color="auto" w:fill="F9F9FB"/>
          </w:tcPr>
          <w:p w14:paraId="77D66D0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78.6</w:t>
            </w:r>
          </w:p>
        </w:tc>
      </w:tr>
      <w:tr w14:paraId="6B269EB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7F5D5C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D1752A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52CB2B0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73DD11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98BC96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1831" w:type="dxa"/>
            <w:tcBorders>
              <w:top w:val="single" w:color="AEAEAE" w:sz="8" w:space="0"/>
              <w:left w:val="single" w:color="E0E0E0" w:sz="8" w:space="0"/>
              <w:bottom w:val="single" w:color="AEAEAE" w:sz="8" w:space="0"/>
              <w:right w:val="nil"/>
            </w:tcBorders>
            <w:shd w:val="clear" w:color="auto" w:fill="F9F9FB"/>
          </w:tcPr>
          <w:p w14:paraId="02BB6B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379B6D1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3A45FC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3FB18C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2F3639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6E3F652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11185AD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E61C3A4">
            <w:pPr>
              <w:autoSpaceDE w:val="0"/>
              <w:autoSpaceDN w:val="0"/>
              <w:adjustRightInd w:val="0"/>
              <w:rPr>
                <w:rFonts w:eastAsiaTheme="minorHAnsi"/>
                <w:lang w:val="en-GB" w:eastAsia="en-US"/>
              </w:rPr>
            </w:pPr>
          </w:p>
        </w:tc>
      </w:tr>
    </w:tbl>
    <w:p w14:paraId="60B56878">
      <w:pPr>
        <w:autoSpaceDE w:val="0"/>
        <w:autoSpaceDN w:val="0"/>
        <w:adjustRightInd w:val="0"/>
        <w:spacing w:line="400" w:lineRule="atLeast"/>
        <w:rPr>
          <w:rFonts w:eastAsiaTheme="minorHAnsi"/>
          <w:lang w:val="en-GB" w:eastAsia="en-US"/>
        </w:rPr>
      </w:pPr>
    </w:p>
    <w:p w14:paraId="39B439C5">
      <w:pPr>
        <w:autoSpaceDE w:val="0"/>
        <w:autoSpaceDN w:val="0"/>
        <w:adjustRightInd w:val="0"/>
        <w:spacing w:line="400" w:lineRule="atLeast"/>
        <w:rPr>
          <w:rFonts w:eastAsiaTheme="minorHAnsi"/>
          <w:lang w:val="en-GB" w:eastAsia="en-US"/>
        </w:rPr>
      </w:pPr>
    </w:p>
    <w:p w14:paraId="265BF506">
      <w:pPr>
        <w:autoSpaceDE w:val="0"/>
        <w:autoSpaceDN w:val="0"/>
        <w:adjustRightInd w:val="0"/>
        <w:spacing w:line="400" w:lineRule="atLeast"/>
        <w:rPr>
          <w:rFonts w:eastAsiaTheme="minorHAnsi"/>
          <w:lang w:val="en-GB" w:eastAsia="en-US"/>
        </w:rPr>
      </w:pPr>
    </w:p>
    <w:p w14:paraId="4644B2A0">
      <w:pPr>
        <w:autoSpaceDE w:val="0"/>
        <w:autoSpaceDN w:val="0"/>
        <w:adjustRightInd w:val="0"/>
        <w:spacing w:line="400" w:lineRule="atLeast"/>
        <w:rPr>
          <w:rFonts w:eastAsiaTheme="minorHAnsi"/>
          <w:lang w:val="en-GB" w:eastAsia="en-US"/>
        </w:rPr>
      </w:pPr>
    </w:p>
    <w:p w14:paraId="22B0E236">
      <w:pPr>
        <w:autoSpaceDE w:val="0"/>
        <w:autoSpaceDN w:val="0"/>
        <w:adjustRightInd w:val="0"/>
        <w:spacing w:line="400" w:lineRule="atLeast"/>
        <w:rPr>
          <w:rFonts w:eastAsiaTheme="minorHAnsi"/>
          <w:lang w:val="en-GB" w:eastAsia="en-US"/>
        </w:rPr>
      </w:pPr>
    </w:p>
    <w:p w14:paraId="7CC2F5A0">
      <w:pPr>
        <w:autoSpaceDE w:val="0"/>
        <w:autoSpaceDN w:val="0"/>
        <w:adjustRightInd w:val="0"/>
        <w:spacing w:line="400" w:lineRule="atLeast"/>
        <w:rPr>
          <w:rFonts w:eastAsiaTheme="minorHAnsi"/>
          <w:lang w:val="en-GB" w:eastAsia="en-US"/>
        </w:rPr>
      </w:pPr>
    </w:p>
    <w:p w14:paraId="216FB018">
      <w:pPr>
        <w:autoSpaceDE w:val="0"/>
        <w:autoSpaceDN w:val="0"/>
        <w:adjustRightInd w:val="0"/>
        <w:spacing w:line="400" w:lineRule="atLeast"/>
        <w:rPr>
          <w:rFonts w:eastAsiaTheme="minorHAnsi"/>
          <w:lang w:val="en-GB" w:eastAsia="en-US"/>
        </w:rPr>
      </w:pPr>
    </w:p>
    <w:p w14:paraId="657B0733">
      <w:pPr>
        <w:autoSpaceDE w:val="0"/>
        <w:autoSpaceDN w:val="0"/>
        <w:adjustRightInd w:val="0"/>
        <w:spacing w:line="400" w:lineRule="atLeast"/>
        <w:rPr>
          <w:rFonts w:eastAsiaTheme="minorHAnsi"/>
          <w:lang w:val="en-GB" w:eastAsia="en-US"/>
        </w:rPr>
      </w:pPr>
    </w:p>
    <w:p w14:paraId="388DFB1A">
      <w:pPr>
        <w:autoSpaceDE w:val="0"/>
        <w:autoSpaceDN w:val="0"/>
        <w:adjustRightInd w:val="0"/>
        <w:spacing w:line="400" w:lineRule="atLeast"/>
        <w:rPr>
          <w:rFonts w:eastAsiaTheme="minorHAnsi"/>
          <w:lang w:val="en-GB" w:eastAsia="en-US"/>
        </w:rPr>
      </w:pPr>
    </w:p>
    <w:p w14:paraId="6CDFC636">
      <w:pPr>
        <w:autoSpaceDE w:val="0"/>
        <w:autoSpaceDN w:val="0"/>
        <w:adjustRightInd w:val="0"/>
        <w:spacing w:line="400" w:lineRule="atLeast"/>
        <w:rPr>
          <w:rFonts w:eastAsiaTheme="minorHAnsi"/>
          <w:lang w:val="en-GB" w:eastAsia="en-US"/>
        </w:rPr>
      </w:pPr>
    </w:p>
    <w:p w14:paraId="7E737735">
      <w:pPr>
        <w:autoSpaceDE w:val="0"/>
        <w:autoSpaceDN w:val="0"/>
        <w:adjustRightInd w:val="0"/>
        <w:spacing w:line="400" w:lineRule="atLeast"/>
        <w:rPr>
          <w:rFonts w:eastAsiaTheme="minorHAnsi"/>
          <w:lang w:val="en-GB" w:eastAsia="en-US"/>
        </w:rPr>
      </w:pPr>
    </w:p>
    <w:p w14:paraId="5D487EBB">
      <w:pPr>
        <w:autoSpaceDE w:val="0"/>
        <w:autoSpaceDN w:val="0"/>
        <w:adjustRightInd w:val="0"/>
        <w:spacing w:line="400" w:lineRule="atLeast"/>
        <w:rPr>
          <w:rFonts w:eastAsiaTheme="minorHAnsi"/>
          <w:lang w:val="en-GB" w:eastAsia="en-US"/>
        </w:rPr>
      </w:pPr>
    </w:p>
    <w:p w14:paraId="50F9F87C">
      <w:pPr>
        <w:autoSpaceDE w:val="0"/>
        <w:autoSpaceDN w:val="0"/>
        <w:adjustRightInd w:val="0"/>
        <w:spacing w:line="400" w:lineRule="atLeast"/>
        <w:rPr>
          <w:rFonts w:eastAsiaTheme="minorHAnsi"/>
          <w:lang w:val="en-GB" w:eastAsia="en-US"/>
        </w:rPr>
      </w:pPr>
    </w:p>
    <w:p w14:paraId="4BD8BB24">
      <w:pPr>
        <w:autoSpaceDE w:val="0"/>
        <w:autoSpaceDN w:val="0"/>
        <w:adjustRightInd w:val="0"/>
        <w:spacing w:line="400" w:lineRule="atLeast"/>
        <w:rPr>
          <w:rFonts w:eastAsiaTheme="minorHAnsi"/>
          <w:lang w:val="en-GB" w:eastAsia="en-US"/>
        </w:rPr>
      </w:pPr>
    </w:p>
    <w:p w14:paraId="39DF8650">
      <w:pPr>
        <w:autoSpaceDE w:val="0"/>
        <w:autoSpaceDN w:val="0"/>
        <w:adjustRightInd w:val="0"/>
        <w:spacing w:line="400" w:lineRule="atLeast"/>
        <w:rPr>
          <w:rFonts w:eastAsiaTheme="minorHAnsi"/>
          <w:lang w:val="en-GB" w:eastAsia="en-US"/>
        </w:rPr>
      </w:pPr>
    </w:p>
    <w:p w14:paraId="10B86280">
      <w:pPr>
        <w:autoSpaceDE w:val="0"/>
        <w:autoSpaceDN w:val="0"/>
        <w:adjustRightInd w:val="0"/>
        <w:spacing w:line="400" w:lineRule="atLeast"/>
        <w:rPr>
          <w:rFonts w:eastAsiaTheme="minorHAnsi"/>
          <w:lang w:val="en-GB" w:eastAsia="en-US"/>
        </w:rPr>
      </w:pPr>
    </w:p>
    <w:p w14:paraId="141A6BA7">
      <w:pPr>
        <w:autoSpaceDE w:val="0"/>
        <w:autoSpaceDN w:val="0"/>
        <w:adjustRightInd w:val="0"/>
        <w:spacing w:line="400" w:lineRule="atLeast"/>
        <w:rPr>
          <w:rFonts w:eastAsiaTheme="minorHAnsi"/>
          <w:lang w:val="en-GB" w:eastAsia="en-US"/>
        </w:rPr>
      </w:pPr>
    </w:p>
    <w:p w14:paraId="336A2C39">
      <w:pPr>
        <w:autoSpaceDE w:val="0"/>
        <w:autoSpaceDN w:val="0"/>
        <w:adjustRightInd w:val="0"/>
        <w:spacing w:line="400" w:lineRule="atLeast"/>
        <w:rPr>
          <w:rFonts w:eastAsiaTheme="minorHAnsi"/>
          <w:lang w:val="en-GB" w:eastAsia="en-US"/>
        </w:rPr>
      </w:pPr>
    </w:p>
    <w:p w14:paraId="30CBECBC">
      <w:pPr>
        <w:autoSpaceDE w:val="0"/>
        <w:autoSpaceDN w:val="0"/>
        <w:adjustRightInd w:val="0"/>
        <w:spacing w:line="400" w:lineRule="atLeast"/>
        <w:rPr>
          <w:rFonts w:eastAsiaTheme="minorHAnsi"/>
          <w:lang w:val="en-GB" w:eastAsia="en-US"/>
        </w:rPr>
      </w:pPr>
    </w:p>
    <w:p w14:paraId="7FB17BD8">
      <w:pPr>
        <w:autoSpaceDE w:val="0"/>
        <w:autoSpaceDN w:val="0"/>
        <w:adjustRightInd w:val="0"/>
        <w:spacing w:line="400" w:lineRule="atLeast"/>
        <w:rPr>
          <w:rFonts w:eastAsiaTheme="minorHAnsi"/>
          <w:lang w:val="en-GB" w:eastAsia="en-US"/>
        </w:rPr>
      </w:pPr>
    </w:p>
    <w:p w14:paraId="42D0130F">
      <w:pPr>
        <w:autoSpaceDE w:val="0"/>
        <w:autoSpaceDN w:val="0"/>
        <w:adjustRightInd w:val="0"/>
        <w:spacing w:line="400" w:lineRule="atLeast"/>
        <w:rPr>
          <w:rFonts w:eastAsiaTheme="minorHAnsi"/>
          <w:lang w:val="en-GB" w:eastAsia="en-US"/>
        </w:rPr>
      </w:pPr>
    </w:p>
    <w:p w14:paraId="6FEBEED1">
      <w:pPr>
        <w:autoSpaceDE w:val="0"/>
        <w:autoSpaceDN w:val="0"/>
        <w:adjustRightInd w:val="0"/>
        <w:spacing w:line="400" w:lineRule="atLeast"/>
        <w:rPr>
          <w:rFonts w:eastAsiaTheme="minorHAnsi"/>
          <w:lang w:val="en-GB" w:eastAsia="en-US"/>
        </w:rPr>
      </w:pPr>
    </w:p>
    <w:p w14:paraId="2D0F6566">
      <w:pPr>
        <w:autoSpaceDE w:val="0"/>
        <w:autoSpaceDN w:val="0"/>
        <w:adjustRightInd w:val="0"/>
        <w:spacing w:line="400" w:lineRule="atLeast"/>
        <w:rPr>
          <w:rFonts w:eastAsiaTheme="minorHAnsi"/>
          <w:lang w:val="en-GB" w:eastAsia="en-US"/>
        </w:rPr>
      </w:pPr>
    </w:p>
    <w:p w14:paraId="377493E5">
      <w:pPr>
        <w:autoSpaceDE w:val="0"/>
        <w:autoSpaceDN w:val="0"/>
        <w:adjustRightInd w:val="0"/>
        <w:spacing w:line="400" w:lineRule="atLeast"/>
        <w:rPr>
          <w:rFonts w:eastAsiaTheme="minorHAnsi"/>
          <w:lang w:val="en-GB" w:eastAsia="en-US"/>
        </w:rPr>
      </w:pPr>
    </w:p>
    <w:p w14:paraId="1CB204BC">
      <w:pPr>
        <w:spacing w:line="480" w:lineRule="auto"/>
        <w:jc w:val="both"/>
        <w:rPr>
          <w:b/>
          <w:bCs/>
          <w:lang w:val="en-US"/>
        </w:rPr>
      </w:pPr>
      <w:r>
        <w:rPr>
          <w:b/>
          <w:bCs/>
          <w:lang w:val="en-US"/>
        </w:rPr>
        <w:t>Lampiran 06</w:t>
      </w:r>
    </w:p>
    <w:p w14:paraId="430E752D">
      <w:pPr>
        <w:autoSpaceDE w:val="0"/>
        <w:autoSpaceDN w:val="0"/>
        <w:adjustRightInd w:val="0"/>
        <w:spacing w:line="400" w:lineRule="atLeast"/>
        <w:jc w:val="center"/>
        <w:rPr>
          <w:b/>
          <w:bCs/>
          <w:lang w:val="en-US"/>
        </w:rPr>
      </w:pPr>
      <w:r>
        <w:rPr>
          <w:b/>
          <w:bCs/>
          <w:lang w:val="en-US"/>
        </w:rPr>
        <w:t>Hasil Uji Asumsi Klasik dan Uji Hipotesis</w:t>
      </w:r>
    </w:p>
    <w:p w14:paraId="6AD2C37C">
      <w:pPr>
        <w:autoSpaceDE w:val="0"/>
        <w:autoSpaceDN w:val="0"/>
        <w:adjustRightInd w:val="0"/>
        <w:spacing w:line="400" w:lineRule="atLeast"/>
        <w:jc w:val="center"/>
        <w:rPr>
          <w:b/>
          <w:bCs/>
          <w:lang w:val="en-US"/>
        </w:rPr>
      </w:pPr>
    </w:p>
    <w:p w14:paraId="50226BAB">
      <w:pPr>
        <w:autoSpaceDE w:val="0"/>
        <w:autoSpaceDN w:val="0"/>
        <w:adjustRightInd w:val="0"/>
        <w:rPr>
          <w:rFonts w:eastAsiaTheme="minorHAnsi"/>
          <w:lang w:val="en-GB" w:eastAsia="en-US"/>
        </w:rPr>
      </w:pPr>
    </w:p>
    <w:tbl>
      <w:tblPr>
        <w:tblStyle w:val="8"/>
        <w:tblW w:w="6644" w:type="dxa"/>
        <w:jc w:val="center"/>
        <w:tblLayout w:type="fixed"/>
        <w:tblCellMar>
          <w:top w:w="0" w:type="dxa"/>
          <w:left w:w="0" w:type="dxa"/>
          <w:bottom w:w="0" w:type="dxa"/>
          <w:right w:w="0" w:type="dxa"/>
        </w:tblCellMar>
      </w:tblPr>
      <w:tblGrid>
        <w:gridCol w:w="854"/>
        <w:gridCol w:w="1186"/>
        <w:gridCol w:w="1186"/>
        <w:gridCol w:w="1709"/>
        <w:gridCol w:w="1709"/>
      </w:tblGrid>
      <w:tr w14:paraId="58A215F8">
        <w:tblPrEx>
          <w:tblCellMar>
            <w:top w:w="0" w:type="dxa"/>
            <w:left w:w="0" w:type="dxa"/>
            <w:bottom w:w="0" w:type="dxa"/>
            <w:right w:w="0" w:type="dxa"/>
          </w:tblCellMar>
        </w:tblPrEx>
        <w:trPr>
          <w:cantSplit/>
          <w:jc w:val="center"/>
        </w:trPr>
        <w:tc>
          <w:tcPr>
            <w:tcW w:w="6640" w:type="dxa"/>
            <w:gridSpan w:val="5"/>
            <w:tcBorders>
              <w:top w:val="nil"/>
              <w:left w:val="nil"/>
              <w:bottom w:val="nil"/>
              <w:right w:val="nil"/>
            </w:tcBorders>
            <w:shd w:val="clear" w:color="auto" w:fill="FFFFFF"/>
            <w:vAlign w:val="center"/>
          </w:tcPr>
          <w:p w14:paraId="538962DA">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Model Summary</w:t>
            </w:r>
            <w:r>
              <w:rPr>
                <w:rFonts w:ascii="Arial" w:hAnsi="Arial" w:cs="Arial" w:eastAsiaTheme="minorHAnsi"/>
                <w:b/>
                <w:bCs/>
                <w:color w:val="010205"/>
                <w:sz w:val="28"/>
                <w:szCs w:val="28"/>
                <w:vertAlign w:val="superscript"/>
                <w:lang w:val="en-GB" w:eastAsia="en-US"/>
              </w:rPr>
              <w:t>b</w:t>
            </w:r>
          </w:p>
        </w:tc>
      </w:tr>
      <w:tr w14:paraId="2BBD8D70">
        <w:tblPrEx>
          <w:tblCellMar>
            <w:top w:w="0" w:type="dxa"/>
            <w:left w:w="0" w:type="dxa"/>
            <w:bottom w:w="0" w:type="dxa"/>
            <w:right w:w="0" w:type="dxa"/>
          </w:tblCellMar>
        </w:tblPrEx>
        <w:trPr>
          <w:cantSplit/>
          <w:jc w:val="center"/>
        </w:trPr>
        <w:tc>
          <w:tcPr>
            <w:tcW w:w="854" w:type="dxa"/>
            <w:tcBorders>
              <w:top w:val="nil"/>
              <w:left w:val="nil"/>
              <w:bottom w:val="single" w:color="152935" w:sz="8" w:space="0"/>
              <w:right w:val="nil"/>
            </w:tcBorders>
            <w:shd w:val="clear" w:color="auto" w:fill="FFFFFF"/>
            <w:vAlign w:val="bottom"/>
          </w:tcPr>
          <w:p w14:paraId="5D319D9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Model</w:t>
            </w:r>
          </w:p>
        </w:tc>
        <w:tc>
          <w:tcPr>
            <w:tcW w:w="1185" w:type="dxa"/>
            <w:tcBorders>
              <w:top w:val="nil"/>
              <w:left w:val="nil"/>
              <w:bottom w:val="single" w:color="152935" w:sz="8" w:space="0"/>
              <w:right w:val="single" w:color="E0E0E0" w:sz="8" w:space="0"/>
            </w:tcBorders>
            <w:shd w:val="clear" w:color="auto" w:fill="FFFFFF"/>
            <w:vAlign w:val="bottom"/>
          </w:tcPr>
          <w:p w14:paraId="5377832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R</w:t>
            </w:r>
          </w:p>
        </w:tc>
        <w:tc>
          <w:tcPr>
            <w:tcW w:w="1185" w:type="dxa"/>
            <w:tcBorders>
              <w:top w:val="nil"/>
              <w:left w:val="single" w:color="E0E0E0" w:sz="8" w:space="0"/>
              <w:bottom w:val="single" w:color="152935" w:sz="8" w:space="0"/>
              <w:right w:val="single" w:color="E0E0E0" w:sz="8" w:space="0"/>
            </w:tcBorders>
            <w:shd w:val="clear" w:color="auto" w:fill="FFFFFF"/>
            <w:vAlign w:val="bottom"/>
          </w:tcPr>
          <w:p w14:paraId="2AEFF63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R Square</w:t>
            </w:r>
          </w:p>
        </w:tc>
        <w:tc>
          <w:tcPr>
            <w:tcW w:w="1708" w:type="dxa"/>
            <w:tcBorders>
              <w:top w:val="nil"/>
              <w:left w:val="single" w:color="E0E0E0" w:sz="8" w:space="0"/>
              <w:bottom w:val="single" w:color="152935" w:sz="8" w:space="0"/>
              <w:right w:val="single" w:color="E0E0E0" w:sz="8" w:space="0"/>
            </w:tcBorders>
            <w:shd w:val="clear" w:color="auto" w:fill="FFFFFF"/>
            <w:vAlign w:val="bottom"/>
          </w:tcPr>
          <w:p w14:paraId="52C6786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Adjusted R Square</w:t>
            </w:r>
          </w:p>
        </w:tc>
        <w:tc>
          <w:tcPr>
            <w:tcW w:w="1708" w:type="dxa"/>
            <w:tcBorders>
              <w:top w:val="nil"/>
              <w:left w:val="single" w:color="E0E0E0" w:sz="8" w:space="0"/>
              <w:bottom w:val="single" w:color="152935" w:sz="8" w:space="0"/>
              <w:right w:val="nil"/>
            </w:tcBorders>
            <w:shd w:val="clear" w:color="auto" w:fill="FFFFFF"/>
            <w:vAlign w:val="bottom"/>
          </w:tcPr>
          <w:p w14:paraId="2305ACA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Std. Error of the Estimate</w:t>
            </w:r>
          </w:p>
        </w:tc>
      </w:tr>
      <w:tr w14:paraId="67F2D5E0">
        <w:tblPrEx>
          <w:tblCellMar>
            <w:top w:w="0" w:type="dxa"/>
            <w:left w:w="0" w:type="dxa"/>
            <w:bottom w:w="0" w:type="dxa"/>
            <w:right w:w="0" w:type="dxa"/>
          </w:tblCellMar>
        </w:tblPrEx>
        <w:trPr>
          <w:cantSplit/>
          <w:jc w:val="center"/>
        </w:trPr>
        <w:tc>
          <w:tcPr>
            <w:tcW w:w="854" w:type="dxa"/>
            <w:tcBorders>
              <w:top w:val="single" w:color="152935" w:sz="8" w:space="0"/>
              <w:left w:val="nil"/>
              <w:bottom w:val="single" w:color="152935" w:sz="8" w:space="0"/>
              <w:right w:val="nil"/>
            </w:tcBorders>
            <w:shd w:val="clear" w:color="auto" w:fill="E0E0E0"/>
          </w:tcPr>
          <w:p w14:paraId="21E7C47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1</w:t>
            </w:r>
          </w:p>
        </w:tc>
        <w:tc>
          <w:tcPr>
            <w:tcW w:w="1185" w:type="dxa"/>
            <w:tcBorders>
              <w:top w:val="single" w:color="152935" w:sz="8" w:space="0"/>
              <w:left w:val="nil"/>
              <w:bottom w:val="single" w:color="152935" w:sz="8" w:space="0"/>
              <w:right w:val="single" w:color="E0E0E0" w:sz="8" w:space="0"/>
            </w:tcBorders>
            <w:shd w:val="clear" w:color="auto" w:fill="F9F9FB"/>
          </w:tcPr>
          <w:p w14:paraId="5368438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.802</w:t>
            </w:r>
            <w:r>
              <w:rPr>
                <w:rFonts w:ascii="Arial" w:hAnsi="Arial" w:cs="Arial" w:eastAsiaTheme="minorHAnsi"/>
                <w:color w:val="010205"/>
                <w:vertAlign w:val="superscript"/>
                <w:lang w:val="en-GB" w:eastAsia="en-US"/>
              </w:rPr>
              <w:t>a</w:t>
            </w:r>
          </w:p>
        </w:tc>
        <w:tc>
          <w:tcPr>
            <w:tcW w:w="1185" w:type="dxa"/>
            <w:tcBorders>
              <w:top w:val="single" w:color="152935" w:sz="8" w:space="0"/>
              <w:left w:val="single" w:color="E0E0E0" w:sz="8" w:space="0"/>
              <w:bottom w:val="single" w:color="152935" w:sz="8" w:space="0"/>
              <w:right w:val="single" w:color="E0E0E0" w:sz="8" w:space="0"/>
            </w:tcBorders>
            <w:shd w:val="clear" w:color="auto" w:fill="F9F9FB"/>
          </w:tcPr>
          <w:p w14:paraId="61F42E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c>
          <w:tcPr>
            <w:tcW w:w="1708" w:type="dxa"/>
            <w:tcBorders>
              <w:top w:val="single" w:color="152935" w:sz="8" w:space="0"/>
              <w:left w:val="single" w:color="E0E0E0" w:sz="8" w:space="0"/>
              <w:bottom w:val="single" w:color="152935" w:sz="8" w:space="0"/>
              <w:right w:val="single" w:color="E0E0E0" w:sz="8" w:space="0"/>
            </w:tcBorders>
            <w:shd w:val="clear" w:color="auto" w:fill="F9F9FB"/>
          </w:tcPr>
          <w:p w14:paraId="6FAA7EC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.627</w:t>
            </w:r>
          </w:p>
        </w:tc>
        <w:tc>
          <w:tcPr>
            <w:tcW w:w="1708" w:type="dxa"/>
            <w:tcBorders>
              <w:top w:val="single" w:color="152935" w:sz="8" w:space="0"/>
              <w:left w:val="single" w:color="E0E0E0" w:sz="8" w:space="0"/>
              <w:bottom w:val="single" w:color="152935" w:sz="8" w:space="0"/>
              <w:right w:val="nil"/>
            </w:tcBorders>
            <w:shd w:val="clear" w:color="auto" w:fill="F9F9FB"/>
          </w:tcPr>
          <w:p w14:paraId="7ACEBB4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2.573</w:t>
            </w:r>
          </w:p>
        </w:tc>
      </w:tr>
      <w:tr w14:paraId="30A115ED">
        <w:tblPrEx>
          <w:tblCellMar>
            <w:top w:w="0" w:type="dxa"/>
            <w:left w:w="0" w:type="dxa"/>
            <w:bottom w:w="0" w:type="dxa"/>
            <w:right w:w="0" w:type="dxa"/>
          </w:tblCellMar>
        </w:tblPrEx>
        <w:trPr>
          <w:cantSplit/>
          <w:jc w:val="center"/>
        </w:trPr>
        <w:tc>
          <w:tcPr>
            <w:tcW w:w="6640" w:type="dxa"/>
            <w:gridSpan w:val="5"/>
            <w:tcBorders>
              <w:top w:val="nil"/>
              <w:left w:val="nil"/>
              <w:bottom w:val="nil"/>
              <w:right w:val="nil"/>
            </w:tcBorders>
            <w:shd w:val="clear" w:color="auto" w:fill="FFFFFF"/>
          </w:tcPr>
          <w:p w14:paraId="6A03D8CD">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a. Predictors: (Constant), Penurunan Tarif Pajak PP No 23 Tahun 2018, Pemahaman Perpajakan, Kesadaran Wajib Pajak</w:t>
            </w:r>
          </w:p>
        </w:tc>
      </w:tr>
      <w:tr w14:paraId="6F34D2BD">
        <w:tblPrEx>
          <w:tblCellMar>
            <w:top w:w="0" w:type="dxa"/>
            <w:left w:w="0" w:type="dxa"/>
            <w:bottom w:w="0" w:type="dxa"/>
            <w:right w:w="0" w:type="dxa"/>
          </w:tblCellMar>
        </w:tblPrEx>
        <w:trPr>
          <w:cantSplit/>
          <w:jc w:val="center"/>
        </w:trPr>
        <w:tc>
          <w:tcPr>
            <w:tcW w:w="6640" w:type="dxa"/>
            <w:gridSpan w:val="5"/>
            <w:tcBorders>
              <w:top w:val="nil"/>
              <w:left w:val="nil"/>
              <w:bottom w:val="nil"/>
              <w:right w:val="nil"/>
            </w:tcBorders>
            <w:shd w:val="clear" w:color="auto" w:fill="FFFFFF"/>
          </w:tcPr>
          <w:p w14:paraId="2ED2FCB1">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b. Dependent Variable: Kepatuhan Wajib Pajak</w:t>
            </w:r>
          </w:p>
        </w:tc>
      </w:tr>
    </w:tbl>
    <w:p w14:paraId="14565048">
      <w:pPr>
        <w:autoSpaceDE w:val="0"/>
        <w:autoSpaceDN w:val="0"/>
        <w:adjustRightInd w:val="0"/>
        <w:spacing w:line="400" w:lineRule="atLeast"/>
        <w:rPr>
          <w:rFonts w:eastAsiaTheme="minorHAnsi"/>
          <w:lang w:val="en-GB" w:eastAsia="en-US"/>
        </w:rPr>
      </w:pPr>
    </w:p>
    <w:tbl>
      <w:tblPr>
        <w:tblStyle w:val="8"/>
        <w:tblW w:w="9015" w:type="dxa"/>
        <w:jc w:val="center"/>
        <w:tblLayout w:type="fixed"/>
        <w:tblCellMar>
          <w:top w:w="0" w:type="dxa"/>
          <w:left w:w="0" w:type="dxa"/>
          <w:bottom w:w="0" w:type="dxa"/>
          <w:right w:w="0" w:type="dxa"/>
        </w:tblCellMar>
      </w:tblPr>
      <w:tblGrid>
        <w:gridCol w:w="853"/>
        <w:gridCol w:w="1343"/>
        <w:gridCol w:w="1709"/>
        <w:gridCol w:w="1186"/>
        <w:gridCol w:w="1552"/>
        <w:gridCol w:w="1186"/>
        <w:gridCol w:w="1186"/>
      </w:tblGrid>
      <w:tr w14:paraId="5354CBE4">
        <w:tblPrEx>
          <w:tblCellMar>
            <w:top w:w="0" w:type="dxa"/>
            <w:left w:w="0" w:type="dxa"/>
            <w:bottom w:w="0" w:type="dxa"/>
            <w:right w:w="0" w:type="dxa"/>
          </w:tblCellMar>
        </w:tblPrEx>
        <w:trPr>
          <w:cantSplit/>
          <w:jc w:val="center"/>
        </w:trPr>
        <w:tc>
          <w:tcPr>
            <w:tcW w:w="9010" w:type="dxa"/>
            <w:gridSpan w:val="7"/>
            <w:tcBorders>
              <w:top w:val="nil"/>
              <w:left w:val="nil"/>
              <w:bottom w:val="nil"/>
              <w:right w:val="nil"/>
            </w:tcBorders>
            <w:shd w:val="clear" w:color="auto" w:fill="FFFFFF"/>
            <w:vAlign w:val="center"/>
          </w:tcPr>
          <w:p w14:paraId="4E52A370">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ANOVA</w:t>
            </w:r>
            <w:r>
              <w:rPr>
                <w:rFonts w:ascii="Arial" w:hAnsi="Arial" w:cs="Arial" w:eastAsiaTheme="minorHAnsi"/>
                <w:b/>
                <w:bCs/>
                <w:color w:val="010205"/>
                <w:sz w:val="28"/>
                <w:szCs w:val="28"/>
                <w:vertAlign w:val="superscript"/>
                <w:lang w:val="en-GB" w:eastAsia="en-US"/>
              </w:rPr>
              <w:t>a</w:t>
            </w:r>
          </w:p>
        </w:tc>
      </w:tr>
      <w:tr w14:paraId="6E4EE60B">
        <w:tblPrEx>
          <w:tblCellMar>
            <w:top w:w="0" w:type="dxa"/>
            <w:left w:w="0" w:type="dxa"/>
            <w:bottom w:w="0" w:type="dxa"/>
            <w:right w:w="0" w:type="dxa"/>
          </w:tblCellMar>
        </w:tblPrEx>
        <w:trPr>
          <w:cantSplit/>
          <w:jc w:val="center"/>
        </w:trPr>
        <w:tc>
          <w:tcPr>
            <w:tcW w:w="2196" w:type="dxa"/>
            <w:gridSpan w:val="2"/>
            <w:tcBorders>
              <w:top w:val="nil"/>
              <w:left w:val="nil"/>
              <w:bottom w:val="single" w:color="152935" w:sz="8" w:space="0"/>
              <w:right w:val="nil"/>
            </w:tcBorders>
            <w:shd w:val="clear" w:color="auto" w:fill="FFFFFF"/>
            <w:vAlign w:val="bottom"/>
          </w:tcPr>
          <w:p w14:paraId="771EB94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Model</w:t>
            </w:r>
          </w:p>
        </w:tc>
        <w:tc>
          <w:tcPr>
            <w:tcW w:w="1708" w:type="dxa"/>
            <w:tcBorders>
              <w:top w:val="nil"/>
              <w:left w:val="nil"/>
              <w:bottom w:val="single" w:color="152935" w:sz="8" w:space="0"/>
              <w:right w:val="single" w:color="E0E0E0" w:sz="8" w:space="0"/>
            </w:tcBorders>
            <w:shd w:val="clear" w:color="auto" w:fill="FFFFFF"/>
            <w:vAlign w:val="bottom"/>
          </w:tcPr>
          <w:p w14:paraId="70B5BAC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Sum of Squares</w:t>
            </w:r>
          </w:p>
        </w:tc>
        <w:tc>
          <w:tcPr>
            <w:tcW w:w="1185" w:type="dxa"/>
            <w:tcBorders>
              <w:top w:val="nil"/>
              <w:left w:val="single" w:color="E0E0E0" w:sz="8" w:space="0"/>
              <w:bottom w:val="single" w:color="152935" w:sz="8" w:space="0"/>
              <w:right w:val="single" w:color="E0E0E0" w:sz="8" w:space="0"/>
            </w:tcBorders>
            <w:shd w:val="clear" w:color="auto" w:fill="FFFFFF"/>
            <w:vAlign w:val="bottom"/>
          </w:tcPr>
          <w:p w14:paraId="06CAEE6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df</w:t>
            </w:r>
          </w:p>
        </w:tc>
        <w:tc>
          <w:tcPr>
            <w:tcW w:w="1551" w:type="dxa"/>
            <w:tcBorders>
              <w:top w:val="nil"/>
              <w:left w:val="single" w:color="E0E0E0" w:sz="8" w:space="0"/>
              <w:bottom w:val="single" w:color="152935" w:sz="8" w:space="0"/>
              <w:right w:val="single" w:color="E0E0E0" w:sz="8" w:space="0"/>
            </w:tcBorders>
            <w:shd w:val="clear" w:color="auto" w:fill="FFFFFF"/>
            <w:vAlign w:val="bottom"/>
          </w:tcPr>
          <w:p w14:paraId="3228F9B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Mean Square</w:t>
            </w:r>
          </w:p>
        </w:tc>
        <w:tc>
          <w:tcPr>
            <w:tcW w:w="1185" w:type="dxa"/>
            <w:tcBorders>
              <w:top w:val="nil"/>
              <w:left w:val="single" w:color="E0E0E0" w:sz="8" w:space="0"/>
              <w:bottom w:val="single" w:color="152935" w:sz="8" w:space="0"/>
              <w:right w:val="single" w:color="E0E0E0" w:sz="8" w:space="0"/>
            </w:tcBorders>
            <w:shd w:val="clear" w:color="auto" w:fill="FFFFFF"/>
            <w:vAlign w:val="bottom"/>
          </w:tcPr>
          <w:p w14:paraId="690033C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w:t>
            </w:r>
          </w:p>
        </w:tc>
        <w:tc>
          <w:tcPr>
            <w:tcW w:w="1185" w:type="dxa"/>
            <w:tcBorders>
              <w:top w:val="nil"/>
              <w:left w:val="single" w:color="E0E0E0" w:sz="8" w:space="0"/>
              <w:bottom w:val="single" w:color="152935" w:sz="8" w:space="0"/>
              <w:right w:val="nil"/>
            </w:tcBorders>
            <w:shd w:val="clear" w:color="auto" w:fill="FFFFFF"/>
            <w:vAlign w:val="bottom"/>
          </w:tcPr>
          <w:p w14:paraId="47CF146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Sig.</w:t>
            </w:r>
          </w:p>
        </w:tc>
      </w:tr>
      <w:tr w14:paraId="6FABC183">
        <w:tblPrEx>
          <w:tblCellMar>
            <w:top w:w="0" w:type="dxa"/>
            <w:left w:w="0" w:type="dxa"/>
            <w:bottom w:w="0" w:type="dxa"/>
            <w:right w:w="0" w:type="dxa"/>
          </w:tblCellMar>
        </w:tblPrEx>
        <w:trPr>
          <w:cantSplit/>
          <w:jc w:val="center"/>
        </w:trPr>
        <w:tc>
          <w:tcPr>
            <w:tcW w:w="854" w:type="dxa"/>
            <w:vMerge w:val="restart"/>
            <w:tcBorders>
              <w:top w:val="single" w:color="152935" w:sz="8" w:space="0"/>
              <w:left w:val="nil"/>
              <w:bottom w:val="single" w:color="152935" w:sz="8" w:space="0"/>
              <w:right w:val="nil"/>
            </w:tcBorders>
            <w:shd w:val="clear" w:color="auto" w:fill="E0E0E0"/>
          </w:tcPr>
          <w:p w14:paraId="63DC356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1</w:t>
            </w:r>
          </w:p>
        </w:tc>
        <w:tc>
          <w:tcPr>
            <w:tcW w:w="1342" w:type="dxa"/>
            <w:tcBorders>
              <w:top w:val="single" w:color="152935" w:sz="8" w:space="0"/>
              <w:left w:val="nil"/>
              <w:bottom w:val="single" w:color="AEAEAE" w:sz="8" w:space="0"/>
              <w:right w:val="nil"/>
            </w:tcBorders>
            <w:shd w:val="clear" w:color="auto" w:fill="E0E0E0"/>
          </w:tcPr>
          <w:p w14:paraId="11F9583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Regression</w:t>
            </w:r>
          </w:p>
        </w:tc>
        <w:tc>
          <w:tcPr>
            <w:tcW w:w="1708" w:type="dxa"/>
            <w:tcBorders>
              <w:top w:val="single" w:color="152935" w:sz="8" w:space="0"/>
              <w:left w:val="nil"/>
              <w:bottom w:val="single" w:color="AEAEAE" w:sz="8" w:space="0"/>
              <w:right w:val="single" w:color="E0E0E0" w:sz="8" w:space="0"/>
            </w:tcBorders>
            <w:shd w:val="clear" w:color="auto" w:fill="F9F9FB"/>
          </w:tcPr>
          <w:p w14:paraId="25B9AE0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786.698</w:t>
            </w:r>
          </w:p>
        </w:tc>
        <w:tc>
          <w:tcPr>
            <w:tcW w:w="1185" w:type="dxa"/>
            <w:tcBorders>
              <w:top w:val="single" w:color="152935" w:sz="8" w:space="0"/>
              <w:left w:val="single" w:color="E0E0E0" w:sz="8" w:space="0"/>
              <w:bottom w:val="single" w:color="AEAEAE" w:sz="8" w:space="0"/>
              <w:right w:val="single" w:color="E0E0E0" w:sz="8" w:space="0"/>
            </w:tcBorders>
            <w:shd w:val="clear" w:color="auto" w:fill="F9F9FB"/>
          </w:tcPr>
          <w:p w14:paraId="5F5685B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w:t>
            </w:r>
          </w:p>
        </w:tc>
        <w:tc>
          <w:tcPr>
            <w:tcW w:w="1551" w:type="dxa"/>
            <w:tcBorders>
              <w:top w:val="single" w:color="152935" w:sz="8" w:space="0"/>
              <w:left w:val="single" w:color="E0E0E0" w:sz="8" w:space="0"/>
              <w:bottom w:val="single" w:color="AEAEAE" w:sz="8" w:space="0"/>
              <w:right w:val="single" w:color="E0E0E0" w:sz="8" w:space="0"/>
            </w:tcBorders>
            <w:shd w:val="clear" w:color="auto" w:fill="F9F9FB"/>
          </w:tcPr>
          <w:p w14:paraId="1555377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262.233</w:t>
            </w:r>
          </w:p>
        </w:tc>
        <w:tc>
          <w:tcPr>
            <w:tcW w:w="1185" w:type="dxa"/>
            <w:tcBorders>
              <w:top w:val="single" w:color="152935" w:sz="8" w:space="0"/>
              <w:left w:val="single" w:color="E0E0E0" w:sz="8" w:space="0"/>
              <w:bottom w:val="single" w:color="AEAEAE" w:sz="8" w:space="0"/>
              <w:right w:val="single" w:color="E0E0E0" w:sz="8" w:space="0"/>
            </w:tcBorders>
            <w:shd w:val="clear" w:color="auto" w:fill="F9F9FB"/>
          </w:tcPr>
          <w:p w14:paraId="013CC21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39.624</w:t>
            </w:r>
          </w:p>
        </w:tc>
        <w:tc>
          <w:tcPr>
            <w:tcW w:w="1185" w:type="dxa"/>
            <w:tcBorders>
              <w:top w:val="single" w:color="152935" w:sz="8" w:space="0"/>
              <w:left w:val="single" w:color="E0E0E0" w:sz="8" w:space="0"/>
              <w:bottom w:val="single" w:color="AEAEAE" w:sz="8" w:space="0"/>
              <w:right w:val="nil"/>
            </w:tcBorders>
            <w:shd w:val="clear" w:color="auto" w:fill="F9F9FB"/>
          </w:tcPr>
          <w:p w14:paraId="12EED69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r>
              <w:rPr>
                <w:rFonts w:ascii="Arial" w:hAnsi="Arial" w:cs="Arial" w:eastAsiaTheme="minorHAnsi"/>
                <w:color w:val="010205"/>
                <w:vertAlign w:val="superscript"/>
                <w:lang w:val="en-GB" w:eastAsia="en-US"/>
              </w:rPr>
              <w:t>b</w:t>
            </w:r>
          </w:p>
        </w:tc>
      </w:tr>
      <w:tr w14:paraId="49BB3521">
        <w:tblPrEx>
          <w:tblCellMar>
            <w:top w:w="0" w:type="dxa"/>
            <w:left w:w="0" w:type="dxa"/>
            <w:bottom w:w="0" w:type="dxa"/>
            <w:right w:w="0" w:type="dxa"/>
          </w:tblCellMar>
        </w:tblPrEx>
        <w:trPr>
          <w:cantSplit/>
          <w:jc w:val="center"/>
        </w:trPr>
        <w:tc>
          <w:tcPr>
            <w:tcW w:w="854" w:type="dxa"/>
            <w:vMerge w:val="continue"/>
            <w:tcBorders>
              <w:top w:val="single" w:color="152935" w:sz="8" w:space="0"/>
              <w:left w:val="nil"/>
              <w:bottom w:val="single" w:color="152935" w:sz="8" w:space="0"/>
              <w:right w:val="nil"/>
            </w:tcBorders>
            <w:shd w:val="clear" w:color="auto" w:fill="E0E0E0"/>
          </w:tcPr>
          <w:p w14:paraId="2B2BB5B1">
            <w:pPr>
              <w:autoSpaceDE w:val="0"/>
              <w:autoSpaceDN w:val="0"/>
              <w:adjustRightInd w:val="0"/>
              <w:rPr>
                <w:rFonts w:ascii="Arial" w:hAnsi="Arial" w:cs="Arial" w:eastAsiaTheme="minorHAnsi"/>
                <w:color w:val="010205"/>
                <w:lang w:val="en-GB" w:eastAsia="en-US"/>
              </w:rPr>
            </w:pPr>
          </w:p>
        </w:tc>
        <w:tc>
          <w:tcPr>
            <w:tcW w:w="1342" w:type="dxa"/>
            <w:tcBorders>
              <w:top w:val="single" w:color="AEAEAE" w:sz="8" w:space="0"/>
              <w:left w:val="nil"/>
              <w:bottom w:val="single" w:color="AEAEAE" w:sz="8" w:space="0"/>
              <w:right w:val="nil"/>
            </w:tcBorders>
            <w:shd w:val="clear" w:color="auto" w:fill="E0E0E0"/>
          </w:tcPr>
          <w:p w14:paraId="46E6032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Residual</w:t>
            </w:r>
          </w:p>
        </w:tc>
        <w:tc>
          <w:tcPr>
            <w:tcW w:w="1708" w:type="dxa"/>
            <w:tcBorders>
              <w:top w:val="single" w:color="AEAEAE" w:sz="8" w:space="0"/>
              <w:left w:val="nil"/>
              <w:bottom w:val="single" w:color="AEAEAE" w:sz="8" w:space="0"/>
              <w:right w:val="single" w:color="E0E0E0" w:sz="8" w:space="0"/>
            </w:tcBorders>
            <w:shd w:val="clear" w:color="auto" w:fill="F9F9FB"/>
          </w:tcPr>
          <w:p w14:paraId="0114677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436.788</w:t>
            </w:r>
          </w:p>
        </w:tc>
        <w:tc>
          <w:tcPr>
            <w:tcW w:w="1185" w:type="dxa"/>
            <w:tcBorders>
              <w:top w:val="single" w:color="AEAEAE" w:sz="8" w:space="0"/>
              <w:left w:val="single" w:color="E0E0E0" w:sz="8" w:space="0"/>
              <w:bottom w:val="single" w:color="AEAEAE" w:sz="8" w:space="0"/>
              <w:right w:val="single" w:color="E0E0E0" w:sz="8" w:space="0"/>
            </w:tcBorders>
            <w:shd w:val="clear" w:color="auto" w:fill="F9F9FB"/>
          </w:tcPr>
          <w:p w14:paraId="06D2B1E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w:t>
            </w:r>
          </w:p>
        </w:tc>
        <w:tc>
          <w:tcPr>
            <w:tcW w:w="1551" w:type="dxa"/>
            <w:tcBorders>
              <w:top w:val="single" w:color="AEAEAE" w:sz="8" w:space="0"/>
              <w:left w:val="single" w:color="E0E0E0" w:sz="8" w:space="0"/>
              <w:bottom w:val="single" w:color="AEAEAE" w:sz="8" w:space="0"/>
              <w:right w:val="single" w:color="E0E0E0" w:sz="8" w:space="0"/>
            </w:tcBorders>
            <w:shd w:val="clear" w:color="auto" w:fill="F9F9FB"/>
          </w:tcPr>
          <w:p w14:paraId="5BFEB03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6.618</w:t>
            </w:r>
          </w:p>
        </w:tc>
        <w:tc>
          <w:tcPr>
            <w:tcW w:w="1185" w:type="dxa"/>
            <w:tcBorders>
              <w:top w:val="single" w:color="AEAEAE" w:sz="8" w:space="0"/>
              <w:left w:val="single" w:color="E0E0E0" w:sz="8" w:space="0"/>
              <w:bottom w:val="single" w:color="AEAEAE" w:sz="8" w:space="0"/>
              <w:right w:val="single" w:color="E0E0E0" w:sz="8" w:space="0"/>
            </w:tcBorders>
            <w:shd w:val="clear" w:color="auto" w:fill="F9F9FB"/>
            <w:vAlign w:val="center"/>
          </w:tcPr>
          <w:p w14:paraId="54BA60FE">
            <w:pPr>
              <w:autoSpaceDE w:val="0"/>
              <w:autoSpaceDN w:val="0"/>
              <w:adjustRightInd w:val="0"/>
              <w:rPr>
                <w:rFonts w:eastAsiaTheme="minorHAnsi"/>
                <w:lang w:val="en-GB" w:eastAsia="en-US"/>
              </w:rPr>
            </w:pPr>
          </w:p>
        </w:tc>
        <w:tc>
          <w:tcPr>
            <w:tcW w:w="1185" w:type="dxa"/>
            <w:tcBorders>
              <w:top w:val="single" w:color="AEAEAE" w:sz="8" w:space="0"/>
              <w:left w:val="single" w:color="E0E0E0" w:sz="8" w:space="0"/>
              <w:bottom w:val="single" w:color="AEAEAE" w:sz="8" w:space="0"/>
              <w:right w:val="nil"/>
            </w:tcBorders>
            <w:shd w:val="clear" w:color="auto" w:fill="F9F9FB"/>
            <w:vAlign w:val="center"/>
          </w:tcPr>
          <w:p w14:paraId="0D27C4F2">
            <w:pPr>
              <w:autoSpaceDE w:val="0"/>
              <w:autoSpaceDN w:val="0"/>
              <w:adjustRightInd w:val="0"/>
              <w:rPr>
                <w:rFonts w:eastAsiaTheme="minorHAnsi"/>
                <w:lang w:val="en-GB" w:eastAsia="en-US"/>
              </w:rPr>
            </w:pPr>
          </w:p>
        </w:tc>
      </w:tr>
      <w:tr w14:paraId="4A4E2008">
        <w:tblPrEx>
          <w:tblCellMar>
            <w:top w:w="0" w:type="dxa"/>
            <w:left w:w="0" w:type="dxa"/>
            <w:bottom w:w="0" w:type="dxa"/>
            <w:right w:w="0" w:type="dxa"/>
          </w:tblCellMar>
        </w:tblPrEx>
        <w:trPr>
          <w:cantSplit/>
          <w:jc w:val="center"/>
        </w:trPr>
        <w:tc>
          <w:tcPr>
            <w:tcW w:w="854" w:type="dxa"/>
            <w:vMerge w:val="continue"/>
            <w:tcBorders>
              <w:top w:val="single" w:color="152935" w:sz="8" w:space="0"/>
              <w:left w:val="nil"/>
              <w:bottom w:val="single" w:color="152935" w:sz="8" w:space="0"/>
              <w:right w:val="nil"/>
            </w:tcBorders>
            <w:shd w:val="clear" w:color="auto" w:fill="E0E0E0"/>
          </w:tcPr>
          <w:p w14:paraId="2DF21C30">
            <w:pPr>
              <w:autoSpaceDE w:val="0"/>
              <w:autoSpaceDN w:val="0"/>
              <w:adjustRightInd w:val="0"/>
              <w:rPr>
                <w:rFonts w:eastAsiaTheme="minorHAnsi"/>
                <w:lang w:val="en-GB" w:eastAsia="en-US"/>
              </w:rPr>
            </w:pPr>
          </w:p>
        </w:tc>
        <w:tc>
          <w:tcPr>
            <w:tcW w:w="1342" w:type="dxa"/>
            <w:tcBorders>
              <w:top w:val="single" w:color="AEAEAE" w:sz="8" w:space="0"/>
              <w:left w:val="nil"/>
              <w:bottom w:val="single" w:color="152935" w:sz="8" w:space="0"/>
              <w:right w:val="nil"/>
            </w:tcBorders>
            <w:shd w:val="clear" w:color="auto" w:fill="E0E0E0"/>
          </w:tcPr>
          <w:p w14:paraId="3C30382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708" w:type="dxa"/>
            <w:tcBorders>
              <w:top w:val="single" w:color="AEAEAE" w:sz="8" w:space="0"/>
              <w:left w:val="nil"/>
              <w:bottom w:val="single" w:color="152935" w:sz="8" w:space="0"/>
              <w:right w:val="single" w:color="E0E0E0" w:sz="8" w:space="0"/>
            </w:tcBorders>
            <w:shd w:val="clear" w:color="auto" w:fill="F9F9FB"/>
          </w:tcPr>
          <w:p w14:paraId="20E7EEE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1223.486</w:t>
            </w:r>
          </w:p>
        </w:tc>
        <w:tc>
          <w:tcPr>
            <w:tcW w:w="1185" w:type="dxa"/>
            <w:tcBorders>
              <w:top w:val="single" w:color="AEAEAE" w:sz="8" w:space="0"/>
              <w:left w:val="single" w:color="E0E0E0" w:sz="8" w:space="0"/>
              <w:bottom w:val="single" w:color="152935" w:sz="8" w:space="0"/>
              <w:right w:val="single" w:color="E0E0E0" w:sz="8" w:space="0"/>
            </w:tcBorders>
            <w:shd w:val="clear" w:color="auto" w:fill="F9F9FB"/>
          </w:tcPr>
          <w:p w14:paraId="7CC5554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69</w:t>
            </w:r>
          </w:p>
        </w:tc>
        <w:tc>
          <w:tcPr>
            <w:tcW w:w="1551" w:type="dxa"/>
            <w:tcBorders>
              <w:top w:val="single" w:color="AEAEAE" w:sz="8" w:space="0"/>
              <w:left w:val="single" w:color="E0E0E0" w:sz="8" w:space="0"/>
              <w:bottom w:val="single" w:color="152935" w:sz="8" w:space="0"/>
              <w:right w:val="single" w:color="E0E0E0" w:sz="8" w:space="0"/>
            </w:tcBorders>
            <w:shd w:val="clear" w:color="auto" w:fill="F9F9FB"/>
            <w:vAlign w:val="center"/>
          </w:tcPr>
          <w:p w14:paraId="39668A6C">
            <w:pPr>
              <w:autoSpaceDE w:val="0"/>
              <w:autoSpaceDN w:val="0"/>
              <w:adjustRightInd w:val="0"/>
              <w:rPr>
                <w:rFonts w:eastAsiaTheme="minorHAnsi"/>
                <w:lang w:val="en-GB" w:eastAsia="en-US"/>
              </w:rPr>
            </w:pPr>
          </w:p>
        </w:tc>
        <w:tc>
          <w:tcPr>
            <w:tcW w:w="1185" w:type="dxa"/>
            <w:tcBorders>
              <w:top w:val="single" w:color="AEAEAE" w:sz="8" w:space="0"/>
              <w:left w:val="single" w:color="E0E0E0" w:sz="8" w:space="0"/>
              <w:bottom w:val="single" w:color="152935" w:sz="8" w:space="0"/>
              <w:right w:val="single" w:color="E0E0E0" w:sz="8" w:space="0"/>
            </w:tcBorders>
            <w:shd w:val="clear" w:color="auto" w:fill="F9F9FB"/>
            <w:vAlign w:val="center"/>
          </w:tcPr>
          <w:p w14:paraId="2DD91918">
            <w:pPr>
              <w:autoSpaceDE w:val="0"/>
              <w:autoSpaceDN w:val="0"/>
              <w:adjustRightInd w:val="0"/>
              <w:rPr>
                <w:rFonts w:eastAsiaTheme="minorHAnsi"/>
                <w:lang w:val="en-GB" w:eastAsia="en-US"/>
              </w:rPr>
            </w:pPr>
          </w:p>
        </w:tc>
        <w:tc>
          <w:tcPr>
            <w:tcW w:w="1185" w:type="dxa"/>
            <w:tcBorders>
              <w:top w:val="single" w:color="AEAEAE" w:sz="8" w:space="0"/>
              <w:left w:val="single" w:color="E0E0E0" w:sz="8" w:space="0"/>
              <w:bottom w:val="single" w:color="152935" w:sz="8" w:space="0"/>
              <w:right w:val="nil"/>
            </w:tcBorders>
            <w:shd w:val="clear" w:color="auto" w:fill="F9F9FB"/>
            <w:vAlign w:val="center"/>
          </w:tcPr>
          <w:p w14:paraId="7CA4689C">
            <w:pPr>
              <w:autoSpaceDE w:val="0"/>
              <w:autoSpaceDN w:val="0"/>
              <w:adjustRightInd w:val="0"/>
              <w:rPr>
                <w:rFonts w:eastAsiaTheme="minorHAnsi"/>
                <w:lang w:val="en-GB" w:eastAsia="en-US"/>
              </w:rPr>
            </w:pPr>
          </w:p>
        </w:tc>
      </w:tr>
      <w:tr w14:paraId="6C0E1585">
        <w:tblPrEx>
          <w:tblCellMar>
            <w:top w:w="0" w:type="dxa"/>
            <w:left w:w="0" w:type="dxa"/>
            <w:bottom w:w="0" w:type="dxa"/>
            <w:right w:w="0" w:type="dxa"/>
          </w:tblCellMar>
        </w:tblPrEx>
        <w:trPr>
          <w:cantSplit/>
          <w:jc w:val="center"/>
        </w:trPr>
        <w:tc>
          <w:tcPr>
            <w:tcW w:w="9010" w:type="dxa"/>
            <w:gridSpan w:val="7"/>
            <w:tcBorders>
              <w:top w:val="nil"/>
              <w:left w:val="nil"/>
              <w:bottom w:val="nil"/>
              <w:right w:val="nil"/>
            </w:tcBorders>
            <w:shd w:val="clear" w:color="auto" w:fill="FFFFFF"/>
          </w:tcPr>
          <w:p w14:paraId="322FBA62">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a. Dependent Variable: Kepatuhan Wajib Pajak</w:t>
            </w:r>
          </w:p>
        </w:tc>
      </w:tr>
      <w:tr w14:paraId="3DBED84F">
        <w:tblPrEx>
          <w:tblCellMar>
            <w:top w:w="0" w:type="dxa"/>
            <w:left w:w="0" w:type="dxa"/>
            <w:bottom w:w="0" w:type="dxa"/>
            <w:right w:w="0" w:type="dxa"/>
          </w:tblCellMar>
        </w:tblPrEx>
        <w:trPr>
          <w:cantSplit/>
          <w:jc w:val="center"/>
        </w:trPr>
        <w:tc>
          <w:tcPr>
            <w:tcW w:w="9010" w:type="dxa"/>
            <w:gridSpan w:val="7"/>
            <w:tcBorders>
              <w:top w:val="nil"/>
              <w:left w:val="nil"/>
              <w:bottom w:val="nil"/>
              <w:right w:val="nil"/>
            </w:tcBorders>
            <w:shd w:val="clear" w:color="auto" w:fill="FFFFFF"/>
          </w:tcPr>
          <w:p w14:paraId="735C79F0">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b. Predictors: (Constant), Penurunan Tarif Pajak PP No 23 Tahun 2018, Pemahaman Perpajakan, Kesadaran Wajib Pajak</w:t>
            </w:r>
          </w:p>
        </w:tc>
      </w:tr>
    </w:tbl>
    <w:p w14:paraId="262A0090">
      <w:pPr>
        <w:autoSpaceDE w:val="0"/>
        <w:autoSpaceDN w:val="0"/>
        <w:adjustRightInd w:val="0"/>
        <w:spacing w:line="400" w:lineRule="atLeast"/>
        <w:rPr>
          <w:rFonts w:eastAsiaTheme="minorHAnsi"/>
          <w:lang w:val="en-GB" w:eastAsia="en-US"/>
        </w:rPr>
      </w:pPr>
    </w:p>
    <w:tbl>
      <w:tblPr>
        <w:tblStyle w:val="8"/>
        <w:tblW w:w="5669" w:type="pct"/>
        <w:jc w:val="center"/>
        <w:tblLayout w:type="fixed"/>
        <w:tblCellMar>
          <w:top w:w="0" w:type="dxa"/>
          <w:left w:w="0" w:type="dxa"/>
          <w:bottom w:w="0" w:type="dxa"/>
          <w:right w:w="0" w:type="dxa"/>
        </w:tblCellMar>
      </w:tblPr>
      <w:tblGrid>
        <w:gridCol w:w="578"/>
        <w:gridCol w:w="1919"/>
        <w:gridCol w:w="1037"/>
        <w:gridCol w:w="1042"/>
        <w:gridCol w:w="1158"/>
        <w:gridCol w:w="808"/>
        <w:gridCol w:w="808"/>
        <w:gridCol w:w="843"/>
        <w:gridCol w:w="807"/>
      </w:tblGrid>
      <w:tr w14:paraId="0BBA61A7">
        <w:tblPrEx>
          <w:tblCellMar>
            <w:top w:w="0" w:type="dxa"/>
            <w:left w:w="0" w:type="dxa"/>
            <w:bottom w:w="0" w:type="dxa"/>
            <w:right w:w="0" w:type="dxa"/>
          </w:tblCellMar>
        </w:tblPrEx>
        <w:trPr>
          <w:cantSplit/>
          <w:trHeight w:val="321" w:hRule="atLeast"/>
          <w:jc w:val="center"/>
        </w:trPr>
        <w:tc>
          <w:tcPr>
            <w:tcW w:w="9000" w:type="dxa"/>
            <w:gridSpan w:val="9"/>
            <w:tcBorders>
              <w:top w:val="nil"/>
              <w:left w:val="nil"/>
              <w:bottom w:val="nil"/>
              <w:right w:val="nil"/>
            </w:tcBorders>
            <w:shd w:val="clear" w:color="auto" w:fill="FFFFFF"/>
          </w:tcPr>
          <w:p w14:paraId="34646D1B">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Coefficients</w:t>
            </w:r>
            <w:r>
              <w:rPr>
                <w:rFonts w:ascii="Arial" w:hAnsi="Arial" w:cs="Arial" w:eastAsiaTheme="minorHAnsi"/>
                <w:b/>
                <w:bCs/>
                <w:color w:val="010205"/>
                <w:sz w:val="28"/>
                <w:szCs w:val="28"/>
                <w:vertAlign w:val="superscript"/>
                <w:lang w:val="en-GB" w:eastAsia="en-US"/>
              </w:rPr>
              <w:t>a</w:t>
            </w:r>
          </w:p>
        </w:tc>
      </w:tr>
      <w:tr w14:paraId="4DA241BA">
        <w:tblPrEx>
          <w:tblCellMar>
            <w:top w:w="0" w:type="dxa"/>
            <w:left w:w="0" w:type="dxa"/>
            <w:bottom w:w="0" w:type="dxa"/>
            <w:right w:w="0" w:type="dxa"/>
          </w:tblCellMar>
        </w:tblPrEx>
        <w:trPr>
          <w:cantSplit/>
          <w:trHeight w:val="1287" w:hRule="atLeast"/>
          <w:jc w:val="center"/>
        </w:trPr>
        <w:tc>
          <w:tcPr>
            <w:tcW w:w="2497" w:type="dxa"/>
            <w:gridSpan w:val="2"/>
            <w:vMerge w:val="restart"/>
            <w:tcBorders>
              <w:top w:val="nil"/>
              <w:left w:val="nil"/>
              <w:bottom w:val="nil"/>
              <w:right w:val="nil"/>
            </w:tcBorders>
            <w:shd w:val="clear" w:color="auto" w:fill="FFFFFF"/>
          </w:tcPr>
          <w:p w14:paraId="08410A0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Model</w:t>
            </w:r>
          </w:p>
        </w:tc>
        <w:tc>
          <w:tcPr>
            <w:tcW w:w="2079" w:type="dxa"/>
            <w:gridSpan w:val="2"/>
            <w:tcBorders>
              <w:top w:val="nil"/>
              <w:left w:val="nil"/>
              <w:bottom w:val="nil"/>
              <w:right w:val="single" w:color="E0E0E0" w:sz="8" w:space="0"/>
            </w:tcBorders>
            <w:shd w:val="clear" w:color="auto" w:fill="FFFFFF"/>
          </w:tcPr>
          <w:p w14:paraId="422A778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Unstandardized Coefficients</w:t>
            </w:r>
          </w:p>
        </w:tc>
        <w:tc>
          <w:tcPr>
            <w:tcW w:w="1158" w:type="dxa"/>
            <w:tcBorders>
              <w:top w:val="nil"/>
              <w:left w:val="single" w:color="E0E0E0" w:sz="8" w:space="0"/>
              <w:bottom w:val="nil"/>
              <w:right w:val="single" w:color="E0E0E0" w:sz="8" w:space="0"/>
            </w:tcBorders>
            <w:shd w:val="clear" w:color="auto" w:fill="FFFFFF"/>
          </w:tcPr>
          <w:p w14:paraId="7238265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Standardized Coefficients</w:t>
            </w:r>
          </w:p>
        </w:tc>
        <w:tc>
          <w:tcPr>
            <w:tcW w:w="808" w:type="dxa"/>
            <w:vMerge w:val="restart"/>
            <w:tcBorders>
              <w:top w:val="nil"/>
              <w:left w:val="single" w:color="E0E0E0" w:sz="8" w:space="0"/>
              <w:bottom w:val="nil"/>
              <w:right w:val="single" w:color="E0E0E0" w:sz="8" w:space="0"/>
            </w:tcBorders>
            <w:shd w:val="clear" w:color="auto" w:fill="FFFFFF"/>
          </w:tcPr>
          <w:p w14:paraId="6F24EA6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t</w:t>
            </w:r>
          </w:p>
        </w:tc>
        <w:tc>
          <w:tcPr>
            <w:tcW w:w="808" w:type="dxa"/>
            <w:vMerge w:val="restart"/>
            <w:tcBorders>
              <w:top w:val="nil"/>
              <w:left w:val="single" w:color="E0E0E0" w:sz="8" w:space="0"/>
              <w:bottom w:val="nil"/>
              <w:right w:val="single" w:color="E0E0E0" w:sz="8" w:space="0"/>
            </w:tcBorders>
            <w:shd w:val="clear" w:color="auto" w:fill="FFFFFF"/>
          </w:tcPr>
          <w:p w14:paraId="7641F7E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Sig.</w:t>
            </w:r>
          </w:p>
        </w:tc>
        <w:tc>
          <w:tcPr>
            <w:tcW w:w="1647" w:type="dxa"/>
            <w:gridSpan w:val="2"/>
            <w:tcBorders>
              <w:top w:val="nil"/>
              <w:left w:val="single" w:color="E0E0E0" w:sz="8" w:space="0"/>
              <w:bottom w:val="nil"/>
              <w:right w:val="nil"/>
            </w:tcBorders>
            <w:shd w:val="clear" w:color="auto" w:fill="FFFFFF"/>
          </w:tcPr>
          <w:p w14:paraId="5BCFCAC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Collinearity Statistics</w:t>
            </w:r>
          </w:p>
        </w:tc>
      </w:tr>
      <w:tr w14:paraId="77F0C3A0">
        <w:tblPrEx>
          <w:tblCellMar>
            <w:top w:w="0" w:type="dxa"/>
            <w:left w:w="0" w:type="dxa"/>
            <w:bottom w:w="0" w:type="dxa"/>
            <w:right w:w="0" w:type="dxa"/>
          </w:tblCellMar>
        </w:tblPrEx>
        <w:trPr>
          <w:cantSplit/>
          <w:trHeight w:val="144" w:hRule="atLeast"/>
          <w:jc w:val="center"/>
        </w:trPr>
        <w:tc>
          <w:tcPr>
            <w:tcW w:w="2497" w:type="dxa"/>
            <w:gridSpan w:val="2"/>
            <w:vMerge w:val="continue"/>
            <w:tcBorders>
              <w:top w:val="nil"/>
              <w:left w:val="nil"/>
              <w:bottom w:val="nil"/>
              <w:right w:val="nil"/>
            </w:tcBorders>
            <w:shd w:val="clear" w:color="auto" w:fill="FFFFFF"/>
          </w:tcPr>
          <w:p w14:paraId="64C060D3">
            <w:pPr>
              <w:autoSpaceDE w:val="0"/>
              <w:autoSpaceDN w:val="0"/>
              <w:adjustRightInd w:val="0"/>
              <w:rPr>
                <w:rFonts w:ascii="Arial" w:hAnsi="Arial" w:cs="Arial" w:eastAsiaTheme="minorHAnsi"/>
                <w:color w:val="264A60"/>
                <w:lang w:val="en-GB" w:eastAsia="en-US"/>
              </w:rPr>
            </w:pPr>
          </w:p>
        </w:tc>
        <w:tc>
          <w:tcPr>
            <w:tcW w:w="1037" w:type="dxa"/>
            <w:tcBorders>
              <w:top w:val="nil"/>
              <w:left w:val="nil"/>
              <w:bottom w:val="single" w:color="152935" w:sz="8" w:space="0"/>
              <w:right w:val="single" w:color="E0E0E0" w:sz="8" w:space="0"/>
            </w:tcBorders>
            <w:shd w:val="clear" w:color="auto" w:fill="FFFFFF"/>
          </w:tcPr>
          <w:p w14:paraId="434F59D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B</w:t>
            </w:r>
          </w:p>
        </w:tc>
        <w:tc>
          <w:tcPr>
            <w:tcW w:w="1041" w:type="dxa"/>
            <w:tcBorders>
              <w:top w:val="nil"/>
              <w:left w:val="single" w:color="E0E0E0" w:sz="8" w:space="0"/>
              <w:bottom w:val="single" w:color="152935" w:sz="8" w:space="0"/>
              <w:right w:val="single" w:color="E0E0E0" w:sz="8" w:space="0"/>
            </w:tcBorders>
            <w:shd w:val="clear" w:color="auto" w:fill="FFFFFF"/>
          </w:tcPr>
          <w:p w14:paraId="5636691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Std. Error</w:t>
            </w:r>
          </w:p>
        </w:tc>
        <w:tc>
          <w:tcPr>
            <w:tcW w:w="1158" w:type="dxa"/>
            <w:tcBorders>
              <w:top w:val="nil"/>
              <w:left w:val="single" w:color="E0E0E0" w:sz="8" w:space="0"/>
              <w:bottom w:val="single" w:color="152935" w:sz="8" w:space="0"/>
              <w:right w:val="single" w:color="E0E0E0" w:sz="8" w:space="0"/>
            </w:tcBorders>
            <w:shd w:val="clear" w:color="auto" w:fill="FFFFFF"/>
          </w:tcPr>
          <w:p w14:paraId="006B7FD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Beta</w:t>
            </w:r>
          </w:p>
        </w:tc>
        <w:tc>
          <w:tcPr>
            <w:tcW w:w="808" w:type="dxa"/>
            <w:vMerge w:val="continue"/>
            <w:tcBorders>
              <w:top w:val="nil"/>
              <w:left w:val="single" w:color="E0E0E0" w:sz="8" w:space="0"/>
              <w:bottom w:val="nil"/>
              <w:right w:val="single" w:color="E0E0E0" w:sz="8" w:space="0"/>
            </w:tcBorders>
            <w:shd w:val="clear" w:color="auto" w:fill="FFFFFF"/>
          </w:tcPr>
          <w:p w14:paraId="371409B6">
            <w:pPr>
              <w:autoSpaceDE w:val="0"/>
              <w:autoSpaceDN w:val="0"/>
              <w:adjustRightInd w:val="0"/>
              <w:rPr>
                <w:rFonts w:ascii="Arial" w:hAnsi="Arial" w:cs="Arial" w:eastAsiaTheme="minorHAnsi"/>
                <w:color w:val="264A60"/>
                <w:lang w:val="en-GB" w:eastAsia="en-US"/>
              </w:rPr>
            </w:pPr>
          </w:p>
        </w:tc>
        <w:tc>
          <w:tcPr>
            <w:tcW w:w="808" w:type="dxa"/>
            <w:vMerge w:val="continue"/>
            <w:tcBorders>
              <w:top w:val="nil"/>
              <w:left w:val="single" w:color="E0E0E0" w:sz="8" w:space="0"/>
              <w:bottom w:val="nil"/>
              <w:right w:val="single" w:color="E0E0E0" w:sz="8" w:space="0"/>
            </w:tcBorders>
            <w:shd w:val="clear" w:color="auto" w:fill="FFFFFF"/>
          </w:tcPr>
          <w:p w14:paraId="16C56436">
            <w:pPr>
              <w:autoSpaceDE w:val="0"/>
              <w:autoSpaceDN w:val="0"/>
              <w:adjustRightInd w:val="0"/>
              <w:rPr>
                <w:rFonts w:ascii="Arial" w:hAnsi="Arial" w:cs="Arial" w:eastAsiaTheme="minorHAnsi"/>
                <w:color w:val="264A60"/>
                <w:lang w:val="en-GB" w:eastAsia="en-US"/>
              </w:rPr>
            </w:pPr>
          </w:p>
        </w:tc>
        <w:tc>
          <w:tcPr>
            <w:tcW w:w="843" w:type="dxa"/>
            <w:tcBorders>
              <w:top w:val="nil"/>
              <w:left w:val="single" w:color="E0E0E0" w:sz="8" w:space="0"/>
              <w:bottom w:val="single" w:color="152935" w:sz="8" w:space="0"/>
              <w:right w:val="single" w:color="E0E0E0" w:sz="8" w:space="0"/>
            </w:tcBorders>
            <w:shd w:val="clear" w:color="auto" w:fill="FFFFFF"/>
          </w:tcPr>
          <w:p w14:paraId="2DA2296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Tolerance</w:t>
            </w:r>
          </w:p>
        </w:tc>
        <w:tc>
          <w:tcPr>
            <w:tcW w:w="803" w:type="dxa"/>
            <w:tcBorders>
              <w:top w:val="nil"/>
              <w:left w:val="single" w:color="E0E0E0" w:sz="8" w:space="0"/>
              <w:bottom w:val="single" w:color="152935" w:sz="8" w:space="0"/>
              <w:right w:val="nil"/>
            </w:tcBorders>
            <w:shd w:val="clear" w:color="auto" w:fill="FFFFFF"/>
          </w:tcPr>
          <w:p w14:paraId="411C5B8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VIF</w:t>
            </w:r>
          </w:p>
        </w:tc>
      </w:tr>
      <w:tr w14:paraId="35382167">
        <w:tblPrEx>
          <w:tblCellMar>
            <w:top w:w="0" w:type="dxa"/>
            <w:left w:w="0" w:type="dxa"/>
            <w:bottom w:w="0" w:type="dxa"/>
            <w:right w:w="0" w:type="dxa"/>
          </w:tblCellMar>
        </w:tblPrEx>
        <w:trPr>
          <w:cantSplit/>
          <w:trHeight w:val="643" w:hRule="atLeast"/>
          <w:jc w:val="center"/>
        </w:trPr>
        <w:tc>
          <w:tcPr>
            <w:tcW w:w="578" w:type="dxa"/>
            <w:vMerge w:val="restart"/>
            <w:tcBorders>
              <w:top w:val="single" w:color="152935" w:sz="8" w:space="0"/>
              <w:left w:val="nil"/>
              <w:bottom w:val="single" w:color="152935" w:sz="8" w:space="0"/>
              <w:right w:val="nil"/>
            </w:tcBorders>
            <w:shd w:val="clear" w:color="auto" w:fill="E0E0E0"/>
          </w:tcPr>
          <w:p w14:paraId="6A8DD30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1</w:t>
            </w:r>
          </w:p>
        </w:tc>
        <w:tc>
          <w:tcPr>
            <w:tcW w:w="1919" w:type="dxa"/>
            <w:tcBorders>
              <w:top w:val="single" w:color="152935" w:sz="8" w:space="0"/>
              <w:left w:val="nil"/>
              <w:bottom w:val="single" w:color="AEAEAE" w:sz="8" w:space="0"/>
              <w:right w:val="nil"/>
            </w:tcBorders>
            <w:shd w:val="clear" w:color="auto" w:fill="E0E0E0"/>
          </w:tcPr>
          <w:p w14:paraId="5DE6725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(Constant)</w:t>
            </w:r>
          </w:p>
        </w:tc>
        <w:tc>
          <w:tcPr>
            <w:tcW w:w="1037" w:type="dxa"/>
            <w:tcBorders>
              <w:top w:val="single" w:color="152935" w:sz="8" w:space="0"/>
              <w:left w:val="nil"/>
              <w:bottom w:val="single" w:color="AEAEAE" w:sz="8" w:space="0"/>
              <w:right w:val="single" w:color="E0E0E0" w:sz="8" w:space="0"/>
            </w:tcBorders>
            <w:shd w:val="clear" w:color="auto" w:fill="F9F9FB"/>
          </w:tcPr>
          <w:p w14:paraId="6CBE2F0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5.035</w:t>
            </w:r>
          </w:p>
        </w:tc>
        <w:tc>
          <w:tcPr>
            <w:tcW w:w="1041" w:type="dxa"/>
            <w:tcBorders>
              <w:top w:val="single" w:color="152935" w:sz="8" w:space="0"/>
              <w:left w:val="single" w:color="E0E0E0" w:sz="8" w:space="0"/>
              <w:bottom w:val="single" w:color="AEAEAE" w:sz="8" w:space="0"/>
              <w:right w:val="single" w:color="E0E0E0" w:sz="8" w:space="0"/>
            </w:tcBorders>
            <w:shd w:val="clear" w:color="auto" w:fill="F9F9FB"/>
          </w:tcPr>
          <w:p w14:paraId="571FFAA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3.365</w:t>
            </w:r>
          </w:p>
        </w:tc>
        <w:tc>
          <w:tcPr>
            <w:tcW w:w="1158" w:type="dxa"/>
            <w:tcBorders>
              <w:top w:val="single" w:color="152935" w:sz="8" w:space="0"/>
              <w:left w:val="single" w:color="E0E0E0" w:sz="8" w:space="0"/>
              <w:bottom w:val="single" w:color="AEAEAE" w:sz="8" w:space="0"/>
              <w:right w:val="single" w:color="E0E0E0" w:sz="8" w:space="0"/>
            </w:tcBorders>
            <w:shd w:val="clear" w:color="auto" w:fill="F9F9FB"/>
          </w:tcPr>
          <w:p w14:paraId="00E0FA3F">
            <w:pPr>
              <w:autoSpaceDE w:val="0"/>
              <w:autoSpaceDN w:val="0"/>
              <w:adjustRightInd w:val="0"/>
              <w:rPr>
                <w:rFonts w:eastAsiaTheme="minorHAnsi"/>
                <w:lang w:val="en-GB" w:eastAsia="en-US"/>
              </w:rPr>
            </w:pPr>
          </w:p>
        </w:tc>
        <w:tc>
          <w:tcPr>
            <w:tcW w:w="808" w:type="dxa"/>
            <w:tcBorders>
              <w:top w:val="single" w:color="152935" w:sz="8" w:space="0"/>
              <w:left w:val="single" w:color="E0E0E0" w:sz="8" w:space="0"/>
              <w:bottom w:val="single" w:color="AEAEAE" w:sz="8" w:space="0"/>
              <w:right w:val="single" w:color="E0E0E0" w:sz="8" w:space="0"/>
            </w:tcBorders>
            <w:shd w:val="clear" w:color="auto" w:fill="F9F9FB"/>
          </w:tcPr>
          <w:p w14:paraId="51ED013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1.496</w:t>
            </w:r>
          </w:p>
        </w:tc>
        <w:tc>
          <w:tcPr>
            <w:tcW w:w="808" w:type="dxa"/>
            <w:tcBorders>
              <w:top w:val="single" w:color="152935" w:sz="8" w:space="0"/>
              <w:left w:val="single" w:color="E0E0E0" w:sz="8" w:space="0"/>
              <w:bottom w:val="single" w:color="AEAEAE" w:sz="8" w:space="0"/>
              <w:right w:val="single" w:color="E0E0E0" w:sz="8" w:space="0"/>
            </w:tcBorders>
            <w:shd w:val="clear" w:color="auto" w:fill="F9F9FB"/>
          </w:tcPr>
          <w:p w14:paraId="0C54EC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.139</w:t>
            </w:r>
          </w:p>
        </w:tc>
        <w:tc>
          <w:tcPr>
            <w:tcW w:w="843" w:type="dxa"/>
            <w:tcBorders>
              <w:top w:val="single" w:color="152935" w:sz="8" w:space="0"/>
              <w:left w:val="single" w:color="E0E0E0" w:sz="8" w:space="0"/>
              <w:bottom w:val="single" w:color="AEAEAE" w:sz="8" w:space="0"/>
              <w:right w:val="single" w:color="E0E0E0" w:sz="8" w:space="0"/>
            </w:tcBorders>
            <w:shd w:val="clear" w:color="auto" w:fill="F9F9FB"/>
          </w:tcPr>
          <w:p w14:paraId="3109AA81">
            <w:pPr>
              <w:autoSpaceDE w:val="0"/>
              <w:autoSpaceDN w:val="0"/>
              <w:adjustRightInd w:val="0"/>
              <w:rPr>
                <w:rFonts w:eastAsiaTheme="minorHAnsi"/>
                <w:lang w:val="en-GB" w:eastAsia="en-US"/>
              </w:rPr>
            </w:pPr>
          </w:p>
        </w:tc>
        <w:tc>
          <w:tcPr>
            <w:tcW w:w="803" w:type="dxa"/>
            <w:tcBorders>
              <w:top w:val="single" w:color="152935" w:sz="8" w:space="0"/>
              <w:left w:val="single" w:color="E0E0E0" w:sz="8" w:space="0"/>
              <w:bottom w:val="single" w:color="AEAEAE" w:sz="8" w:space="0"/>
              <w:right w:val="nil"/>
            </w:tcBorders>
            <w:shd w:val="clear" w:color="auto" w:fill="F9F9FB"/>
          </w:tcPr>
          <w:p w14:paraId="5ADEED08">
            <w:pPr>
              <w:autoSpaceDE w:val="0"/>
              <w:autoSpaceDN w:val="0"/>
              <w:adjustRightInd w:val="0"/>
              <w:rPr>
                <w:rFonts w:eastAsiaTheme="minorHAnsi"/>
                <w:lang w:val="en-GB" w:eastAsia="en-US"/>
              </w:rPr>
            </w:pPr>
          </w:p>
        </w:tc>
      </w:tr>
      <w:tr w14:paraId="036E6922">
        <w:tblPrEx>
          <w:tblCellMar>
            <w:top w:w="0" w:type="dxa"/>
            <w:left w:w="0" w:type="dxa"/>
            <w:bottom w:w="0" w:type="dxa"/>
            <w:right w:w="0" w:type="dxa"/>
          </w:tblCellMar>
        </w:tblPrEx>
        <w:trPr>
          <w:cantSplit/>
          <w:trHeight w:val="144" w:hRule="atLeast"/>
          <w:jc w:val="center"/>
        </w:trPr>
        <w:tc>
          <w:tcPr>
            <w:tcW w:w="578" w:type="dxa"/>
            <w:vMerge w:val="continue"/>
            <w:tcBorders>
              <w:top w:val="single" w:color="152935" w:sz="8" w:space="0"/>
              <w:left w:val="nil"/>
              <w:bottom w:val="single" w:color="152935" w:sz="8" w:space="0"/>
              <w:right w:val="nil"/>
            </w:tcBorders>
            <w:shd w:val="clear" w:color="auto" w:fill="E0E0E0"/>
          </w:tcPr>
          <w:p w14:paraId="4566298F">
            <w:pPr>
              <w:autoSpaceDE w:val="0"/>
              <w:autoSpaceDN w:val="0"/>
              <w:adjustRightInd w:val="0"/>
              <w:rPr>
                <w:rFonts w:eastAsiaTheme="minorHAnsi"/>
                <w:lang w:val="en-GB" w:eastAsia="en-US"/>
              </w:rPr>
            </w:pPr>
          </w:p>
        </w:tc>
        <w:tc>
          <w:tcPr>
            <w:tcW w:w="1919" w:type="dxa"/>
            <w:tcBorders>
              <w:top w:val="single" w:color="AEAEAE" w:sz="8" w:space="0"/>
              <w:left w:val="nil"/>
              <w:bottom w:val="single" w:color="AEAEAE" w:sz="8" w:space="0"/>
              <w:right w:val="nil"/>
            </w:tcBorders>
            <w:shd w:val="clear" w:color="auto" w:fill="E0E0E0"/>
          </w:tcPr>
          <w:p w14:paraId="7B55352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Pemahaman Perpajakan</w:t>
            </w:r>
          </w:p>
        </w:tc>
        <w:tc>
          <w:tcPr>
            <w:tcW w:w="1037" w:type="dxa"/>
            <w:tcBorders>
              <w:top w:val="single" w:color="AEAEAE" w:sz="8" w:space="0"/>
              <w:left w:val="nil"/>
              <w:bottom w:val="single" w:color="AEAEAE" w:sz="8" w:space="0"/>
              <w:right w:val="single" w:color="E0E0E0" w:sz="8" w:space="0"/>
            </w:tcBorders>
            <w:shd w:val="clear" w:color="auto" w:fill="F9F9FB"/>
          </w:tcPr>
          <w:p w14:paraId="0EE6049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.207</w:t>
            </w:r>
          </w:p>
        </w:tc>
        <w:tc>
          <w:tcPr>
            <w:tcW w:w="1041" w:type="dxa"/>
            <w:tcBorders>
              <w:top w:val="single" w:color="AEAEAE" w:sz="8" w:space="0"/>
              <w:left w:val="single" w:color="E0E0E0" w:sz="8" w:space="0"/>
              <w:bottom w:val="single" w:color="AEAEAE" w:sz="8" w:space="0"/>
              <w:right w:val="single" w:color="E0E0E0" w:sz="8" w:space="0"/>
            </w:tcBorders>
            <w:shd w:val="clear" w:color="auto" w:fill="F9F9FB"/>
          </w:tcPr>
          <w:p w14:paraId="294A2D6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.085</w:t>
            </w:r>
          </w:p>
        </w:tc>
        <w:tc>
          <w:tcPr>
            <w:tcW w:w="1158" w:type="dxa"/>
            <w:tcBorders>
              <w:top w:val="single" w:color="AEAEAE" w:sz="8" w:space="0"/>
              <w:left w:val="single" w:color="E0E0E0" w:sz="8" w:space="0"/>
              <w:bottom w:val="single" w:color="AEAEAE" w:sz="8" w:space="0"/>
              <w:right w:val="single" w:color="E0E0E0" w:sz="8" w:space="0"/>
            </w:tcBorders>
            <w:shd w:val="clear" w:color="auto" w:fill="F9F9FB"/>
          </w:tcPr>
          <w:p w14:paraId="1DBBC20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.245</w:t>
            </w:r>
          </w:p>
        </w:tc>
        <w:tc>
          <w:tcPr>
            <w:tcW w:w="808" w:type="dxa"/>
            <w:tcBorders>
              <w:top w:val="single" w:color="AEAEAE" w:sz="8" w:space="0"/>
              <w:left w:val="single" w:color="E0E0E0" w:sz="8" w:space="0"/>
              <w:bottom w:val="single" w:color="AEAEAE" w:sz="8" w:space="0"/>
              <w:right w:val="single" w:color="E0E0E0" w:sz="8" w:space="0"/>
            </w:tcBorders>
            <w:shd w:val="clear" w:color="auto" w:fill="F9F9FB"/>
          </w:tcPr>
          <w:p w14:paraId="470E32B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2.431</w:t>
            </w:r>
          </w:p>
        </w:tc>
        <w:tc>
          <w:tcPr>
            <w:tcW w:w="808" w:type="dxa"/>
            <w:tcBorders>
              <w:top w:val="single" w:color="AEAEAE" w:sz="8" w:space="0"/>
              <w:left w:val="single" w:color="E0E0E0" w:sz="8" w:space="0"/>
              <w:bottom w:val="single" w:color="AEAEAE" w:sz="8" w:space="0"/>
              <w:right w:val="single" w:color="E0E0E0" w:sz="8" w:space="0"/>
            </w:tcBorders>
            <w:shd w:val="clear" w:color="auto" w:fill="F9F9FB"/>
          </w:tcPr>
          <w:p w14:paraId="06BCA9F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.018</w:t>
            </w:r>
          </w:p>
        </w:tc>
        <w:tc>
          <w:tcPr>
            <w:tcW w:w="843" w:type="dxa"/>
            <w:tcBorders>
              <w:top w:val="single" w:color="AEAEAE" w:sz="8" w:space="0"/>
              <w:left w:val="single" w:color="E0E0E0" w:sz="8" w:space="0"/>
              <w:bottom w:val="single" w:color="AEAEAE" w:sz="8" w:space="0"/>
              <w:right w:val="single" w:color="E0E0E0" w:sz="8" w:space="0"/>
            </w:tcBorders>
            <w:shd w:val="clear" w:color="auto" w:fill="F9F9FB"/>
          </w:tcPr>
          <w:p w14:paraId="0ED0480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.534</w:t>
            </w:r>
          </w:p>
        </w:tc>
        <w:tc>
          <w:tcPr>
            <w:tcW w:w="803" w:type="dxa"/>
            <w:tcBorders>
              <w:top w:val="single" w:color="AEAEAE" w:sz="8" w:space="0"/>
              <w:left w:val="single" w:color="E0E0E0" w:sz="8" w:space="0"/>
              <w:bottom w:val="single" w:color="AEAEAE" w:sz="8" w:space="0"/>
              <w:right w:val="nil"/>
            </w:tcBorders>
            <w:shd w:val="clear" w:color="auto" w:fill="F9F9FB"/>
          </w:tcPr>
          <w:p w14:paraId="67675D2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1.873</w:t>
            </w:r>
          </w:p>
        </w:tc>
      </w:tr>
      <w:tr w14:paraId="4AEC922D">
        <w:tblPrEx>
          <w:tblCellMar>
            <w:top w:w="0" w:type="dxa"/>
            <w:left w:w="0" w:type="dxa"/>
            <w:bottom w:w="0" w:type="dxa"/>
            <w:right w:w="0" w:type="dxa"/>
          </w:tblCellMar>
        </w:tblPrEx>
        <w:trPr>
          <w:cantSplit/>
          <w:trHeight w:val="144" w:hRule="atLeast"/>
          <w:jc w:val="center"/>
        </w:trPr>
        <w:tc>
          <w:tcPr>
            <w:tcW w:w="578" w:type="dxa"/>
            <w:vMerge w:val="continue"/>
            <w:tcBorders>
              <w:top w:val="single" w:color="152935" w:sz="8" w:space="0"/>
              <w:left w:val="nil"/>
              <w:bottom w:val="single" w:color="152935" w:sz="8" w:space="0"/>
              <w:right w:val="nil"/>
            </w:tcBorders>
            <w:shd w:val="clear" w:color="auto" w:fill="E0E0E0"/>
          </w:tcPr>
          <w:p w14:paraId="3DC3F267">
            <w:pPr>
              <w:autoSpaceDE w:val="0"/>
              <w:autoSpaceDN w:val="0"/>
              <w:adjustRightInd w:val="0"/>
              <w:rPr>
                <w:rFonts w:ascii="Arial" w:hAnsi="Arial" w:cs="Arial" w:eastAsiaTheme="minorHAnsi"/>
                <w:color w:val="010205"/>
                <w:lang w:val="en-GB" w:eastAsia="en-US"/>
              </w:rPr>
            </w:pPr>
          </w:p>
        </w:tc>
        <w:tc>
          <w:tcPr>
            <w:tcW w:w="1919" w:type="dxa"/>
            <w:tcBorders>
              <w:top w:val="single" w:color="AEAEAE" w:sz="8" w:space="0"/>
              <w:left w:val="nil"/>
              <w:bottom w:val="single" w:color="AEAEAE" w:sz="8" w:space="0"/>
              <w:right w:val="nil"/>
            </w:tcBorders>
            <w:shd w:val="clear" w:color="auto" w:fill="E0E0E0"/>
          </w:tcPr>
          <w:p w14:paraId="213723F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Kesadaran Wajib Pajak</w:t>
            </w:r>
          </w:p>
        </w:tc>
        <w:tc>
          <w:tcPr>
            <w:tcW w:w="1037" w:type="dxa"/>
            <w:tcBorders>
              <w:top w:val="single" w:color="AEAEAE" w:sz="8" w:space="0"/>
              <w:left w:val="nil"/>
              <w:bottom w:val="single" w:color="AEAEAE" w:sz="8" w:space="0"/>
              <w:right w:val="single" w:color="E0E0E0" w:sz="8" w:space="0"/>
            </w:tcBorders>
            <w:shd w:val="clear" w:color="auto" w:fill="F9F9FB"/>
          </w:tcPr>
          <w:p w14:paraId="5B6BD70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.645</w:t>
            </w:r>
          </w:p>
        </w:tc>
        <w:tc>
          <w:tcPr>
            <w:tcW w:w="1041" w:type="dxa"/>
            <w:tcBorders>
              <w:top w:val="single" w:color="AEAEAE" w:sz="8" w:space="0"/>
              <w:left w:val="single" w:color="E0E0E0" w:sz="8" w:space="0"/>
              <w:bottom w:val="single" w:color="AEAEAE" w:sz="8" w:space="0"/>
              <w:right w:val="single" w:color="E0E0E0" w:sz="8" w:space="0"/>
            </w:tcBorders>
            <w:shd w:val="clear" w:color="auto" w:fill="F9F9FB"/>
          </w:tcPr>
          <w:p w14:paraId="532523F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.155</w:t>
            </w:r>
          </w:p>
        </w:tc>
        <w:tc>
          <w:tcPr>
            <w:tcW w:w="1158" w:type="dxa"/>
            <w:tcBorders>
              <w:top w:val="single" w:color="AEAEAE" w:sz="8" w:space="0"/>
              <w:left w:val="single" w:color="E0E0E0" w:sz="8" w:space="0"/>
              <w:bottom w:val="single" w:color="AEAEAE" w:sz="8" w:space="0"/>
              <w:right w:val="single" w:color="E0E0E0" w:sz="8" w:space="0"/>
            </w:tcBorders>
            <w:shd w:val="clear" w:color="auto" w:fill="F9F9FB"/>
          </w:tcPr>
          <w:p w14:paraId="52E2E28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.440</w:t>
            </w:r>
          </w:p>
        </w:tc>
        <w:tc>
          <w:tcPr>
            <w:tcW w:w="808" w:type="dxa"/>
            <w:tcBorders>
              <w:top w:val="single" w:color="AEAEAE" w:sz="8" w:space="0"/>
              <w:left w:val="single" w:color="E0E0E0" w:sz="8" w:space="0"/>
              <w:bottom w:val="single" w:color="AEAEAE" w:sz="8" w:space="0"/>
              <w:right w:val="single" w:color="E0E0E0" w:sz="8" w:space="0"/>
            </w:tcBorders>
            <w:shd w:val="clear" w:color="auto" w:fill="F9F9FB"/>
          </w:tcPr>
          <w:p w14:paraId="6519164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4.176</w:t>
            </w:r>
          </w:p>
        </w:tc>
        <w:tc>
          <w:tcPr>
            <w:tcW w:w="808" w:type="dxa"/>
            <w:tcBorders>
              <w:top w:val="single" w:color="AEAEAE" w:sz="8" w:space="0"/>
              <w:left w:val="single" w:color="E0E0E0" w:sz="8" w:space="0"/>
              <w:bottom w:val="single" w:color="AEAEAE" w:sz="8" w:space="0"/>
              <w:right w:val="single" w:color="E0E0E0" w:sz="8" w:space="0"/>
            </w:tcBorders>
            <w:shd w:val="clear" w:color="auto" w:fill="F9F9FB"/>
          </w:tcPr>
          <w:p w14:paraId="0E79903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843" w:type="dxa"/>
            <w:tcBorders>
              <w:top w:val="single" w:color="AEAEAE" w:sz="8" w:space="0"/>
              <w:left w:val="single" w:color="E0E0E0" w:sz="8" w:space="0"/>
              <w:bottom w:val="single" w:color="AEAEAE" w:sz="8" w:space="0"/>
              <w:right w:val="single" w:color="E0E0E0" w:sz="8" w:space="0"/>
            </w:tcBorders>
            <w:shd w:val="clear" w:color="auto" w:fill="F9F9FB"/>
          </w:tcPr>
          <w:p w14:paraId="689D8A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.488</w:t>
            </w:r>
          </w:p>
        </w:tc>
        <w:tc>
          <w:tcPr>
            <w:tcW w:w="803" w:type="dxa"/>
            <w:tcBorders>
              <w:top w:val="single" w:color="AEAEAE" w:sz="8" w:space="0"/>
              <w:left w:val="single" w:color="E0E0E0" w:sz="8" w:space="0"/>
              <w:bottom w:val="single" w:color="AEAEAE" w:sz="8" w:space="0"/>
              <w:right w:val="nil"/>
            </w:tcBorders>
            <w:shd w:val="clear" w:color="auto" w:fill="F9F9FB"/>
          </w:tcPr>
          <w:p w14:paraId="7ECAF3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2.049</w:t>
            </w:r>
          </w:p>
        </w:tc>
      </w:tr>
      <w:tr w14:paraId="046CB253">
        <w:tblPrEx>
          <w:tblCellMar>
            <w:top w:w="0" w:type="dxa"/>
            <w:left w:w="0" w:type="dxa"/>
            <w:bottom w:w="0" w:type="dxa"/>
            <w:right w:w="0" w:type="dxa"/>
          </w:tblCellMar>
        </w:tblPrEx>
        <w:trPr>
          <w:cantSplit/>
          <w:trHeight w:val="144" w:hRule="atLeast"/>
          <w:jc w:val="center"/>
        </w:trPr>
        <w:tc>
          <w:tcPr>
            <w:tcW w:w="578" w:type="dxa"/>
            <w:vMerge w:val="continue"/>
            <w:tcBorders>
              <w:top w:val="single" w:color="152935" w:sz="8" w:space="0"/>
              <w:left w:val="nil"/>
              <w:bottom w:val="single" w:color="152935" w:sz="8" w:space="0"/>
              <w:right w:val="nil"/>
            </w:tcBorders>
            <w:shd w:val="clear" w:color="auto" w:fill="E0E0E0"/>
          </w:tcPr>
          <w:p w14:paraId="70B09AFE">
            <w:pPr>
              <w:autoSpaceDE w:val="0"/>
              <w:autoSpaceDN w:val="0"/>
              <w:adjustRightInd w:val="0"/>
              <w:rPr>
                <w:rFonts w:ascii="Arial" w:hAnsi="Arial" w:cs="Arial" w:eastAsiaTheme="minorHAnsi"/>
                <w:color w:val="010205"/>
                <w:lang w:val="en-GB" w:eastAsia="en-US"/>
              </w:rPr>
            </w:pPr>
          </w:p>
        </w:tc>
        <w:tc>
          <w:tcPr>
            <w:tcW w:w="1919" w:type="dxa"/>
            <w:tcBorders>
              <w:top w:val="single" w:color="AEAEAE" w:sz="8" w:space="0"/>
              <w:left w:val="nil"/>
              <w:bottom w:val="single" w:color="152935" w:sz="8" w:space="0"/>
              <w:right w:val="nil"/>
            </w:tcBorders>
            <w:shd w:val="clear" w:color="auto" w:fill="E0E0E0"/>
          </w:tcPr>
          <w:p w14:paraId="4236E98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Penurunan Tarif Pajak PP No 23 Tahun 2018</w:t>
            </w:r>
          </w:p>
        </w:tc>
        <w:tc>
          <w:tcPr>
            <w:tcW w:w="1037" w:type="dxa"/>
            <w:tcBorders>
              <w:top w:val="single" w:color="AEAEAE" w:sz="8" w:space="0"/>
              <w:left w:val="nil"/>
              <w:bottom w:val="single" w:color="152935" w:sz="8" w:space="0"/>
              <w:right w:val="single" w:color="E0E0E0" w:sz="8" w:space="0"/>
            </w:tcBorders>
            <w:shd w:val="clear" w:color="auto" w:fill="F9F9FB"/>
          </w:tcPr>
          <w:p w14:paraId="4FA99F3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.394</w:t>
            </w:r>
          </w:p>
        </w:tc>
        <w:tc>
          <w:tcPr>
            <w:tcW w:w="1041" w:type="dxa"/>
            <w:tcBorders>
              <w:top w:val="single" w:color="AEAEAE" w:sz="8" w:space="0"/>
              <w:left w:val="single" w:color="E0E0E0" w:sz="8" w:space="0"/>
              <w:bottom w:val="single" w:color="152935" w:sz="8" w:space="0"/>
              <w:right w:val="single" w:color="E0E0E0" w:sz="8" w:space="0"/>
            </w:tcBorders>
            <w:shd w:val="clear" w:color="auto" w:fill="F9F9FB"/>
          </w:tcPr>
          <w:p w14:paraId="394D92D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.145</w:t>
            </w:r>
          </w:p>
        </w:tc>
        <w:tc>
          <w:tcPr>
            <w:tcW w:w="1158" w:type="dxa"/>
            <w:tcBorders>
              <w:top w:val="single" w:color="AEAEAE" w:sz="8" w:space="0"/>
              <w:left w:val="single" w:color="E0E0E0" w:sz="8" w:space="0"/>
              <w:bottom w:val="single" w:color="152935" w:sz="8" w:space="0"/>
              <w:right w:val="single" w:color="E0E0E0" w:sz="8" w:space="0"/>
            </w:tcBorders>
            <w:shd w:val="clear" w:color="auto" w:fill="F9F9FB"/>
          </w:tcPr>
          <w:p w14:paraId="7006183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.248</w:t>
            </w:r>
          </w:p>
        </w:tc>
        <w:tc>
          <w:tcPr>
            <w:tcW w:w="808" w:type="dxa"/>
            <w:tcBorders>
              <w:top w:val="single" w:color="AEAEAE" w:sz="8" w:space="0"/>
              <w:left w:val="single" w:color="E0E0E0" w:sz="8" w:space="0"/>
              <w:bottom w:val="single" w:color="152935" w:sz="8" w:space="0"/>
              <w:right w:val="single" w:color="E0E0E0" w:sz="8" w:space="0"/>
            </w:tcBorders>
            <w:shd w:val="clear" w:color="auto" w:fill="F9F9FB"/>
          </w:tcPr>
          <w:p w14:paraId="34DCE4D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2.721</w:t>
            </w:r>
          </w:p>
        </w:tc>
        <w:tc>
          <w:tcPr>
            <w:tcW w:w="808" w:type="dxa"/>
            <w:tcBorders>
              <w:top w:val="single" w:color="AEAEAE" w:sz="8" w:space="0"/>
              <w:left w:val="single" w:color="E0E0E0" w:sz="8" w:space="0"/>
              <w:bottom w:val="single" w:color="152935" w:sz="8" w:space="0"/>
              <w:right w:val="single" w:color="E0E0E0" w:sz="8" w:space="0"/>
            </w:tcBorders>
            <w:shd w:val="clear" w:color="auto" w:fill="F9F9FB"/>
          </w:tcPr>
          <w:p w14:paraId="19437E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.008</w:t>
            </w:r>
          </w:p>
        </w:tc>
        <w:tc>
          <w:tcPr>
            <w:tcW w:w="843" w:type="dxa"/>
            <w:tcBorders>
              <w:top w:val="single" w:color="AEAEAE" w:sz="8" w:space="0"/>
              <w:left w:val="single" w:color="E0E0E0" w:sz="8" w:space="0"/>
              <w:bottom w:val="single" w:color="152935" w:sz="8" w:space="0"/>
              <w:right w:val="single" w:color="E0E0E0" w:sz="8" w:space="0"/>
            </w:tcBorders>
            <w:shd w:val="clear" w:color="auto" w:fill="F9F9FB"/>
          </w:tcPr>
          <w:p w14:paraId="4D65F88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.649</w:t>
            </w:r>
          </w:p>
        </w:tc>
        <w:tc>
          <w:tcPr>
            <w:tcW w:w="803" w:type="dxa"/>
            <w:tcBorders>
              <w:top w:val="single" w:color="AEAEAE" w:sz="8" w:space="0"/>
              <w:left w:val="single" w:color="E0E0E0" w:sz="8" w:space="0"/>
              <w:bottom w:val="single" w:color="152935" w:sz="8" w:space="0"/>
              <w:right w:val="nil"/>
            </w:tcBorders>
            <w:shd w:val="clear" w:color="auto" w:fill="F9F9FB"/>
          </w:tcPr>
          <w:p w14:paraId="5BFC985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1.541</w:t>
            </w:r>
          </w:p>
        </w:tc>
      </w:tr>
      <w:tr w14:paraId="34E9EEC8">
        <w:tblPrEx>
          <w:tblCellMar>
            <w:top w:w="0" w:type="dxa"/>
            <w:left w:w="0" w:type="dxa"/>
            <w:bottom w:w="0" w:type="dxa"/>
            <w:right w:w="0" w:type="dxa"/>
          </w:tblCellMar>
        </w:tblPrEx>
        <w:trPr>
          <w:cantSplit/>
          <w:trHeight w:val="321" w:hRule="atLeast"/>
          <w:jc w:val="center"/>
        </w:trPr>
        <w:tc>
          <w:tcPr>
            <w:tcW w:w="9000" w:type="dxa"/>
            <w:gridSpan w:val="9"/>
            <w:tcBorders>
              <w:top w:val="nil"/>
              <w:left w:val="nil"/>
              <w:bottom w:val="nil"/>
              <w:right w:val="nil"/>
            </w:tcBorders>
            <w:shd w:val="clear" w:color="auto" w:fill="FFFFFF"/>
          </w:tcPr>
          <w:p w14:paraId="5901CB87">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a. Dependent Variable: Kepatuhan Wajib Pajak</w:t>
            </w:r>
          </w:p>
        </w:tc>
      </w:tr>
    </w:tbl>
    <w:p w14:paraId="0D7A4859">
      <w:pPr>
        <w:autoSpaceDE w:val="0"/>
        <w:autoSpaceDN w:val="0"/>
        <w:adjustRightInd w:val="0"/>
        <w:spacing w:line="400" w:lineRule="atLeast"/>
        <w:rPr>
          <w:rFonts w:eastAsiaTheme="minorHAnsi"/>
          <w:lang w:val="en-GB" w:eastAsia="en-US"/>
        </w:rPr>
      </w:pPr>
    </w:p>
    <w:p w14:paraId="1BB829A8">
      <w:pPr>
        <w:autoSpaceDE w:val="0"/>
        <w:autoSpaceDN w:val="0"/>
        <w:adjustRightInd w:val="0"/>
        <w:spacing w:line="400" w:lineRule="atLeast"/>
        <w:jc w:val="center"/>
        <w:rPr>
          <w:b/>
          <w:bCs/>
          <w:lang w:val="en-US"/>
        </w:rPr>
      </w:pPr>
    </w:p>
    <w:p w14:paraId="4AA27BC9">
      <w:pPr>
        <w:autoSpaceDE w:val="0"/>
        <w:autoSpaceDN w:val="0"/>
        <w:adjustRightInd w:val="0"/>
        <w:spacing w:line="400" w:lineRule="atLeast"/>
        <w:jc w:val="center"/>
        <w:rPr>
          <w:rFonts w:eastAsiaTheme="minorHAnsi"/>
          <w:lang w:val="en-GB" w:eastAsia="en-US"/>
        </w:rPr>
      </w:pPr>
    </w:p>
    <w:p w14:paraId="5E18A268">
      <w:pPr>
        <w:spacing w:line="480" w:lineRule="auto"/>
        <w:jc w:val="center"/>
        <w:rPr>
          <w:b/>
          <w:bCs/>
          <w:lang w:val="en-US"/>
        </w:rPr>
      </w:pPr>
      <w:r>
        <w:rPr>
          <w:b/>
          <w:bCs/>
          <w:lang w:val="en-US" w:eastAsia="en-US"/>
        </w:rPr>
        <w:drawing>
          <wp:inline distT="0" distB="0" distL="0" distR="0">
            <wp:extent cx="5040630" cy="2969895"/>
            <wp:effectExtent l="0" t="0" r="1270" b="1905"/>
            <wp:docPr id="1465612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12272" name="Picture 1"/>
                    <pic:cNvPicPr>
                      <a:picLocks noChangeAspect="1"/>
                    </pic:cNvPicPr>
                  </pic:nvPicPr>
                  <pic:blipFill>
                    <a:blip r:embed="rId92"/>
                    <a:stretch>
                      <a:fillRect/>
                    </a:stretch>
                  </pic:blipFill>
                  <pic:spPr>
                    <a:xfrm>
                      <a:off x="0" y="0"/>
                      <a:ext cx="5040630" cy="2969895"/>
                    </a:xfrm>
                    <a:prstGeom prst="rect">
                      <a:avLst/>
                    </a:prstGeom>
                  </pic:spPr>
                </pic:pic>
              </a:graphicData>
            </a:graphic>
          </wp:inline>
        </w:drawing>
      </w:r>
    </w:p>
    <w:p w14:paraId="49A70F66">
      <w:pPr>
        <w:rPr>
          <w:lang w:val="en-US"/>
        </w:rPr>
      </w:pPr>
    </w:p>
    <w:p w14:paraId="7FE19F22">
      <w:pPr>
        <w:rPr>
          <w:b/>
          <w:bCs/>
          <w:lang w:val="en-US"/>
        </w:rPr>
      </w:pPr>
    </w:p>
    <w:p w14:paraId="7BDA438F">
      <w:pPr>
        <w:tabs>
          <w:tab w:val="left" w:pos="4820"/>
        </w:tabs>
        <w:jc w:val="center"/>
        <w:rPr>
          <w:lang w:val="en-US"/>
        </w:rPr>
      </w:pPr>
      <w:r>
        <w:rPr>
          <w:lang w:val="en-US" w:eastAsia="en-US"/>
        </w:rPr>
        <w:drawing>
          <wp:inline distT="0" distB="0" distL="0" distR="0">
            <wp:extent cx="5040630" cy="2969895"/>
            <wp:effectExtent l="0" t="0" r="1270" b="1905"/>
            <wp:docPr id="1766321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21147" name="Picture 1"/>
                    <pic:cNvPicPr>
                      <a:picLocks noChangeAspect="1"/>
                    </pic:cNvPicPr>
                  </pic:nvPicPr>
                  <pic:blipFill>
                    <a:blip r:embed="rId93"/>
                    <a:stretch>
                      <a:fillRect/>
                    </a:stretch>
                  </pic:blipFill>
                  <pic:spPr>
                    <a:xfrm>
                      <a:off x="0" y="0"/>
                      <a:ext cx="5040630" cy="2969895"/>
                    </a:xfrm>
                    <a:prstGeom prst="rect">
                      <a:avLst/>
                    </a:prstGeom>
                  </pic:spPr>
                </pic:pic>
              </a:graphicData>
            </a:graphic>
          </wp:inline>
        </w:drawing>
      </w:r>
    </w:p>
    <w:p w14:paraId="7239D56D">
      <w:pPr>
        <w:rPr>
          <w:lang w:val="en-US"/>
        </w:rPr>
      </w:pPr>
    </w:p>
    <w:p w14:paraId="1A93B9CF">
      <w:pPr>
        <w:jc w:val="center"/>
        <w:rPr>
          <w:lang w:val="en-US"/>
        </w:rPr>
      </w:pPr>
      <w:r>
        <w:rPr>
          <w:lang w:val="en-US" w:eastAsia="en-US"/>
        </w:rPr>
        <w:drawing>
          <wp:inline distT="0" distB="0" distL="0" distR="0">
            <wp:extent cx="5040630" cy="2969895"/>
            <wp:effectExtent l="0" t="0" r="1270" b="1905"/>
            <wp:docPr id="923935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35861" name="Picture 1"/>
                    <pic:cNvPicPr>
                      <a:picLocks noChangeAspect="1"/>
                    </pic:cNvPicPr>
                  </pic:nvPicPr>
                  <pic:blipFill>
                    <a:blip r:embed="rId94"/>
                    <a:stretch>
                      <a:fillRect/>
                    </a:stretch>
                  </pic:blipFill>
                  <pic:spPr>
                    <a:xfrm>
                      <a:off x="0" y="0"/>
                      <a:ext cx="5040630" cy="2969895"/>
                    </a:xfrm>
                    <a:prstGeom prst="rect">
                      <a:avLst/>
                    </a:prstGeom>
                  </pic:spPr>
                </pic:pic>
              </a:graphicData>
            </a:graphic>
          </wp:inline>
        </w:drawing>
      </w:r>
    </w:p>
    <w:p w14:paraId="29FF5B0E">
      <w:pPr>
        <w:rPr>
          <w:lang w:val="en-US"/>
        </w:rPr>
      </w:pPr>
    </w:p>
    <w:p w14:paraId="0B435DC4">
      <w:pPr>
        <w:rPr>
          <w:lang w:val="en-US"/>
        </w:rPr>
      </w:pPr>
    </w:p>
    <w:p w14:paraId="230AB577">
      <w:pPr>
        <w:autoSpaceDE w:val="0"/>
        <w:autoSpaceDN w:val="0"/>
        <w:adjustRightInd w:val="0"/>
        <w:rPr>
          <w:rFonts w:eastAsiaTheme="minorHAnsi"/>
          <w:lang w:val="en-GB" w:eastAsia="en-US"/>
        </w:rPr>
      </w:pPr>
    </w:p>
    <w:tbl>
      <w:tblPr>
        <w:tblStyle w:val="8"/>
        <w:tblW w:w="8789" w:type="dxa"/>
        <w:jc w:val="center"/>
        <w:tblLayout w:type="fixed"/>
        <w:tblCellMar>
          <w:top w:w="0" w:type="dxa"/>
          <w:left w:w="0" w:type="dxa"/>
          <w:bottom w:w="0" w:type="dxa"/>
          <w:right w:w="0" w:type="dxa"/>
        </w:tblCellMar>
      </w:tblPr>
      <w:tblGrid>
        <w:gridCol w:w="2859"/>
        <w:gridCol w:w="2651"/>
        <w:gridCol w:w="1570"/>
        <w:gridCol w:w="1709"/>
      </w:tblGrid>
      <w:tr w14:paraId="7707AD6D">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vAlign w:val="center"/>
          </w:tcPr>
          <w:p w14:paraId="6CE06175">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One-Sample Kolmogorov-Smirnov Test</w:t>
            </w:r>
          </w:p>
        </w:tc>
      </w:tr>
      <w:tr w14:paraId="6DAC4846">
        <w:tblPrEx>
          <w:tblCellMar>
            <w:top w:w="0" w:type="dxa"/>
            <w:left w:w="0" w:type="dxa"/>
            <w:bottom w:w="0" w:type="dxa"/>
            <w:right w:w="0" w:type="dxa"/>
          </w:tblCellMar>
        </w:tblPrEx>
        <w:trPr>
          <w:cantSplit/>
          <w:jc w:val="center"/>
        </w:trPr>
        <w:tc>
          <w:tcPr>
            <w:tcW w:w="7078" w:type="dxa"/>
            <w:gridSpan w:val="3"/>
            <w:tcBorders>
              <w:top w:val="nil"/>
              <w:left w:val="nil"/>
              <w:bottom w:val="single" w:color="152935" w:sz="8" w:space="0"/>
              <w:right w:val="nil"/>
            </w:tcBorders>
            <w:shd w:val="clear" w:color="auto" w:fill="FFFFFF"/>
            <w:vAlign w:val="bottom"/>
          </w:tcPr>
          <w:p w14:paraId="7C952C66">
            <w:pPr>
              <w:autoSpaceDE w:val="0"/>
              <w:autoSpaceDN w:val="0"/>
              <w:adjustRightInd w:val="0"/>
              <w:rPr>
                <w:rFonts w:eastAsiaTheme="minorHAnsi"/>
                <w:lang w:val="en-GB" w:eastAsia="en-US"/>
              </w:rPr>
            </w:pPr>
          </w:p>
        </w:tc>
        <w:tc>
          <w:tcPr>
            <w:tcW w:w="1708" w:type="dxa"/>
            <w:tcBorders>
              <w:top w:val="nil"/>
              <w:left w:val="nil"/>
              <w:bottom w:val="single" w:color="152935" w:sz="8" w:space="0"/>
              <w:right w:val="nil"/>
            </w:tcBorders>
            <w:shd w:val="clear" w:color="auto" w:fill="FFFFFF"/>
            <w:vAlign w:val="bottom"/>
          </w:tcPr>
          <w:p w14:paraId="01D5445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Unstandardized Residual</w:t>
            </w:r>
          </w:p>
        </w:tc>
      </w:tr>
      <w:tr w14:paraId="1EC6F787">
        <w:tblPrEx>
          <w:tblCellMar>
            <w:top w:w="0" w:type="dxa"/>
            <w:left w:w="0" w:type="dxa"/>
            <w:bottom w:w="0" w:type="dxa"/>
            <w:right w:w="0" w:type="dxa"/>
          </w:tblCellMar>
        </w:tblPrEx>
        <w:trPr>
          <w:cantSplit/>
          <w:jc w:val="center"/>
        </w:trPr>
        <w:tc>
          <w:tcPr>
            <w:tcW w:w="7078" w:type="dxa"/>
            <w:gridSpan w:val="3"/>
            <w:tcBorders>
              <w:top w:val="single" w:color="152935" w:sz="8" w:space="0"/>
              <w:left w:val="nil"/>
              <w:bottom w:val="single" w:color="AEAEAE" w:sz="8" w:space="0"/>
              <w:right w:val="nil"/>
            </w:tcBorders>
            <w:shd w:val="clear" w:color="auto" w:fill="E0E0E0"/>
          </w:tcPr>
          <w:p w14:paraId="055D90E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1708" w:type="dxa"/>
            <w:tcBorders>
              <w:top w:val="single" w:color="152935" w:sz="8" w:space="0"/>
              <w:left w:val="nil"/>
              <w:bottom w:val="single" w:color="AEAEAE" w:sz="8" w:space="0"/>
              <w:right w:val="nil"/>
            </w:tcBorders>
            <w:shd w:val="clear" w:color="auto" w:fill="F9F9FB"/>
          </w:tcPr>
          <w:p w14:paraId="718BE46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r>
      <w:tr w14:paraId="5B4A6977">
        <w:tblPrEx>
          <w:tblCellMar>
            <w:top w:w="0" w:type="dxa"/>
            <w:left w:w="0" w:type="dxa"/>
            <w:bottom w:w="0" w:type="dxa"/>
            <w:right w:w="0" w:type="dxa"/>
          </w:tblCellMar>
        </w:tblPrEx>
        <w:trPr>
          <w:cantSplit/>
          <w:jc w:val="center"/>
        </w:trPr>
        <w:tc>
          <w:tcPr>
            <w:tcW w:w="2859" w:type="dxa"/>
            <w:vMerge w:val="restart"/>
            <w:tcBorders>
              <w:top w:val="single" w:color="AEAEAE" w:sz="8" w:space="0"/>
              <w:left w:val="nil"/>
              <w:bottom w:val="single" w:color="AEAEAE" w:sz="8" w:space="0"/>
              <w:right w:val="nil"/>
            </w:tcBorders>
            <w:shd w:val="clear" w:color="auto" w:fill="E0E0E0"/>
          </w:tcPr>
          <w:p w14:paraId="5212A5E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Normal Parameters</w:t>
            </w:r>
            <w:r>
              <w:rPr>
                <w:rFonts w:ascii="Arial" w:hAnsi="Arial" w:cs="Arial" w:eastAsiaTheme="minorHAnsi"/>
                <w:color w:val="264A60"/>
                <w:vertAlign w:val="superscript"/>
                <w:lang w:val="en-GB" w:eastAsia="en-US"/>
              </w:rPr>
              <w:t>a,b</w:t>
            </w:r>
          </w:p>
        </w:tc>
        <w:tc>
          <w:tcPr>
            <w:tcW w:w="4219" w:type="dxa"/>
            <w:gridSpan w:val="2"/>
            <w:tcBorders>
              <w:top w:val="single" w:color="AEAEAE" w:sz="8" w:space="0"/>
              <w:left w:val="nil"/>
              <w:bottom w:val="single" w:color="AEAEAE" w:sz="8" w:space="0"/>
              <w:right w:val="nil"/>
            </w:tcBorders>
            <w:shd w:val="clear" w:color="auto" w:fill="E0E0E0"/>
          </w:tcPr>
          <w:p w14:paraId="30742B3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Mean</w:t>
            </w:r>
          </w:p>
        </w:tc>
        <w:tc>
          <w:tcPr>
            <w:tcW w:w="1708" w:type="dxa"/>
            <w:tcBorders>
              <w:top w:val="single" w:color="AEAEAE" w:sz="8" w:space="0"/>
              <w:left w:val="nil"/>
              <w:bottom w:val="single" w:color="AEAEAE" w:sz="8" w:space="0"/>
              <w:right w:val="nil"/>
            </w:tcBorders>
            <w:shd w:val="clear" w:color="auto" w:fill="F9F9FB"/>
          </w:tcPr>
          <w:p w14:paraId="73A9FC8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.0000000</w:t>
            </w:r>
          </w:p>
        </w:tc>
      </w:tr>
      <w:tr w14:paraId="5457B415">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AEAEAE" w:sz="8" w:space="0"/>
              <w:right w:val="nil"/>
            </w:tcBorders>
            <w:shd w:val="clear" w:color="auto" w:fill="E0E0E0"/>
          </w:tcPr>
          <w:p w14:paraId="50BCD591">
            <w:pPr>
              <w:autoSpaceDE w:val="0"/>
              <w:autoSpaceDN w:val="0"/>
              <w:adjustRightInd w:val="0"/>
              <w:rPr>
                <w:rFonts w:ascii="Arial" w:hAnsi="Arial" w:cs="Arial" w:eastAsiaTheme="minorHAnsi"/>
                <w:color w:val="010205"/>
                <w:lang w:val="en-GB" w:eastAsia="en-US"/>
              </w:rPr>
            </w:pPr>
          </w:p>
        </w:tc>
        <w:tc>
          <w:tcPr>
            <w:tcW w:w="4219" w:type="dxa"/>
            <w:gridSpan w:val="2"/>
            <w:tcBorders>
              <w:top w:val="single" w:color="AEAEAE" w:sz="8" w:space="0"/>
              <w:left w:val="nil"/>
              <w:bottom w:val="single" w:color="AEAEAE" w:sz="8" w:space="0"/>
              <w:right w:val="nil"/>
            </w:tcBorders>
            <w:shd w:val="clear" w:color="auto" w:fill="E0E0E0"/>
          </w:tcPr>
          <w:p w14:paraId="775A059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Std. Deviation</w:t>
            </w:r>
          </w:p>
        </w:tc>
        <w:tc>
          <w:tcPr>
            <w:tcW w:w="1708" w:type="dxa"/>
            <w:tcBorders>
              <w:top w:val="single" w:color="AEAEAE" w:sz="8" w:space="0"/>
              <w:left w:val="nil"/>
              <w:bottom w:val="single" w:color="AEAEAE" w:sz="8" w:space="0"/>
              <w:right w:val="nil"/>
            </w:tcBorders>
            <w:shd w:val="clear" w:color="auto" w:fill="F9F9FB"/>
          </w:tcPr>
          <w:p w14:paraId="53969ED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2.51600004</w:t>
            </w:r>
          </w:p>
        </w:tc>
      </w:tr>
      <w:tr w14:paraId="0DB97AB8">
        <w:tblPrEx>
          <w:tblCellMar>
            <w:top w:w="0" w:type="dxa"/>
            <w:left w:w="0" w:type="dxa"/>
            <w:bottom w:w="0" w:type="dxa"/>
            <w:right w:w="0" w:type="dxa"/>
          </w:tblCellMar>
        </w:tblPrEx>
        <w:trPr>
          <w:cantSplit/>
          <w:jc w:val="center"/>
        </w:trPr>
        <w:tc>
          <w:tcPr>
            <w:tcW w:w="2859" w:type="dxa"/>
            <w:vMerge w:val="restart"/>
            <w:tcBorders>
              <w:top w:val="single" w:color="AEAEAE" w:sz="8" w:space="0"/>
              <w:left w:val="nil"/>
              <w:bottom w:val="single" w:color="AEAEAE" w:sz="8" w:space="0"/>
              <w:right w:val="nil"/>
            </w:tcBorders>
            <w:shd w:val="clear" w:color="auto" w:fill="E0E0E0"/>
          </w:tcPr>
          <w:p w14:paraId="43A462A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Most Extreme Differences</w:t>
            </w:r>
          </w:p>
        </w:tc>
        <w:tc>
          <w:tcPr>
            <w:tcW w:w="4219" w:type="dxa"/>
            <w:gridSpan w:val="2"/>
            <w:tcBorders>
              <w:top w:val="single" w:color="AEAEAE" w:sz="8" w:space="0"/>
              <w:left w:val="nil"/>
              <w:bottom w:val="single" w:color="AEAEAE" w:sz="8" w:space="0"/>
              <w:right w:val="nil"/>
            </w:tcBorders>
            <w:shd w:val="clear" w:color="auto" w:fill="E0E0E0"/>
          </w:tcPr>
          <w:p w14:paraId="146925B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Absolute</w:t>
            </w:r>
          </w:p>
        </w:tc>
        <w:tc>
          <w:tcPr>
            <w:tcW w:w="1708" w:type="dxa"/>
            <w:tcBorders>
              <w:top w:val="single" w:color="AEAEAE" w:sz="8" w:space="0"/>
              <w:left w:val="nil"/>
              <w:bottom w:val="single" w:color="AEAEAE" w:sz="8" w:space="0"/>
              <w:right w:val="nil"/>
            </w:tcBorders>
            <w:shd w:val="clear" w:color="auto" w:fill="F9F9FB"/>
          </w:tcPr>
          <w:p w14:paraId="20D7B14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.090</w:t>
            </w:r>
          </w:p>
        </w:tc>
      </w:tr>
      <w:tr w14:paraId="5B71F018">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AEAEAE" w:sz="8" w:space="0"/>
              <w:right w:val="nil"/>
            </w:tcBorders>
            <w:shd w:val="clear" w:color="auto" w:fill="E0E0E0"/>
          </w:tcPr>
          <w:p w14:paraId="1FA58A9C">
            <w:pPr>
              <w:autoSpaceDE w:val="0"/>
              <w:autoSpaceDN w:val="0"/>
              <w:adjustRightInd w:val="0"/>
              <w:rPr>
                <w:rFonts w:ascii="Arial" w:hAnsi="Arial" w:cs="Arial" w:eastAsiaTheme="minorHAnsi"/>
                <w:color w:val="010205"/>
                <w:lang w:val="en-GB" w:eastAsia="en-US"/>
              </w:rPr>
            </w:pPr>
          </w:p>
        </w:tc>
        <w:tc>
          <w:tcPr>
            <w:tcW w:w="4219" w:type="dxa"/>
            <w:gridSpan w:val="2"/>
            <w:tcBorders>
              <w:top w:val="single" w:color="AEAEAE" w:sz="8" w:space="0"/>
              <w:left w:val="nil"/>
              <w:bottom w:val="single" w:color="AEAEAE" w:sz="8" w:space="0"/>
              <w:right w:val="nil"/>
            </w:tcBorders>
            <w:shd w:val="clear" w:color="auto" w:fill="E0E0E0"/>
          </w:tcPr>
          <w:p w14:paraId="2CC34B2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Positive</w:t>
            </w:r>
          </w:p>
        </w:tc>
        <w:tc>
          <w:tcPr>
            <w:tcW w:w="1708" w:type="dxa"/>
            <w:tcBorders>
              <w:top w:val="single" w:color="AEAEAE" w:sz="8" w:space="0"/>
              <w:left w:val="nil"/>
              <w:bottom w:val="single" w:color="AEAEAE" w:sz="8" w:space="0"/>
              <w:right w:val="nil"/>
            </w:tcBorders>
            <w:shd w:val="clear" w:color="auto" w:fill="F9F9FB"/>
          </w:tcPr>
          <w:p w14:paraId="5B25FD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.063</w:t>
            </w:r>
          </w:p>
        </w:tc>
      </w:tr>
      <w:tr w14:paraId="2F525D35">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AEAEAE" w:sz="8" w:space="0"/>
              <w:right w:val="nil"/>
            </w:tcBorders>
            <w:shd w:val="clear" w:color="auto" w:fill="E0E0E0"/>
          </w:tcPr>
          <w:p w14:paraId="3D14B31E">
            <w:pPr>
              <w:autoSpaceDE w:val="0"/>
              <w:autoSpaceDN w:val="0"/>
              <w:adjustRightInd w:val="0"/>
              <w:rPr>
                <w:rFonts w:ascii="Arial" w:hAnsi="Arial" w:cs="Arial" w:eastAsiaTheme="minorHAnsi"/>
                <w:color w:val="010205"/>
                <w:lang w:val="en-GB" w:eastAsia="en-US"/>
              </w:rPr>
            </w:pPr>
          </w:p>
        </w:tc>
        <w:tc>
          <w:tcPr>
            <w:tcW w:w="4219" w:type="dxa"/>
            <w:gridSpan w:val="2"/>
            <w:tcBorders>
              <w:top w:val="single" w:color="AEAEAE" w:sz="8" w:space="0"/>
              <w:left w:val="nil"/>
              <w:bottom w:val="single" w:color="AEAEAE" w:sz="8" w:space="0"/>
              <w:right w:val="nil"/>
            </w:tcBorders>
            <w:shd w:val="clear" w:color="auto" w:fill="E0E0E0"/>
          </w:tcPr>
          <w:p w14:paraId="5E285D0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Negative</w:t>
            </w:r>
          </w:p>
        </w:tc>
        <w:tc>
          <w:tcPr>
            <w:tcW w:w="1708" w:type="dxa"/>
            <w:tcBorders>
              <w:top w:val="single" w:color="AEAEAE" w:sz="8" w:space="0"/>
              <w:left w:val="nil"/>
              <w:bottom w:val="single" w:color="AEAEAE" w:sz="8" w:space="0"/>
              <w:right w:val="nil"/>
            </w:tcBorders>
            <w:shd w:val="clear" w:color="auto" w:fill="F9F9FB"/>
          </w:tcPr>
          <w:p w14:paraId="4D862BF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-.090</w:t>
            </w:r>
          </w:p>
        </w:tc>
      </w:tr>
      <w:tr w14:paraId="101FFA59">
        <w:tblPrEx>
          <w:tblCellMar>
            <w:top w:w="0" w:type="dxa"/>
            <w:left w:w="0" w:type="dxa"/>
            <w:bottom w:w="0" w:type="dxa"/>
            <w:right w:w="0" w:type="dxa"/>
          </w:tblCellMar>
        </w:tblPrEx>
        <w:trPr>
          <w:cantSplit/>
          <w:jc w:val="center"/>
        </w:trPr>
        <w:tc>
          <w:tcPr>
            <w:tcW w:w="7078" w:type="dxa"/>
            <w:gridSpan w:val="3"/>
            <w:tcBorders>
              <w:top w:val="single" w:color="AEAEAE" w:sz="8" w:space="0"/>
              <w:left w:val="nil"/>
              <w:bottom w:val="single" w:color="AEAEAE" w:sz="8" w:space="0"/>
              <w:right w:val="nil"/>
            </w:tcBorders>
            <w:shd w:val="clear" w:color="auto" w:fill="E0E0E0"/>
          </w:tcPr>
          <w:p w14:paraId="05CE7AF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Test Statistic</w:t>
            </w:r>
          </w:p>
        </w:tc>
        <w:tc>
          <w:tcPr>
            <w:tcW w:w="1708" w:type="dxa"/>
            <w:tcBorders>
              <w:top w:val="single" w:color="AEAEAE" w:sz="8" w:space="0"/>
              <w:left w:val="nil"/>
              <w:bottom w:val="single" w:color="AEAEAE" w:sz="8" w:space="0"/>
              <w:right w:val="nil"/>
            </w:tcBorders>
            <w:shd w:val="clear" w:color="auto" w:fill="F9F9FB"/>
          </w:tcPr>
          <w:p w14:paraId="5D5139B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.090</w:t>
            </w:r>
          </w:p>
        </w:tc>
      </w:tr>
      <w:tr w14:paraId="74DB2190">
        <w:tblPrEx>
          <w:tblCellMar>
            <w:top w:w="0" w:type="dxa"/>
            <w:left w:w="0" w:type="dxa"/>
            <w:bottom w:w="0" w:type="dxa"/>
            <w:right w:w="0" w:type="dxa"/>
          </w:tblCellMar>
        </w:tblPrEx>
        <w:trPr>
          <w:cantSplit/>
          <w:jc w:val="center"/>
        </w:trPr>
        <w:tc>
          <w:tcPr>
            <w:tcW w:w="7078" w:type="dxa"/>
            <w:gridSpan w:val="3"/>
            <w:tcBorders>
              <w:top w:val="single" w:color="AEAEAE" w:sz="8" w:space="0"/>
              <w:left w:val="nil"/>
              <w:bottom w:val="single" w:color="AEAEAE" w:sz="8" w:space="0"/>
              <w:right w:val="nil"/>
            </w:tcBorders>
            <w:shd w:val="clear" w:color="auto" w:fill="E0E0E0"/>
          </w:tcPr>
          <w:p w14:paraId="35D3EC2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Asymp. Sig. (2-tailed)</w:t>
            </w:r>
            <w:r>
              <w:rPr>
                <w:rFonts w:ascii="Arial" w:hAnsi="Arial" w:cs="Arial" w:eastAsiaTheme="minorHAnsi"/>
                <w:color w:val="264A60"/>
                <w:vertAlign w:val="superscript"/>
                <w:lang w:val="en-GB" w:eastAsia="en-US"/>
              </w:rPr>
              <w:t>c</w:t>
            </w:r>
          </w:p>
        </w:tc>
        <w:tc>
          <w:tcPr>
            <w:tcW w:w="1708" w:type="dxa"/>
            <w:tcBorders>
              <w:top w:val="single" w:color="AEAEAE" w:sz="8" w:space="0"/>
              <w:left w:val="nil"/>
              <w:bottom w:val="single" w:color="AEAEAE" w:sz="8" w:space="0"/>
              <w:right w:val="nil"/>
            </w:tcBorders>
            <w:shd w:val="clear" w:color="auto" w:fill="F9F9FB"/>
          </w:tcPr>
          <w:p w14:paraId="1E1709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r>
              <w:rPr>
                <w:rFonts w:ascii="Arial" w:hAnsi="Arial" w:cs="Arial" w:eastAsiaTheme="minorHAnsi"/>
                <w:color w:val="010205"/>
                <w:vertAlign w:val="superscript"/>
                <w:lang w:val="en-GB" w:eastAsia="en-US"/>
              </w:rPr>
              <w:t>d</w:t>
            </w:r>
          </w:p>
        </w:tc>
      </w:tr>
      <w:tr w14:paraId="62DF24E9">
        <w:tblPrEx>
          <w:tblCellMar>
            <w:top w:w="0" w:type="dxa"/>
            <w:left w:w="0" w:type="dxa"/>
            <w:bottom w:w="0" w:type="dxa"/>
            <w:right w:w="0" w:type="dxa"/>
          </w:tblCellMar>
        </w:tblPrEx>
        <w:trPr>
          <w:cantSplit/>
          <w:jc w:val="center"/>
        </w:trPr>
        <w:tc>
          <w:tcPr>
            <w:tcW w:w="2859" w:type="dxa"/>
            <w:vMerge w:val="restart"/>
            <w:tcBorders>
              <w:top w:val="single" w:color="AEAEAE" w:sz="8" w:space="0"/>
              <w:left w:val="nil"/>
              <w:bottom w:val="single" w:color="152935" w:sz="8" w:space="0"/>
              <w:right w:val="nil"/>
            </w:tcBorders>
            <w:shd w:val="clear" w:color="auto" w:fill="E0E0E0"/>
          </w:tcPr>
          <w:p w14:paraId="15A38AD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Monte Carlo Sig. (2-tailed)</w:t>
            </w:r>
            <w:r>
              <w:rPr>
                <w:rFonts w:ascii="Arial" w:hAnsi="Arial" w:cs="Arial" w:eastAsiaTheme="minorHAnsi"/>
                <w:color w:val="264A60"/>
                <w:vertAlign w:val="superscript"/>
                <w:lang w:val="en-GB" w:eastAsia="en-US"/>
              </w:rPr>
              <w:t>e</w:t>
            </w:r>
          </w:p>
        </w:tc>
        <w:tc>
          <w:tcPr>
            <w:tcW w:w="4219" w:type="dxa"/>
            <w:gridSpan w:val="2"/>
            <w:tcBorders>
              <w:top w:val="single" w:color="AEAEAE" w:sz="8" w:space="0"/>
              <w:left w:val="nil"/>
              <w:bottom w:val="single" w:color="AEAEAE" w:sz="8" w:space="0"/>
              <w:right w:val="nil"/>
            </w:tcBorders>
            <w:shd w:val="clear" w:color="auto" w:fill="E0E0E0"/>
          </w:tcPr>
          <w:p w14:paraId="3E12724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w:t>
            </w:r>
          </w:p>
        </w:tc>
        <w:tc>
          <w:tcPr>
            <w:tcW w:w="1708" w:type="dxa"/>
            <w:tcBorders>
              <w:top w:val="single" w:color="AEAEAE" w:sz="8" w:space="0"/>
              <w:left w:val="nil"/>
              <w:bottom w:val="single" w:color="AEAEAE" w:sz="8" w:space="0"/>
              <w:right w:val="nil"/>
            </w:tcBorders>
            <w:shd w:val="clear" w:color="auto" w:fill="F9F9FB"/>
          </w:tcPr>
          <w:p w14:paraId="64B730F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r>
      <w:tr w14:paraId="3D681E48">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152935" w:sz="8" w:space="0"/>
              <w:right w:val="nil"/>
            </w:tcBorders>
            <w:shd w:val="clear" w:color="auto" w:fill="E0E0E0"/>
          </w:tcPr>
          <w:p w14:paraId="2597F808">
            <w:pPr>
              <w:autoSpaceDE w:val="0"/>
              <w:autoSpaceDN w:val="0"/>
              <w:adjustRightInd w:val="0"/>
              <w:rPr>
                <w:rFonts w:ascii="Arial" w:hAnsi="Arial" w:cs="Arial" w:eastAsiaTheme="minorHAnsi"/>
                <w:color w:val="010205"/>
                <w:lang w:val="en-GB" w:eastAsia="en-US"/>
              </w:rPr>
            </w:pPr>
          </w:p>
        </w:tc>
        <w:tc>
          <w:tcPr>
            <w:tcW w:w="2650" w:type="dxa"/>
            <w:vMerge w:val="restart"/>
            <w:tcBorders>
              <w:top w:val="single" w:color="AEAEAE" w:sz="8" w:space="0"/>
              <w:left w:val="nil"/>
              <w:bottom w:val="single" w:color="152935" w:sz="8" w:space="0"/>
              <w:right w:val="nil"/>
            </w:tcBorders>
            <w:shd w:val="clear" w:color="auto" w:fill="E0E0E0"/>
          </w:tcPr>
          <w:p w14:paraId="5213084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99% Confidence Interval</w:t>
            </w:r>
          </w:p>
        </w:tc>
        <w:tc>
          <w:tcPr>
            <w:tcW w:w="1569" w:type="dxa"/>
            <w:tcBorders>
              <w:top w:val="single" w:color="AEAEAE" w:sz="8" w:space="0"/>
              <w:left w:val="nil"/>
              <w:bottom w:val="single" w:color="AEAEAE" w:sz="8" w:space="0"/>
              <w:right w:val="nil"/>
            </w:tcBorders>
            <w:shd w:val="clear" w:color="auto" w:fill="E0E0E0"/>
          </w:tcPr>
          <w:p w14:paraId="3F31363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Lower Bound</w:t>
            </w:r>
          </w:p>
        </w:tc>
        <w:tc>
          <w:tcPr>
            <w:tcW w:w="1708" w:type="dxa"/>
            <w:tcBorders>
              <w:top w:val="single" w:color="AEAEAE" w:sz="8" w:space="0"/>
              <w:left w:val="nil"/>
              <w:bottom w:val="single" w:color="AEAEAE" w:sz="8" w:space="0"/>
              <w:right w:val="nil"/>
            </w:tcBorders>
            <w:shd w:val="clear" w:color="auto" w:fill="F9F9FB"/>
          </w:tcPr>
          <w:p w14:paraId="5DF93B6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.161</w:t>
            </w:r>
          </w:p>
        </w:tc>
      </w:tr>
      <w:tr w14:paraId="7097ED5E">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152935" w:sz="8" w:space="0"/>
              <w:right w:val="nil"/>
            </w:tcBorders>
            <w:shd w:val="clear" w:color="auto" w:fill="E0E0E0"/>
          </w:tcPr>
          <w:p w14:paraId="5E5E7769">
            <w:pPr>
              <w:autoSpaceDE w:val="0"/>
              <w:autoSpaceDN w:val="0"/>
              <w:adjustRightInd w:val="0"/>
              <w:rPr>
                <w:rFonts w:ascii="Arial" w:hAnsi="Arial" w:cs="Arial" w:eastAsiaTheme="minorHAnsi"/>
                <w:color w:val="010205"/>
                <w:lang w:val="en-GB" w:eastAsia="en-US"/>
              </w:rPr>
            </w:pPr>
          </w:p>
        </w:tc>
        <w:tc>
          <w:tcPr>
            <w:tcW w:w="2650" w:type="dxa"/>
            <w:vMerge w:val="continue"/>
            <w:tcBorders>
              <w:top w:val="single" w:color="AEAEAE" w:sz="8" w:space="0"/>
              <w:left w:val="nil"/>
              <w:bottom w:val="single" w:color="152935" w:sz="8" w:space="0"/>
              <w:right w:val="nil"/>
            </w:tcBorders>
            <w:shd w:val="clear" w:color="auto" w:fill="E0E0E0"/>
          </w:tcPr>
          <w:p w14:paraId="6917ED61">
            <w:pPr>
              <w:autoSpaceDE w:val="0"/>
              <w:autoSpaceDN w:val="0"/>
              <w:adjustRightInd w:val="0"/>
              <w:rPr>
                <w:rFonts w:ascii="Arial" w:hAnsi="Arial" w:cs="Arial" w:eastAsiaTheme="minorHAnsi"/>
                <w:color w:val="010205"/>
                <w:lang w:val="en-GB" w:eastAsia="en-US"/>
              </w:rPr>
            </w:pPr>
          </w:p>
        </w:tc>
        <w:tc>
          <w:tcPr>
            <w:tcW w:w="1569" w:type="dxa"/>
            <w:tcBorders>
              <w:top w:val="single" w:color="AEAEAE" w:sz="8" w:space="0"/>
              <w:left w:val="nil"/>
              <w:bottom w:val="single" w:color="152935" w:sz="8" w:space="0"/>
              <w:right w:val="nil"/>
            </w:tcBorders>
            <w:shd w:val="clear" w:color="auto" w:fill="E0E0E0"/>
          </w:tcPr>
          <w:p w14:paraId="55FA943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Upper Bound</w:t>
            </w:r>
          </w:p>
        </w:tc>
        <w:tc>
          <w:tcPr>
            <w:tcW w:w="1708" w:type="dxa"/>
            <w:tcBorders>
              <w:top w:val="single" w:color="AEAEAE" w:sz="8" w:space="0"/>
              <w:left w:val="nil"/>
              <w:bottom w:val="single" w:color="152935" w:sz="8" w:space="0"/>
              <w:right w:val="nil"/>
            </w:tcBorders>
            <w:shd w:val="clear" w:color="auto" w:fill="F9F9FB"/>
          </w:tcPr>
          <w:p w14:paraId="0914734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.181</w:t>
            </w:r>
          </w:p>
        </w:tc>
      </w:tr>
      <w:tr w14:paraId="5C8E8BFE">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0F7A2949">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a. Test distribution is Normal.</w:t>
            </w:r>
          </w:p>
        </w:tc>
      </w:tr>
      <w:tr w14:paraId="2923EBB8">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639D6B22">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b. Calculated from data.</w:t>
            </w:r>
          </w:p>
        </w:tc>
      </w:tr>
      <w:tr w14:paraId="1A5266A5">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6216A8B1">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c. Lilliefors Significance Correction.</w:t>
            </w:r>
          </w:p>
        </w:tc>
      </w:tr>
      <w:tr w14:paraId="20C69F54">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66388156">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d. This is a lower bound of the true significance.</w:t>
            </w:r>
          </w:p>
        </w:tc>
      </w:tr>
      <w:tr w14:paraId="3770FCB6">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7EDB203F">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e. Lilliefors' method based on 10000 Monte Carlo samples with starting seed 2000000.</w:t>
            </w:r>
          </w:p>
        </w:tc>
      </w:tr>
    </w:tbl>
    <w:p w14:paraId="2F57CBFF">
      <w:pPr>
        <w:jc w:val="center"/>
        <w:rPr>
          <w:rFonts w:eastAsiaTheme="minorHAnsi"/>
          <w:lang w:val="en-GB" w:eastAsia="en-US"/>
        </w:rPr>
      </w:pPr>
    </w:p>
    <w:p w14:paraId="02A762DC">
      <w:pPr>
        <w:jc w:val="center"/>
        <w:rPr>
          <w:rFonts w:eastAsiaTheme="minorHAnsi"/>
          <w:b/>
          <w:bCs/>
          <w:lang w:val="en-GB" w:eastAsia="en-US"/>
        </w:rPr>
      </w:pPr>
      <w:r>
        <w:rPr>
          <w:rFonts w:eastAsiaTheme="minorHAnsi"/>
          <w:b/>
          <w:bCs/>
          <w:lang w:val="en-US" w:eastAsia="en-US"/>
        </w:rPr>
        <w:drawing>
          <wp:inline distT="0" distB="0" distL="0" distR="0">
            <wp:extent cx="5758815" cy="8093075"/>
            <wp:effectExtent l="0" t="0" r="0" b="0"/>
            <wp:docPr id="20260413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041319" name="Picture 10"/>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0" y="0"/>
                      <a:ext cx="5765147" cy="8101213"/>
                    </a:xfrm>
                    <a:prstGeom prst="rect">
                      <a:avLst/>
                    </a:prstGeom>
                  </pic:spPr>
                </pic:pic>
              </a:graphicData>
            </a:graphic>
          </wp:inline>
        </w:drawing>
      </w:r>
    </w:p>
    <w:p w14:paraId="5B0973A9">
      <w:pPr>
        <w:rPr>
          <w:rFonts w:eastAsiaTheme="minorHAnsi"/>
          <w:b/>
          <w:bCs/>
          <w:lang w:val="en-GB" w:eastAsia="en-US"/>
        </w:rPr>
      </w:pPr>
      <w:r>
        <w:rPr>
          <w:rFonts w:eastAsiaTheme="minorHAnsi"/>
          <w:b/>
          <w:bCs/>
          <w:lang w:val="en-US" w:eastAsia="en-US"/>
        </w:rPr>
        <w:drawing>
          <wp:inline distT="0" distB="0" distL="0" distR="0">
            <wp:extent cx="5144770" cy="7709535"/>
            <wp:effectExtent l="0" t="0" r="0" b="0"/>
            <wp:docPr id="1843069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6925" name="Picture 11"/>
                    <pic:cNvPicPr>
                      <a:picLocks noChangeAspect="1"/>
                    </pic:cNvPicPr>
                  </pic:nvPicPr>
                  <pic:blipFill>
                    <a:blip r:embed="rId98">
                      <a:extLst>
                        <a:ext uri="{28A0092B-C50C-407E-A947-70E740481C1C}">
                          <a14:useLocalDpi xmlns:a14="http://schemas.microsoft.com/office/drawing/2010/main" val="0"/>
                        </a:ext>
                      </a:extLst>
                    </a:blip>
                    <a:stretch>
                      <a:fillRect/>
                    </a:stretch>
                  </pic:blipFill>
                  <pic:spPr>
                    <a:xfrm>
                      <a:off x="0" y="0"/>
                      <a:ext cx="5157177" cy="7727971"/>
                    </a:xfrm>
                    <a:prstGeom prst="rect">
                      <a:avLst/>
                    </a:prstGeom>
                  </pic:spPr>
                </pic:pic>
              </a:graphicData>
            </a:graphic>
          </wp:inline>
        </w:drawing>
      </w:r>
    </w:p>
    <w:p w14:paraId="40CAFB97">
      <w:pPr>
        <w:rPr>
          <w:rFonts w:eastAsiaTheme="minorHAnsi"/>
          <w:b/>
          <w:bCs/>
          <w:lang w:val="en-GB" w:eastAsia="en-US"/>
        </w:rPr>
      </w:pPr>
    </w:p>
    <w:p w14:paraId="651106AA">
      <w:pPr>
        <w:rPr>
          <w:rFonts w:eastAsiaTheme="minorHAnsi"/>
          <w:b/>
          <w:bCs/>
          <w:lang w:val="en-GB" w:eastAsia="en-US"/>
        </w:rPr>
      </w:pPr>
    </w:p>
    <w:p w14:paraId="3E6A8D70">
      <w:pPr>
        <w:rPr>
          <w:rFonts w:eastAsiaTheme="minorHAnsi"/>
          <w:b/>
          <w:bCs/>
          <w:lang w:val="en-GB" w:eastAsia="en-US"/>
        </w:rPr>
      </w:pPr>
      <w:r>
        <w:rPr>
          <w:rFonts w:eastAsiaTheme="minorHAnsi"/>
          <w:b/>
          <w:bCs/>
          <w:lang w:val="en-GB" w:eastAsia="en-US"/>
        </w:rPr>
        <w:t>Lampiran 07</w:t>
      </w:r>
    </w:p>
    <w:p w14:paraId="1223B250">
      <w:pPr>
        <w:jc w:val="center"/>
        <w:rPr>
          <w:rFonts w:eastAsiaTheme="minorHAnsi"/>
          <w:b/>
          <w:bCs/>
          <w:lang w:val="en-GB" w:eastAsia="en-US"/>
        </w:rPr>
      </w:pPr>
      <w:r>
        <w:rPr>
          <w:rFonts w:eastAsiaTheme="minorHAnsi"/>
          <w:b/>
          <w:bCs/>
          <w:lang w:val="en-GB" w:eastAsia="en-US"/>
        </w:rPr>
        <w:t>Bukti Dokumentasi Penyebaran Kuesioner</w:t>
      </w:r>
    </w:p>
    <w:p w14:paraId="2C2F096A">
      <w:pPr>
        <w:jc w:val="center"/>
        <w:rPr>
          <w:rFonts w:eastAsiaTheme="minorHAnsi"/>
          <w:b/>
          <w:bCs/>
          <w:lang w:val="en-GB" w:eastAsia="en-US"/>
        </w:rPr>
      </w:pP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24"/>
        <w:gridCol w:w="4061"/>
      </w:tblGrid>
      <w:tr w14:paraId="45603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tcPr>
          <w:p w14:paraId="0311333A">
            <w:pPr>
              <w:jc w:val="center"/>
              <w:rPr>
                <w:lang w:val="en-US"/>
              </w:rPr>
            </w:pPr>
            <w:r>
              <w:rPr>
                <w:b/>
                <w:bCs/>
                <w:lang w:val="en-US" w:eastAsia="en-US"/>
              </w:rPr>
              <w:drawing>
                <wp:inline distT="0" distB="0" distL="0" distR="0">
                  <wp:extent cx="2393950" cy="3933825"/>
                  <wp:effectExtent l="0" t="0" r="0" b="3175"/>
                  <wp:docPr id="2054651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51006" name="Picture 1"/>
                          <pic:cNvPicPr>
                            <a:picLocks noChangeAspect="1"/>
                          </pic:cNvPicPr>
                        </pic:nvPicPr>
                        <pic:blipFill>
                          <a:blip r:embed="rId99"/>
                          <a:stretch>
                            <a:fillRect/>
                          </a:stretch>
                        </pic:blipFill>
                        <pic:spPr>
                          <a:xfrm>
                            <a:off x="0" y="0"/>
                            <a:ext cx="2415639" cy="3969971"/>
                          </a:xfrm>
                          <a:prstGeom prst="rect">
                            <a:avLst/>
                          </a:prstGeom>
                        </pic:spPr>
                      </pic:pic>
                    </a:graphicData>
                  </a:graphic>
                </wp:inline>
              </w:drawing>
            </w:r>
          </w:p>
        </w:tc>
        <w:tc>
          <w:tcPr>
            <w:tcW w:w="3964" w:type="dxa"/>
          </w:tcPr>
          <w:p w14:paraId="45E6E15B">
            <w:pPr>
              <w:jc w:val="center"/>
              <w:rPr>
                <w:lang w:val="en-US"/>
              </w:rPr>
            </w:pPr>
            <w:r>
              <w:rPr>
                <w:lang w:val="en-US" w:eastAsia="en-US"/>
              </w:rPr>
              <w:drawing>
                <wp:inline distT="0" distB="0" distL="0" distR="0">
                  <wp:extent cx="2430145" cy="3933825"/>
                  <wp:effectExtent l="0" t="0" r="0" b="3175"/>
                  <wp:docPr id="1290121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21729" name="Picture 1"/>
                          <pic:cNvPicPr>
                            <a:picLocks noChangeAspect="1"/>
                          </pic:cNvPicPr>
                        </pic:nvPicPr>
                        <pic:blipFill>
                          <a:blip r:embed="rId100"/>
                          <a:stretch>
                            <a:fillRect/>
                          </a:stretch>
                        </pic:blipFill>
                        <pic:spPr>
                          <a:xfrm>
                            <a:off x="0" y="0"/>
                            <a:ext cx="2452526" cy="3970055"/>
                          </a:xfrm>
                          <a:prstGeom prst="rect">
                            <a:avLst/>
                          </a:prstGeom>
                        </pic:spPr>
                      </pic:pic>
                    </a:graphicData>
                  </a:graphic>
                </wp:inline>
              </w:drawing>
            </w:r>
          </w:p>
        </w:tc>
      </w:tr>
      <w:tr w14:paraId="2B1E8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tcPr>
          <w:p w14:paraId="1815AFAC">
            <w:pPr>
              <w:jc w:val="center"/>
              <w:rPr>
                <w:lang w:val="en-US"/>
              </w:rPr>
            </w:pPr>
            <w:r>
              <w:rPr>
                <w:lang w:val="en-US" w:eastAsia="en-US"/>
              </w:rPr>
              <w:drawing>
                <wp:inline distT="0" distB="0" distL="0" distR="0">
                  <wp:extent cx="2393950" cy="3524885"/>
                  <wp:effectExtent l="0" t="0" r="6350" b="5715"/>
                  <wp:docPr id="3653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30130" name="Picture 1"/>
                          <pic:cNvPicPr>
                            <a:picLocks noChangeAspect="1"/>
                          </pic:cNvPicPr>
                        </pic:nvPicPr>
                        <pic:blipFill>
                          <a:blip r:embed="rId101"/>
                          <a:stretch>
                            <a:fillRect/>
                          </a:stretch>
                        </pic:blipFill>
                        <pic:spPr>
                          <a:xfrm>
                            <a:off x="0" y="0"/>
                            <a:ext cx="2428089" cy="3575152"/>
                          </a:xfrm>
                          <a:prstGeom prst="rect">
                            <a:avLst/>
                          </a:prstGeom>
                        </pic:spPr>
                      </pic:pic>
                    </a:graphicData>
                  </a:graphic>
                </wp:inline>
              </w:drawing>
            </w:r>
          </w:p>
        </w:tc>
        <w:tc>
          <w:tcPr>
            <w:tcW w:w="3964" w:type="dxa"/>
          </w:tcPr>
          <w:p w14:paraId="1301120F">
            <w:pPr>
              <w:jc w:val="center"/>
              <w:rPr>
                <w:lang w:val="en-US"/>
              </w:rPr>
            </w:pPr>
            <w:r>
              <w:rPr>
                <w:lang w:val="en-US" w:eastAsia="en-US"/>
              </w:rPr>
              <w:drawing>
                <wp:inline distT="0" distB="0" distL="0" distR="0">
                  <wp:extent cx="2416810" cy="3524885"/>
                  <wp:effectExtent l="0" t="0" r="0" b="5715"/>
                  <wp:docPr id="1512602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02300" name="Picture 1"/>
                          <pic:cNvPicPr>
                            <a:picLocks noChangeAspect="1"/>
                          </pic:cNvPicPr>
                        </pic:nvPicPr>
                        <pic:blipFill>
                          <a:blip r:embed="rId102"/>
                          <a:stretch>
                            <a:fillRect/>
                          </a:stretch>
                        </pic:blipFill>
                        <pic:spPr>
                          <a:xfrm>
                            <a:off x="0" y="0"/>
                            <a:ext cx="2436175" cy="3553499"/>
                          </a:xfrm>
                          <a:prstGeom prst="rect">
                            <a:avLst/>
                          </a:prstGeom>
                        </pic:spPr>
                      </pic:pic>
                    </a:graphicData>
                  </a:graphic>
                </wp:inline>
              </w:drawing>
            </w:r>
          </w:p>
        </w:tc>
      </w:tr>
      <w:tr w14:paraId="7CE01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tcPr>
          <w:p w14:paraId="4C777896">
            <w:pPr>
              <w:jc w:val="center"/>
              <w:rPr>
                <w:lang w:val="en-US"/>
              </w:rPr>
            </w:pPr>
            <w:r>
              <w:rPr>
                <w:lang w:val="en-US" w:eastAsia="en-US"/>
              </w:rPr>
              <w:drawing>
                <wp:inline distT="0" distB="0" distL="0" distR="0">
                  <wp:extent cx="2405380" cy="4343400"/>
                  <wp:effectExtent l="0" t="0" r="0" b="0"/>
                  <wp:docPr id="1832383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83825" name="Picture 1"/>
                          <pic:cNvPicPr>
                            <a:picLocks noChangeAspect="1"/>
                          </pic:cNvPicPr>
                        </pic:nvPicPr>
                        <pic:blipFill>
                          <a:blip r:embed="rId103"/>
                          <a:stretch>
                            <a:fillRect/>
                          </a:stretch>
                        </pic:blipFill>
                        <pic:spPr>
                          <a:xfrm>
                            <a:off x="0" y="0"/>
                            <a:ext cx="2447303" cy="4419101"/>
                          </a:xfrm>
                          <a:prstGeom prst="rect">
                            <a:avLst/>
                          </a:prstGeom>
                        </pic:spPr>
                      </pic:pic>
                    </a:graphicData>
                  </a:graphic>
                </wp:inline>
              </w:drawing>
            </w:r>
          </w:p>
        </w:tc>
        <w:tc>
          <w:tcPr>
            <w:tcW w:w="3964" w:type="dxa"/>
          </w:tcPr>
          <w:p w14:paraId="1E59FA32">
            <w:pPr>
              <w:jc w:val="center"/>
              <w:rPr>
                <w:lang w:val="en-US"/>
              </w:rPr>
            </w:pPr>
            <w:r>
              <w:rPr>
                <w:lang w:val="en-US" w:eastAsia="en-US"/>
              </w:rPr>
              <w:drawing>
                <wp:inline distT="0" distB="0" distL="0" distR="0">
                  <wp:extent cx="2393315" cy="4331335"/>
                  <wp:effectExtent l="0" t="0" r="0" b="0"/>
                  <wp:docPr id="2123096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96422" name="Picture 1"/>
                          <pic:cNvPicPr>
                            <a:picLocks noChangeAspect="1"/>
                          </pic:cNvPicPr>
                        </pic:nvPicPr>
                        <pic:blipFill>
                          <a:blip r:embed="rId104"/>
                          <a:stretch>
                            <a:fillRect/>
                          </a:stretch>
                        </pic:blipFill>
                        <pic:spPr>
                          <a:xfrm>
                            <a:off x="0" y="0"/>
                            <a:ext cx="2425051" cy="4388803"/>
                          </a:xfrm>
                          <a:prstGeom prst="rect">
                            <a:avLst/>
                          </a:prstGeom>
                        </pic:spPr>
                      </pic:pic>
                    </a:graphicData>
                  </a:graphic>
                </wp:inline>
              </w:drawing>
            </w:r>
          </w:p>
        </w:tc>
      </w:tr>
      <w:tr w14:paraId="0D35D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tcPr>
          <w:p w14:paraId="3B376263">
            <w:pPr>
              <w:jc w:val="center"/>
              <w:rPr>
                <w:lang w:val="en-US"/>
              </w:rPr>
            </w:pPr>
            <w:r>
              <w:rPr>
                <w:lang w:val="en-US" w:eastAsia="en-US"/>
              </w:rPr>
              <w:drawing>
                <wp:inline distT="0" distB="0" distL="0" distR="0">
                  <wp:extent cx="2418080" cy="3609340"/>
                  <wp:effectExtent l="0" t="0" r="0" b="0"/>
                  <wp:docPr id="63003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33298" name="Picture 1"/>
                          <pic:cNvPicPr>
                            <a:picLocks noChangeAspect="1"/>
                          </pic:cNvPicPr>
                        </pic:nvPicPr>
                        <pic:blipFill>
                          <a:blip r:embed="rId105"/>
                          <a:stretch>
                            <a:fillRect/>
                          </a:stretch>
                        </pic:blipFill>
                        <pic:spPr>
                          <a:xfrm>
                            <a:off x="0" y="0"/>
                            <a:ext cx="2428093" cy="3624421"/>
                          </a:xfrm>
                          <a:prstGeom prst="rect">
                            <a:avLst/>
                          </a:prstGeom>
                        </pic:spPr>
                      </pic:pic>
                    </a:graphicData>
                  </a:graphic>
                </wp:inline>
              </w:drawing>
            </w:r>
          </w:p>
        </w:tc>
        <w:tc>
          <w:tcPr>
            <w:tcW w:w="3964" w:type="dxa"/>
          </w:tcPr>
          <w:p w14:paraId="56C636EC">
            <w:pPr>
              <w:jc w:val="center"/>
              <w:rPr>
                <w:lang w:val="en-US"/>
              </w:rPr>
            </w:pPr>
            <w:r>
              <w:rPr>
                <w:lang w:val="en-US" w:eastAsia="en-US"/>
              </w:rPr>
              <w:drawing>
                <wp:inline distT="0" distB="0" distL="0" distR="0">
                  <wp:extent cx="2441575" cy="3609340"/>
                  <wp:effectExtent l="0" t="0" r="0" b="0"/>
                  <wp:docPr id="1799991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91498" name="Picture 1"/>
                          <pic:cNvPicPr>
                            <a:picLocks noChangeAspect="1"/>
                          </pic:cNvPicPr>
                        </pic:nvPicPr>
                        <pic:blipFill>
                          <a:blip r:embed="rId106"/>
                          <a:stretch>
                            <a:fillRect/>
                          </a:stretch>
                        </pic:blipFill>
                        <pic:spPr>
                          <a:xfrm>
                            <a:off x="0" y="0"/>
                            <a:ext cx="2503655" cy="3701112"/>
                          </a:xfrm>
                          <a:prstGeom prst="rect">
                            <a:avLst/>
                          </a:prstGeom>
                        </pic:spPr>
                      </pic:pic>
                    </a:graphicData>
                  </a:graphic>
                </wp:inline>
              </w:drawing>
            </w:r>
          </w:p>
        </w:tc>
      </w:tr>
    </w:tbl>
    <w:p w14:paraId="408317FF">
      <w:pPr>
        <w:jc w:val="right"/>
        <w:rPr>
          <w:lang w:val="en-US"/>
        </w:rPr>
      </w:pPr>
      <w:r>
        <w:rPr>
          <w:lang w:val="en-US"/>
        </w:rPr>
        <w:br w:type="page"/>
      </w:r>
    </w:p>
    <w:p w14:paraId="58C9C8B8">
      <w:pPr>
        <w:jc w:val="right"/>
        <w:rPr>
          <w:lang w:val="en-US"/>
        </w:rPr>
      </w:pPr>
      <w:r>
        <w:rPr>
          <w:lang w:val="en-US" w:eastAsia="en-US"/>
        </w:rPr>
        <w:drawing>
          <wp:anchor distT="0" distB="0" distL="114300" distR="114300" simplePos="0" relativeHeight="251677696" behindDoc="0" locked="0" layoutInCell="1" allowOverlap="1">
            <wp:simplePos x="0" y="0"/>
            <wp:positionH relativeFrom="column">
              <wp:posOffset>-4445</wp:posOffset>
            </wp:positionH>
            <wp:positionV relativeFrom="paragraph">
              <wp:posOffset>-4445</wp:posOffset>
            </wp:positionV>
            <wp:extent cx="5040630" cy="7800975"/>
            <wp:effectExtent l="0" t="0" r="7620" b="9525"/>
            <wp:wrapNone/>
            <wp:docPr id="18" name="Picture 18" descr="C:\Users\berkah-3\AppData\Local\Temp\Rar$DIa4492.35584\CamScanner 14-09-2026 07.3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Users\berkah-3\AppData\Local\Temp\Rar$DIa4492.35584\CamScanner 14-09-2026 07.32_3.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a:off x="0" y="0"/>
                      <a:ext cx="5040630" cy="7801151"/>
                    </a:xfrm>
                    <a:prstGeom prst="rect">
                      <a:avLst/>
                    </a:prstGeom>
                    <a:noFill/>
                    <a:ln>
                      <a:noFill/>
                    </a:ln>
                  </pic:spPr>
                </pic:pic>
              </a:graphicData>
            </a:graphic>
          </wp:anchor>
        </w:drawing>
      </w:r>
      <w:r>
        <w:rPr>
          <w:lang w:val="en-US"/>
        </w:rPr>
        <w:br w:type="page"/>
      </w:r>
    </w:p>
    <w:p w14:paraId="18C67AE9">
      <w:pPr>
        <w:jc w:val="right"/>
        <w:rPr>
          <w:lang w:val="en-US"/>
        </w:rPr>
      </w:pPr>
      <w:r>
        <w:rPr>
          <w:lang w:val="en-US" w:eastAsia="en-US"/>
        </w:rPr>
        <w:drawing>
          <wp:anchor distT="0" distB="0" distL="114300" distR="114300" simplePos="0" relativeHeight="251678720" behindDoc="0" locked="0" layoutInCell="1" allowOverlap="1">
            <wp:simplePos x="0" y="0"/>
            <wp:positionH relativeFrom="column">
              <wp:posOffset>-4445</wp:posOffset>
            </wp:positionH>
            <wp:positionV relativeFrom="paragraph">
              <wp:posOffset>-4445</wp:posOffset>
            </wp:positionV>
            <wp:extent cx="5040630" cy="8062595"/>
            <wp:effectExtent l="0" t="0" r="7620" b="0"/>
            <wp:wrapNone/>
            <wp:docPr id="19" name="Picture 19" descr="C:\Users\berkah-3\AppData\Local\Temp\Rar$DIa4492.36761\CamScanner 14-09-2026 07.3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Users\berkah-3\AppData\Local\Temp\Rar$DIa4492.36761\CamScanner 14-09-2026 07.32_4.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a:xfrm>
                      <a:off x="0" y="0"/>
                      <a:ext cx="5040630" cy="8062873"/>
                    </a:xfrm>
                    <a:prstGeom prst="rect">
                      <a:avLst/>
                    </a:prstGeom>
                    <a:noFill/>
                    <a:ln>
                      <a:noFill/>
                    </a:ln>
                  </pic:spPr>
                </pic:pic>
              </a:graphicData>
            </a:graphic>
          </wp:anchor>
        </w:drawing>
      </w:r>
      <w:r>
        <w:rPr>
          <w:lang w:val="en-US"/>
        </w:rPr>
        <w:br w:type="page"/>
      </w:r>
    </w:p>
    <w:p w14:paraId="08DB874D">
      <w:pPr>
        <w:jc w:val="right"/>
        <w:rPr>
          <w:lang w:val="en-US"/>
        </w:rPr>
      </w:pPr>
      <w:r>
        <w:rPr>
          <w:lang w:val="en-US" w:eastAsia="en-US"/>
        </w:rPr>
        <w:drawing>
          <wp:anchor distT="0" distB="0" distL="114300" distR="114300" simplePos="0" relativeHeight="251679744" behindDoc="0" locked="0" layoutInCell="1" allowOverlap="1">
            <wp:simplePos x="0" y="0"/>
            <wp:positionH relativeFrom="column">
              <wp:posOffset>-4445</wp:posOffset>
            </wp:positionH>
            <wp:positionV relativeFrom="paragraph">
              <wp:posOffset>-4445</wp:posOffset>
            </wp:positionV>
            <wp:extent cx="5040630" cy="7813040"/>
            <wp:effectExtent l="0" t="0" r="7620" b="0"/>
            <wp:wrapNone/>
            <wp:docPr id="20" name="Picture 20" descr="C:\Users\berkah-3\AppData\Local\Temp\Rar$DIa4492.38142\CamScanner 14-09-2026 07.3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Users\berkah-3\AppData\Local\Temp\Rar$DIa4492.38142\CamScanner 14-09-2026 07.32_5.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5040630" cy="7812916"/>
                    </a:xfrm>
                    <a:prstGeom prst="rect">
                      <a:avLst/>
                    </a:prstGeom>
                    <a:noFill/>
                    <a:ln>
                      <a:noFill/>
                    </a:ln>
                  </pic:spPr>
                </pic:pic>
              </a:graphicData>
            </a:graphic>
          </wp:anchor>
        </w:drawing>
      </w:r>
      <w:r>
        <w:rPr>
          <w:lang w:val="en-US"/>
        </w:rPr>
        <w:br w:type="page"/>
      </w:r>
    </w:p>
    <w:p w14:paraId="563F3C84">
      <w:pPr>
        <w:jc w:val="right"/>
        <w:rPr>
          <w:lang w:val="en-US"/>
        </w:rPr>
      </w:pPr>
      <w:r>
        <w:rPr>
          <w:lang w:val="en-US" w:eastAsia="en-US"/>
        </w:rPr>
        <w:drawing>
          <wp:anchor distT="0" distB="0" distL="114300" distR="114300" simplePos="0" relativeHeight="251680768" behindDoc="0" locked="0" layoutInCell="1" allowOverlap="1">
            <wp:simplePos x="0" y="0"/>
            <wp:positionH relativeFrom="column">
              <wp:posOffset>-4445</wp:posOffset>
            </wp:positionH>
            <wp:positionV relativeFrom="paragraph">
              <wp:posOffset>-4445</wp:posOffset>
            </wp:positionV>
            <wp:extent cx="5040630" cy="8036560"/>
            <wp:effectExtent l="0" t="0" r="7620" b="2540"/>
            <wp:wrapNone/>
            <wp:docPr id="21" name="Picture 21" descr="C:\Users\berkah-3\AppData\Local\Temp\Rar$DIa4492.39440\CamScanner 14-09-2026 07.3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Users\berkah-3\AppData\Local\Temp\Rar$DIa4492.39440\CamScanner 14-09-2026 07.32_6.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5040630" cy="8036643"/>
                    </a:xfrm>
                    <a:prstGeom prst="rect">
                      <a:avLst/>
                    </a:prstGeom>
                    <a:noFill/>
                    <a:ln>
                      <a:noFill/>
                    </a:ln>
                  </pic:spPr>
                </pic:pic>
              </a:graphicData>
            </a:graphic>
          </wp:anchor>
        </w:drawing>
      </w:r>
      <w:r>
        <w:rPr>
          <w:lang w:val="en-US"/>
        </w:rPr>
        <w:br w:type="page"/>
      </w:r>
    </w:p>
    <w:p w14:paraId="144F3AF3">
      <w:pPr>
        <w:jc w:val="right"/>
        <w:rPr>
          <w:lang w:val="en-US"/>
        </w:rPr>
      </w:pPr>
      <w:r>
        <w:rPr>
          <w:lang w:val="en-US" w:eastAsia="en-US"/>
        </w:rPr>
        <w:drawing>
          <wp:anchor distT="0" distB="0" distL="114300" distR="114300" simplePos="0" relativeHeight="251681792" behindDoc="0" locked="0" layoutInCell="1" allowOverlap="1">
            <wp:simplePos x="0" y="0"/>
            <wp:positionH relativeFrom="column">
              <wp:posOffset>-4445</wp:posOffset>
            </wp:positionH>
            <wp:positionV relativeFrom="paragraph">
              <wp:posOffset>-4445</wp:posOffset>
            </wp:positionV>
            <wp:extent cx="5040630" cy="8087995"/>
            <wp:effectExtent l="0" t="0" r="7620" b="8255"/>
            <wp:wrapNone/>
            <wp:docPr id="22" name="Picture 22" descr="C:\Users\berkah-3\AppData\Local\Temp\Rar$DIa4492.40543\CamScanner 14-09-2026 07.3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Users\berkah-3\AppData\Local\Temp\Rar$DIa4492.40543\CamScanner 14-09-2026 07.32_7.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5040630" cy="8088083"/>
                    </a:xfrm>
                    <a:prstGeom prst="rect">
                      <a:avLst/>
                    </a:prstGeom>
                    <a:noFill/>
                    <a:ln>
                      <a:noFill/>
                    </a:ln>
                  </pic:spPr>
                </pic:pic>
              </a:graphicData>
            </a:graphic>
          </wp:anchor>
        </w:drawing>
      </w:r>
      <w:r>
        <w:rPr>
          <w:lang w:val="en-US"/>
        </w:rPr>
        <w:br w:type="page"/>
      </w:r>
    </w:p>
    <w:p w14:paraId="465018B8">
      <w:pPr>
        <w:jc w:val="right"/>
        <w:rPr>
          <w:lang w:val="en-US"/>
        </w:rPr>
      </w:pPr>
      <w:r>
        <w:rPr>
          <w:lang w:val="en-US" w:eastAsia="en-US"/>
        </w:rPr>
        <w:drawing>
          <wp:anchor distT="0" distB="0" distL="114300" distR="114300" simplePos="0" relativeHeight="251682816" behindDoc="0" locked="0" layoutInCell="1" allowOverlap="1">
            <wp:simplePos x="0" y="0"/>
            <wp:positionH relativeFrom="column">
              <wp:posOffset>-4445</wp:posOffset>
            </wp:positionH>
            <wp:positionV relativeFrom="paragraph">
              <wp:posOffset>-4445</wp:posOffset>
            </wp:positionV>
            <wp:extent cx="5040630" cy="7907020"/>
            <wp:effectExtent l="0" t="0" r="7620" b="0"/>
            <wp:wrapNone/>
            <wp:docPr id="23" name="Picture 23" descr="C:\Users\berkah-3\AppData\Local\Temp\Rar$DIa4492.41603\CamScanner 14-09-2026 07.3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berkah-3\AppData\Local\Temp\Rar$DIa4492.41603\CamScanner 14-09-2026 07.32_8.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5040630" cy="7907328"/>
                    </a:xfrm>
                    <a:prstGeom prst="rect">
                      <a:avLst/>
                    </a:prstGeom>
                    <a:noFill/>
                    <a:ln>
                      <a:noFill/>
                    </a:ln>
                  </pic:spPr>
                </pic:pic>
              </a:graphicData>
            </a:graphic>
          </wp:anchor>
        </w:drawing>
      </w:r>
      <w:r>
        <w:rPr>
          <w:lang w:val="en-US"/>
        </w:rPr>
        <w:br w:type="page"/>
      </w:r>
    </w:p>
    <w:p w14:paraId="42A373AF">
      <w:pPr>
        <w:jc w:val="right"/>
        <w:rPr>
          <w:lang w:val="en-US"/>
        </w:rPr>
      </w:pPr>
      <w:r>
        <w:rPr>
          <w:lang w:val="en-US" w:eastAsia="en-US"/>
        </w:rPr>
        <w:drawing>
          <wp:anchor distT="0" distB="0" distL="114300" distR="114300" simplePos="0" relativeHeight="251683840" behindDoc="0" locked="0" layoutInCell="1" allowOverlap="1">
            <wp:simplePos x="0" y="0"/>
            <wp:positionH relativeFrom="column">
              <wp:posOffset>-4445</wp:posOffset>
            </wp:positionH>
            <wp:positionV relativeFrom="paragraph">
              <wp:posOffset>-4445</wp:posOffset>
            </wp:positionV>
            <wp:extent cx="5040630" cy="8034655"/>
            <wp:effectExtent l="0" t="0" r="7620" b="5080"/>
            <wp:wrapNone/>
            <wp:docPr id="24" name="Picture 24" descr="C:\Users\berkah-3\AppData\Local\Temp\Rar$DIa4492.43052\CamScanner 14-09-2026 07.3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Users\berkah-3\AppData\Local\Temp\Rar$DIa4492.43052\CamScanner 14-09-2026 07.32_9.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5040630" cy="8034449"/>
                    </a:xfrm>
                    <a:prstGeom prst="rect">
                      <a:avLst/>
                    </a:prstGeom>
                    <a:noFill/>
                    <a:ln>
                      <a:noFill/>
                    </a:ln>
                  </pic:spPr>
                </pic:pic>
              </a:graphicData>
            </a:graphic>
          </wp:anchor>
        </w:drawing>
      </w:r>
      <w:r>
        <w:rPr>
          <w:lang w:val="en-US"/>
        </w:rPr>
        <w:br w:type="page"/>
      </w:r>
    </w:p>
    <w:p w14:paraId="3013AF13">
      <w:pPr>
        <w:jc w:val="right"/>
        <w:rPr>
          <w:lang w:val="en-US"/>
        </w:rPr>
      </w:pPr>
      <w:r>
        <w:rPr>
          <w:lang w:val="en-US" w:eastAsia="en-US"/>
        </w:rPr>
        <w:drawing>
          <wp:anchor distT="0" distB="0" distL="114300" distR="114300" simplePos="0" relativeHeight="251684864" behindDoc="0" locked="0" layoutInCell="1" allowOverlap="1">
            <wp:simplePos x="0" y="0"/>
            <wp:positionH relativeFrom="column">
              <wp:posOffset>-4445</wp:posOffset>
            </wp:positionH>
            <wp:positionV relativeFrom="paragraph">
              <wp:posOffset>-4445</wp:posOffset>
            </wp:positionV>
            <wp:extent cx="5040630" cy="8046720"/>
            <wp:effectExtent l="0" t="0" r="7620" b="0"/>
            <wp:wrapNone/>
            <wp:docPr id="25" name="Picture 25" descr="C:\Users\berkah-3\AppData\Local\Temp\Rar$DIa4492.44256\CamScanner 14-09-2026 07.3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Users\berkah-3\AppData\Local\Temp\Rar$DIa4492.44256\CamScanner 14-09-2026 07.32_10.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5040630" cy="8046449"/>
                    </a:xfrm>
                    <a:prstGeom prst="rect">
                      <a:avLst/>
                    </a:prstGeom>
                    <a:noFill/>
                    <a:ln>
                      <a:noFill/>
                    </a:ln>
                  </pic:spPr>
                </pic:pic>
              </a:graphicData>
            </a:graphic>
          </wp:anchor>
        </w:drawing>
      </w:r>
      <w:r>
        <w:rPr>
          <w:lang w:val="en-US"/>
        </w:rPr>
        <w:br w:type="page"/>
      </w:r>
    </w:p>
    <w:p w14:paraId="6B61BF14">
      <w:pPr>
        <w:jc w:val="right"/>
        <w:rPr>
          <w:lang w:val="en-US"/>
        </w:rPr>
      </w:pPr>
      <w:r>
        <w:rPr>
          <w:lang w:val="en-US" w:eastAsia="en-US"/>
        </w:rPr>
        <mc:AlternateContent>
          <mc:Choice Requires="wpg">
            <w:drawing>
              <wp:anchor distT="0" distB="0" distL="114300" distR="114300" simplePos="0" relativeHeight="251686912" behindDoc="0" locked="0" layoutInCell="1" allowOverlap="1">
                <wp:simplePos x="0" y="0"/>
                <wp:positionH relativeFrom="column">
                  <wp:posOffset>-355600</wp:posOffset>
                </wp:positionH>
                <wp:positionV relativeFrom="paragraph">
                  <wp:posOffset>-78740</wp:posOffset>
                </wp:positionV>
                <wp:extent cx="5815965" cy="8463280"/>
                <wp:effectExtent l="0" t="0" r="0" b="0"/>
                <wp:wrapNone/>
                <wp:docPr id="29" name="Group 29"/>
                <wp:cNvGraphicFramePr/>
                <a:graphic xmlns:a="http://schemas.openxmlformats.org/drawingml/2006/main">
                  <a:graphicData uri="http://schemas.microsoft.com/office/word/2010/wordprocessingGroup">
                    <wpg:wgp>
                      <wpg:cNvGrpSpPr/>
                      <wpg:grpSpPr>
                        <a:xfrm>
                          <a:off x="0" y="0"/>
                          <a:ext cx="5816009" cy="8463517"/>
                          <a:chOff x="0" y="0"/>
                          <a:chExt cx="5816009" cy="8463517"/>
                        </a:xfrm>
                      </wpg:grpSpPr>
                      <pic:pic xmlns:pic="http://schemas.openxmlformats.org/drawingml/2006/picture">
                        <pic:nvPicPr>
                          <pic:cNvPr id="26" name="Picture 26" descr="C:\Users\berkah-3\AppData\Local\Temp\Rar$DIa4492.45404\CamScanner 14-09-2026 07.32_11.jpg"/>
                          <pic:cNvPicPr>
                            <a:picLocks noChangeAspect="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5816009" cy="8463517"/>
                          </a:xfrm>
                          <a:prstGeom prst="rect">
                            <a:avLst/>
                          </a:prstGeom>
                          <a:noFill/>
                          <a:ln>
                            <a:noFill/>
                          </a:ln>
                        </pic:spPr>
                      </pic:pic>
                      <pic:pic xmlns:pic="http://schemas.openxmlformats.org/drawingml/2006/picture">
                        <pic:nvPicPr>
                          <pic:cNvPr id="28" name="Picture 28" descr="C:\Users\berkah-3\Pictures\IMG-2933-goeuFLKTe-transformed-removebg-preview-png-1788235107323.jpg.jpg"/>
                          <pic:cNvPicPr>
                            <a:picLocks noChangeAspect="1"/>
                          </pic:cNvPicPr>
                        </pic:nvPicPr>
                        <pic:blipFill>
                          <a:blip r:embed="rId116" cstate="print">
                            <a:extLst>
                              <a:ext uri="{28A0092B-C50C-407E-A947-70E740481C1C}">
                                <a14:useLocalDpi xmlns:a14="http://schemas.microsoft.com/office/drawing/2010/main" val="0"/>
                              </a:ext>
                            </a:extLst>
                          </a:blip>
                          <a:srcRect/>
                          <a:stretch>
                            <a:fillRect/>
                          </a:stretch>
                        </pic:blipFill>
                        <pic:spPr>
                          <a:xfrm>
                            <a:off x="4284921" y="627321"/>
                            <a:ext cx="1020725" cy="1392865"/>
                          </a:xfrm>
                          <a:prstGeom prst="rect">
                            <a:avLst/>
                          </a:prstGeom>
                          <a:noFill/>
                          <a:ln>
                            <a:noFill/>
                          </a:ln>
                        </pic:spPr>
                      </pic:pic>
                    </wpg:wgp>
                  </a:graphicData>
                </a:graphic>
              </wp:anchor>
            </w:drawing>
          </mc:Choice>
          <mc:Fallback>
            <w:pict>
              <v:group id="_x0000_s1026" o:spid="_x0000_s1026" o:spt="203" style="position:absolute;left:0pt;margin-left:-28pt;margin-top:-6.2pt;height:666.4pt;width:457.95pt;z-index:251686912;mso-width-relative:page;mso-height-relative:page;" coordsize="5816009,8463517" o:gfxdata="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QNzjBFL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YFFFABRRRQAUUUUAFFFFABRRRQAUUU&#10;UAFFFFABRRRQAUUUUAFFFFABRRRQAUUUUAFFFFABRRRQAUUUUAFFFFABRRRQAUUUUAGKAAOgx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ZtoyaACimCdSQM8k4p9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&#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Ov/BW/4b3HxX/4Jk/HjQrO1lvLy/8ABOpeTBECzyulu0ihQOpyg4r8h/8A&#10;g2O/4KIfEDx5afA39m/4feHXj8L+BJtf1/4k61cR+YhtZ5Ll7KCE/wABM80We5xxgBjX7/XlpHf2&#10;ksEqJJFMpR1YBlYEYIIPUEVwHwG/ZR+HH7L+l39n8PPBPhnwZb6pObm7TSNPjtBcyFixZ9gG45Zj&#10;zwMnGKAPQ6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MY9a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C4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K4UUUUBcKKKKB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BYKKKKCG9QooooLT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EwooooE1oFFFFA&#10;47BRRRQM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bCiiigW4UUUUAkFFFFA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FLYKKKKBLRBRRRQU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T&#10;JhRRRQCWgUUUUF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CaCiiigloKKKKC7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JIKKKKB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JsKKKKBp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CYUUUUD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E2FFFFAXCiiig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GOh9KKCZMKKKKAUQooooK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FbUKK&#10;KKB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EZGM&#10;kUAFFAGBjk0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">
                <o:lock v:ext="edit" aspectratio="f"/>
                <v:shape id="_x0000_s1026" o:spid="_x0000_s1026" o:spt="75" alt="C:\Users\berkah-3\AppData\Local\Temp\Rar$DIa4492.45404\CamScanner 14-09-2026 07.32_11.jpg" type="#_x0000_t75" style="position:absolute;left:0;top:0;height:8463517;width:5816009;" filled="f" o:preferrelative="t" stroked="f" coordsize="21600,21600" o:gfxdata="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ST3O28AAAA&#10;2wAAAA8AAAAAAAAAAQAgAAAAIgAAAGRycy9kb3ducmV2LnhtbFBLAQIUABQAAAAIAIdO4kAzLwWe&#10;OwAAADkAAAAQAAAAAAAAAAEAIAAAAAsBAABkcnMvc2hhcGV4bWwueG1sUEsFBgAAAAAGAAYAWwEA&#10;ALUDAAAAAA==&#10;">
                  <v:fill on="f" focussize="0,0"/>
                  <v:stroke on="f"/>
                  <v:imagedata r:id="rId115" o:title=""/>
                  <o:lock v:ext="edit" aspectratio="t"/>
                </v:shape>
                <v:shape id="_x0000_s1026" o:spid="_x0000_s1026" o:spt="75" alt="C:\Users\berkah-3\Pictures\IMG-2933-goeuFLKTe-transformed-removebg-preview-png-1788235107323.jpg.jpg" type="#_x0000_t75" style="position:absolute;left:4284921;top:627321;height:1392865;width:1020725;" filled="f" o:preferrelative="t" stroked="f" coordsize="21600,21600" o:gfxdata="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aCaEugAAANsA&#10;AAAPAAAAAAAAAAEAIAAAACIAAABkcnMvZG93bnJldi54bWxQSwECFAAUAAAACACHTuJAMy8FnjsA&#10;AAA5AAAAEAAAAAAAAAABACAAAAAJAQAAZHJzL3NoYXBleG1sLnhtbFBLBQYAAAAABgAGAFsBAACz&#10;AwAAAAA=&#10;">
                  <v:fill on="f" focussize="0,0"/>
                  <v:stroke on="f"/>
                  <v:imagedata r:id="rId116" o:title=""/>
                  <o:lock v:ext="edit" aspectratio="t"/>
                </v:shape>
              </v:group>
            </w:pict>
          </mc:Fallback>
        </mc:AlternateContent>
      </w:r>
    </w:p>
    <w:sectPr>
      <w:headerReference r:id="rId83" w:type="first"/>
      <w:headerReference r:id="rId81" w:type="default"/>
      <w:headerReference r:id="rId82"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5F6E1">
    <w:pPr>
      <w:pStyle w:val="13"/>
      <w:jc w:val="center"/>
    </w:pPr>
  </w:p>
  <w:p w14:paraId="341CF530">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410724709"/>
      <w:docPartObj>
        <w:docPartGallery w:val="AutoText"/>
      </w:docPartObj>
    </w:sdtPr>
    <w:sdtEndPr>
      <w:rPr>
        <w:rStyle w:val="17"/>
      </w:rPr>
    </w:sdtEndPr>
    <w:sdtContent>
      <w:p w14:paraId="507039E5">
        <w:pPr>
          <w:pStyle w:val="13"/>
          <w:framePr w:wrap="auto" w:vAnchor="text" w:hAnchor="margin" w:xAlign="center" w:y="1"/>
          <w:rPr>
            <w:rStyle w:val="17"/>
          </w:rPr>
        </w:pPr>
        <w:r>
          <w:rPr>
            <w:rStyle w:val="17"/>
          </w:rPr>
          <w:fldChar w:fldCharType="begin"/>
        </w:r>
        <w:r>
          <w:rPr>
            <w:rStyle w:val="17"/>
          </w:rPr>
          <w:instrText xml:space="preserve"> PAGE </w:instrText>
        </w:r>
        <w:r>
          <w:rPr>
            <w:rStyle w:val="17"/>
          </w:rPr>
          <w:fldChar w:fldCharType="end"/>
        </w:r>
      </w:p>
    </w:sdtContent>
  </w:sdt>
  <w:sdt>
    <w:sdtPr>
      <w:rPr>
        <w:rStyle w:val="17"/>
      </w:rPr>
      <w:id w:val="-2123841127"/>
      <w:docPartObj>
        <w:docPartGallery w:val="AutoText"/>
      </w:docPartObj>
    </w:sdtPr>
    <w:sdtEndPr>
      <w:rPr>
        <w:rStyle w:val="17"/>
      </w:rPr>
    </w:sdtEndPr>
    <w:sdtContent>
      <w:p w14:paraId="36E38159">
        <w:pPr>
          <w:pStyle w:val="13"/>
          <w:framePr w:wrap="auto" w:vAnchor="text" w:hAnchor="margin" w:xAlign="center" w:y="1"/>
          <w:rPr>
            <w:rStyle w:val="17"/>
          </w:rPr>
        </w:pPr>
        <w:r>
          <w:rPr>
            <w:rStyle w:val="17"/>
          </w:rPr>
          <w:fldChar w:fldCharType="begin"/>
        </w:r>
        <w:r>
          <w:rPr>
            <w:rStyle w:val="17"/>
          </w:rPr>
          <w:instrText xml:space="preserve"> PAGE </w:instrText>
        </w:r>
        <w:r>
          <w:rPr>
            <w:rStyle w:val="17"/>
          </w:rPr>
          <w:fldChar w:fldCharType="end"/>
        </w:r>
      </w:p>
    </w:sdtContent>
  </w:sdt>
  <w:p w14:paraId="77D5F1AE">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DFF97">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8111613"/>
      <w:docPartObj>
        <w:docPartGallery w:val="AutoText"/>
      </w:docPartObj>
    </w:sdtPr>
    <w:sdtContent>
      <w:p w14:paraId="7D2D70C8">
        <w:pPr>
          <w:pStyle w:val="13"/>
          <w:jc w:val="center"/>
        </w:pPr>
        <w:r>
          <w:fldChar w:fldCharType="begin"/>
        </w:r>
        <w:r>
          <w:instrText xml:space="preserve"> PAGE   \* MERGEFORMAT </w:instrText>
        </w:r>
        <w:r>
          <w:fldChar w:fldCharType="separate"/>
        </w:r>
        <w:r>
          <w:t>v</w:t>
        </w:r>
        <w:r>
          <w:fldChar w:fldCharType="end"/>
        </w:r>
      </w:p>
    </w:sdtContent>
  </w:sdt>
  <w:p w14:paraId="5389CDE3">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2415393"/>
      <w:docPartObj>
        <w:docPartGallery w:val="AutoText"/>
      </w:docPartObj>
    </w:sdtPr>
    <w:sdtContent>
      <w:p w14:paraId="4EFDE1CF">
        <w:pPr>
          <w:pStyle w:val="13"/>
          <w:jc w:val="center"/>
        </w:pPr>
        <w:r>
          <w:fldChar w:fldCharType="begin"/>
        </w:r>
        <w:r>
          <w:instrText xml:space="preserve"> PAGE   \* MERGEFORMAT </w:instrText>
        </w:r>
        <w:r>
          <w:fldChar w:fldCharType="separate"/>
        </w:r>
        <w:r>
          <w:t>vii</w:t>
        </w:r>
        <w:r>
          <w:fldChar w:fldCharType="end"/>
        </w:r>
      </w:p>
    </w:sdtContent>
  </w:sdt>
  <w:p w14:paraId="1D026C3F">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9540662"/>
      <w:docPartObj>
        <w:docPartGallery w:val="AutoText"/>
      </w:docPartObj>
    </w:sdtPr>
    <w:sdtContent>
      <w:p w14:paraId="4464F97F">
        <w:pPr>
          <w:pStyle w:val="13"/>
          <w:jc w:val="center"/>
        </w:pPr>
        <w:r>
          <w:fldChar w:fldCharType="begin"/>
        </w:r>
        <w:r>
          <w:instrText xml:space="preserve"> PAGE   \* MERGEFORMAT </w:instrText>
        </w:r>
        <w:r>
          <w:fldChar w:fldCharType="separate"/>
        </w:r>
        <w:r>
          <w:t>ix</w:t>
        </w:r>
        <w:r>
          <w:fldChar w:fldCharType="end"/>
        </w:r>
      </w:p>
    </w:sdtContent>
  </w:sdt>
  <w:p w14:paraId="70C45746">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3200944"/>
      <w:docPartObj>
        <w:docPartGallery w:val="AutoText"/>
      </w:docPartObj>
    </w:sdtPr>
    <w:sdtContent>
      <w:p w14:paraId="331DBE7B">
        <w:pPr>
          <w:pStyle w:val="13"/>
          <w:jc w:val="center"/>
        </w:pPr>
        <w:r>
          <w:fldChar w:fldCharType="begin"/>
        </w:r>
        <w:r>
          <w:instrText xml:space="preserve"> PAGE   \* MERGEFORMAT </w:instrText>
        </w:r>
        <w:r>
          <w:fldChar w:fldCharType="separate"/>
        </w:r>
        <w:r>
          <w:t>x</w:t>
        </w:r>
        <w:r>
          <w:fldChar w:fldCharType="end"/>
        </w:r>
      </w:p>
    </w:sdtContent>
  </w:sdt>
  <w:p w14:paraId="17215605">
    <w:pPr>
      <w:pStyle w:val="1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0965504"/>
      <w:docPartObj>
        <w:docPartGallery w:val="AutoText"/>
      </w:docPartObj>
    </w:sdtPr>
    <w:sdtContent>
      <w:p w14:paraId="5637861D">
        <w:pPr>
          <w:pStyle w:val="13"/>
          <w:jc w:val="center"/>
        </w:pPr>
        <w:r>
          <w:fldChar w:fldCharType="begin"/>
        </w:r>
        <w:r>
          <w:instrText xml:space="preserve"> PAGE   \* MERGEFORMAT </w:instrText>
        </w:r>
        <w:r>
          <w:fldChar w:fldCharType="separate"/>
        </w:r>
        <w:r>
          <w:t>1</w:t>
        </w:r>
        <w:r>
          <w:fldChar w:fldCharType="end"/>
        </w:r>
      </w:p>
    </w:sdtContent>
  </w:sdt>
  <w:p w14:paraId="599AEABE">
    <w:pPr>
      <w:pStyle w:val="1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02F11">
    <w:pPr>
      <w:pStyle w:val="13"/>
      <w:jc w:val="center"/>
    </w:pPr>
  </w:p>
  <w:p w14:paraId="1CEA65FC">
    <w:pPr>
      <w:pStyle w:val="1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33816657"/>
      <w:docPartObj>
        <w:docPartGallery w:val="AutoText"/>
      </w:docPartObj>
    </w:sdtPr>
    <w:sdtContent>
      <w:p w14:paraId="23BE0D7C">
        <w:pPr>
          <w:pStyle w:val="13"/>
          <w:jc w:val="center"/>
        </w:pPr>
        <w:r>
          <w:fldChar w:fldCharType="begin"/>
        </w:r>
        <w:r>
          <w:instrText xml:space="preserve"> PAGE   \* MERGEFORMAT </w:instrText>
        </w:r>
        <w:r>
          <w:fldChar w:fldCharType="separate"/>
        </w:r>
        <w:r>
          <w:t>15</w:t>
        </w:r>
        <w:r>
          <w:fldChar w:fldCharType="end"/>
        </w:r>
      </w:p>
    </w:sdtContent>
  </w:sdt>
  <w:p w14:paraId="4D181DD8">
    <w:pPr>
      <w:pStyle w:val="13"/>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9D439">
    <w:pPr>
      <w:pStyle w:val="13"/>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1978538"/>
      <w:docPartObj>
        <w:docPartGallery w:val="AutoText"/>
      </w:docPartObj>
    </w:sdtPr>
    <w:sdtContent>
      <w:p w14:paraId="6AEDB978">
        <w:pPr>
          <w:pStyle w:val="13"/>
          <w:jc w:val="center"/>
        </w:pPr>
        <w:r>
          <w:fldChar w:fldCharType="begin"/>
        </w:r>
        <w:r>
          <w:instrText xml:space="preserve"> PAGE   \* MERGEFORMAT </w:instrText>
        </w:r>
        <w:r>
          <w:fldChar w:fldCharType="separate"/>
        </w:r>
        <w:r>
          <w:t>34</w:t>
        </w:r>
        <w:r>
          <w:fldChar w:fldCharType="end"/>
        </w:r>
      </w:p>
    </w:sdtContent>
  </w:sdt>
  <w:p w14:paraId="3CF11E97">
    <w:pPr>
      <w:pStyle w:val="13"/>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96865">
    <w:pPr>
      <w:pStyle w:val="13"/>
      <w:jc w:val="center"/>
    </w:pPr>
  </w:p>
  <w:p w14:paraId="1A969087">
    <w:pPr>
      <w:pStyle w:val="1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182474623"/>
      <w:docPartObj>
        <w:docPartGallery w:val="AutoText"/>
      </w:docPartObj>
    </w:sdtPr>
    <w:sdtEndPr>
      <w:rPr>
        <w:rStyle w:val="17"/>
      </w:rPr>
    </w:sdtEndPr>
    <w:sdtContent>
      <w:p w14:paraId="35245DAC">
        <w:pPr>
          <w:pStyle w:val="13"/>
          <w:framePr w:wrap="auto" w:vAnchor="text" w:hAnchor="margin" w:xAlign="center" w:y="1"/>
          <w:rPr>
            <w:rStyle w:val="17"/>
          </w:rPr>
        </w:pPr>
        <w:r>
          <w:rPr>
            <w:rStyle w:val="17"/>
          </w:rPr>
          <w:fldChar w:fldCharType="begin"/>
        </w:r>
        <w:r>
          <w:rPr>
            <w:rStyle w:val="17"/>
          </w:rPr>
          <w:instrText xml:space="preserve"> PAGE </w:instrText>
        </w:r>
        <w:r>
          <w:rPr>
            <w:rStyle w:val="17"/>
          </w:rPr>
          <w:fldChar w:fldCharType="separate"/>
        </w:r>
        <w:r>
          <w:rPr>
            <w:rStyle w:val="17"/>
          </w:rPr>
          <w:t>48</w:t>
        </w:r>
        <w:r>
          <w:rPr>
            <w:rStyle w:val="17"/>
          </w:rPr>
          <w:fldChar w:fldCharType="end"/>
        </w:r>
      </w:p>
    </w:sdtContent>
  </w:sdt>
  <w:p w14:paraId="08C206A0">
    <w:pPr>
      <w:pStyle w:val="13"/>
      <w:jc w:val="center"/>
    </w:pPr>
  </w:p>
  <w:p w14:paraId="1684CF64">
    <w:pPr>
      <w:pStyle w:val="13"/>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41D9B">
    <w:pPr>
      <w:pStyle w:val="13"/>
      <w:jc w:val="center"/>
    </w:pPr>
  </w:p>
  <w:p w14:paraId="4B20B80C">
    <w:pPr>
      <w:pStyle w:val="13"/>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81DAC">
    <w:pPr>
      <w:pStyle w:val="13"/>
      <w:jc w:val="center"/>
    </w:pPr>
  </w:p>
  <w:p w14:paraId="63870D60">
    <w:pPr>
      <w:pStyle w:val="13"/>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2109885946"/>
      <w:docPartObj>
        <w:docPartGallery w:val="AutoText"/>
      </w:docPartObj>
    </w:sdtPr>
    <w:sdtEndPr>
      <w:rPr>
        <w:rStyle w:val="17"/>
      </w:rPr>
    </w:sdtEndPr>
    <w:sdtContent>
      <w:p w14:paraId="31F27FDA">
        <w:pPr>
          <w:pStyle w:val="13"/>
          <w:framePr w:wrap="auto" w:vAnchor="text" w:hAnchor="margin" w:xAlign="center" w:y="1"/>
          <w:rPr>
            <w:rStyle w:val="17"/>
          </w:rPr>
        </w:pPr>
        <w:r>
          <w:rPr>
            <w:rStyle w:val="17"/>
          </w:rPr>
          <w:fldChar w:fldCharType="begin"/>
        </w:r>
        <w:r>
          <w:rPr>
            <w:rStyle w:val="17"/>
          </w:rPr>
          <w:instrText xml:space="preserve"> PAGE </w:instrText>
        </w:r>
        <w:r>
          <w:rPr>
            <w:rStyle w:val="17"/>
          </w:rPr>
          <w:fldChar w:fldCharType="separate"/>
        </w:r>
        <w:r>
          <w:rPr>
            <w:rStyle w:val="17"/>
          </w:rPr>
          <w:t>89</w:t>
        </w:r>
        <w:r>
          <w:rPr>
            <w:rStyle w:val="17"/>
          </w:rPr>
          <w:fldChar w:fldCharType="end"/>
        </w:r>
      </w:p>
    </w:sdtContent>
  </w:sdt>
  <w:p w14:paraId="1BF601BB">
    <w:pPr>
      <w:pStyle w:val="13"/>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1546655"/>
      <w:docPartObj>
        <w:docPartGallery w:val="AutoText"/>
      </w:docPartObj>
    </w:sdtPr>
    <w:sdtContent>
      <w:p w14:paraId="4DB4CC43">
        <w:pPr>
          <w:pStyle w:val="13"/>
          <w:jc w:val="center"/>
        </w:pPr>
        <w:r>
          <w:fldChar w:fldCharType="begin"/>
        </w:r>
        <w:r>
          <w:instrText xml:space="preserve"> PAGE   \* MERGEFORMAT </w:instrText>
        </w:r>
        <w:r>
          <w:fldChar w:fldCharType="separate"/>
        </w:r>
        <w:r>
          <w:t>93</w:t>
        </w:r>
        <w:r>
          <w:fldChar w:fldCharType="end"/>
        </w:r>
      </w:p>
    </w:sdtContent>
  </w:sdt>
  <w:p w14:paraId="55CCA73B">
    <w:pPr>
      <w:pStyle w:val="13"/>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22180">
    <w:pPr>
      <w:pStyle w:val="13"/>
      <w:jc w:val="center"/>
    </w:pPr>
  </w:p>
  <w:p w14:paraId="47BBFD19">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272A6">
    <w:pPr>
      <w:pStyle w:val="14"/>
      <w:jc w:val="right"/>
    </w:pPr>
    <w:r>
      <w:rPr>
        <w:lang w:val="en-US" w:eastAsia="en-US"/>
      </w:rPr>
      <w:pict>
        <v:shape id="WordPictureWatermark4421502" o:spid="_x0000_s2051"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00350607">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559320119"/>
      <w:docPartObj>
        <w:docPartGallery w:val="AutoText"/>
      </w:docPartObj>
    </w:sdtPr>
    <w:sdtEndPr>
      <w:rPr>
        <w:rStyle w:val="17"/>
      </w:rPr>
    </w:sdtEndPr>
    <w:sdtContent>
      <w:p w14:paraId="4BDFDC99">
        <w:pPr>
          <w:pStyle w:val="14"/>
          <w:framePr w:wrap="auto" w:vAnchor="text" w:hAnchor="margin" w:xAlign="right" w:y="1"/>
          <w:rPr>
            <w:rStyle w:val="17"/>
          </w:rPr>
        </w:pPr>
        <w:r>
          <w:rPr>
            <w:lang w:val="en-US" w:eastAsia="en-US"/>
          </w:rPr>
          <w:pict>
            <v:shape id="WordPictureWatermark4421501" o:spid="_x0000_s2050"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Style w:val="17"/>
          </w:rPr>
          <w:fldChar w:fldCharType="begin"/>
        </w:r>
        <w:r>
          <w:rPr>
            <w:rStyle w:val="17"/>
          </w:rPr>
          <w:instrText xml:space="preserve"> PAGE </w:instrText>
        </w:r>
        <w:r>
          <w:rPr>
            <w:rStyle w:val="17"/>
          </w:rPr>
          <w:fldChar w:fldCharType="end"/>
        </w:r>
      </w:p>
    </w:sdtContent>
  </w:sdt>
  <w:sdt>
    <w:sdtPr>
      <w:rPr>
        <w:rStyle w:val="17"/>
      </w:rPr>
      <w:id w:val="-1214032342"/>
      <w:docPartObj>
        <w:docPartGallery w:val="AutoText"/>
      </w:docPartObj>
    </w:sdtPr>
    <w:sdtEndPr>
      <w:rPr>
        <w:rStyle w:val="17"/>
      </w:rPr>
    </w:sdtEndPr>
    <w:sdtContent>
      <w:p w14:paraId="661EC75A">
        <w:pPr>
          <w:pStyle w:val="14"/>
          <w:framePr w:wrap="auto" w:vAnchor="text" w:hAnchor="margin" w:xAlign="right" w:y="1"/>
          <w:ind w:right="360"/>
          <w:rPr>
            <w:rStyle w:val="17"/>
          </w:rPr>
        </w:pPr>
        <w:r>
          <w:rPr>
            <w:rStyle w:val="17"/>
          </w:rPr>
          <w:fldChar w:fldCharType="begin"/>
        </w:r>
        <w:r>
          <w:rPr>
            <w:rStyle w:val="17"/>
          </w:rPr>
          <w:instrText xml:space="preserve"> PAGE </w:instrText>
        </w:r>
        <w:r>
          <w:rPr>
            <w:rStyle w:val="17"/>
          </w:rPr>
          <w:fldChar w:fldCharType="end"/>
        </w:r>
      </w:p>
    </w:sdtContent>
  </w:sdt>
  <w:p w14:paraId="45D2A581">
    <w:pPr>
      <w:pStyle w:val="14"/>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AF02">
    <w:pPr>
      <w:pStyle w:val="14"/>
    </w:pPr>
    <w:r>
      <w:rPr>
        <w:lang w:val="en-US" w:eastAsia="en-US"/>
      </w:rPr>
      <w:pict>
        <v:shape id="WordPictureWatermark4421500" o:spid="_x0000_s2049"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7925592"/>
      <w:docPartObj>
        <w:docPartGallery w:val="AutoText"/>
      </w:docPartObj>
    </w:sdtPr>
    <w:sdtContent>
      <w:p w14:paraId="311B08E1">
        <w:pPr>
          <w:pStyle w:val="14"/>
          <w:jc w:val="right"/>
        </w:pPr>
        <w:r>
          <w:rPr>
            <w:lang w:val="en-US" w:eastAsia="en-US"/>
          </w:rPr>
          <w:pict>
            <v:shape id="WordPictureWatermark4421508" o:spid="_x0000_s2057" o:spt="75" type="#_x0000_t75" style="position:absolute;left:0pt;height:391pt;width:396.8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sdtContent>
  </w:sdt>
  <w:p w14:paraId="75308078">
    <w:pPr>
      <w:pStyle w:val="1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13A1E">
    <w:pPr>
      <w:pStyle w:val="14"/>
    </w:pPr>
    <w:r>
      <w:rPr>
        <w:lang w:val="en-US" w:eastAsia="en-US"/>
      </w:rPr>
      <w:pict>
        <v:shape id="WordPictureWatermark4421507" o:spid="_x0000_s2056" o:spt="75" type="#_x0000_t75" style="position:absolute;left:0pt;height:391pt;width:396.8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52B15">
    <w:pPr>
      <w:pStyle w:val="14"/>
    </w:pPr>
    <w:r>
      <w:rPr>
        <w:lang w:val="en-US" w:eastAsia="en-US"/>
      </w:rPr>
      <w:pict>
        <v:shape id="WordPictureWatermark4421506" o:spid="_x0000_s2055" o:spt="75" type="#_x0000_t75" style="position:absolute;left:0pt;height:391pt;width:396.8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23DA5">
    <w:pPr>
      <w:pStyle w:val="14"/>
      <w:jc w:val="right"/>
    </w:pPr>
    <w:r>
      <w:rPr>
        <w:lang w:val="en-US" w:eastAsia="en-US"/>
      </w:rPr>
      <w:pict>
        <v:shape id="WordPictureWatermark4421511" o:spid="_x0000_s2060" o:spt="75" type="#_x0000_t75" style="position:absolute;left:0pt;height:391pt;width:396.8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14B3A568">
    <w:pPr>
      <w:pStyle w:val="1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84F18">
    <w:pPr>
      <w:pStyle w:val="14"/>
    </w:pPr>
    <w:r>
      <w:rPr>
        <w:lang w:val="en-US" w:eastAsia="en-US"/>
      </w:rPr>
      <w:pict>
        <v:shape id="WordPictureWatermark4421510" o:spid="_x0000_s2059" o:spt="75" type="#_x0000_t75" style="position:absolute;left:0pt;height:391pt;width:396.8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1C93F">
    <w:pPr>
      <w:pStyle w:val="14"/>
    </w:pPr>
    <w:r>
      <w:rPr>
        <w:lang w:val="en-US" w:eastAsia="en-US"/>
      </w:rPr>
      <w:pict>
        <v:shape id="WordPictureWatermark4421509" o:spid="_x0000_s2058" o:spt="75" type="#_x0000_t75" style="position:absolute;left:0pt;height:391pt;width:396.8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30F5A">
    <w:pPr>
      <w:pStyle w:val="14"/>
      <w:jc w:val="right"/>
    </w:pPr>
    <w:r>
      <w:rPr>
        <w:lang w:val="en-US" w:eastAsia="en-US"/>
      </w:rPr>
      <w:pict>
        <v:shape id="WordPictureWatermark4421514" o:spid="_x0000_s2063" o:spt="75" type="#_x0000_t75" style="position:absolute;left:0pt;height:391pt;width:396.8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2D60C797">
    <w:pPr>
      <w:pStyle w:val="1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E42FC">
    <w:pPr>
      <w:pStyle w:val="14"/>
    </w:pPr>
    <w:r>
      <w:rPr>
        <w:lang w:val="en-US" w:eastAsia="en-US"/>
      </w:rPr>
      <w:pict>
        <v:shape id="WordPictureWatermark4421513" o:spid="_x0000_s2062" o:spt="75" type="#_x0000_t75" style="position:absolute;left:0pt;height:391pt;width:396.8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1CAAE">
    <w:pPr>
      <w:pStyle w:val="14"/>
    </w:pPr>
    <w:r>
      <w:rPr>
        <w:lang w:val="en-US" w:eastAsia="en-US"/>
      </w:rPr>
      <w:pict>
        <v:shape id="WordPictureWatermark4421512" o:spid="_x0000_s2061" o:spt="75" type="#_x0000_t75" style="position:absolute;left:0pt;height:391pt;width:396.8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310E0">
    <w:pPr>
      <w:pStyle w:val="14"/>
      <w:jc w:val="right"/>
    </w:pPr>
    <w:r>
      <w:rPr>
        <w:lang w:val="en-US" w:eastAsia="en-US"/>
      </w:rPr>
      <w:pict>
        <v:shape id="WordPictureWatermark4421517" o:spid="_x0000_s2066" o:spt="75" type="#_x0000_t75" style="position:absolute;left:0pt;height:391pt;width:396.8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633B3F09">
    <w:pPr>
      <w:pStyle w:val="14"/>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EC6B4">
    <w:pPr>
      <w:pStyle w:val="14"/>
    </w:pPr>
    <w:r>
      <w:rPr>
        <w:lang w:val="en-US" w:eastAsia="en-US"/>
      </w:rPr>
      <w:pict>
        <v:shape id="WordPictureWatermark4421516" o:spid="_x0000_s2065" o:spt="75" type="#_x0000_t75" style="position:absolute;left:0pt;height:391pt;width:396.8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3B91B">
    <w:pPr>
      <w:pStyle w:val="14"/>
    </w:pPr>
    <w:r>
      <w:rPr>
        <w:lang w:val="en-US" w:eastAsia="en-US"/>
      </w:rPr>
      <w:pict>
        <v:shape id="WordPictureWatermark4421515" o:spid="_x0000_s2064" o:spt="75" type="#_x0000_t75" style="position:absolute;left:0pt;height:391pt;width:396.8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F7F26">
    <w:pPr>
      <w:pStyle w:val="14"/>
      <w:jc w:val="right"/>
    </w:pPr>
    <w:r>
      <w:rPr>
        <w:lang w:val="en-US" w:eastAsia="en-US"/>
      </w:rPr>
      <w:pict>
        <v:shape id="WordPictureWatermark4421520" o:spid="_x0000_s2069" o:spt="75" type="#_x0000_t75" style="position:absolute;left:0pt;height:391pt;width:396.8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196DC892">
    <w:pPr>
      <w:pStyle w:val="14"/>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4215E">
    <w:pPr>
      <w:pStyle w:val="14"/>
    </w:pPr>
    <w:r>
      <w:rPr>
        <w:lang w:val="en-US" w:eastAsia="en-US"/>
      </w:rPr>
      <w:pict>
        <v:shape id="WordPictureWatermark4421519" o:spid="_x0000_s2068" o:spt="75" type="#_x0000_t75" style="position:absolute;left:0pt;height:391pt;width:396.8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41E2D">
    <w:pPr>
      <w:pStyle w:val="14"/>
    </w:pPr>
    <w:r>
      <w:rPr>
        <w:lang w:val="en-US" w:eastAsia="en-US"/>
      </w:rPr>
      <w:pict>
        <v:shape id="WordPictureWatermark4421518" o:spid="_x0000_s2067" o:spt="75" type="#_x0000_t75" style="position:absolute;left:0pt;height:391pt;width:396.8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C683F">
    <w:pPr>
      <w:pStyle w:val="14"/>
      <w:jc w:val="right"/>
    </w:pPr>
    <w:r>
      <w:rPr>
        <w:lang w:val="en-US" w:eastAsia="en-US"/>
      </w:rPr>
      <w:pict>
        <v:shape id="WordPictureWatermark4421523" o:spid="_x0000_s2072" o:spt="75" type="#_x0000_t75" style="position:absolute;left:0pt;height:391pt;width:396.8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6947EFCF">
    <w:pPr>
      <w:pStyle w:val="14"/>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8E7FE">
    <w:pPr>
      <w:pStyle w:val="14"/>
    </w:pPr>
    <w:r>
      <w:rPr>
        <w:lang w:val="en-US" w:eastAsia="en-US"/>
      </w:rPr>
      <w:pict>
        <v:shape id="WordPictureWatermark4421522" o:spid="_x0000_s2071" o:spt="75" type="#_x0000_t75" style="position:absolute;left:0pt;height:391pt;width:396.8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604CC">
    <w:pPr>
      <w:pStyle w:val="14"/>
    </w:pPr>
    <w:r>
      <w:rPr>
        <w:lang w:val="en-US" w:eastAsia="en-US"/>
      </w:rPr>
      <w:pict>
        <v:shape id="WordPictureWatermark4421521" o:spid="_x0000_s2070" o:spt="75" type="#_x0000_t75" style="position:absolute;left:0pt;height:391pt;width:396.8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768510658"/>
      <w:docPartObj>
        <w:docPartGallery w:val="AutoText"/>
      </w:docPartObj>
    </w:sdtPr>
    <w:sdtEndPr>
      <w:rPr>
        <w:rStyle w:val="17"/>
      </w:rPr>
    </w:sdtEndPr>
    <w:sdtContent>
      <w:p w14:paraId="4885A000">
        <w:pPr>
          <w:pStyle w:val="14"/>
          <w:framePr w:wrap="auto" w:vAnchor="text" w:hAnchor="margin" w:xAlign="right" w:y="1"/>
          <w:rPr>
            <w:rStyle w:val="17"/>
          </w:rPr>
        </w:pPr>
        <w:r>
          <w:rPr>
            <w:lang w:val="en-US" w:eastAsia="en-US"/>
          </w:rPr>
          <w:pict>
            <v:shape id="WordPictureWatermark4421526" o:spid="_x0000_s2075" o:spt="75" type="#_x0000_t75" style="position:absolute;left:0pt;height:391pt;width:396.8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Style w:val="17"/>
          </w:rPr>
          <w:fldChar w:fldCharType="begin"/>
        </w:r>
        <w:r>
          <w:rPr>
            <w:rStyle w:val="17"/>
          </w:rPr>
          <w:instrText xml:space="preserve"> PAGE </w:instrText>
        </w:r>
        <w:r>
          <w:rPr>
            <w:rStyle w:val="17"/>
          </w:rPr>
          <w:fldChar w:fldCharType="separate"/>
        </w:r>
        <w:r>
          <w:rPr>
            <w:rStyle w:val="17"/>
          </w:rPr>
          <w:t>4</w:t>
        </w:r>
        <w:r>
          <w:rPr>
            <w:rStyle w:val="17"/>
          </w:rPr>
          <w:fldChar w:fldCharType="end"/>
        </w:r>
      </w:p>
    </w:sdtContent>
  </w:sdt>
  <w:p w14:paraId="1DA3A0DB">
    <w:pPr>
      <w:pStyle w:val="14"/>
      <w:ind w:right="360"/>
      <w:jc w:val="right"/>
    </w:pPr>
  </w:p>
  <w:p w14:paraId="295EC555">
    <w:pPr>
      <w:pStyle w:val="14"/>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030F7">
    <w:pPr>
      <w:pStyle w:val="14"/>
    </w:pPr>
    <w:r>
      <w:rPr>
        <w:lang w:val="en-US" w:eastAsia="en-US"/>
      </w:rPr>
      <w:pict>
        <v:shape id="WordPictureWatermark4421525" o:spid="_x0000_s2074" o:spt="75" type="#_x0000_t75" style="position:absolute;left:0pt;height:391pt;width:396.8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CB401">
    <w:pPr>
      <w:pStyle w:val="14"/>
    </w:pPr>
    <w:r>
      <w:rPr>
        <w:lang w:val="en-US" w:eastAsia="en-US"/>
      </w:rPr>
      <w:pict>
        <v:shape id="WordPictureWatermark4421524" o:spid="_x0000_s2073" o:spt="75" type="#_x0000_t75" style="position:absolute;left:0pt;height:391pt;width:396.8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C18CC">
    <w:pPr>
      <w:pStyle w:val="14"/>
      <w:jc w:val="right"/>
    </w:pPr>
    <w:r>
      <w:rPr>
        <w:lang w:val="en-US" w:eastAsia="en-US"/>
      </w:rPr>
      <w:pict>
        <v:shape id="WordPictureWatermark4421529" o:spid="_x0000_s2078" o:spt="75" type="#_x0000_t75" style="position:absolute;left:0pt;height:391pt;width:396.8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69F0346E">
    <w:pPr>
      <w:pStyle w:val="14"/>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259EA">
    <w:pPr>
      <w:pStyle w:val="14"/>
    </w:pPr>
    <w:r>
      <w:rPr>
        <w:lang w:val="en-US" w:eastAsia="en-US"/>
      </w:rPr>
      <w:pict>
        <v:shape id="WordPictureWatermark4421528" o:spid="_x0000_s2077" o:spt="75" type="#_x0000_t75" style="position:absolute;left:0pt;height:391pt;width:396.8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3854F">
    <w:pPr>
      <w:pStyle w:val="14"/>
    </w:pPr>
    <w:r>
      <w:rPr>
        <w:lang w:val="en-US" w:eastAsia="en-US"/>
      </w:rPr>
      <w:pict>
        <v:shape id="WordPictureWatermark4421527" o:spid="_x0000_s2076" o:spt="75" type="#_x0000_t75" style="position:absolute;left:0pt;height:391pt;width:396.8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857309170"/>
      <w:docPartObj>
        <w:docPartGallery w:val="AutoText"/>
      </w:docPartObj>
    </w:sdtPr>
    <w:sdtEndPr>
      <w:rPr>
        <w:rStyle w:val="17"/>
      </w:rPr>
    </w:sdtEndPr>
    <w:sdtContent>
      <w:p w14:paraId="0708C97D">
        <w:pPr>
          <w:pStyle w:val="14"/>
          <w:framePr w:wrap="auto" w:vAnchor="text" w:hAnchor="margin" w:xAlign="right" w:y="1"/>
          <w:rPr>
            <w:rStyle w:val="17"/>
          </w:rPr>
        </w:pPr>
        <w:r>
          <w:rPr>
            <w:lang w:val="en-US" w:eastAsia="en-US"/>
          </w:rPr>
          <w:pict>
            <v:shape id="WordPictureWatermark4421532" o:spid="_x0000_s2081" o:spt="75" type="#_x0000_t75" style="position:absolute;left:0pt;height:391pt;width:396.8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Style w:val="17"/>
          </w:rPr>
          <w:fldChar w:fldCharType="begin"/>
        </w:r>
        <w:r>
          <w:rPr>
            <w:rStyle w:val="17"/>
          </w:rPr>
          <w:instrText xml:space="preserve"> PAGE </w:instrText>
        </w:r>
        <w:r>
          <w:rPr>
            <w:rStyle w:val="17"/>
          </w:rPr>
          <w:fldChar w:fldCharType="separate"/>
        </w:r>
        <w:r>
          <w:rPr>
            <w:rStyle w:val="17"/>
          </w:rPr>
          <w:t>18</w:t>
        </w:r>
        <w:r>
          <w:rPr>
            <w:rStyle w:val="17"/>
          </w:rPr>
          <w:fldChar w:fldCharType="end"/>
        </w:r>
      </w:p>
    </w:sdtContent>
  </w:sdt>
  <w:p w14:paraId="2BC007C2">
    <w:pPr>
      <w:pStyle w:val="14"/>
      <w:ind w:right="360"/>
      <w:jc w:val="right"/>
    </w:pPr>
  </w:p>
  <w:p w14:paraId="00F65FDE">
    <w:pPr>
      <w:pStyle w:val="14"/>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97DF9">
    <w:pPr>
      <w:pStyle w:val="14"/>
    </w:pPr>
    <w:r>
      <w:rPr>
        <w:lang w:val="en-US" w:eastAsia="en-US"/>
      </w:rPr>
      <w:pict>
        <v:shape id="WordPictureWatermark4421531" o:spid="_x0000_s2080" o:spt="75" type="#_x0000_t75" style="position:absolute;left:0pt;height:391pt;width:396.8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056E2">
    <w:pPr>
      <w:pStyle w:val="14"/>
    </w:pPr>
    <w:r>
      <w:rPr>
        <w:lang w:val="en-US" w:eastAsia="en-US"/>
      </w:rPr>
      <w:pict>
        <v:shape id="WordPictureWatermark4421530" o:spid="_x0000_s2079" o:spt="75" type="#_x0000_t75" style="position:absolute;left:0pt;height:391pt;width:396.8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8076F">
    <w:pPr>
      <w:pStyle w:val="14"/>
      <w:jc w:val="right"/>
    </w:pPr>
    <w:r>
      <w:rPr>
        <w:lang w:val="en-US" w:eastAsia="en-US"/>
      </w:rPr>
      <w:pict>
        <v:shape id="WordPictureWatermark4421535" o:spid="_x0000_s2084" o:spt="75" type="#_x0000_t75" style="position:absolute;left:0pt;height:391pt;width:396.8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02F1DAE2">
    <w:pPr>
      <w:pStyle w:val="14"/>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44718">
    <w:pPr>
      <w:pStyle w:val="14"/>
    </w:pPr>
    <w:r>
      <w:rPr>
        <w:lang w:val="en-US" w:eastAsia="en-US"/>
      </w:rPr>
      <w:pict>
        <v:shape id="WordPictureWatermark4421534" o:spid="_x0000_s2083" o:spt="75" type="#_x0000_t75" style="position:absolute;left:0pt;height:391pt;width:396.8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5DF15">
    <w:pPr>
      <w:pStyle w:val="14"/>
    </w:pPr>
    <w:r>
      <w:rPr>
        <w:lang w:val="en-US" w:eastAsia="en-US"/>
      </w:rPr>
      <w:pict>
        <v:shape id="WordPictureWatermark4421533" o:spid="_x0000_s2082" o:spt="75" type="#_x0000_t75" style="position:absolute;left:0pt;height:391pt;width:396.8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628960474"/>
      <w:docPartObj>
        <w:docPartGallery w:val="AutoText"/>
      </w:docPartObj>
    </w:sdtPr>
    <w:sdtEndPr>
      <w:rPr>
        <w:rStyle w:val="17"/>
      </w:rPr>
    </w:sdtEndPr>
    <w:sdtContent>
      <w:p w14:paraId="61C72BB0">
        <w:pPr>
          <w:pStyle w:val="14"/>
          <w:framePr w:wrap="auto" w:vAnchor="text" w:hAnchor="margin" w:xAlign="right" w:y="1"/>
          <w:rPr>
            <w:rStyle w:val="17"/>
          </w:rPr>
        </w:pPr>
        <w:r>
          <w:rPr>
            <w:lang w:val="en-US" w:eastAsia="en-US"/>
          </w:rPr>
          <w:pict>
            <v:shape id="WordPictureWatermark4421538" o:spid="_x0000_s2087" o:spt="75" type="#_x0000_t75" style="position:absolute;left:0pt;height:391pt;width:396.85pt;mso-position-horizontal:center;mso-position-horizontal-relative:margin;mso-position-vertical:center;mso-position-vertical-relative:margin;z-index:-251621376;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Style w:val="17"/>
          </w:rPr>
          <w:fldChar w:fldCharType="begin"/>
        </w:r>
        <w:r>
          <w:rPr>
            <w:rStyle w:val="17"/>
          </w:rPr>
          <w:instrText xml:space="preserve"> PAGE </w:instrText>
        </w:r>
        <w:r>
          <w:rPr>
            <w:rStyle w:val="17"/>
          </w:rPr>
          <w:fldChar w:fldCharType="separate"/>
        </w:r>
        <w:r>
          <w:rPr>
            <w:rStyle w:val="17"/>
          </w:rPr>
          <w:t>39</w:t>
        </w:r>
        <w:r>
          <w:rPr>
            <w:rStyle w:val="17"/>
          </w:rPr>
          <w:fldChar w:fldCharType="end"/>
        </w:r>
      </w:p>
    </w:sdtContent>
  </w:sdt>
  <w:p w14:paraId="7797F59D">
    <w:pPr>
      <w:pStyle w:val="14"/>
      <w:ind w:right="360"/>
      <w:jc w:val="right"/>
    </w:pPr>
  </w:p>
  <w:p w14:paraId="1BB66E51">
    <w:pPr>
      <w:pStyle w:val="14"/>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6E40B">
    <w:pPr>
      <w:pStyle w:val="14"/>
    </w:pPr>
    <w:r>
      <w:rPr>
        <w:lang w:val="en-US" w:eastAsia="en-US"/>
      </w:rPr>
      <w:pict>
        <v:shape id="WordPictureWatermark4421537" o:spid="_x0000_s2086" o:spt="75" type="#_x0000_t75" style="position:absolute;left:0pt;height:391pt;width:396.85pt;mso-position-horizontal:center;mso-position-horizontal-relative:margin;mso-position-vertical:center;mso-position-vertical-relative:margin;z-index:-25162240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923FF">
    <w:pPr>
      <w:pStyle w:val="14"/>
    </w:pPr>
    <w:r>
      <w:rPr>
        <w:lang w:val="en-US" w:eastAsia="en-US"/>
      </w:rPr>
      <w:pict>
        <v:shape id="WordPictureWatermark4421536" o:spid="_x0000_s2085" o:spt="75" type="#_x0000_t75" style="position:absolute;left:0pt;height:391pt;width:396.85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F1762">
    <w:pPr>
      <w:pStyle w:val="14"/>
      <w:ind w:right="360"/>
      <w:jc w:val="right"/>
    </w:pPr>
    <w:r>
      <w:rPr>
        <w:lang w:val="en-US" w:eastAsia="en-US"/>
      </w:rPr>
      <w:pict>
        <v:shape id="WordPictureWatermark4421541" o:spid="_x0000_s2090" o:spt="75" type="#_x0000_t75" style="position:absolute;left:0pt;height:391pt;width:396.85pt;mso-position-horizontal:center;mso-position-horizontal-relative:margin;mso-position-vertical:center;mso-position-vertical-relative:margin;z-index:-251618304;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1B0104AA">
    <w:pPr>
      <w:pStyle w:val="14"/>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C722B">
    <w:pPr>
      <w:pStyle w:val="14"/>
    </w:pPr>
    <w:r>
      <w:rPr>
        <w:lang w:val="en-US" w:eastAsia="en-US"/>
      </w:rPr>
      <w:pict>
        <v:shape id="WordPictureWatermark4421540" o:spid="_x0000_s2089" o:spt="75" type="#_x0000_t75" style="position:absolute;left:0pt;height:391pt;width:396.85pt;mso-position-horizontal:center;mso-position-horizontal-relative:margin;mso-position-vertical:center;mso-position-vertical-relative:margin;z-index:-25161932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F3A42">
    <w:pPr>
      <w:pStyle w:val="14"/>
    </w:pPr>
    <w:r>
      <w:rPr>
        <w:lang w:val="en-US" w:eastAsia="en-US"/>
      </w:rPr>
      <w:pict>
        <v:shape id="WordPictureWatermark4421539" o:spid="_x0000_s2088" o:spt="75" type="#_x0000_t75" style="position:absolute;left:0pt;height:391pt;width:396.85pt;mso-position-horizontal:center;mso-position-horizontal-relative:margin;mso-position-vertical:center;mso-position-vertical-relative:margin;z-index:-25162035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709480576"/>
      <w:docPartObj>
        <w:docPartGallery w:val="AutoText"/>
      </w:docPartObj>
    </w:sdtPr>
    <w:sdtEndPr>
      <w:rPr>
        <w:rStyle w:val="17"/>
      </w:rPr>
    </w:sdtEndPr>
    <w:sdtContent>
      <w:p w14:paraId="427958DF">
        <w:pPr>
          <w:pStyle w:val="14"/>
          <w:framePr w:wrap="auto" w:vAnchor="text" w:hAnchor="margin" w:xAlign="right" w:y="1"/>
          <w:rPr>
            <w:rStyle w:val="17"/>
          </w:rPr>
        </w:pPr>
        <w:r>
          <w:rPr>
            <w:lang w:val="en-US" w:eastAsia="en-US"/>
          </w:rPr>
          <w:pict>
            <v:shape id="WordPictureWatermark4421544" o:spid="_x0000_s2093" o:spt="75" type="#_x0000_t75" style="position:absolute;left:0pt;height:391pt;width:396.85pt;mso-position-horizontal:center;mso-position-horizontal-relative:margin;mso-position-vertical:center;mso-position-vertical-relative:margin;z-index:-251615232;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Style w:val="17"/>
          </w:rPr>
          <w:fldChar w:fldCharType="begin"/>
        </w:r>
        <w:r>
          <w:rPr>
            <w:rStyle w:val="17"/>
          </w:rPr>
          <w:instrText xml:space="preserve"> PAGE </w:instrText>
        </w:r>
        <w:r>
          <w:rPr>
            <w:rStyle w:val="17"/>
          </w:rPr>
          <w:fldChar w:fldCharType="separate"/>
        </w:r>
        <w:r>
          <w:rPr>
            <w:rStyle w:val="17"/>
          </w:rPr>
          <w:t>57</w:t>
        </w:r>
        <w:r>
          <w:rPr>
            <w:rStyle w:val="17"/>
          </w:rPr>
          <w:fldChar w:fldCharType="end"/>
        </w:r>
      </w:p>
    </w:sdtContent>
  </w:sdt>
  <w:p w14:paraId="25714FF6">
    <w:pPr>
      <w:pStyle w:val="14"/>
      <w:ind w:right="360"/>
      <w:jc w:val="right"/>
    </w:pPr>
  </w:p>
  <w:p w14:paraId="07154499">
    <w:pPr>
      <w:pStyle w:val="14"/>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7B601">
    <w:pPr>
      <w:pStyle w:val="14"/>
    </w:pPr>
    <w:r>
      <w:rPr>
        <w:lang w:val="en-US" w:eastAsia="en-US"/>
      </w:rPr>
      <w:pict>
        <v:shape id="WordPictureWatermark4421543" o:spid="_x0000_s2092" o:spt="75" type="#_x0000_t75" style="position:absolute;left:0pt;height:391pt;width:396.85pt;mso-position-horizontal:center;mso-position-horizontal-relative:margin;mso-position-vertical:center;mso-position-vertical-relative:margin;z-index:-25161625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B1D52">
    <w:pPr>
      <w:pStyle w:val="14"/>
    </w:pPr>
    <w:r>
      <w:rPr>
        <w:lang w:val="en-US" w:eastAsia="en-US"/>
      </w:rPr>
      <w:pict>
        <v:shape id="WordPictureWatermark4421542" o:spid="_x0000_s2091" o:spt="75" type="#_x0000_t75" style="position:absolute;left:0pt;height:391pt;width:396.85pt;mso-position-horizontal:center;mso-position-horizontal-relative:margin;mso-position-vertical:center;mso-position-vertical-relative:margin;z-index:-25161728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773545028"/>
      <w:docPartObj>
        <w:docPartGallery w:val="AutoText"/>
      </w:docPartObj>
    </w:sdtPr>
    <w:sdtEndPr>
      <w:rPr>
        <w:rStyle w:val="17"/>
      </w:rPr>
    </w:sdtEndPr>
    <w:sdtContent>
      <w:p w14:paraId="540646A3">
        <w:pPr>
          <w:pStyle w:val="14"/>
          <w:framePr w:wrap="auto" w:vAnchor="text" w:hAnchor="margin" w:xAlign="right" w:y="1"/>
          <w:rPr>
            <w:rStyle w:val="17"/>
          </w:rPr>
        </w:pPr>
        <w:r>
          <w:rPr>
            <w:lang w:val="en-US" w:eastAsia="en-US"/>
          </w:rPr>
          <w:pict>
            <v:shape id="WordPictureWatermark4421547" o:spid="_x0000_s2096" o:spt="75" type="#_x0000_t75" style="position:absolute;left:0pt;height:391pt;width:396.85pt;mso-position-horizontal:center;mso-position-horizontal-relative:margin;mso-position-vertical:center;mso-position-vertical-relative:margin;z-index:-251612160;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Style w:val="17"/>
          </w:rPr>
          <w:fldChar w:fldCharType="begin"/>
        </w:r>
        <w:r>
          <w:rPr>
            <w:rStyle w:val="17"/>
          </w:rPr>
          <w:instrText xml:space="preserve"> PAGE </w:instrText>
        </w:r>
        <w:r>
          <w:rPr>
            <w:rStyle w:val="17"/>
          </w:rPr>
          <w:fldChar w:fldCharType="separate"/>
        </w:r>
        <w:r>
          <w:rPr>
            <w:rStyle w:val="17"/>
          </w:rPr>
          <w:t>92</w:t>
        </w:r>
        <w:r>
          <w:rPr>
            <w:rStyle w:val="17"/>
          </w:rPr>
          <w:fldChar w:fldCharType="end"/>
        </w:r>
      </w:p>
    </w:sdtContent>
  </w:sdt>
  <w:p w14:paraId="5113BA68">
    <w:pPr>
      <w:pStyle w:val="14"/>
      <w:ind w:right="360"/>
      <w:jc w:val="right"/>
    </w:pPr>
  </w:p>
  <w:p w14:paraId="7CE30B35">
    <w:pPr>
      <w:pStyle w:val="14"/>
      <w:tabs>
        <w:tab w:val="left" w:pos="5703"/>
        <w:tab w:val="clear" w:pos="4680"/>
        <w:tab w:val="clear" w:pos="9360"/>
      </w:tabs>
    </w:pPr>
    <w:r>
      <w:tab/>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3CDED">
    <w:pPr>
      <w:pStyle w:val="14"/>
    </w:pPr>
    <w:r>
      <w:rPr>
        <w:lang w:val="en-US" w:eastAsia="en-US"/>
      </w:rPr>
      <w:pict>
        <v:shape id="WordPictureWatermark4421546" o:spid="_x0000_s2095" o:spt="75" type="#_x0000_t75" style="position:absolute;left:0pt;height:391pt;width:396.85pt;mso-position-horizontal:center;mso-position-horizontal-relative:margin;mso-position-vertical:center;mso-position-vertical-relative:margin;z-index:-25161318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F61AB">
    <w:pPr>
      <w:pStyle w:val="14"/>
    </w:pPr>
    <w:r>
      <w:rPr>
        <w:lang w:val="en-US" w:eastAsia="en-US"/>
      </w:rPr>
      <w:pict>
        <v:shape id="WordPictureWatermark4421545" o:spid="_x0000_s2094" o:spt="75" type="#_x0000_t75" style="position:absolute;left:0pt;height:391pt;width:396.85pt;mso-position-horizontal:center;mso-position-horizontal-relative:margin;mso-position-vertical:center;mso-position-vertical-relative:margin;z-index:-25161420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54B38">
    <w:pPr>
      <w:pStyle w:val="14"/>
      <w:jc w:val="right"/>
    </w:pPr>
    <w:r>
      <w:rPr>
        <w:lang w:val="en-US" w:eastAsia="en-US"/>
      </w:rPr>
      <w:pict>
        <v:shape id="WordPictureWatermark4421550" o:spid="_x0000_s2099" o:spt="75" type="#_x0000_t75" style="position:absolute;left:0pt;height:391pt;width:396.85pt;mso-position-horizontal:center;mso-position-horizontal-relative:margin;mso-position-vertical:center;mso-position-vertical-relative:margin;z-index:-25160908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016373AC">
    <w:pPr>
      <w:pStyle w:val="14"/>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2A0EE">
    <w:pPr>
      <w:pStyle w:val="14"/>
    </w:pPr>
    <w:r>
      <w:rPr>
        <w:lang w:val="en-US" w:eastAsia="en-US"/>
      </w:rPr>
      <w:pict>
        <v:shape id="WordPictureWatermark4421549" o:spid="_x0000_s2098" o:spt="75" type="#_x0000_t75" style="position:absolute;left:0pt;height:391pt;width:396.85pt;mso-position-horizontal:center;mso-position-horizontal-relative:margin;mso-position-vertical:center;mso-position-vertical-relative:margin;z-index:-25161011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67F92">
    <w:pPr>
      <w:pStyle w:val="14"/>
    </w:pPr>
    <w:r>
      <w:rPr>
        <w:lang w:val="en-US" w:eastAsia="en-US"/>
      </w:rPr>
      <w:pict>
        <v:shape id="WordPictureWatermark4421548" o:spid="_x0000_s2097" o:spt="75" type="#_x0000_t75" style="position:absolute;left:0pt;height:391pt;width:396.85pt;mso-position-horizontal:center;mso-position-horizontal-relative:margin;mso-position-vertical:center;mso-position-vertical-relative:margin;z-index:-25161113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2414510"/>
      <w:docPartObj>
        <w:docPartGallery w:val="AutoText"/>
      </w:docPartObj>
    </w:sdtPr>
    <w:sdtContent>
      <w:p w14:paraId="699DAA3D">
        <w:pPr>
          <w:pStyle w:val="14"/>
          <w:jc w:val="right"/>
        </w:pPr>
        <w:r>
          <w:rPr>
            <w:lang w:val="en-US" w:eastAsia="en-US"/>
          </w:rPr>
          <w:pict>
            <v:shape id="WordPictureWatermark4421553" o:spid="_x0000_s2102" o:spt="75" type="#_x0000_t75" style="position:absolute;left:0pt;height:391pt;width:396.85pt;mso-position-horizontal:center;mso-position-horizontal-relative:margin;mso-position-vertical:center;mso-position-vertical-relative:margin;z-index:-251606016;mso-width-relative:page;mso-height-relative:page;" filled="f" o:preferrelative="t" stroked="f" coordsize="21600,21600" o:allowincell="f">
              <v:path/>
              <v:fill on="f" focussize="0,0"/>
              <v:stroke on="f" joinstyle="miter"/>
              <v:imagedata r:id="rId1" gain="19661f" blacklevel="22938f" o:title="LOGO UMN"/>
              <o:lock v:ext="edit" aspectratio="t"/>
            </v:shape>
          </w:pict>
        </w:r>
        <w:r>
          <w:fldChar w:fldCharType="begin"/>
        </w:r>
        <w:r>
          <w:instrText xml:space="preserve"> PAGE   \* MERGEFORMAT </w:instrText>
        </w:r>
        <w:r>
          <w:fldChar w:fldCharType="separate"/>
        </w:r>
        <w:r>
          <w:t>94</w:t>
        </w:r>
        <w:r>
          <w:fldChar w:fldCharType="end"/>
        </w:r>
      </w:p>
    </w:sdtContent>
  </w:sdt>
  <w:p w14:paraId="2067AFA8">
    <w:pPr>
      <w:pStyle w:val="14"/>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D978B">
    <w:pPr>
      <w:pStyle w:val="14"/>
    </w:pPr>
    <w:r>
      <w:rPr>
        <w:lang w:val="en-US" w:eastAsia="en-US"/>
      </w:rPr>
      <w:pict>
        <v:shape id="WordPictureWatermark4421552" o:spid="_x0000_s2101" o:spt="75" type="#_x0000_t75" style="position:absolute;left:0pt;height:391pt;width:396.85pt;mso-position-horizontal:center;mso-position-horizontal-relative:margin;mso-position-vertical:center;mso-position-vertical-relative:margin;z-index:-25160704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F3F9B">
    <w:pPr>
      <w:pStyle w:val="14"/>
    </w:pPr>
    <w:r>
      <w:rPr>
        <w:lang w:val="en-US" w:eastAsia="en-US"/>
      </w:rPr>
      <w:pict>
        <v:shape id="WordPictureWatermark4421551" o:spid="_x0000_s2100" o:spt="75" type="#_x0000_t75" style="position:absolute;left:0pt;height:391pt;width:396.85pt;mso-position-horizontal:center;mso-position-horizontal-relative:margin;mso-position-vertical:center;mso-position-vertical-relative:margin;z-index:-25160806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7367840"/>
      <w:docPartObj>
        <w:docPartGallery w:val="AutoText"/>
      </w:docPartObj>
    </w:sdtPr>
    <w:sdtContent>
      <w:p w14:paraId="491D07B5">
        <w:pPr>
          <w:pStyle w:val="14"/>
          <w:jc w:val="right"/>
        </w:pPr>
        <w:r>
          <w:rPr>
            <w:lang w:val="en-US" w:eastAsia="en-US"/>
          </w:rPr>
          <w:pict>
            <v:shape id="WordPictureWatermark4421556" o:spid="_x0000_s2105" o:spt="75" type="#_x0000_t75" style="position:absolute;left:0pt;height:391pt;width:396.85pt;mso-position-horizontal:center;mso-position-horizontal-relative:margin;mso-position-vertical:center;mso-position-vertical-relative:margin;z-index:-251602944;mso-width-relative:page;mso-height-relative:page;" filled="f" o:preferrelative="t" stroked="f" coordsize="21600,21600" o:allowincell="f">
              <v:path/>
              <v:fill on="f" focussize="0,0"/>
              <v:stroke on="f" joinstyle="miter"/>
              <v:imagedata r:id="rId1" gain="19661f" blacklevel="22938f" o:title="LOGO UMN"/>
              <o:lock v:ext="edit" aspectratio="t"/>
            </v:shape>
          </w:pict>
        </w:r>
        <w:r>
          <w:fldChar w:fldCharType="begin"/>
        </w:r>
        <w:r>
          <w:instrText xml:space="preserve"> PAGE   \* MERGEFORMAT </w:instrText>
        </w:r>
        <w:r>
          <w:fldChar w:fldCharType="separate"/>
        </w:r>
        <w:r>
          <w:t>101</w:t>
        </w:r>
        <w:r>
          <w:fldChar w:fldCharType="end"/>
        </w:r>
      </w:p>
    </w:sdtContent>
  </w:sdt>
  <w:p w14:paraId="6788E106">
    <w:pPr>
      <w:pStyle w:val="14"/>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2A2C3">
    <w:pPr>
      <w:pStyle w:val="14"/>
    </w:pPr>
    <w:r>
      <w:rPr>
        <w:lang w:val="en-US" w:eastAsia="en-US"/>
      </w:rPr>
      <w:pict>
        <v:shape id="WordPictureWatermark4421555" o:spid="_x0000_s2104" o:spt="75" type="#_x0000_t75" style="position:absolute;left:0pt;height:391pt;width:396.85pt;mso-position-horizontal:center;mso-position-horizontal-relative:margin;mso-position-vertical:center;mso-position-vertical-relative:margin;z-index:-2516039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773A6">
    <w:pPr>
      <w:pStyle w:val="14"/>
    </w:pPr>
    <w:r>
      <w:rPr>
        <w:lang w:val="en-US" w:eastAsia="en-US"/>
      </w:rPr>
      <w:pict>
        <v:shape id="WordPictureWatermark4421554" o:spid="_x0000_s2103" o:spt="75" type="#_x0000_t75" style="position:absolute;left:0pt;height:391pt;width:396.85pt;mso-position-horizontal:center;mso-position-horizontal-relative:margin;mso-position-vertical:center;mso-position-vertical-relative:margin;z-index:-2516049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7861008"/>
      <w:docPartObj>
        <w:docPartGallery w:val="AutoText"/>
      </w:docPartObj>
    </w:sdtPr>
    <w:sdtContent>
      <w:p w14:paraId="268DC4C4">
        <w:pPr>
          <w:pStyle w:val="14"/>
          <w:jc w:val="right"/>
        </w:pPr>
        <w:r>
          <w:rPr>
            <w:lang w:val="en-US" w:eastAsia="en-US"/>
          </w:rPr>
          <w:pict>
            <v:shape id="WordPictureWatermark4421559" o:spid="_x0000_s2108" o:spt="75" type="#_x0000_t75" style="position:absolute;left:0pt;height:391pt;width:396.85pt;mso-position-horizontal:center;mso-position-horizontal-relative:margin;mso-position-vertical:center;mso-position-vertical-relative:margin;z-index:-251599872;mso-width-relative:page;mso-height-relative:page;" filled="f" o:preferrelative="t" stroked="f" coordsize="21600,21600" o:allowincell="f">
              <v:path/>
              <v:fill on="f" focussize="0,0"/>
              <v:stroke on="f" joinstyle="miter"/>
              <v:imagedata r:id="rId1" gain="19661f" blacklevel="22938f" o:title="LOGO UMN"/>
              <o:lock v:ext="edit" aspectratio="t"/>
            </v:shape>
          </w:pict>
        </w:r>
        <w:r>
          <w:fldChar w:fldCharType="begin"/>
        </w:r>
        <w:r>
          <w:instrText xml:space="preserve"> PAGE   \* MERGEFORMAT </w:instrText>
        </w:r>
        <w:r>
          <w:fldChar w:fldCharType="separate"/>
        </w:r>
        <w:r>
          <w:t>102</w:t>
        </w:r>
        <w:r>
          <w:fldChar w:fldCharType="end"/>
        </w:r>
      </w:p>
    </w:sdtContent>
  </w:sdt>
  <w:p w14:paraId="64A83B6C">
    <w:pPr>
      <w:pStyle w:val="14"/>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E75F8">
    <w:pPr>
      <w:pStyle w:val="14"/>
    </w:pPr>
    <w:r>
      <w:rPr>
        <w:lang w:val="en-US" w:eastAsia="en-US"/>
      </w:rPr>
      <w:pict>
        <v:shape id="WordPictureWatermark4421558" o:spid="_x0000_s2107" o:spt="75" type="#_x0000_t75" style="position:absolute;left:0pt;height:391pt;width:396.85pt;mso-position-horizontal:center;mso-position-horizontal-relative:margin;mso-position-vertical:center;mso-position-vertical-relative:margin;z-index:-2516008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5624B">
    <w:pPr>
      <w:pStyle w:val="14"/>
    </w:pPr>
    <w:r>
      <w:rPr>
        <w:lang w:val="en-US" w:eastAsia="en-US"/>
      </w:rPr>
      <w:pict>
        <v:shape id="WordPictureWatermark4421557" o:spid="_x0000_s2106" o:spt="75" type="#_x0000_t75" style="position:absolute;left:0pt;height:391pt;width:396.85pt;mso-position-horizontal:center;mso-position-horizontal-relative:margin;mso-position-vertical:center;mso-position-vertical-relative:margin;z-index:-2516019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6464661"/>
      <w:docPartObj>
        <w:docPartGallery w:val="AutoText"/>
      </w:docPartObj>
    </w:sdtPr>
    <w:sdtContent>
      <w:p w14:paraId="1FF2F687">
        <w:pPr>
          <w:pStyle w:val="14"/>
          <w:jc w:val="right"/>
        </w:pPr>
        <w:r>
          <w:rPr>
            <w:lang w:val="en-US" w:eastAsia="en-US"/>
          </w:rPr>
          <w:pict>
            <v:shape id="WordPictureWatermark4421562" o:spid="_x0000_s2111" o:spt="75" type="#_x0000_t75" style="position:absolute;left:0pt;height:391pt;width:396.85pt;mso-position-horizontal:center;mso-position-horizontal-relative:margin;mso-position-vertical:center;mso-position-vertical-relative:margin;z-index:-251596800;mso-width-relative:page;mso-height-relative:page;" filled="f" o:preferrelative="t" stroked="f" coordsize="21600,21600" o:allowincell="f">
              <v:path/>
              <v:fill on="f" focussize="0,0"/>
              <v:stroke on="f" joinstyle="miter"/>
              <v:imagedata r:id="rId1" gain="19661f" blacklevel="22938f" o:title="LOGO UMN"/>
              <o:lock v:ext="edit" aspectratio="t"/>
            </v:shape>
          </w:pict>
        </w:r>
        <w:r>
          <w:fldChar w:fldCharType="begin"/>
        </w:r>
        <w:r>
          <w:instrText xml:space="preserve"> PAGE   \* MERGEFORMAT </w:instrText>
        </w:r>
        <w:r>
          <w:fldChar w:fldCharType="separate"/>
        </w:r>
        <w:r>
          <w:t>110</w:t>
        </w:r>
        <w:r>
          <w:fldChar w:fldCharType="end"/>
        </w:r>
      </w:p>
    </w:sdtContent>
  </w:sdt>
  <w:p w14:paraId="2650869F">
    <w:pPr>
      <w:pStyle w:val="14"/>
    </w:pP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6309F">
    <w:pPr>
      <w:pStyle w:val="14"/>
    </w:pPr>
    <w:r>
      <w:rPr>
        <w:lang w:val="en-US" w:eastAsia="en-US"/>
      </w:rPr>
      <w:pict>
        <v:shape id="WordPictureWatermark4421561" o:spid="_x0000_s2110" o:spt="75" type="#_x0000_t75" style="position:absolute;left:0pt;height:391pt;width:396.85pt;mso-position-horizontal:center;mso-position-horizontal-relative:margin;mso-position-vertical:center;mso-position-vertical-relative:margin;z-index:-25159782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EF420">
    <w:pPr>
      <w:pStyle w:val="14"/>
    </w:pPr>
    <w:r>
      <w:rPr>
        <w:lang w:val="en-US" w:eastAsia="en-US"/>
      </w:rPr>
      <w:pict>
        <v:shape id="WordPictureWatermark4421560" o:spid="_x0000_s2109" o:spt="75" type="#_x0000_t75" style="position:absolute;left:0pt;height:391pt;width:396.85pt;mso-position-horizontal:center;mso-position-horizontal-relative:margin;mso-position-vertical:center;mso-position-vertical-relative:margin;z-index:-25159884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919A8"/>
    <w:multiLevelType w:val="multilevel"/>
    <w:tmpl w:val="01C919A8"/>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2FD403F"/>
    <w:multiLevelType w:val="multilevel"/>
    <w:tmpl w:val="02FD403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64D6631"/>
    <w:multiLevelType w:val="multilevel"/>
    <w:tmpl w:val="064D6631"/>
    <w:lvl w:ilvl="0" w:tentative="0">
      <w:start w:val="1"/>
      <w:numFmt w:val="decimal"/>
      <w:lvlText w:val="%1."/>
      <w:lvlJc w:val="left"/>
      <w:pPr>
        <w:ind w:left="720" w:hanging="360"/>
      </w:pPr>
      <w:rPr>
        <w:rFonts w:hint="default"/>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6D67E18"/>
    <w:multiLevelType w:val="multilevel"/>
    <w:tmpl w:val="06D67E1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6EF2110"/>
    <w:multiLevelType w:val="multilevel"/>
    <w:tmpl w:val="06EF2110"/>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rPr>
        <w:rFonts w:hint="default"/>
      </w:rPr>
    </w:lvl>
    <w:lvl w:ilvl="2" w:tentative="0">
      <w:start w:val="1"/>
      <w:numFmt w:val="decimal"/>
      <w:lvlText w:val="%3."/>
      <w:lvlJc w:val="left"/>
      <w:pPr>
        <w:ind w:left="2689" w:hanging="360"/>
      </w:pPr>
      <w:rPr>
        <w:rFonts w:hint="default"/>
        <w:b w:val="0"/>
        <w:bCs/>
      </w:rPr>
    </w:lvl>
    <w:lvl w:ilvl="3" w:tentative="0">
      <w:start w:val="1"/>
      <w:numFmt w:val="upperLetter"/>
      <w:lvlText w:val="%4."/>
      <w:lvlJc w:val="left"/>
      <w:pPr>
        <w:ind w:left="3229" w:hanging="360"/>
      </w:pPr>
      <w:rPr>
        <w:rFonts w:hint="default"/>
      </w:r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5">
    <w:nsid w:val="09DF54B5"/>
    <w:multiLevelType w:val="multilevel"/>
    <w:tmpl w:val="09DF54B5"/>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6">
    <w:nsid w:val="0B421981"/>
    <w:multiLevelType w:val="multilevel"/>
    <w:tmpl w:val="0B421981"/>
    <w:lvl w:ilvl="0" w:tentative="0">
      <w:start w:val="3"/>
      <w:numFmt w:val="decimal"/>
      <w:lvlText w:val="%1."/>
      <w:lvlJc w:val="left"/>
      <w:pPr>
        <w:ind w:left="1146"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B4C1469"/>
    <w:multiLevelType w:val="multilevel"/>
    <w:tmpl w:val="0B4C1469"/>
    <w:lvl w:ilvl="0" w:tentative="0">
      <w:start w:val="1"/>
      <w:numFmt w:val="decimal"/>
      <w:lvlText w:val="%1."/>
      <w:lvlJc w:val="left"/>
      <w:pPr>
        <w:ind w:left="720" w:hanging="360"/>
      </w:pPr>
      <w:rPr>
        <w:rFonts w:hint="default" w:cstheme="minorBid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BAD12AA"/>
    <w:multiLevelType w:val="multilevel"/>
    <w:tmpl w:val="0BAD12AA"/>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5AC1D93"/>
    <w:multiLevelType w:val="multilevel"/>
    <w:tmpl w:val="15AC1D93"/>
    <w:lvl w:ilvl="0" w:tentative="0">
      <w:start w:val="3"/>
      <w:numFmt w:val="decimal"/>
      <w:lvlText w:val="%1.7.2"/>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161021CD"/>
    <w:multiLevelType w:val="multilevel"/>
    <w:tmpl w:val="161021CD"/>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7FC6607"/>
    <w:multiLevelType w:val="multilevel"/>
    <w:tmpl w:val="17FC660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18FB040D"/>
    <w:multiLevelType w:val="multilevel"/>
    <w:tmpl w:val="18FB040D"/>
    <w:lvl w:ilvl="0" w:tentative="0">
      <w:start w:val="3"/>
      <w:numFmt w:val="decimal"/>
      <w:lvlText w:val="%1.7.4"/>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1A487C66"/>
    <w:multiLevelType w:val="multilevel"/>
    <w:tmpl w:val="1A487C6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23B16F9B"/>
    <w:multiLevelType w:val="multilevel"/>
    <w:tmpl w:val="23B16F9B"/>
    <w:lvl w:ilvl="0" w:tentative="0">
      <w:start w:val="1"/>
      <w:numFmt w:val="decimal"/>
      <w:lvlText w:val="%1."/>
      <w:lvlJc w:val="left"/>
      <w:pPr>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24063D74"/>
    <w:multiLevelType w:val="multilevel"/>
    <w:tmpl w:val="24063D7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29F83F0B"/>
    <w:multiLevelType w:val="multilevel"/>
    <w:tmpl w:val="29F83F0B"/>
    <w:lvl w:ilvl="0" w:tentative="0">
      <w:start w:val="3"/>
      <w:numFmt w:val="decimal"/>
      <w:lvlText w:val="%1.7.1"/>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2D084299"/>
    <w:multiLevelType w:val="multilevel"/>
    <w:tmpl w:val="2D084299"/>
    <w:lvl w:ilvl="0" w:tentative="0">
      <w:start w:val="2"/>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2F0107B6"/>
    <w:multiLevelType w:val="multilevel"/>
    <w:tmpl w:val="2F0107B6"/>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19">
    <w:nsid w:val="2F84242E"/>
    <w:multiLevelType w:val="multilevel"/>
    <w:tmpl w:val="2F84242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34904576"/>
    <w:multiLevelType w:val="multilevel"/>
    <w:tmpl w:val="3490457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383047DF"/>
    <w:multiLevelType w:val="multilevel"/>
    <w:tmpl w:val="383047DF"/>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3B6F5EDA"/>
    <w:multiLevelType w:val="multilevel"/>
    <w:tmpl w:val="3B6F5ED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3C637414"/>
    <w:multiLevelType w:val="multilevel"/>
    <w:tmpl w:val="3C637414"/>
    <w:lvl w:ilvl="0" w:tentative="0">
      <w:start w:val="1"/>
      <w:numFmt w:val="decimal"/>
      <w:lvlText w:val="%1."/>
      <w:lvlJc w:val="left"/>
      <w:pPr>
        <w:ind w:left="786" w:hanging="360"/>
      </w:p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24">
    <w:nsid w:val="3CC224A1"/>
    <w:multiLevelType w:val="multilevel"/>
    <w:tmpl w:val="3CC224A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3E690820"/>
    <w:multiLevelType w:val="multilevel"/>
    <w:tmpl w:val="3E690820"/>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451F66F3"/>
    <w:multiLevelType w:val="multilevel"/>
    <w:tmpl w:val="451F66F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47A13F6E"/>
    <w:multiLevelType w:val="multilevel"/>
    <w:tmpl w:val="47A13F6E"/>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47BE13FF"/>
    <w:multiLevelType w:val="multilevel"/>
    <w:tmpl w:val="47BE13FF"/>
    <w:lvl w:ilvl="0" w:tentative="0">
      <w:start w:val="1"/>
      <w:numFmt w:val="decimal"/>
      <w:lvlText w:val="%1."/>
      <w:lvlJc w:val="left"/>
      <w:pPr>
        <w:ind w:left="1146"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4AE330E4"/>
    <w:multiLevelType w:val="multilevel"/>
    <w:tmpl w:val="4AE330E4"/>
    <w:lvl w:ilvl="0" w:tentative="0">
      <w:start w:val="1"/>
      <w:numFmt w:val="decimal"/>
      <w:lvlText w:val="%1."/>
      <w:lvlJc w:val="left"/>
      <w:pPr>
        <w:ind w:left="1146"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4EED1E29"/>
    <w:multiLevelType w:val="multilevel"/>
    <w:tmpl w:val="4EED1E2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4F6B745B"/>
    <w:multiLevelType w:val="multilevel"/>
    <w:tmpl w:val="4F6B745B"/>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32">
    <w:nsid w:val="5263611B"/>
    <w:multiLevelType w:val="multilevel"/>
    <w:tmpl w:val="5263611B"/>
    <w:lvl w:ilvl="0" w:tentative="0">
      <w:start w:val="1"/>
      <w:numFmt w:val="decimal"/>
      <w:lvlText w:val="%1."/>
      <w:lvlJc w:val="left"/>
      <w:pPr>
        <w:ind w:left="720" w:hanging="360"/>
      </w:pPr>
      <w:rPr>
        <w:rFonts w:hint="default" w:cstheme="minorBid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538429E4"/>
    <w:multiLevelType w:val="multilevel"/>
    <w:tmpl w:val="538429E4"/>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58FD21C5"/>
    <w:multiLevelType w:val="multilevel"/>
    <w:tmpl w:val="58FD21C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595F657B"/>
    <w:multiLevelType w:val="multilevel"/>
    <w:tmpl w:val="595F657B"/>
    <w:lvl w:ilvl="0" w:tentative="0">
      <w:start w:val="1"/>
      <w:numFmt w:val="decimal"/>
      <w:lvlText w:val="%1."/>
      <w:lvlJc w:val="left"/>
      <w:pPr>
        <w:ind w:left="720" w:hanging="360"/>
      </w:pPr>
      <w:rPr>
        <w:rFonts w:hint="default"/>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5AC3249B"/>
    <w:multiLevelType w:val="multilevel"/>
    <w:tmpl w:val="5AC3249B"/>
    <w:lvl w:ilvl="0" w:tentative="0">
      <w:start w:val="1"/>
      <w:numFmt w:val="decimal"/>
      <w:lvlText w:val="%1."/>
      <w:lvlJc w:val="left"/>
      <w:pPr>
        <w:ind w:left="720" w:hanging="360"/>
      </w:pPr>
      <w:rPr>
        <w:rFonts w:hint="default" w:cstheme="minorBidi"/>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5BBE4B7F"/>
    <w:multiLevelType w:val="multilevel"/>
    <w:tmpl w:val="5BBE4B7F"/>
    <w:lvl w:ilvl="0" w:tentative="0">
      <w:start w:val="3"/>
      <w:numFmt w:val="decimal"/>
      <w:lvlText w:val="%1.5"/>
      <w:lvlJc w:val="left"/>
      <w:pPr>
        <w:ind w:left="2520" w:hanging="360"/>
      </w:pPr>
      <w:rPr>
        <w:rFonts w:hint="default"/>
      </w:rPr>
    </w:lvl>
    <w:lvl w:ilvl="1" w:tentative="0">
      <w:start w:val="1"/>
      <w:numFmt w:val="lowerLetter"/>
      <w:lvlText w:val="%2."/>
      <w:lvlJc w:val="left"/>
      <w:pPr>
        <w:ind w:left="3240" w:hanging="360"/>
      </w:pPr>
    </w:lvl>
    <w:lvl w:ilvl="2" w:tentative="0">
      <w:start w:val="1"/>
      <w:numFmt w:val="lowerRoman"/>
      <w:lvlText w:val="%3."/>
      <w:lvlJc w:val="right"/>
      <w:pPr>
        <w:ind w:left="3960" w:hanging="180"/>
      </w:pPr>
    </w:lvl>
    <w:lvl w:ilvl="3" w:tentative="0">
      <w:start w:val="1"/>
      <w:numFmt w:val="decimal"/>
      <w:lvlText w:val="%4."/>
      <w:lvlJc w:val="left"/>
      <w:pPr>
        <w:ind w:left="4680" w:hanging="360"/>
      </w:pPr>
    </w:lvl>
    <w:lvl w:ilvl="4" w:tentative="0">
      <w:start w:val="1"/>
      <w:numFmt w:val="lowerLetter"/>
      <w:lvlText w:val="%5."/>
      <w:lvlJc w:val="left"/>
      <w:pPr>
        <w:ind w:left="5400" w:hanging="360"/>
      </w:pPr>
    </w:lvl>
    <w:lvl w:ilvl="5" w:tentative="0">
      <w:start w:val="1"/>
      <w:numFmt w:val="lowerRoman"/>
      <w:lvlText w:val="%6."/>
      <w:lvlJc w:val="right"/>
      <w:pPr>
        <w:ind w:left="6120" w:hanging="180"/>
      </w:pPr>
    </w:lvl>
    <w:lvl w:ilvl="6" w:tentative="0">
      <w:start w:val="1"/>
      <w:numFmt w:val="decimal"/>
      <w:lvlText w:val="%7."/>
      <w:lvlJc w:val="left"/>
      <w:pPr>
        <w:ind w:left="6840" w:hanging="360"/>
      </w:pPr>
    </w:lvl>
    <w:lvl w:ilvl="7" w:tentative="0">
      <w:start w:val="1"/>
      <w:numFmt w:val="lowerLetter"/>
      <w:lvlText w:val="%8."/>
      <w:lvlJc w:val="left"/>
      <w:pPr>
        <w:ind w:left="7560" w:hanging="360"/>
      </w:pPr>
    </w:lvl>
    <w:lvl w:ilvl="8" w:tentative="0">
      <w:start w:val="1"/>
      <w:numFmt w:val="lowerRoman"/>
      <w:lvlText w:val="%9."/>
      <w:lvlJc w:val="right"/>
      <w:pPr>
        <w:ind w:left="8280" w:hanging="180"/>
      </w:pPr>
    </w:lvl>
  </w:abstractNum>
  <w:abstractNum w:abstractNumId="38">
    <w:nsid w:val="6090475B"/>
    <w:multiLevelType w:val="multilevel"/>
    <w:tmpl w:val="6090475B"/>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69A51C68"/>
    <w:multiLevelType w:val="multilevel"/>
    <w:tmpl w:val="69A51C68"/>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6CC4796F"/>
    <w:multiLevelType w:val="multilevel"/>
    <w:tmpl w:val="6CC4796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1">
    <w:nsid w:val="6D425741"/>
    <w:multiLevelType w:val="multilevel"/>
    <w:tmpl w:val="6D425741"/>
    <w:lvl w:ilvl="0" w:tentative="0">
      <w:start w:val="1"/>
      <w:numFmt w:val="decimal"/>
      <w:lvlText w:val="%1"/>
      <w:lvlJc w:val="left"/>
      <w:pPr>
        <w:ind w:left="360" w:hanging="360"/>
      </w:pPr>
      <w:rPr>
        <w:rFonts w:hint="default" w:cs="Times New Roman"/>
        <w:b w:val="0"/>
      </w:rPr>
    </w:lvl>
    <w:lvl w:ilvl="1" w:tentative="0">
      <w:start w:val="1"/>
      <w:numFmt w:val="decimal"/>
      <w:lvlText w:val="%1.%2"/>
      <w:lvlJc w:val="left"/>
      <w:pPr>
        <w:ind w:left="1500" w:hanging="360"/>
      </w:pPr>
      <w:rPr>
        <w:rFonts w:hint="default" w:cs="Times New Roman"/>
        <w:b w:val="0"/>
      </w:rPr>
    </w:lvl>
    <w:lvl w:ilvl="2" w:tentative="0">
      <w:start w:val="1"/>
      <w:numFmt w:val="decimal"/>
      <w:lvlText w:val="%1.%2.%3"/>
      <w:lvlJc w:val="left"/>
      <w:pPr>
        <w:ind w:left="3000" w:hanging="720"/>
      </w:pPr>
      <w:rPr>
        <w:rFonts w:hint="default" w:cs="Times New Roman"/>
        <w:b w:val="0"/>
      </w:rPr>
    </w:lvl>
    <w:lvl w:ilvl="3" w:tentative="0">
      <w:start w:val="1"/>
      <w:numFmt w:val="decimal"/>
      <w:lvlText w:val="%1.%2.%3.%4"/>
      <w:lvlJc w:val="left"/>
      <w:pPr>
        <w:ind w:left="4140" w:hanging="720"/>
      </w:pPr>
      <w:rPr>
        <w:rFonts w:hint="default" w:cs="Times New Roman"/>
        <w:b w:val="0"/>
      </w:rPr>
    </w:lvl>
    <w:lvl w:ilvl="4" w:tentative="0">
      <w:start w:val="1"/>
      <w:numFmt w:val="decimal"/>
      <w:lvlText w:val="%1.%2.%3.%4.%5"/>
      <w:lvlJc w:val="left"/>
      <w:pPr>
        <w:ind w:left="5640" w:hanging="1080"/>
      </w:pPr>
      <w:rPr>
        <w:rFonts w:hint="default" w:cs="Times New Roman"/>
        <w:b w:val="0"/>
      </w:rPr>
    </w:lvl>
    <w:lvl w:ilvl="5" w:tentative="0">
      <w:start w:val="1"/>
      <w:numFmt w:val="decimal"/>
      <w:lvlText w:val="%1.%2.%3.%4.%5.%6"/>
      <w:lvlJc w:val="left"/>
      <w:pPr>
        <w:ind w:left="6780" w:hanging="1080"/>
      </w:pPr>
      <w:rPr>
        <w:rFonts w:hint="default" w:cs="Times New Roman"/>
        <w:b w:val="0"/>
      </w:rPr>
    </w:lvl>
    <w:lvl w:ilvl="6" w:tentative="0">
      <w:start w:val="1"/>
      <w:numFmt w:val="decimal"/>
      <w:lvlText w:val="%1.%2.%3.%4.%5.%6.%7"/>
      <w:lvlJc w:val="left"/>
      <w:pPr>
        <w:ind w:left="8280" w:hanging="1440"/>
      </w:pPr>
      <w:rPr>
        <w:rFonts w:hint="default" w:cs="Times New Roman"/>
        <w:b w:val="0"/>
      </w:rPr>
    </w:lvl>
    <w:lvl w:ilvl="7" w:tentative="0">
      <w:start w:val="1"/>
      <w:numFmt w:val="decimal"/>
      <w:lvlText w:val="%1.%2.%3.%4.%5.%6.%7.%8"/>
      <w:lvlJc w:val="left"/>
      <w:pPr>
        <w:ind w:left="9420" w:hanging="1440"/>
      </w:pPr>
      <w:rPr>
        <w:rFonts w:hint="default" w:cs="Times New Roman"/>
        <w:b w:val="0"/>
      </w:rPr>
    </w:lvl>
    <w:lvl w:ilvl="8" w:tentative="0">
      <w:start w:val="1"/>
      <w:numFmt w:val="decimal"/>
      <w:lvlText w:val="%1.%2.%3.%4.%5.%6.%7.%8.%9"/>
      <w:lvlJc w:val="left"/>
      <w:pPr>
        <w:ind w:left="10920" w:hanging="1800"/>
      </w:pPr>
      <w:rPr>
        <w:rFonts w:hint="default" w:cs="Times New Roman"/>
        <w:b w:val="0"/>
      </w:rPr>
    </w:lvl>
  </w:abstractNum>
  <w:abstractNum w:abstractNumId="42">
    <w:nsid w:val="6E061916"/>
    <w:multiLevelType w:val="multilevel"/>
    <w:tmpl w:val="6E061916"/>
    <w:lvl w:ilvl="0" w:tentative="0">
      <w:start w:val="3"/>
      <w:numFmt w:val="decimal"/>
      <w:lvlText w:val="%1.7.3"/>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3">
    <w:nsid w:val="6FCA6B01"/>
    <w:multiLevelType w:val="multilevel"/>
    <w:tmpl w:val="6FCA6B01"/>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6FFC635D"/>
    <w:multiLevelType w:val="multilevel"/>
    <w:tmpl w:val="6FFC635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715753C3"/>
    <w:multiLevelType w:val="multilevel"/>
    <w:tmpl w:val="715753C3"/>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7702646D"/>
    <w:multiLevelType w:val="multilevel"/>
    <w:tmpl w:val="7702646D"/>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47">
    <w:nsid w:val="788023FE"/>
    <w:multiLevelType w:val="multilevel"/>
    <w:tmpl w:val="788023FE"/>
    <w:lvl w:ilvl="0" w:tentative="0">
      <w:start w:val="1"/>
      <w:numFmt w:val="decimal"/>
      <w:lvlText w:val="%1."/>
      <w:lvlJc w:val="left"/>
      <w:pPr>
        <w:ind w:left="720" w:hanging="360"/>
      </w:pPr>
      <w:rPr>
        <w:rFonts w:ascii="Times New Roman" w:hAnsi="Times New Roman" w:cs="Times New Roman" w:eastAsiaTheme="min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7DB96C38"/>
    <w:multiLevelType w:val="multilevel"/>
    <w:tmpl w:val="7DB96C38"/>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7"/>
  </w:num>
  <w:num w:numId="2">
    <w:abstractNumId w:val="41"/>
  </w:num>
  <w:num w:numId="3">
    <w:abstractNumId w:val="23"/>
  </w:num>
  <w:num w:numId="4">
    <w:abstractNumId w:val="18"/>
  </w:num>
  <w:num w:numId="5">
    <w:abstractNumId w:val="5"/>
  </w:num>
  <w:num w:numId="6">
    <w:abstractNumId w:val="46"/>
  </w:num>
  <w:num w:numId="7">
    <w:abstractNumId w:val="25"/>
  </w:num>
  <w:num w:numId="8">
    <w:abstractNumId w:val="17"/>
  </w:num>
  <w:num w:numId="9">
    <w:abstractNumId w:val="38"/>
  </w:num>
  <w:num w:numId="10">
    <w:abstractNumId w:val="0"/>
  </w:num>
  <w:num w:numId="11">
    <w:abstractNumId w:val="43"/>
  </w:num>
  <w:num w:numId="12">
    <w:abstractNumId w:val="33"/>
  </w:num>
  <w:num w:numId="13">
    <w:abstractNumId w:val="48"/>
  </w:num>
  <w:num w:numId="14">
    <w:abstractNumId w:val="20"/>
  </w:num>
  <w:num w:numId="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5"/>
  </w:num>
  <w:num w:numId="17">
    <w:abstractNumId w:val="8"/>
  </w:num>
  <w:num w:numId="18">
    <w:abstractNumId w:val="39"/>
  </w:num>
  <w:num w:numId="19">
    <w:abstractNumId w:val="10"/>
  </w:num>
  <w:num w:numId="20">
    <w:abstractNumId w:val="37"/>
  </w:num>
  <w:num w:numId="21">
    <w:abstractNumId w:val="35"/>
  </w:num>
  <w:num w:numId="22">
    <w:abstractNumId w:val="2"/>
  </w:num>
  <w:num w:numId="23">
    <w:abstractNumId w:val="16"/>
  </w:num>
  <w:num w:numId="24">
    <w:abstractNumId w:val="21"/>
  </w:num>
  <w:num w:numId="25">
    <w:abstractNumId w:val="9"/>
  </w:num>
  <w:num w:numId="26">
    <w:abstractNumId w:val="28"/>
  </w:num>
  <w:num w:numId="27">
    <w:abstractNumId w:val="42"/>
  </w:num>
  <w:num w:numId="28">
    <w:abstractNumId w:val="27"/>
  </w:num>
  <w:num w:numId="29">
    <w:abstractNumId w:val="12"/>
  </w:num>
  <w:num w:numId="30">
    <w:abstractNumId w:val="29"/>
  </w:num>
  <w:num w:numId="31">
    <w:abstractNumId w:val="11"/>
  </w:num>
  <w:num w:numId="32">
    <w:abstractNumId w:val="6"/>
  </w:num>
  <w:num w:numId="33">
    <w:abstractNumId w:val="14"/>
  </w:num>
  <w:num w:numId="34">
    <w:abstractNumId w:val="3"/>
  </w:num>
  <w:num w:numId="35">
    <w:abstractNumId w:val="24"/>
  </w:num>
  <w:num w:numId="36">
    <w:abstractNumId w:val="34"/>
  </w:num>
  <w:num w:numId="37">
    <w:abstractNumId w:val="19"/>
  </w:num>
  <w:num w:numId="38">
    <w:abstractNumId w:val="15"/>
  </w:num>
  <w:num w:numId="39">
    <w:abstractNumId w:val="40"/>
  </w:num>
  <w:num w:numId="40">
    <w:abstractNumId w:val="1"/>
  </w:num>
  <w:num w:numId="41">
    <w:abstractNumId w:val="30"/>
  </w:num>
  <w:num w:numId="42">
    <w:abstractNumId w:val="4"/>
  </w:num>
  <w:num w:numId="43">
    <w:abstractNumId w:val="26"/>
  </w:num>
  <w:num w:numId="44">
    <w:abstractNumId w:val="13"/>
  </w:num>
  <w:num w:numId="45">
    <w:abstractNumId w:val="22"/>
  </w:num>
  <w:num w:numId="46">
    <w:abstractNumId w:val="31"/>
  </w:num>
  <w:num w:numId="47">
    <w:abstractNumId w:val="36"/>
  </w:num>
  <w:num w:numId="48">
    <w:abstractNumId w:val="7"/>
  </w:num>
  <w:num w:numId="49">
    <w:abstractNumId w:val="32"/>
  </w:num>
  <w:num w:numId="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aKpLjjZ+RLGojLIzcxFvLf28QGM=" w:salt="z8nCj4cbZDugpZJP9C9qM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856"/>
    <w:rsid w:val="00001C67"/>
    <w:rsid w:val="000042D1"/>
    <w:rsid w:val="000071CC"/>
    <w:rsid w:val="00017914"/>
    <w:rsid w:val="00020CC3"/>
    <w:rsid w:val="000311AA"/>
    <w:rsid w:val="000350FD"/>
    <w:rsid w:val="00037722"/>
    <w:rsid w:val="00037C52"/>
    <w:rsid w:val="000422E7"/>
    <w:rsid w:val="00043417"/>
    <w:rsid w:val="000435AA"/>
    <w:rsid w:val="00044C83"/>
    <w:rsid w:val="00045E33"/>
    <w:rsid w:val="00053AB7"/>
    <w:rsid w:val="00054841"/>
    <w:rsid w:val="00054FD3"/>
    <w:rsid w:val="0006079E"/>
    <w:rsid w:val="00060EF8"/>
    <w:rsid w:val="000645E9"/>
    <w:rsid w:val="00064893"/>
    <w:rsid w:val="00066279"/>
    <w:rsid w:val="000715B8"/>
    <w:rsid w:val="00072BE4"/>
    <w:rsid w:val="00072DF6"/>
    <w:rsid w:val="0007492B"/>
    <w:rsid w:val="00076BD1"/>
    <w:rsid w:val="000809D4"/>
    <w:rsid w:val="00082B0E"/>
    <w:rsid w:val="00084E8D"/>
    <w:rsid w:val="000862C1"/>
    <w:rsid w:val="000865CC"/>
    <w:rsid w:val="00090477"/>
    <w:rsid w:val="00090B60"/>
    <w:rsid w:val="00095504"/>
    <w:rsid w:val="000959B3"/>
    <w:rsid w:val="000966B8"/>
    <w:rsid w:val="000B0E2A"/>
    <w:rsid w:val="000B648F"/>
    <w:rsid w:val="000C47DB"/>
    <w:rsid w:val="000C7FBB"/>
    <w:rsid w:val="000D7BAB"/>
    <w:rsid w:val="000E5995"/>
    <w:rsid w:val="000F35CA"/>
    <w:rsid w:val="001005DE"/>
    <w:rsid w:val="001034A6"/>
    <w:rsid w:val="0010433E"/>
    <w:rsid w:val="00121C40"/>
    <w:rsid w:val="00123256"/>
    <w:rsid w:val="00123813"/>
    <w:rsid w:val="00125425"/>
    <w:rsid w:val="00127564"/>
    <w:rsid w:val="001365CA"/>
    <w:rsid w:val="00137111"/>
    <w:rsid w:val="00140E36"/>
    <w:rsid w:val="001424F4"/>
    <w:rsid w:val="001428DE"/>
    <w:rsid w:val="00143CCB"/>
    <w:rsid w:val="00144825"/>
    <w:rsid w:val="00151474"/>
    <w:rsid w:val="00154B0E"/>
    <w:rsid w:val="001620FA"/>
    <w:rsid w:val="001663DC"/>
    <w:rsid w:val="00170A5B"/>
    <w:rsid w:val="00183FB3"/>
    <w:rsid w:val="00185D58"/>
    <w:rsid w:val="00187363"/>
    <w:rsid w:val="00194032"/>
    <w:rsid w:val="001969D2"/>
    <w:rsid w:val="00197A46"/>
    <w:rsid w:val="001A0C52"/>
    <w:rsid w:val="001A1D7C"/>
    <w:rsid w:val="001A2E75"/>
    <w:rsid w:val="001A2F29"/>
    <w:rsid w:val="001A3623"/>
    <w:rsid w:val="001A3A1A"/>
    <w:rsid w:val="001A5D86"/>
    <w:rsid w:val="001B005E"/>
    <w:rsid w:val="001B1438"/>
    <w:rsid w:val="001B4928"/>
    <w:rsid w:val="001B60FD"/>
    <w:rsid w:val="001B610A"/>
    <w:rsid w:val="001B642E"/>
    <w:rsid w:val="001C07A1"/>
    <w:rsid w:val="001C0DF2"/>
    <w:rsid w:val="001C14E5"/>
    <w:rsid w:val="001C1CD6"/>
    <w:rsid w:val="001C48E3"/>
    <w:rsid w:val="001D02C5"/>
    <w:rsid w:val="001D1E9A"/>
    <w:rsid w:val="001D60C2"/>
    <w:rsid w:val="001D7343"/>
    <w:rsid w:val="001D7C21"/>
    <w:rsid w:val="001E02EB"/>
    <w:rsid w:val="001E1987"/>
    <w:rsid w:val="001E343D"/>
    <w:rsid w:val="001E3627"/>
    <w:rsid w:val="001E626A"/>
    <w:rsid w:val="001F45A2"/>
    <w:rsid w:val="00203B2B"/>
    <w:rsid w:val="00203CC4"/>
    <w:rsid w:val="002075A2"/>
    <w:rsid w:val="00210A8D"/>
    <w:rsid w:val="00215652"/>
    <w:rsid w:val="00216F80"/>
    <w:rsid w:val="0022257F"/>
    <w:rsid w:val="00222A71"/>
    <w:rsid w:val="00225822"/>
    <w:rsid w:val="0024522B"/>
    <w:rsid w:val="00250FE2"/>
    <w:rsid w:val="002579D4"/>
    <w:rsid w:val="00260125"/>
    <w:rsid w:val="00264F33"/>
    <w:rsid w:val="002755B0"/>
    <w:rsid w:val="0027659F"/>
    <w:rsid w:val="002821E5"/>
    <w:rsid w:val="00292E66"/>
    <w:rsid w:val="002A05F5"/>
    <w:rsid w:val="002A628C"/>
    <w:rsid w:val="002A6EC5"/>
    <w:rsid w:val="002A6F63"/>
    <w:rsid w:val="002B04FF"/>
    <w:rsid w:val="002B1A29"/>
    <w:rsid w:val="002B33AF"/>
    <w:rsid w:val="002B38E3"/>
    <w:rsid w:val="002B6247"/>
    <w:rsid w:val="002B75CD"/>
    <w:rsid w:val="002C0F63"/>
    <w:rsid w:val="002C1657"/>
    <w:rsid w:val="002C1A54"/>
    <w:rsid w:val="002C6452"/>
    <w:rsid w:val="002D0B78"/>
    <w:rsid w:val="002D4251"/>
    <w:rsid w:val="002E0E73"/>
    <w:rsid w:val="002E5D17"/>
    <w:rsid w:val="002E7152"/>
    <w:rsid w:val="0030432B"/>
    <w:rsid w:val="00305073"/>
    <w:rsid w:val="00307E09"/>
    <w:rsid w:val="00312D1C"/>
    <w:rsid w:val="00312FD5"/>
    <w:rsid w:val="00313DF0"/>
    <w:rsid w:val="003158D2"/>
    <w:rsid w:val="00320408"/>
    <w:rsid w:val="003221C0"/>
    <w:rsid w:val="0032678A"/>
    <w:rsid w:val="00326A38"/>
    <w:rsid w:val="00332FC2"/>
    <w:rsid w:val="003360C3"/>
    <w:rsid w:val="00344509"/>
    <w:rsid w:val="00344BEA"/>
    <w:rsid w:val="00346223"/>
    <w:rsid w:val="00353CD7"/>
    <w:rsid w:val="00353D3F"/>
    <w:rsid w:val="003548F2"/>
    <w:rsid w:val="00354AAB"/>
    <w:rsid w:val="00360F9C"/>
    <w:rsid w:val="00362740"/>
    <w:rsid w:val="00367984"/>
    <w:rsid w:val="00371D4B"/>
    <w:rsid w:val="0037233B"/>
    <w:rsid w:val="003727DA"/>
    <w:rsid w:val="00382EF3"/>
    <w:rsid w:val="003842FD"/>
    <w:rsid w:val="00384BAF"/>
    <w:rsid w:val="00386F73"/>
    <w:rsid w:val="00391ECC"/>
    <w:rsid w:val="00391F68"/>
    <w:rsid w:val="003933E5"/>
    <w:rsid w:val="00394D1C"/>
    <w:rsid w:val="003A3B1E"/>
    <w:rsid w:val="003B2E96"/>
    <w:rsid w:val="003B7315"/>
    <w:rsid w:val="003C2C56"/>
    <w:rsid w:val="003C5D66"/>
    <w:rsid w:val="003C6699"/>
    <w:rsid w:val="003D0017"/>
    <w:rsid w:val="003D4FFA"/>
    <w:rsid w:val="003D76C2"/>
    <w:rsid w:val="003E363C"/>
    <w:rsid w:val="003E4542"/>
    <w:rsid w:val="003F15B5"/>
    <w:rsid w:val="003F2E76"/>
    <w:rsid w:val="003F53F0"/>
    <w:rsid w:val="00405916"/>
    <w:rsid w:val="00406A54"/>
    <w:rsid w:val="00414DA5"/>
    <w:rsid w:val="004150A1"/>
    <w:rsid w:val="00417BC4"/>
    <w:rsid w:val="00425A4A"/>
    <w:rsid w:val="00427924"/>
    <w:rsid w:val="004357CC"/>
    <w:rsid w:val="00441E51"/>
    <w:rsid w:val="004437B1"/>
    <w:rsid w:val="00453F5F"/>
    <w:rsid w:val="00455E3F"/>
    <w:rsid w:val="0045649B"/>
    <w:rsid w:val="004637AD"/>
    <w:rsid w:val="004637B9"/>
    <w:rsid w:val="00464AD8"/>
    <w:rsid w:val="00467A46"/>
    <w:rsid w:val="00470876"/>
    <w:rsid w:val="00474BFE"/>
    <w:rsid w:val="00475B5C"/>
    <w:rsid w:val="00487849"/>
    <w:rsid w:val="00493738"/>
    <w:rsid w:val="00496F92"/>
    <w:rsid w:val="004A4F09"/>
    <w:rsid w:val="004A752C"/>
    <w:rsid w:val="004B1269"/>
    <w:rsid w:val="004B1A22"/>
    <w:rsid w:val="004B28E2"/>
    <w:rsid w:val="004B2B75"/>
    <w:rsid w:val="004B581A"/>
    <w:rsid w:val="004B6277"/>
    <w:rsid w:val="004C5585"/>
    <w:rsid w:val="004D2F61"/>
    <w:rsid w:val="004D543C"/>
    <w:rsid w:val="004E41C8"/>
    <w:rsid w:val="004E4272"/>
    <w:rsid w:val="004E74A1"/>
    <w:rsid w:val="004F0DA1"/>
    <w:rsid w:val="004F4C2A"/>
    <w:rsid w:val="004F5486"/>
    <w:rsid w:val="005008AE"/>
    <w:rsid w:val="005131A5"/>
    <w:rsid w:val="00516260"/>
    <w:rsid w:val="005176EF"/>
    <w:rsid w:val="00522D27"/>
    <w:rsid w:val="005259FE"/>
    <w:rsid w:val="005269AA"/>
    <w:rsid w:val="0052793E"/>
    <w:rsid w:val="0053080B"/>
    <w:rsid w:val="00531984"/>
    <w:rsid w:val="005336C1"/>
    <w:rsid w:val="00536956"/>
    <w:rsid w:val="0054183F"/>
    <w:rsid w:val="005420DA"/>
    <w:rsid w:val="00545D21"/>
    <w:rsid w:val="00551EE8"/>
    <w:rsid w:val="00552C7E"/>
    <w:rsid w:val="00557509"/>
    <w:rsid w:val="00564C03"/>
    <w:rsid w:val="00576F9D"/>
    <w:rsid w:val="0058499B"/>
    <w:rsid w:val="00585DAC"/>
    <w:rsid w:val="0058641A"/>
    <w:rsid w:val="005866F3"/>
    <w:rsid w:val="00590427"/>
    <w:rsid w:val="00590872"/>
    <w:rsid w:val="00590CCC"/>
    <w:rsid w:val="00591F57"/>
    <w:rsid w:val="00595391"/>
    <w:rsid w:val="00595F82"/>
    <w:rsid w:val="005966BC"/>
    <w:rsid w:val="00597F01"/>
    <w:rsid w:val="005A1FFC"/>
    <w:rsid w:val="005A4B3B"/>
    <w:rsid w:val="005A4E33"/>
    <w:rsid w:val="005A721B"/>
    <w:rsid w:val="005B3587"/>
    <w:rsid w:val="005B3CF1"/>
    <w:rsid w:val="005C1952"/>
    <w:rsid w:val="005C42CD"/>
    <w:rsid w:val="005D3382"/>
    <w:rsid w:val="005D3A66"/>
    <w:rsid w:val="005D5612"/>
    <w:rsid w:val="005D6184"/>
    <w:rsid w:val="005D7D2D"/>
    <w:rsid w:val="005E617E"/>
    <w:rsid w:val="005F54B4"/>
    <w:rsid w:val="005F6320"/>
    <w:rsid w:val="00600326"/>
    <w:rsid w:val="006018A8"/>
    <w:rsid w:val="0060290B"/>
    <w:rsid w:val="006031D7"/>
    <w:rsid w:val="00614161"/>
    <w:rsid w:val="00615E4B"/>
    <w:rsid w:val="00620C5A"/>
    <w:rsid w:val="006265BB"/>
    <w:rsid w:val="006300C6"/>
    <w:rsid w:val="00634AAC"/>
    <w:rsid w:val="00636C5E"/>
    <w:rsid w:val="006418EA"/>
    <w:rsid w:val="00641C8A"/>
    <w:rsid w:val="00646AE3"/>
    <w:rsid w:val="00646E9F"/>
    <w:rsid w:val="0065020F"/>
    <w:rsid w:val="00651427"/>
    <w:rsid w:val="00651618"/>
    <w:rsid w:val="00660574"/>
    <w:rsid w:val="00660DF5"/>
    <w:rsid w:val="006619B5"/>
    <w:rsid w:val="00672E38"/>
    <w:rsid w:val="00685F1C"/>
    <w:rsid w:val="00685FCA"/>
    <w:rsid w:val="00686F99"/>
    <w:rsid w:val="006870E2"/>
    <w:rsid w:val="006903F6"/>
    <w:rsid w:val="0069295E"/>
    <w:rsid w:val="006973C4"/>
    <w:rsid w:val="006A1B8C"/>
    <w:rsid w:val="006A4797"/>
    <w:rsid w:val="006A736F"/>
    <w:rsid w:val="006B21C7"/>
    <w:rsid w:val="006C0D7C"/>
    <w:rsid w:val="006C1BA5"/>
    <w:rsid w:val="006D0169"/>
    <w:rsid w:val="006D303E"/>
    <w:rsid w:val="006D4DF1"/>
    <w:rsid w:val="006D4FDF"/>
    <w:rsid w:val="006D63CA"/>
    <w:rsid w:val="006E09CC"/>
    <w:rsid w:val="006E4084"/>
    <w:rsid w:val="006E7DBB"/>
    <w:rsid w:val="006F49F8"/>
    <w:rsid w:val="006F553E"/>
    <w:rsid w:val="007059BA"/>
    <w:rsid w:val="00713DC7"/>
    <w:rsid w:val="0072451F"/>
    <w:rsid w:val="007276F8"/>
    <w:rsid w:val="00730F89"/>
    <w:rsid w:val="00731515"/>
    <w:rsid w:val="0073486E"/>
    <w:rsid w:val="00736914"/>
    <w:rsid w:val="00740CB6"/>
    <w:rsid w:val="007410E2"/>
    <w:rsid w:val="007422AE"/>
    <w:rsid w:val="00742CD8"/>
    <w:rsid w:val="00742F0B"/>
    <w:rsid w:val="0074301E"/>
    <w:rsid w:val="0075090B"/>
    <w:rsid w:val="007530F9"/>
    <w:rsid w:val="00755D72"/>
    <w:rsid w:val="0076051A"/>
    <w:rsid w:val="0076471C"/>
    <w:rsid w:val="00764869"/>
    <w:rsid w:val="00766B8F"/>
    <w:rsid w:val="007706F7"/>
    <w:rsid w:val="0077148E"/>
    <w:rsid w:val="00777C05"/>
    <w:rsid w:val="00781DE4"/>
    <w:rsid w:val="00783A56"/>
    <w:rsid w:val="00791550"/>
    <w:rsid w:val="00793CBD"/>
    <w:rsid w:val="00793E00"/>
    <w:rsid w:val="007A564B"/>
    <w:rsid w:val="007B0ABF"/>
    <w:rsid w:val="007B28F7"/>
    <w:rsid w:val="007B391E"/>
    <w:rsid w:val="007B7F90"/>
    <w:rsid w:val="007C3965"/>
    <w:rsid w:val="007D4B91"/>
    <w:rsid w:val="007D5AA9"/>
    <w:rsid w:val="007E7CEF"/>
    <w:rsid w:val="007F4B75"/>
    <w:rsid w:val="007F555B"/>
    <w:rsid w:val="0080092F"/>
    <w:rsid w:val="00800931"/>
    <w:rsid w:val="00800958"/>
    <w:rsid w:val="00801795"/>
    <w:rsid w:val="0081502D"/>
    <w:rsid w:val="008152C0"/>
    <w:rsid w:val="008168F2"/>
    <w:rsid w:val="00822F63"/>
    <w:rsid w:val="00832C8F"/>
    <w:rsid w:val="00835CB7"/>
    <w:rsid w:val="008441D5"/>
    <w:rsid w:val="008457A8"/>
    <w:rsid w:val="0084612A"/>
    <w:rsid w:val="00851E29"/>
    <w:rsid w:val="008544E3"/>
    <w:rsid w:val="00856982"/>
    <w:rsid w:val="00864E4E"/>
    <w:rsid w:val="0087198A"/>
    <w:rsid w:val="00873E51"/>
    <w:rsid w:val="008759F3"/>
    <w:rsid w:val="00877F60"/>
    <w:rsid w:val="00887A75"/>
    <w:rsid w:val="008926E6"/>
    <w:rsid w:val="0089470E"/>
    <w:rsid w:val="008A49AA"/>
    <w:rsid w:val="008B0055"/>
    <w:rsid w:val="008B030C"/>
    <w:rsid w:val="008B247A"/>
    <w:rsid w:val="008B6856"/>
    <w:rsid w:val="008B7DDD"/>
    <w:rsid w:val="008D3183"/>
    <w:rsid w:val="008D5A5F"/>
    <w:rsid w:val="008E0CA1"/>
    <w:rsid w:val="008E0D7A"/>
    <w:rsid w:val="008E2BED"/>
    <w:rsid w:val="008E6B28"/>
    <w:rsid w:val="008F1E1E"/>
    <w:rsid w:val="008F7C66"/>
    <w:rsid w:val="00902846"/>
    <w:rsid w:val="00903F31"/>
    <w:rsid w:val="009070B5"/>
    <w:rsid w:val="00910D23"/>
    <w:rsid w:val="00913144"/>
    <w:rsid w:val="00916A6A"/>
    <w:rsid w:val="0092290A"/>
    <w:rsid w:val="009233D4"/>
    <w:rsid w:val="00923C8E"/>
    <w:rsid w:val="009249AE"/>
    <w:rsid w:val="009310BD"/>
    <w:rsid w:val="00940ACB"/>
    <w:rsid w:val="00945F74"/>
    <w:rsid w:val="00947C49"/>
    <w:rsid w:val="00950B5B"/>
    <w:rsid w:val="00956835"/>
    <w:rsid w:val="009631DE"/>
    <w:rsid w:val="00965C2A"/>
    <w:rsid w:val="00971424"/>
    <w:rsid w:val="00973033"/>
    <w:rsid w:val="00973DFF"/>
    <w:rsid w:val="00975793"/>
    <w:rsid w:val="009767DD"/>
    <w:rsid w:val="0098085A"/>
    <w:rsid w:val="009840AC"/>
    <w:rsid w:val="0098493A"/>
    <w:rsid w:val="00990DE8"/>
    <w:rsid w:val="00995EA6"/>
    <w:rsid w:val="00996322"/>
    <w:rsid w:val="0099766C"/>
    <w:rsid w:val="009A261A"/>
    <w:rsid w:val="009A51C5"/>
    <w:rsid w:val="009B253D"/>
    <w:rsid w:val="009B73CC"/>
    <w:rsid w:val="009B7B28"/>
    <w:rsid w:val="009C2BA2"/>
    <w:rsid w:val="009D33B8"/>
    <w:rsid w:val="009D78F7"/>
    <w:rsid w:val="009E0736"/>
    <w:rsid w:val="009E0A64"/>
    <w:rsid w:val="009E1099"/>
    <w:rsid w:val="009E3C43"/>
    <w:rsid w:val="009E722B"/>
    <w:rsid w:val="00A121CA"/>
    <w:rsid w:val="00A12303"/>
    <w:rsid w:val="00A1741D"/>
    <w:rsid w:val="00A221C6"/>
    <w:rsid w:val="00A23057"/>
    <w:rsid w:val="00A2707C"/>
    <w:rsid w:val="00A41834"/>
    <w:rsid w:val="00A428D4"/>
    <w:rsid w:val="00A436D9"/>
    <w:rsid w:val="00A50B74"/>
    <w:rsid w:val="00A51000"/>
    <w:rsid w:val="00A54868"/>
    <w:rsid w:val="00A54EF9"/>
    <w:rsid w:val="00A6014C"/>
    <w:rsid w:val="00A63F0E"/>
    <w:rsid w:val="00A64563"/>
    <w:rsid w:val="00A65D90"/>
    <w:rsid w:val="00A70235"/>
    <w:rsid w:val="00A75270"/>
    <w:rsid w:val="00A80F48"/>
    <w:rsid w:val="00A8551C"/>
    <w:rsid w:val="00A90058"/>
    <w:rsid w:val="00A94F42"/>
    <w:rsid w:val="00A979A8"/>
    <w:rsid w:val="00A97F60"/>
    <w:rsid w:val="00AA50BE"/>
    <w:rsid w:val="00AB4EEE"/>
    <w:rsid w:val="00AB5FFB"/>
    <w:rsid w:val="00AC0182"/>
    <w:rsid w:val="00AC0CE5"/>
    <w:rsid w:val="00AC3568"/>
    <w:rsid w:val="00AC46DD"/>
    <w:rsid w:val="00AC4DA0"/>
    <w:rsid w:val="00AC5CD1"/>
    <w:rsid w:val="00AC7D7C"/>
    <w:rsid w:val="00AD4406"/>
    <w:rsid w:val="00AD501D"/>
    <w:rsid w:val="00AD6879"/>
    <w:rsid w:val="00AE0F14"/>
    <w:rsid w:val="00AE3EB5"/>
    <w:rsid w:val="00AE40AC"/>
    <w:rsid w:val="00AE4531"/>
    <w:rsid w:val="00AE4549"/>
    <w:rsid w:val="00AE76F7"/>
    <w:rsid w:val="00AE7B8F"/>
    <w:rsid w:val="00AF28A6"/>
    <w:rsid w:val="00AF5619"/>
    <w:rsid w:val="00AF7681"/>
    <w:rsid w:val="00B04667"/>
    <w:rsid w:val="00B11E87"/>
    <w:rsid w:val="00B1488A"/>
    <w:rsid w:val="00B1569C"/>
    <w:rsid w:val="00B31649"/>
    <w:rsid w:val="00B3561C"/>
    <w:rsid w:val="00B44910"/>
    <w:rsid w:val="00B475AC"/>
    <w:rsid w:val="00B52F7C"/>
    <w:rsid w:val="00B53A84"/>
    <w:rsid w:val="00B554AB"/>
    <w:rsid w:val="00B61894"/>
    <w:rsid w:val="00B73FBF"/>
    <w:rsid w:val="00B86513"/>
    <w:rsid w:val="00B94C32"/>
    <w:rsid w:val="00B964B6"/>
    <w:rsid w:val="00BA03AF"/>
    <w:rsid w:val="00BA1D90"/>
    <w:rsid w:val="00BA398E"/>
    <w:rsid w:val="00BB4402"/>
    <w:rsid w:val="00BC103C"/>
    <w:rsid w:val="00BC3C13"/>
    <w:rsid w:val="00BC3F3F"/>
    <w:rsid w:val="00BC674B"/>
    <w:rsid w:val="00BD0335"/>
    <w:rsid w:val="00BD2736"/>
    <w:rsid w:val="00BD5FEF"/>
    <w:rsid w:val="00BE3235"/>
    <w:rsid w:val="00BE36FD"/>
    <w:rsid w:val="00BE59DB"/>
    <w:rsid w:val="00BE7B32"/>
    <w:rsid w:val="00BF7305"/>
    <w:rsid w:val="00C02F82"/>
    <w:rsid w:val="00C04099"/>
    <w:rsid w:val="00C074E0"/>
    <w:rsid w:val="00C111AB"/>
    <w:rsid w:val="00C1584D"/>
    <w:rsid w:val="00C20D2E"/>
    <w:rsid w:val="00C23CA5"/>
    <w:rsid w:val="00C26AE6"/>
    <w:rsid w:val="00C34D5B"/>
    <w:rsid w:val="00C36238"/>
    <w:rsid w:val="00C37529"/>
    <w:rsid w:val="00C42994"/>
    <w:rsid w:val="00C45369"/>
    <w:rsid w:val="00C463EE"/>
    <w:rsid w:val="00C50B6A"/>
    <w:rsid w:val="00C5148B"/>
    <w:rsid w:val="00C630BD"/>
    <w:rsid w:val="00C71117"/>
    <w:rsid w:val="00C73BB7"/>
    <w:rsid w:val="00C73DBC"/>
    <w:rsid w:val="00C838A7"/>
    <w:rsid w:val="00C84BC1"/>
    <w:rsid w:val="00CA10E9"/>
    <w:rsid w:val="00CA1847"/>
    <w:rsid w:val="00CA1987"/>
    <w:rsid w:val="00CA6B40"/>
    <w:rsid w:val="00CA7E66"/>
    <w:rsid w:val="00CB3CA1"/>
    <w:rsid w:val="00CB6D78"/>
    <w:rsid w:val="00CD2B75"/>
    <w:rsid w:val="00CD341C"/>
    <w:rsid w:val="00CD3460"/>
    <w:rsid w:val="00CD3CAF"/>
    <w:rsid w:val="00CD57F4"/>
    <w:rsid w:val="00CD5D60"/>
    <w:rsid w:val="00CD7930"/>
    <w:rsid w:val="00CF186C"/>
    <w:rsid w:val="00CF23FF"/>
    <w:rsid w:val="00CF277D"/>
    <w:rsid w:val="00CF6BD8"/>
    <w:rsid w:val="00CF74C0"/>
    <w:rsid w:val="00D02A5E"/>
    <w:rsid w:val="00D02A6D"/>
    <w:rsid w:val="00D0354E"/>
    <w:rsid w:val="00D04964"/>
    <w:rsid w:val="00D04A9D"/>
    <w:rsid w:val="00D07B3D"/>
    <w:rsid w:val="00D115AE"/>
    <w:rsid w:val="00D12A39"/>
    <w:rsid w:val="00D148CA"/>
    <w:rsid w:val="00D15028"/>
    <w:rsid w:val="00D154DC"/>
    <w:rsid w:val="00D21168"/>
    <w:rsid w:val="00D256AE"/>
    <w:rsid w:val="00D32C14"/>
    <w:rsid w:val="00D367F4"/>
    <w:rsid w:val="00D436C8"/>
    <w:rsid w:val="00D44C4C"/>
    <w:rsid w:val="00D450CA"/>
    <w:rsid w:val="00D468C6"/>
    <w:rsid w:val="00D53BEC"/>
    <w:rsid w:val="00D61DF2"/>
    <w:rsid w:val="00D626CB"/>
    <w:rsid w:val="00D63B8D"/>
    <w:rsid w:val="00D70099"/>
    <w:rsid w:val="00D730B5"/>
    <w:rsid w:val="00D7759E"/>
    <w:rsid w:val="00D8636C"/>
    <w:rsid w:val="00D87E0B"/>
    <w:rsid w:val="00D902C4"/>
    <w:rsid w:val="00DA1B1F"/>
    <w:rsid w:val="00DA1C2F"/>
    <w:rsid w:val="00DA2AD3"/>
    <w:rsid w:val="00DA3EFD"/>
    <w:rsid w:val="00DB00D5"/>
    <w:rsid w:val="00DB35F2"/>
    <w:rsid w:val="00DB62C8"/>
    <w:rsid w:val="00DC20E0"/>
    <w:rsid w:val="00DC5C28"/>
    <w:rsid w:val="00DC778A"/>
    <w:rsid w:val="00DE251B"/>
    <w:rsid w:val="00DE2556"/>
    <w:rsid w:val="00DE56C2"/>
    <w:rsid w:val="00DF0A26"/>
    <w:rsid w:val="00E02C1F"/>
    <w:rsid w:val="00E071C1"/>
    <w:rsid w:val="00E12DE4"/>
    <w:rsid w:val="00E2611D"/>
    <w:rsid w:val="00E31DBC"/>
    <w:rsid w:val="00E3280C"/>
    <w:rsid w:val="00E3576F"/>
    <w:rsid w:val="00E36B31"/>
    <w:rsid w:val="00E509C3"/>
    <w:rsid w:val="00E61D08"/>
    <w:rsid w:val="00E63067"/>
    <w:rsid w:val="00E63DC6"/>
    <w:rsid w:val="00E666B7"/>
    <w:rsid w:val="00E67D51"/>
    <w:rsid w:val="00E76466"/>
    <w:rsid w:val="00E81569"/>
    <w:rsid w:val="00E83CA4"/>
    <w:rsid w:val="00E85784"/>
    <w:rsid w:val="00E85DBF"/>
    <w:rsid w:val="00E93A4C"/>
    <w:rsid w:val="00E945A7"/>
    <w:rsid w:val="00E95033"/>
    <w:rsid w:val="00EA5C19"/>
    <w:rsid w:val="00EB01AE"/>
    <w:rsid w:val="00EB0CB8"/>
    <w:rsid w:val="00EB22C3"/>
    <w:rsid w:val="00EB6876"/>
    <w:rsid w:val="00EC4FB0"/>
    <w:rsid w:val="00EC56CE"/>
    <w:rsid w:val="00ED123F"/>
    <w:rsid w:val="00ED1910"/>
    <w:rsid w:val="00ED2012"/>
    <w:rsid w:val="00ED2907"/>
    <w:rsid w:val="00ED6144"/>
    <w:rsid w:val="00EE2B2F"/>
    <w:rsid w:val="00F01294"/>
    <w:rsid w:val="00F1063F"/>
    <w:rsid w:val="00F1192F"/>
    <w:rsid w:val="00F14634"/>
    <w:rsid w:val="00F24ECF"/>
    <w:rsid w:val="00F320C5"/>
    <w:rsid w:val="00F33F89"/>
    <w:rsid w:val="00F34E10"/>
    <w:rsid w:val="00F3620E"/>
    <w:rsid w:val="00F4324C"/>
    <w:rsid w:val="00F43CF9"/>
    <w:rsid w:val="00F45068"/>
    <w:rsid w:val="00F46A66"/>
    <w:rsid w:val="00F4708D"/>
    <w:rsid w:val="00F5038D"/>
    <w:rsid w:val="00F54AEE"/>
    <w:rsid w:val="00F75F00"/>
    <w:rsid w:val="00F8120C"/>
    <w:rsid w:val="00F84AA9"/>
    <w:rsid w:val="00F85D70"/>
    <w:rsid w:val="00F86749"/>
    <w:rsid w:val="00F95E63"/>
    <w:rsid w:val="00FA3C1F"/>
    <w:rsid w:val="00FB27C7"/>
    <w:rsid w:val="00FB5AA8"/>
    <w:rsid w:val="00FB5FE1"/>
    <w:rsid w:val="00FC4B48"/>
    <w:rsid w:val="00FC6E9F"/>
    <w:rsid w:val="00FD02C3"/>
    <w:rsid w:val="00FD1199"/>
    <w:rsid w:val="00FD6C64"/>
    <w:rsid w:val="66F865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semiHidden="0" w:name="heading 2"/>
    <w:lsdException w:qFormat="1"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1" w:semiHidden="0" w:name="toc 3"/>
    <w:lsdException w:uiPriority="39" w:name="toc 4"/>
    <w:lsdException w:uiPriority="39" w:name="toc 5"/>
    <w:lsdException w:uiPriority="39" w:name="toc 6"/>
    <w:lsdException w:uiPriority="39" w:name="toc 7"/>
    <w:lsdException w:qFormat="1"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MY" w:eastAsia="en-GB" w:bidi="ar-SA"/>
    </w:rPr>
  </w:style>
  <w:style w:type="paragraph" w:styleId="2">
    <w:name w:val="heading 1"/>
    <w:basedOn w:val="1"/>
    <w:next w:val="1"/>
    <w:link w:val="35"/>
    <w:qFormat/>
    <w:uiPriority w:val="9"/>
    <w:pPr>
      <w:keepNext/>
      <w:keepLines/>
      <w:spacing w:before="24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link w:val="28"/>
    <w:unhideWhenUsed/>
    <w:qFormat/>
    <w:uiPriority w:val="99"/>
    <w:pPr>
      <w:widowControl w:val="0"/>
      <w:autoSpaceDE w:val="0"/>
      <w:autoSpaceDN w:val="0"/>
      <w:ind w:left="649"/>
      <w:jc w:val="both"/>
      <w:outlineLvl w:val="1"/>
    </w:pPr>
    <w:rPr>
      <w:b/>
      <w:bCs/>
      <w:lang w:val="ms"/>
    </w:rPr>
  </w:style>
  <w:style w:type="paragraph" w:styleId="4">
    <w:name w:val="heading 3"/>
    <w:basedOn w:val="1"/>
    <w:next w:val="1"/>
    <w:link w:val="31"/>
    <w:unhideWhenUsed/>
    <w:qFormat/>
    <w:uiPriority w:val="99"/>
    <w:pPr>
      <w:keepNext/>
      <w:keepLines/>
      <w:spacing w:before="40"/>
      <w:outlineLvl w:val="2"/>
    </w:pPr>
    <w:rPr>
      <w:rFonts w:asciiTheme="majorHAnsi" w:hAnsiTheme="majorHAnsi" w:eastAsiaTheme="majorEastAsia" w:cstheme="majorBidi"/>
      <w:color w:val="254061" w:themeColor="accent1" w:themeShade="80"/>
    </w:rPr>
  </w:style>
  <w:style w:type="paragraph" w:styleId="5">
    <w:name w:val="heading 4"/>
    <w:basedOn w:val="1"/>
    <w:next w:val="1"/>
    <w:link w:val="32"/>
    <w:semiHidden/>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paragraph" w:styleId="6">
    <w:name w:val="heading 6"/>
    <w:basedOn w:val="1"/>
    <w:next w:val="1"/>
    <w:link w:val="33"/>
    <w:semiHidden/>
    <w:unhideWhenUsed/>
    <w:qFormat/>
    <w:uiPriority w:val="9"/>
    <w:pPr>
      <w:keepNext/>
      <w:keepLines/>
      <w:spacing w:before="40"/>
      <w:outlineLvl w:val="5"/>
    </w:pPr>
    <w:rPr>
      <w:rFonts w:asciiTheme="majorHAnsi" w:hAnsiTheme="majorHAnsi" w:eastAsiaTheme="majorEastAsia" w:cstheme="majorBidi"/>
      <w:color w:val="254061" w:themeColor="accent1" w:themeShade="80"/>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22"/>
    <w:semiHidden/>
    <w:unhideWhenUsed/>
    <w:qFormat/>
    <w:uiPriority w:val="99"/>
    <w:rPr>
      <w:rFonts w:ascii="Tahoma" w:hAnsi="Tahoma" w:cs="Tahoma"/>
      <w:sz w:val="16"/>
      <w:szCs w:val="16"/>
    </w:rPr>
  </w:style>
  <w:style w:type="paragraph" w:styleId="10">
    <w:name w:val="Body Text"/>
    <w:basedOn w:val="1"/>
    <w:link w:val="29"/>
    <w:qFormat/>
    <w:uiPriority w:val="1"/>
    <w:pPr>
      <w:widowControl w:val="0"/>
      <w:autoSpaceDE w:val="0"/>
      <w:autoSpaceDN w:val="0"/>
    </w:pPr>
    <w:rPr>
      <w:lang w:val="ms"/>
    </w:rPr>
  </w:style>
  <w:style w:type="character" w:styleId="11">
    <w:name w:val="Emphasis"/>
    <w:basedOn w:val="7"/>
    <w:qFormat/>
    <w:uiPriority w:val="20"/>
    <w:rPr>
      <w:i/>
      <w:iCs/>
    </w:rPr>
  </w:style>
  <w:style w:type="character" w:styleId="12">
    <w:name w:val="FollowedHyperlink"/>
    <w:basedOn w:val="7"/>
    <w:semiHidden/>
    <w:unhideWhenUsed/>
    <w:qFormat/>
    <w:uiPriority w:val="99"/>
    <w:rPr>
      <w:color w:val="800080" w:themeColor="followedHyperlink"/>
      <w:u w:val="single"/>
      <w14:textFill>
        <w14:solidFill>
          <w14:schemeClr w14:val="folHlink"/>
        </w14:solidFill>
      </w14:textFill>
    </w:rPr>
  </w:style>
  <w:style w:type="paragraph" w:styleId="13">
    <w:name w:val="footer"/>
    <w:basedOn w:val="1"/>
    <w:link w:val="27"/>
    <w:unhideWhenUsed/>
    <w:qFormat/>
    <w:uiPriority w:val="99"/>
    <w:pPr>
      <w:tabs>
        <w:tab w:val="center" w:pos="4680"/>
        <w:tab w:val="right" w:pos="9360"/>
      </w:tabs>
    </w:pPr>
  </w:style>
  <w:style w:type="paragraph" w:styleId="14">
    <w:name w:val="header"/>
    <w:basedOn w:val="1"/>
    <w:link w:val="26"/>
    <w:unhideWhenUsed/>
    <w:qFormat/>
    <w:uiPriority w:val="99"/>
    <w:pPr>
      <w:tabs>
        <w:tab w:val="center" w:pos="4680"/>
        <w:tab w:val="right" w:pos="9360"/>
      </w:tabs>
    </w:pPr>
  </w:style>
  <w:style w:type="character" w:styleId="15">
    <w:name w:val="Hyperlink"/>
    <w:basedOn w:val="7"/>
    <w:unhideWhenUsed/>
    <w:qFormat/>
    <w:uiPriority w:val="99"/>
    <w:rPr>
      <w:color w:val="0000FF" w:themeColor="hyperlink"/>
      <w:u w:val="single"/>
      <w14:textFill>
        <w14:solidFill>
          <w14:schemeClr w14:val="hlink"/>
        </w14:solidFill>
      </w14:textFill>
    </w:rPr>
  </w:style>
  <w:style w:type="paragraph" w:styleId="16">
    <w:name w:val="Normal (Web)"/>
    <w:basedOn w:val="1"/>
    <w:unhideWhenUsed/>
    <w:qFormat/>
    <w:uiPriority w:val="99"/>
  </w:style>
  <w:style w:type="character" w:styleId="17">
    <w:name w:val="page number"/>
    <w:basedOn w:val="7"/>
    <w:semiHidden/>
    <w:unhideWhenUsed/>
    <w:qFormat/>
    <w:uiPriority w:val="99"/>
  </w:style>
  <w:style w:type="character" w:styleId="18">
    <w:name w:val="Strong"/>
    <w:basedOn w:val="7"/>
    <w:qFormat/>
    <w:uiPriority w:val="22"/>
    <w:rPr>
      <w:b/>
      <w:bCs/>
    </w:rPr>
  </w:style>
  <w:style w:type="table" w:styleId="19">
    <w:name w:val="Table Grid"/>
    <w:basedOn w:val="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0">
    <w:name w:val="toc 3"/>
    <w:basedOn w:val="1"/>
    <w:qFormat/>
    <w:uiPriority w:val="1"/>
    <w:pPr>
      <w:widowControl w:val="0"/>
      <w:autoSpaceDE w:val="0"/>
      <w:autoSpaceDN w:val="0"/>
      <w:spacing w:before="276"/>
      <w:ind w:left="1842" w:hanging="721"/>
    </w:pPr>
    <w:rPr>
      <w:lang w:val="ms"/>
    </w:rPr>
  </w:style>
  <w:style w:type="paragraph" w:styleId="21">
    <w:name w:val="toc 8"/>
    <w:basedOn w:val="1"/>
    <w:next w:val="1"/>
    <w:autoRedefine/>
    <w:semiHidden/>
    <w:unhideWhenUsed/>
    <w:qFormat/>
    <w:uiPriority w:val="39"/>
    <w:pPr>
      <w:spacing w:after="100"/>
      <w:ind w:left="1400"/>
    </w:pPr>
  </w:style>
  <w:style w:type="character" w:customStyle="1" w:styleId="22">
    <w:name w:val="Balloon Text Char"/>
    <w:basedOn w:val="7"/>
    <w:link w:val="9"/>
    <w:semiHidden/>
    <w:qFormat/>
    <w:uiPriority w:val="99"/>
    <w:rPr>
      <w:rFonts w:ascii="Tahoma" w:hAnsi="Tahoma" w:cs="Tahoma"/>
      <w:sz w:val="16"/>
      <w:szCs w:val="16"/>
      <w:lang w:val="id-ID"/>
    </w:rPr>
  </w:style>
  <w:style w:type="paragraph" w:styleId="23">
    <w:name w:val="List Paragraph"/>
    <w:basedOn w:val="1"/>
    <w:link w:val="24"/>
    <w:qFormat/>
    <w:uiPriority w:val="1"/>
    <w:pPr>
      <w:ind w:left="720"/>
      <w:contextualSpacing/>
    </w:pPr>
  </w:style>
  <w:style w:type="character" w:customStyle="1" w:styleId="24">
    <w:name w:val="List Paragraph Char"/>
    <w:basedOn w:val="7"/>
    <w:link w:val="23"/>
    <w:qFormat/>
    <w:locked/>
    <w:uiPriority w:val="1"/>
    <w:rPr>
      <w:rFonts w:ascii="Times New Roman" w:hAnsi="Times New Roman"/>
      <w:sz w:val="20"/>
      <w:lang w:val="id-ID"/>
    </w:rPr>
  </w:style>
  <w:style w:type="table" w:customStyle="1" w:styleId="25">
    <w:name w:val="Table Grid1"/>
    <w:basedOn w:val="8"/>
    <w:qFormat/>
    <w:uiPriority w:val="59"/>
    <w:pPr>
      <w:spacing w:after="0" w:line="240" w:lineRule="auto"/>
    </w:pPr>
    <w:rPr>
      <w:rFonts w:cs="Times New Roman" w:eastAsiaTheme="minorEastAsia"/>
      <w:lang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26">
    <w:name w:val="Header Char"/>
    <w:basedOn w:val="7"/>
    <w:link w:val="14"/>
    <w:qFormat/>
    <w:uiPriority w:val="99"/>
    <w:rPr>
      <w:rFonts w:ascii="Times New Roman" w:hAnsi="Times New Roman"/>
      <w:sz w:val="20"/>
      <w:lang w:val="id-ID"/>
    </w:rPr>
  </w:style>
  <w:style w:type="character" w:customStyle="1" w:styleId="27">
    <w:name w:val="Footer Char"/>
    <w:basedOn w:val="7"/>
    <w:link w:val="13"/>
    <w:qFormat/>
    <w:uiPriority w:val="99"/>
    <w:rPr>
      <w:rFonts w:ascii="Times New Roman" w:hAnsi="Times New Roman"/>
      <w:sz w:val="20"/>
      <w:lang w:val="id-ID"/>
    </w:rPr>
  </w:style>
  <w:style w:type="character" w:customStyle="1" w:styleId="28">
    <w:name w:val="Heading 2 Char"/>
    <w:basedOn w:val="7"/>
    <w:link w:val="3"/>
    <w:qFormat/>
    <w:uiPriority w:val="9"/>
    <w:rPr>
      <w:rFonts w:ascii="Times New Roman" w:hAnsi="Times New Roman" w:eastAsia="Times New Roman" w:cs="Times New Roman"/>
      <w:b/>
      <w:bCs/>
      <w:sz w:val="24"/>
      <w:szCs w:val="24"/>
      <w:lang w:val="ms"/>
    </w:rPr>
  </w:style>
  <w:style w:type="character" w:customStyle="1" w:styleId="29">
    <w:name w:val="Body Text Char"/>
    <w:basedOn w:val="7"/>
    <w:link w:val="10"/>
    <w:qFormat/>
    <w:uiPriority w:val="1"/>
    <w:rPr>
      <w:rFonts w:ascii="Times New Roman" w:hAnsi="Times New Roman" w:eastAsia="Times New Roman" w:cs="Times New Roman"/>
      <w:sz w:val="24"/>
      <w:szCs w:val="24"/>
      <w:lang w:val="ms"/>
    </w:rPr>
  </w:style>
  <w:style w:type="character" w:customStyle="1" w:styleId="30">
    <w:name w:val="Unresolved Mention1"/>
    <w:basedOn w:val="7"/>
    <w:semiHidden/>
    <w:unhideWhenUsed/>
    <w:qFormat/>
    <w:uiPriority w:val="99"/>
    <w:rPr>
      <w:color w:val="605E5C"/>
      <w:shd w:val="clear" w:color="auto" w:fill="E1DFDD"/>
    </w:rPr>
  </w:style>
  <w:style w:type="character" w:customStyle="1" w:styleId="31">
    <w:name w:val="Heading 3 Char"/>
    <w:basedOn w:val="7"/>
    <w:link w:val="4"/>
    <w:qFormat/>
    <w:uiPriority w:val="99"/>
    <w:rPr>
      <w:rFonts w:asciiTheme="majorHAnsi" w:hAnsiTheme="majorHAnsi" w:eastAsiaTheme="majorEastAsia" w:cstheme="majorBidi"/>
      <w:color w:val="254061" w:themeColor="accent1" w:themeShade="80"/>
      <w:sz w:val="24"/>
      <w:szCs w:val="24"/>
      <w:lang w:val="id-ID"/>
    </w:rPr>
  </w:style>
  <w:style w:type="character" w:customStyle="1" w:styleId="32">
    <w:name w:val="Heading 4 Char"/>
    <w:basedOn w:val="7"/>
    <w:link w:val="5"/>
    <w:semiHidden/>
    <w:qFormat/>
    <w:uiPriority w:val="9"/>
    <w:rPr>
      <w:rFonts w:asciiTheme="majorHAnsi" w:hAnsiTheme="majorHAnsi" w:eastAsiaTheme="majorEastAsia" w:cstheme="majorBidi"/>
      <w:i/>
      <w:iCs/>
      <w:color w:val="376092" w:themeColor="accent1" w:themeShade="BF"/>
      <w:sz w:val="20"/>
      <w:lang w:val="id-ID"/>
    </w:rPr>
  </w:style>
  <w:style w:type="character" w:customStyle="1" w:styleId="33">
    <w:name w:val="Heading 6 Char"/>
    <w:basedOn w:val="7"/>
    <w:link w:val="6"/>
    <w:semiHidden/>
    <w:qFormat/>
    <w:uiPriority w:val="9"/>
    <w:rPr>
      <w:rFonts w:asciiTheme="majorHAnsi" w:hAnsiTheme="majorHAnsi" w:eastAsiaTheme="majorEastAsia" w:cstheme="majorBidi"/>
      <w:color w:val="254061" w:themeColor="accent1" w:themeShade="80"/>
      <w:sz w:val="20"/>
      <w:lang w:val="id-ID"/>
    </w:rPr>
  </w:style>
  <w:style w:type="table" w:customStyle="1" w:styleId="34">
    <w:name w:val="Plain Table 2"/>
    <w:basedOn w:val="8"/>
    <w:qFormat/>
    <w:uiPriority w:val="42"/>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35">
    <w:name w:val="Heading 1 Char"/>
    <w:basedOn w:val="7"/>
    <w:link w:val="2"/>
    <w:qFormat/>
    <w:uiPriority w:val="9"/>
    <w:rPr>
      <w:rFonts w:asciiTheme="majorHAnsi" w:hAnsiTheme="majorHAnsi" w:eastAsiaTheme="majorEastAsia" w:cstheme="majorBidi"/>
      <w:color w:val="376092" w:themeColor="accent1" w:themeShade="BF"/>
      <w:sz w:val="32"/>
      <w:szCs w:val="32"/>
      <w:lang w:val="id-ID"/>
    </w:rPr>
  </w:style>
  <w:style w:type="character" w:customStyle="1" w:styleId="36">
    <w:name w:val="markedcontent"/>
    <w:basedOn w:val="7"/>
    <w:qFormat/>
    <w:uiPriority w:val="0"/>
  </w:style>
  <w:style w:type="paragraph" w:customStyle="1" w:styleId="37">
    <w:name w:val="Table Paragraph"/>
    <w:basedOn w:val="1"/>
    <w:qFormat/>
    <w:uiPriority w:val="1"/>
    <w:pPr>
      <w:widowControl w:val="0"/>
      <w:autoSpaceDE w:val="0"/>
      <w:autoSpaceDN w:val="0"/>
      <w:ind w:right="86" w:firstLine="720"/>
      <w:jc w:val="right"/>
    </w:pPr>
    <w:rPr>
      <w:lang w:val="id"/>
    </w:rPr>
  </w:style>
  <w:style w:type="paragraph" w:customStyle="1" w:styleId="38">
    <w:name w:val="msonormal"/>
    <w:basedOn w:val="1"/>
    <w:qFormat/>
    <w:uiPriority w:val="0"/>
    <w:pPr>
      <w:spacing w:before="100" w:beforeAutospacing="1" w:after="100" w:afterAutospacing="1"/>
    </w:pPr>
  </w:style>
  <w:style w:type="paragraph" w:customStyle="1" w:styleId="39">
    <w:name w:val="xl6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style>
  <w:style w:type="paragraph" w:customStyle="1" w:styleId="40">
    <w:name w:val="xl6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style>
  <w:style w:type="paragraph" w:customStyle="1" w:styleId="41">
    <w:name w:val="xl6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style>
  <w:style w:type="paragraph" w:customStyle="1" w:styleId="42">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style>
  <w:style w:type="paragraph" w:customStyle="1" w:styleId="43">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rPr>
  </w:style>
  <w:style w:type="paragraph" w:customStyle="1" w:styleId="44">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b/>
      <w:bCs/>
    </w:rPr>
  </w:style>
  <w:style w:type="paragraph" w:customStyle="1" w:styleId="45">
    <w:name w:val="xl7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style>
  <w:style w:type="paragraph" w:customStyle="1" w:styleId="46">
    <w:name w:val="xl7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b/>
      <w:bCs/>
    </w:rPr>
  </w:style>
  <w:style w:type="paragraph" w:customStyle="1" w:styleId="47">
    <w:name w:val="whitespace-normal"/>
    <w:basedOn w:val="1"/>
    <w:qFormat/>
    <w:uiPriority w:val="0"/>
    <w:pPr>
      <w:spacing w:before="100" w:beforeAutospacing="1" w:after="100" w:afterAutospacing="1"/>
    </w:pPr>
  </w:style>
  <w:style w:type="paragraph" w:customStyle="1" w:styleId="48">
    <w:name w:val="xl6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color w:val="000000"/>
    </w:rPr>
  </w:style>
  <w:style w:type="paragraph" w:customStyle="1" w:styleId="49">
    <w:name w:val="xl6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000000"/>
    </w:rPr>
  </w:style>
  <w:style w:type="paragraph" w:customStyle="1" w:styleId="5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s>
</file>

<file path=word/_rels/document.xml.rels><?xml version="1.0" encoding="UTF-8" standalone="yes"?>
<Relationships xmlns="http://schemas.openxmlformats.org/package/2006/relationships"><Relationship Id="rId99" Type="http://schemas.openxmlformats.org/officeDocument/2006/relationships/image" Target="media/image16.png"/><Relationship Id="rId98" Type="http://schemas.openxmlformats.org/officeDocument/2006/relationships/image" Target="media/image15.png"/><Relationship Id="rId97" Type="http://schemas.openxmlformats.org/officeDocument/2006/relationships/image" Target="media/image14.png"/><Relationship Id="rId96" Type="http://schemas.openxmlformats.org/officeDocument/2006/relationships/image" Target="media/image13.jpeg"/><Relationship Id="rId95" Type="http://schemas.openxmlformats.org/officeDocument/2006/relationships/image" Target="media/image12.png"/><Relationship Id="rId94" Type="http://schemas.openxmlformats.org/officeDocument/2006/relationships/image" Target="media/image11.tiff"/><Relationship Id="rId93" Type="http://schemas.openxmlformats.org/officeDocument/2006/relationships/image" Target="media/image10.tiff"/><Relationship Id="rId92" Type="http://schemas.openxmlformats.org/officeDocument/2006/relationships/image" Target="media/image9.tiff"/><Relationship Id="rId91" Type="http://schemas.openxmlformats.org/officeDocument/2006/relationships/image" Target="media/image8.png"/><Relationship Id="rId90" Type="http://schemas.openxmlformats.org/officeDocument/2006/relationships/image" Target="media/image7.png"/><Relationship Id="rId9" Type="http://schemas.openxmlformats.org/officeDocument/2006/relationships/footer" Target="footer2.xml"/><Relationship Id="rId89" Type="http://schemas.openxmlformats.org/officeDocument/2006/relationships/image" Target="media/image6.jpeg"/><Relationship Id="rId88" Type="http://schemas.openxmlformats.org/officeDocument/2006/relationships/image" Target="media/image5.jpeg"/><Relationship Id="rId87" Type="http://schemas.openxmlformats.org/officeDocument/2006/relationships/image" Target="media/image4.jpeg"/><Relationship Id="rId86" Type="http://schemas.openxmlformats.org/officeDocument/2006/relationships/image" Target="media/image3.jpeg"/><Relationship Id="rId85" Type="http://schemas.openxmlformats.org/officeDocument/2006/relationships/image" Target="media/image2.png"/><Relationship Id="rId84" Type="http://schemas.openxmlformats.org/officeDocument/2006/relationships/theme" Target="theme/theme1.xml"/><Relationship Id="rId83" Type="http://schemas.openxmlformats.org/officeDocument/2006/relationships/header" Target="header60.xml"/><Relationship Id="rId82" Type="http://schemas.openxmlformats.org/officeDocument/2006/relationships/header" Target="header59.xml"/><Relationship Id="rId81" Type="http://schemas.openxmlformats.org/officeDocument/2006/relationships/header" Target="header58.xml"/><Relationship Id="rId80" Type="http://schemas.openxmlformats.org/officeDocument/2006/relationships/header" Target="header57.xml"/><Relationship Id="rId8" Type="http://schemas.openxmlformats.org/officeDocument/2006/relationships/footer" Target="footer1.xml"/><Relationship Id="rId79" Type="http://schemas.openxmlformats.org/officeDocument/2006/relationships/header" Target="header56.xml"/><Relationship Id="rId78" Type="http://schemas.openxmlformats.org/officeDocument/2006/relationships/header" Target="header55.xml"/><Relationship Id="rId77" Type="http://schemas.openxmlformats.org/officeDocument/2006/relationships/header" Target="header54.xml"/><Relationship Id="rId76" Type="http://schemas.openxmlformats.org/officeDocument/2006/relationships/header" Target="header53.xml"/><Relationship Id="rId75" Type="http://schemas.openxmlformats.org/officeDocument/2006/relationships/header" Target="header52.xml"/><Relationship Id="rId74" Type="http://schemas.openxmlformats.org/officeDocument/2006/relationships/footer" Target="footer19.xml"/><Relationship Id="rId73" Type="http://schemas.openxmlformats.org/officeDocument/2006/relationships/header" Target="header51.xml"/><Relationship Id="rId72" Type="http://schemas.openxmlformats.org/officeDocument/2006/relationships/header" Target="header50.xml"/><Relationship Id="rId71" Type="http://schemas.openxmlformats.org/officeDocument/2006/relationships/header" Target="header49.xml"/><Relationship Id="rId70" Type="http://schemas.openxmlformats.org/officeDocument/2006/relationships/footer" Target="footer18.xml"/><Relationship Id="rId7" Type="http://schemas.openxmlformats.org/officeDocument/2006/relationships/header" Target="header3.xml"/><Relationship Id="rId69" Type="http://schemas.openxmlformats.org/officeDocument/2006/relationships/header" Target="header48.xml"/><Relationship Id="rId68" Type="http://schemas.openxmlformats.org/officeDocument/2006/relationships/header" Target="header47.xml"/><Relationship Id="rId67" Type="http://schemas.openxmlformats.org/officeDocument/2006/relationships/header" Target="header46.xml"/><Relationship Id="rId66" Type="http://schemas.openxmlformats.org/officeDocument/2006/relationships/footer" Target="footer17.xml"/><Relationship Id="rId65" Type="http://schemas.openxmlformats.org/officeDocument/2006/relationships/footer" Target="footer16.xml"/><Relationship Id="rId64" Type="http://schemas.openxmlformats.org/officeDocument/2006/relationships/header" Target="header45.xml"/><Relationship Id="rId63" Type="http://schemas.openxmlformats.org/officeDocument/2006/relationships/header" Target="header44.xml"/><Relationship Id="rId62" Type="http://schemas.openxmlformats.org/officeDocument/2006/relationships/header" Target="header43.xml"/><Relationship Id="rId61" Type="http://schemas.openxmlformats.org/officeDocument/2006/relationships/footer" Target="footer15.xml"/><Relationship Id="rId60" Type="http://schemas.openxmlformats.org/officeDocument/2006/relationships/header" Target="header42.xml"/><Relationship Id="rId6" Type="http://schemas.openxmlformats.org/officeDocument/2006/relationships/header" Target="header2.xml"/><Relationship Id="rId59" Type="http://schemas.openxmlformats.org/officeDocument/2006/relationships/header" Target="header41.xml"/><Relationship Id="rId58" Type="http://schemas.openxmlformats.org/officeDocument/2006/relationships/header" Target="header40.xml"/><Relationship Id="rId57" Type="http://schemas.openxmlformats.org/officeDocument/2006/relationships/footer" Target="footer14.xml"/><Relationship Id="rId56" Type="http://schemas.openxmlformats.org/officeDocument/2006/relationships/header" Target="header39.xml"/><Relationship Id="rId55" Type="http://schemas.openxmlformats.org/officeDocument/2006/relationships/header" Target="header38.xml"/><Relationship Id="rId54" Type="http://schemas.openxmlformats.org/officeDocument/2006/relationships/header" Target="header37.xml"/><Relationship Id="rId53" Type="http://schemas.openxmlformats.org/officeDocument/2006/relationships/footer" Target="footer13.xml"/><Relationship Id="rId52" Type="http://schemas.openxmlformats.org/officeDocument/2006/relationships/header" Target="header36.xml"/><Relationship Id="rId51" Type="http://schemas.openxmlformats.org/officeDocument/2006/relationships/header" Target="header35.xml"/><Relationship Id="rId50" Type="http://schemas.openxmlformats.org/officeDocument/2006/relationships/header" Target="header34.xml"/><Relationship Id="rId5" Type="http://schemas.openxmlformats.org/officeDocument/2006/relationships/header" Target="header1.xml"/><Relationship Id="rId49" Type="http://schemas.openxmlformats.org/officeDocument/2006/relationships/footer" Target="footer12.xml"/><Relationship Id="rId48" Type="http://schemas.openxmlformats.org/officeDocument/2006/relationships/header" Target="header33.xml"/><Relationship Id="rId47" Type="http://schemas.openxmlformats.org/officeDocument/2006/relationships/header" Target="header32.xml"/><Relationship Id="rId46" Type="http://schemas.openxmlformats.org/officeDocument/2006/relationships/header" Target="header31.xml"/><Relationship Id="rId45" Type="http://schemas.openxmlformats.org/officeDocument/2006/relationships/footer" Target="footer11.xml"/><Relationship Id="rId44" Type="http://schemas.openxmlformats.org/officeDocument/2006/relationships/header" Target="header30.xml"/><Relationship Id="rId43" Type="http://schemas.openxmlformats.org/officeDocument/2006/relationships/header" Target="header29.xml"/><Relationship Id="rId42" Type="http://schemas.openxmlformats.org/officeDocument/2006/relationships/header" Target="header28.xml"/><Relationship Id="rId41" Type="http://schemas.openxmlformats.org/officeDocument/2006/relationships/footer" Target="footer10.xml"/><Relationship Id="rId40" Type="http://schemas.openxmlformats.org/officeDocument/2006/relationships/header" Target="header27.xml"/><Relationship Id="rId4" Type="http://schemas.openxmlformats.org/officeDocument/2006/relationships/endnotes" Target="endnotes.xml"/><Relationship Id="rId39" Type="http://schemas.openxmlformats.org/officeDocument/2006/relationships/header" Target="header26.xml"/><Relationship Id="rId38" Type="http://schemas.openxmlformats.org/officeDocument/2006/relationships/header" Target="header25.xml"/><Relationship Id="rId37" Type="http://schemas.openxmlformats.org/officeDocument/2006/relationships/footer" Target="footer9.xml"/><Relationship Id="rId36" Type="http://schemas.openxmlformats.org/officeDocument/2006/relationships/header" Target="header24.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footer" Target="footer8.xml"/><Relationship Id="rId32" Type="http://schemas.openxmlformats.org/officeDocument/2006/relationships/header" Target="header21.xml"/><Relationship Id="rId31" Type="http://schemas.openxmlformats.org/officeDocument/2006/relationships/header" Target="header20.xml"/><Relationship Id="rId30" Type="http://schemas.openxmlformats.org/officeDocument/2006/relationships/header" Target="header19.xml"/><Relationship Id="rId3" Type="http://schemas.openxmlformats.org/officeDocument/2006/relationships/footnotes" Target="footnotes.xml"/><Relationship Id="rId29" Type="http://schemas.openxmlformats.org/officeDocument/2006/relationships/header" Target="header18.xml"/><Relationship Id="rId28" Type="http://schemas.openxmlformats.org/officeDocument/2006/relationships/header" Target="header17.xml"/><Relationship Id="rId27" Type="http://schemas.openxmlformats.org/officeDocument/2006/relationships/header" Target="header16.xml"/><Relationship Id="rId26" Type="http://schemas.openxmlformats.org/officeDocument/2006/relationships/footer" Target="footer7.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footer" Target="footer6.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0" Type="http://schemas.openxmlformats.org/officeDocument/2006/relationships/fontTable" Target="fontTable.xml"/><Relationship Id="rId12" Type="http://schemas.openxmlformats.org/officeDocument/2006/relationships/header" Target="header5.xml"/><Relationship Id="rId119" Type="http://schemas.openxmlformats.org/officeDocument/2006/relationships/customXml" Target="../customXml/item2.xml"/><Relationship Id="rId118" Type="http://schemas.openxmlformats.org/officeDocument/2006/relationships/numbering" Target="numbering.xml"/><Relationship Id="rId117" Type="http://schemas.openxmlformats.org/officeDocument/2006/relationships/customXml" Target="../customXml/item1.xml"/><Relationship Id="rId116" Type="http://schemas.openxmlformats.org/officeDocument/2006/relationships/image" Target="media/image33.jpeg"/><Relationship Id="rId115" Type="http://schemas.openxmlformats.org/officeDocument/2006/relationships/image" Target="media/image32.jpeg"/><Relationship Id="rId114" Type="http://schemas.openxmlformats.org/officeDocument/2006/relationships/image" Target="media/image31.jpeg"/><Relationship Id="rId113" Type="http://schemas.openxmlformats.org/officeDocument/2006/relationships/image" Target="media/image30.jpeg"/><Relationship Id="rId112" Type="http://schemas.openxmlformats.org/officeDocument/2006/relationships/image" Target="media/image29.jpeg"/><Relationship Id="rId111" Type="http://schemas.openxmlformats.org/officeDocument/2006/relationships/image" Target="media/image28.jpeg"/><Relationship Id="rId110" Type="http://schemas.openxmlformats.org/officeDocument/2006/relationships/image" Target="media/image27.jpeg"/><Relationship Id="rId11" Type="http://schemas.openxmlformats.org/officeDocument/2006/relationships/header" Target="header4.xml"/><Relationship Id="rId109" Type="http://schemas.openxmlformats.org/officeDocument/2006/relationships/image" Target="media/image26.jpeg"/><Relationship Id="rId108" Type="http://schemas.openxmlformats.org/officeDocument/2006/relationships/image" Target="media/image25.jpeg"/><Relationship Id="rId107" Type="http://schemas.openxmlformats.org/officeDocument/2006/relationships/image" Target="media/image24.jpeg"/><Relationship Id="rId106" Type="http://schemas.openxmlformats.org/officeDocument/2006/relationships/image" Target="media/image23.png"/><Relationship Id="rId105" Type="http://schemas.openxmlformats.org/officeDocument/2006/relationships/image" Target="media/image22.png"/><Relationship Id="rId104" Type="http://schemas.openxmlformats.org/officeDocument/2006/relationships/image" Target="media/image21.png"/><Relationship Id="rId103" Type="http://schemas.openxmlformats.org/officeDocument/2006/relationships/image" Target="media/image20.png"/><Relationship Id="rId102" Type="http://schemas.openxmlformats.org/officeDocument/2006/relationships/image" Target="media/image19.png"/><Relationship Id="rId101" Type="http://schemas.openxmlformats.org/officeDocument/2006/relationships/image" Target="media/image18.png"/><Relationship Id="rId100" Type="http://schemas.openxmlformats.org/officeDocument/2006/relationships/image" Target="media/image17.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2084"/>
    <customShpInfo spid="_x0000_s2083"/>
    <customShpInfo spid="_x0000_s2082"/>
    <customShpInfo spid="_x0000_s2087"/>
    <customShpInfo spid="_x0000_s2086"/>
    <customShpInfo spid="_x0000_s2085"/>
    <customShpInfo spid="_x0000_s2090"/>
    <customShpInfo spid="_x0000_s2089"/>
    <customShpInfo spid="_x0000_s2088"/>
    <customShpInfo spid="_x0000_s2093"/>
    <customShpInfo spid="_x0000_s2092"/>
    <customShpInfo spid="_x0000_s2091"/>
    <customShpInfo spid="_x0000_s2096"/>
    <customShpInfo spid="_x0000_s2095"/>
    <customShpInfo spid="_x0000_s2094"/>
    <customShpInfo spid="_x0000_s2099"/>
    <customShpInfo spid="_x0000_s2098"/>
    <customShpInfo spid="_x0000_s2097"/>
    <customShpInfo spid="_x0000_s2102"/>
    <customShpInfo spid="_x0000_s2101"/>
    <customShpInfo spid="_x0000_s2100"/>
    <customShpInfo spid="_x0000_s2105"/>
    <customShpInfo spid="_x0000_s2104"/>
    <customShpInfo spid="_x0000_s2103"/>
    <customShpInfo spid="_x0000_s2108"/>
    <customShpInfo spid="_x0000_s2107"/>
    <customShpInfo spid="_x0000_s2106"/>
    <customShpInfo spid="_x0000_s2111"/>
    <customShpInfo spid="_x0000_s2110"/>
    <customShpInfo spid="_x0000_s210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9FEB4F-7B9B-4A28-9B18-51CD7BB0BBE1}">
  <ds:schemaRefs/>
</ds:datastoreItem>
</file>

<file path=docProps/app.xml><?xml version="1.0" encoding="utf-8"?>
<Properties xmlns="http://schemas.openxmlformats.org/officeDocument/2006/extended-properties" xmlns:vt="http://schemas.openxmlformats.org/officeDocument/2006/docPropsVTypes">
  <Template>Normal</Template>
  <Pages>164</Pages>
  <Words>27116</Words>
  <Characters>149410</Characters>
  <Lines>1274</Lines>
  <Paragraphs>358</Paragraphs>
  <TotalTime>21</TotalTime>
  <ScaleCrop>false</ScaleCrop>
  <LinksUpToDate>false</LinksUpToDate>
  <CharactersWithSpaces>169251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2026-09-14T04:17:00Z</dcterms:created>
  <dc:creator>win7</dc:creator>
  <cp:lastModifiedBy>Administrator</cp:lastModifiedBy>
  <cp:lastPrinted>2024-09-06T16:25:00Z</cp:lastPrinted>
  <dcterms:modified xsi:type="dcterms:W3CDTF">2026-09-21T04:37:52Z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KSOTemplateDocerSaveRecord">
    <vt:lpwstr>eyJoZGlkIjoiN2Q0YWYwZTUyOWY5MzgxMjkyZmY3MGJjNWUwMGJmYjkifQ==</vt:lpwstr>
  </property>
  <property fmtid="{D5CDD505-2E9C-101B-9397-08002B2CF9AE}" pid="23" name="KSOProductBuildVer">
    <vt:lpwstr>1033-12.1.0.28485</vt:lpwstr>
  </property>
  <property fmtid="{D5CDD505-2E9C-101B-9397-08002B2CF9AE}" pid="24" name="ICV">
    <vt:lpwstr>3B7A2E2B169F4F508EAB15B5BB7F47CA_13</vt:lpwstr>
  </property>
</Properties>
</file>