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9D7D2B">
      <w:pPr>
        <w:tabs>
          <w:tab w:val="left" w:pos="2813"/>
          <w:tab w:val="center" w:pos="3969"/>
        </w:tabs>
        <w:spacing w:line="480" w:lineRule="auto"/>
        <w:jc w:val="center"/>
        <w:rPr>
          <w:b/>
        </w:rPr>
      </w:pPr>
      <w:bookmarkStart w:id="0" w:name="_GoBack"/>
      <w:bookmarkEnd w:id="0"/>
      <w:r>
        <w:rPr>
          <w:b/>
        </w:rPr>
        <w:t>BAB V</w:t>
      </w:r>
    </w:p>
    <w:p w14:paraId="715C349E">
      <w:pPr>
        <w:spacing w:line="480" w:lineRule="auto"/>
        <w:jc w:val="center"/>
        <w:rPr>
          <w:b/>
        </w:rPr>
      </w:pPr>
      <w:r>
        <w:rPr>
          <w:b/>
        </w:rPr>
        <w:t>KESIMPULAN DAN SARAN</w:t>
      </w:r>
    </w:p>
    <w:p w14:paraId="72596741">
      <w:pPr>
        <w:spacing w:line="480" w:lineRule="auto"/>
        <w:jc w:val="center"/>
        <w:rPr>
          <w:b/>
        </w:rPr>
      </w:pPr>
    </w:p>
    <w:p w14:paraId="6DBFE285">
      <w:pPr>
        <w:spacing w:line="480" w:lineRule="auto"/>
        <w:ind w:left="450" w:hanging="450"/>
        <w:jc w:val="both"/>
        <w:rPr>
          <w:b/>
        </w:rPr>
      </w:pPr>
      <w:r>
        <w:rPr>
          <w:b/>
        </w:rPr>
        <w:t>5.1</w:t>
      </w:r>
      <w:r>
        <w:rPr>
          <w:b/>
        </w:rPr>
        <w:tab/>
      </w:r>
      <w:r>
        <w:rPr>
          <w:b/>
        </w:rPr>
        <w:tab/>
      </w:r>
      <w:r>
        <w:rPr>
          <w:b/>
        </w:rPr>
        <w:t>Kesimpulan</w:t>
      </w:r>
    </w:p>
    <w:p w14:paraId="177CDDEA">
      <w:pPr>
        <w:spacing w:line="480" w:lineRule="auto"/>
        <w:ind w:firstLine="720"/>
        <w:jc w:val="both"/>
        <w:rPr>
          <w:rStyle w:val="36"/>
        </w:rPr>
      </w:pPr>
      <w:r>
        <w:t xml:space="preserve">Berdasarkan hasil analisis dan pembahasan </w:t>
      </w:r>
      <w:r>
        <w:rPr>
          <w:lang w:val="en-US"/>
        </w:rPr>
        <w:t>Analisis Pemahaman Perpajakan, Kesadaran Wajib Pajak Dan Penurunan Tarif Pajak PP No 23 Tahun 2018 Terhadap Kepatuhan Wajib Pajak Pelaku Pada UMKM Makanan Dan Minuman Di Lubuk Pakam</w:t>
      </w:r>
      <w:r>
        <w:rPr>
          <w:rStyle w:val="36"/>
        </w:rPr>
        <w:t>, maka dapat ditarik kesimpulan sebagai berikut:</w:t>
      </w:r>
    </w:p>
    <w:p w14:paraId="5EAFD0AB">
      <w:pPr>
        <w:pStyle w:val="25"/>
        <w:numPr>
          <w:ilvl w:val="2"/>
          <w:numId w:val="1"/>
        </w:numPr>
        <w:spacing w:line="480" w:lineRule="auto"/>
        <w:ind w:left="284" w:right="3" w:hanging="284"/>
        <w:jc w:val="both"/>
        <w:rPr>
          <w:b/>
        </w:rPr>
      </w:pPr>
      <w:r>
        <w:rPr>
          <w:lang w:val="en-US"/>
        </w:rPr>
        <w:t>Pemahaman Perpajakan</w:t>
      </w:r>
      <w:r>
        <w:rPr>
          <w:bCs/>
        </w:rPr>
        <w:t xml:space="preserve"> berpengaruh positif dan signifikan terhadap</w:t>
      </w:r>
      <w:r>
        <w:rPr>
          <w:b/>
        </w:rPr>
        <w:t xml:space="preserve"> </w:t>
      </w:r>
      <w:r>
        <w:rPr>
          <w:lang w:val="en-US"/>
        </w:rPr>
        <w:t>Kepatuhan Wajib Pajak Pelaku Pada UMKM Makanan Dan Minuman Di Lubuk Pakam</w:t>
      </w:r>
    </w:p>
    <w:p w14:paraId="296E34C8">
      <w:pPr>
        <w:pStyle w:val="25"/>
        <w:numPr>
          <w:ilvl w:val="2"/>
          <w:numId w:val="1"/>
        </w:numPr>
        <w:spacing w:line="480" w:lineRule="auto"/>
        <w:ind w:left="284" w:right="3" w:hanging="284"/>
        <w:jc w:val="both"/>
        <w:rPr>
          <w:b/>
        </w:rPr>
      </w:pPr>
      <w:r>
        <w:rPr>
          <w:lang w:val="en-US"/>
        </w:rPr>
        <w:t xml:space="preserve">Kesadaran Wajib Pajak </w:t>
      </w:r>
      <w:r>
        <w:rPr>
          <w:bCs/>
        </w:rPr>
        <w:t>berpengaruh positif dan signifikan terhadap</w:t>
      </w:r>
      <w:r>
        <w:rPr>
          <w:b/>
        </w:rPr>
        <w:t xml:space="preserve"> </w:t>
      </w:r>
      <w:r>
        <w:rPr>
          <w:lang w:val="en-US"/>
        </w:rPr>
        <w:t>Kepatuhan Wajib Pajak Pelaku Pada UMKM Makanan Dan Minuman Di Lubuk Pakam</w:t>
      </w:r>
    </w:p>
    <w:p w14:paraId="52E821C0">
      <w:pPr>
        <w:pStyle w:val="25"/>
        <w:numPr>
          <w:ilvl w:val="2"/>
          <w:numId w:val="1"/>
        </w:numPr>
        <w:spacing w:line="480" w:lineRule="auto"/>
        <w:ind w:left="284" w:right="3" w:hanging="284"/>
        <w:jc w:val="both"/>
        <w:rPr>
          <w:b/>
        </w:rPr>
      </w:pPr>
      <w:r>
        <w:rPr>
          <w:lang w:val="en-US"/>
        </w:rPr>
        <w:t xml:space="preserve">Penurunan Tarif Pajak PP No 23 Tahun 2018 </w:t>
      </w:r>
      <w:r>
        <w:rPr>
          <w:bCs/>
        </w:rPr>
        <w:t>berpengaruh positif dan signifikan terhadap</w:t>
      </w:r>
      <w:r>
        <w:rPr>
          <w:b/>
        </w:rPr>
        <w:t xml:space="preserve"> </w:t>
      </w:r>
      <w:r>
        <w:rPr>
          <w:lang w:val="en-US"/>
        </w:rPr>
        <w:t>Kepatuhan Wajib Pajak Pelaku Pada UMKM Makanan Dan Minuman Di Lubuk Pakam</w:t>
      </w:r>
    </w:p>
    <w:p w14:paraId="454A0075">
      <w:pPr>
        <w:pStyle w:val="25"/>
        <w:numPr>
          <w:ilvl w:val="2"/>
          <w:numId w:val="1"/>
        </w:numPr>
        <w:spacing w:line="480" w:lineRule="auto"/>
        <w:ind w:left="284" w:right="3" w:hanging="284"/>
        <w:jc w:val="both"/>
        <w:rPr>
          <w:b/>
        </w:rPr>
      </w:pPr>
      <w:r>
        <w:rPr>
          <w:lang w:val="en-US"/>
        </w:rPr>
        <w:t>Pemahaman Perpajakan, Kesadaran Wajib Pajak dan Penurunan Tarif Pajak PP No 23 Tahun 2018 secara simultan</w:t>
      </w:r>
      <w:r>
        <w:rPr>
          <w:bCs/>
        </w:rPr>
        <w:t xml:space="preserve"> berpengaruh positif dan signifikan terhadap</w:t>
      </w:r>
      <w:r>
        <w:rPr>
          <w:b/>
        </w:rPr>
        <w:t xml:space="preserve"> </w:t>
      </w:r>
      <w:r>
        <w:rPr>
          <w:lang w:val="en-US"/>
        </w:rPr>
        <w:t>Kepatuhan Wajib Pajak Pelaku Pada UMKM Makanan Dan Minuman Di Lubuk Pakam</w:t>
      </w:r>
    </w:p>
    <w:p w14:paraId="536A6E3D">
      <w:pPr>
        <w:spacing w:line="480" w:lineRule="auto"/>
        <w:ind w:left="450" w:hanging="450"/>
        <w:jc w:val="both"/>
        <w:rPr>
          <w:b/>
        </w:rPr>
      </w:pPr>
      <w:r>
        <w:rPr>
          <w:b/>
        </w:rPr>
        <w:t>5.2</w:t>
      </w:r>
      <w:r>
        <w:rPr>
          <w:b/>
        </w:rPr>
        <w:tab/>
      </w:r>
      <w:r>
        <w:rPr>
          <w:b/>
        </w:rPr>
        <w:tab/>
      </w:r>
      <w:r>
        <w:rPr>
          <w:b/>
        </w:rPr>
        <w:t>Saran</w:t>
      </w:r>
    </w:p>
    <w:p w14:paraId="419C1FCC">
      <w:pPr>
        <w:spacing w:line="480" w:lineRule="auto"/>
        <w:ind w:right="3" w:firstLine="720"/>
        <w:jc w:val="both"/>
      </w:pPr>
      <w:r>
        <w:t>Adapun saran terkait hasil penelitian berdasarkan judul</w:t>
      </w:r>
      <w:r>
        <w:rPr>
          <w:lang w:val="en-US"/>
        </w:rPr>
        <w:t xml:space="preserve"> Analisis Pemahaman Perpajakan, Kesadaran Wajib Pajak Dan Penurunan Tarif Pajak PP No 23 Tahun 2018 Terhadap Kepatuhan Wajib Pajak Pelaku Pada UMKM Makanan Dan Minuman Di Lubuk Pakam yaitu :</w:t>
      </w:r>
    </w:p>
    <w:p w14:paraId="7DEC811A">
      <w:pPr>
        <w:numPr>
          <w:ilvl w:val="0"/>
          <w:numId w:val="2"/>
        </w:numPr>
        <w:tabs>
          <w:tab w:val="left" w:pos="284"/>
          <w:tab w:val="clear" w:pos="720"/>
        </w:tabs>
        <w:spacing w:line="480" w:lineRule="auto"/>
        <w:ind w:left="284" w:hanging="284"/>
        <w:jc w:val="both"/>
      </w:pPr>
      <w:r>
        <w:t>Bagi Direktorat Jenderal Pajak untuk mengembangkan program edukasi perpajakan yang lebih komprehensif dan sesuai dengan karakteristik pelaku UMKM di Lubuk Pakam. Program edukasi perpajakan sebaiknya dirancang dengan metode yang sederhana dan praktis, seperti workshop interaktif, simulasi pengisian SPT, dan konsultasi pajak secara langsung. Materi edukasi perlu difokuskan pada aspek-aspek yang sering menjadi kendala bagi pelaku UMKM, seperti perhitungan pajak, pelaporan SPT, dan hak serta kewajiban wajib pajak. Program edukasi ini sebaiknya dilaksanakan secara berkala dan menjangkau seluruh wilayah Lubuk Pakam, dengan mempertimbangkan waktu dan lokasi yang sesuai dengan ketersediaan pelaku UMKM.</w:t>
      </w:r>
    </w:p>
    <w:p w14:paraId="0E9F4F63">
      <w:pPr>
        <w:numPr>
          <w:ilvl w:val="0"/>
          <w:numId w:val="2"/>
        </w:numPr>
        <w:tabs>
          <w:tab w:val="left" w:pos="284"/>
          <w:tab w:val="clear" w:pos="720"/>
        </w:tabs>
        <w:spacing w:before="100" w:beforeAutospacing="1" w:after="100" w:afterAutospacing="1" w:line="480" w:lineRule="auto"/>
        <w:ind w:left="284" w:hanging="284"/>
        <w:jc w:val="both"/>
      </w:pPr>
      <w:r>
        <w:t>Mengingat kesadaran wajib pajak memiliki pengaruh paling dominan terhadap kepatuhan perpajakan, perlu dikembangkan kampanye kesadaran pajak yang lebih intensif dan terarah. Kampanye ini sebaiknya menekankan pada manfaat konkret dari pembayaran pajak bagi pembangunan daerah dan kesejahteraan masyarakat di Lubuk Pakam. Strategi komunikasi yang efektif dapat dilakukan melalui berbagai media yang relevan dengan karakteristik pelaku UMKM, seperti media sosial, radio lokal, dan spanduk di lokasi strategis. Selain itu, pemerintah daerah dapat menunjukkan transparansi penggunaan dana pajak dengan mempublikasikan proyek-proyek pembangunan yang dibiayai dari penerimaan pajak. Pelibatan tokoh masyarakat dan asosiasi UMKM sebagai duta pajak juga dapat memperkuat efektivitas kampanye kesadaran pajak.</w:t>
      </w:r>
    </w:p>
    <w:p w14:paraId="7FB206FF">
      <w:pPr>
        <w:numPr>
          <w:ilvl w:val="0"/>
          <w:numId w:val="2"/>
        </w:numPr>
        <w:tabs>
          <w:tab w:val="left" w:pos="284"/>
          <w:tab w:val="clear" w:pos="720"/>
        </w:tabs>
        <w:spacing w:before="100" w:beforeAutospacing="1" w:after="100" w:afterAutospacing="1" w:line="480" w:lineRule="auto"/>
        <w:ind w:left="284" w:hanging="284"/>
        <w:jc w:val="both"/>
      </w:pPr>
      <w:r>
        <w:t>Disarankan bagi Direktorat Jenderal Pajak untuk melakukan penyederhanaan sistem administrasi perpajakan yang lebih ramah bagi pelaku UMKM. Langkah-langkah yang dapat diambil antara lain pengembangan aplikasi pajak khusus UMKM yang mudah digunakan, penyederhanaan formulir pelaporan pajak, dan peningkatan layanan konsultasi pajak secara online. Selain itu, perlu dipertimbangkan penerapan sistem pembayaran pajak yang lebih fleksibel, seperti pembayaran bertahap atau melalui platform digital yang terintegrasi dengan sistem perbankan, sehingga memudahkan pelaku UMKM dalam memenuhi kewajiban perpajakannya.</w:t>
      </w:r>
    </w:p>
    <w:p w14:paraId="326477FD">
      <w:pPr>
        <w:numPr>
          <w:ilvl w:val="0"/>
          <w:numId w:val="2"/>
        </w:numPr>
        <w:tabs>
          <w:tab w:val="left" w:pos="284"/>
          <w:tab w:val="clear" w:pos="720"/>
        </w:tabs>
        <w:spacing w:before="100" w:beforeAutospacing="1" w:after="100" w:afterAutospacing="1" w:line="480" w:lineRule="auto"/>
        <w:ind w:left="284" w:hanging="284"/>
        <w:jc w:val="both"/>
      </w:pPr>
      <w:r>
        <w:t>Untuk mengoptimalkan pengaruh ketiga variabel penelitian (pemahaman perpajakan, kesadaran wajib pajak, dan penurunan tarif pajak) terhadap kepatuhan wajib pajak, diperlukan penguatan koordinasi antar lembaga terkait. Direktorat Jenderal Pajak perlu berkolaborasi dengan Dinas Koperasi dan UMKM, Pemerintah Daerah, serta asosiasi UMKM di Lubuk Pakam dalam mengembangkan program pembinaan dan pendampingan perpajakan bagi pelaku UMKM. Koordinasi ini dapat diwujudkan dalam bentuk kemitraan strategis untuk melaksanakan kegiatan sosialisasi perpajakan, pendampingan bisnis, dan monitoring kepatuhan pajak. Selain itu, perlu dibentuk forum komunikasi pajak yang melibatkan berbagai pemangku kepentingan untuk membahas isu-isu perpajakan yang dihadapi oleh pelaku UMKM serta merumuskan solusi yang tepat. Dengan pendekatan kolaboratif ini, diharapkan dapat tercipta ekosistem perpajakan yang kondusif bagi pertumbuhan UMKM sekaligus meningkatkan kepatuhan wajib pajak.</w:t>
      </w:r>
    </w:p>
    <w:p w14:paraId="28592E88">
      <w:pPr>
        <w:numPr>
          <w:ilvl w:val="0"/>
          <w:numId w:val="2"/>
        </w:numPr>
        <w:tabs>
          <w:tab w:val="left" w:pos="284"/>
          <w:tab w:val="clear" w:pos="720"/>
        </w:tabs>
        <w:spacing w:before="100" w:beforeAutospacing="1" w:after="100" w:afterAutospacing="1" w:line="480" w:lineRule="auto"/>
        <w:ind w:left="284" w:hanging="284"/>
        <w:jc w:val="both"/>
      </w:pPr>
      <w:r>
        <w:t>Bagi peneliti selanjutnya yang tertarik untuk mengkaji lebih dalam tentang kepatuhan wajib pajak pada sektor UMKM, disarankan untuk memperluas cakupan penelitian dengan menambahkan variabel-variabel lain yang belum diteliti dalam penelitian ini, seperti kualitas pelayanan pajak, sanksi perpajakan, sistem perpajakan elektronik, atau pengetahuan tentang pengampunan pajak.</w:t>
      </w:r>
    </w:p>
    <w:p w14:paraId="1A06EBFD"/>
    <w:sectPr>
      <w:headerReference r:id="rId7" w:type="first"/>
      <w:footerReference r:id="rId10" w:type="first"/>
      <w:headerReference r:id="rId5" w:type="default"/>
      <w:footerReference r:id="rId8" w:type="default"/>
      <w:headerReference r:id="rId6" w:type="even"/>
      <w:footerReference r:id="rId9"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5AF43">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FF63D">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C4361">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1B9F6">
    <w:pPr>
      <w:pStyle w:val="14"/>
    </w:pPr>
    <w:r>
      <w:rPr>
        <w:lang w:val="en-US" w:eastAsia="en-US"/>
      </w:rPr>
      <w:pict>
        <v:shape id="WordPictureWatermark4140426" o:spid="_x0000_s2084" o:spt="75" type="#_x0000_t75" style="position:absolute;left:0pt;height:391pt;width:396.8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5011C">
    <w:pPr>
      <w:pStyle w:val="14"/>
    </w:pPr>
    <w:r>
      <w:rPr>
        <w:lang w:val="en-US" w:eastAsia="en-US"/>
      </w:rPr>
      <w:pict>
        <v:shape id="WordPictureWatermark4140425" o:spid="_x0000_s2083" o:spt="75" type="#_x0000_t75" style="position:absolute;left:0pt;height:391pt;width:396.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492D2">
    <w:pPr>
      <w:pStyle w:val="14"/>
    </w:pPr>
    <w:r>
      <w:rPr>
        <w:lang w:val="en-US" w:eastAsia="en-US"/>
      </w:rPr>
      <w:pict>
        <v:shape id="WordPictureWatermark4140424" o:spid="_x0000_s2082" o:spt="75" type="#_x0000_t75" style="position:absolute;left:0pt;height:391pt;width:396.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F2110"/>
    <w:multiLevelType w:val="multilevel"/>
    <w:tmpl w:val="06EF2110"/>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rPr>
        <w:rFonts w:hint="default"/>
      </w:rPr>
    </w:lvl>
    <w:lvl w:ilvl="2" w:tentative="0">
      <w:start w:val="1"/>
      <w:numFmt w:val="decimal"/>
      <w:lvlText w:val="%3."/>
      <w:lvlJc w:val="left"/>
      <w:pPr>
        <w:ind w:left="2689" w:hanging="360"/>
      </w:pPr>
      <w:rPr>
        <w:rFonts w:hint="default"/>
        <w:b w:val="0"/>
        <w:bCs/>
      </w:rPr>
    </w:lvl>
    <w:lvl w:ilvl="3" w:tentative="0">
      <w:start w:val="1"/>
      <w:numFmt w:val="upperLetter"/>
      <w:lvlText w:val="%4."/>
      <w:lvlJc w:val="left"/>
      <w:pPr>
        <w:ind w:left="3229" w:hanging="360"/>
      </w:pPr>
      <w:rPr>
        <w:rFonts w:hint="default"/>
      </w:r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1">
    <w:nsid w:val="451F66F3"/>
    <w:multiLevelType w:val="multilevel"/>
    <w:tmpl w:val="451F66F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4HU9Rt+NwwtGc0v0dR5XVnQANWU=" w:salt="RTXmx1+bezi7b2vd8s6WHg=="/>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597"/>
    <w:rsid w:val="00221D15"/>
    <w:rsid w:val="003B7F36"/>
    <w:rsid w:val="00512803"/>
    <w:rsid w:val="005D5551"/>
    <w:rsid w:val="007C5CBE"/>
    <w:rsid w:val="00832F03"/>
    <w:rsid w:val="00B67DFC"/>
    <w:rsid w:val="00FA6597"/>
    <w:rsid w:val="7D245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9" w:semiHidden="0" w:name="heading 2"/>
    <w:lsdException w:qFormat="1"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1" w:semiHidden="0" w:name="toc 3"/>
    <w:lsdException w:uiPriority="39" w:name="toc 4"/>
    <w:lsdException w:uiPriority="39" w:name="toc 5"/>
    <w:lsdException w:uiPriority="39" w:name="toc 6"/>
    <w:lsdException w:uiPriority="39" w:name="toc 7"/>
    <w:lsdException w:qFormat="1"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MY" w:eastAsia="en-GB" w:bidi="ar-SA"/>
    </w:rPr>
  </w:style>
  <w:style w:type="paragraph" w:styleId="2">
    <w:name w:val="heading 1"/>
    <w:basedOn w:val="1"/>
    <w:next w:val="1"/>
    <w:link w:val="30"/>
    <w:qFormat/>
    <w:uiPriority w:val="9"/>
    <w:pPr>
      <w:keepNext/>
      <w:keepLines/>
      <w:spacing w:before="24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link w:val="28"/>
    <w:unhideWhenUsed/>
    <w:qFormat/>
    <w:uiPriority w:val="99"/>
    <w:pPr>
      <w:widowControl w:val="0"/>
      <w:autoSpaceDE w:val="0"/>
      <w:autoSpaceDN w:val="0"/>
      <w:ind w:left="649"/>
      <w:jc w:val="both"/>
      <w:outlineLvl w:val="1"/>
    </w:pPr>
    <w:rPr>
      <w:b/>
      <w:bCs/>
      <w:lang w:val="ms"/>
    </w:rPr>
  </w:style>
  <w:style w:type="paragraph" w:styleId="4">
    <w:name w:val="heading 3"/>
    <w:basedOn w:val="1"/>
    <w:next w:val="1"/>
    <w:link w:val="31"/>
    <w:unhideWhenUsed/>
    <w:qFormat/>
    <w:uiPriority w:val="99"/>
    <w:pPr>
      <w:keepNext/>
      <w:keepLines/>
      <w:spacing w:before="40"/>
      <w:outlineLvl w:val="2"/>
    </w:pPr>
    <w:rPr>
      <w:rFonts w:asciiTheme="majorHAnsi" w:hAnsiTheme="majorHAnsi" w:eastAsiaTheme="majorEastAsia" w:cstheme="majorBidi"/>
      <w:color w:val="254061" w:themeColor="accent1" w:themeShade="80"/>
    </w:rPr>
  </w:style>
  <w:style w:type="paragraph" w:styleId="5">
    <w:name w:val="heading 4"/>
    <w:basedOn w:val="1"/>
    <w:next w:val="1"/>
    <w:link w:val="32"/>
    <w:semiHidden/>
    <w:unhideWhenUsed/>
    <w:qFormat/>
    <w:uiPriority w:val="9"/>
    <w:pPr>
      <w:keepNext/>
      <w:keepLines/>
      <w:spacing w:before="40"/>
      <w:outlineLvl w:val="3"/>
    </w:pPr>
    <w:rPr>
      <w:rFonts w:asciiTheme="majorHAnsi" w:hAnsiTheme="majorHAnsi" w:eastAsiaTheme="majorEastAsia" w:cstheme="majorBidi"/>
      <w:i/>
      <w:iCs/>
      <w:color w:val="376092" w:themeColor="accent1" w:themeShade="BF"/>
    </w:rPr>
  </w:style>
  <w:style w:type="paragraph" w:styleId="6">
    <w:name w:val="heading 6"/>
    <w:basedOn w:val="1"/>
    <w:next w:val="1"/>
    <w:link w:val="33"/>
    <w:semiHidden/>
    <w:unhideWhenUsed/>
    <w:qFormat/>
    <w:uiPriority w:val="9"/>
    <w:pPr>
      <w:keepNext/>
      <w:keepLines/>
      <w:spacing w:before="40"/>
      <w:outlineLvl w:val="5"/>
    </w:pPr>
    <w:rPr>
      <w:rFonts w:asciiTheme="majorHAnsi" w:hAnsiTheme="majorHAnsi" w:eastAsiaTheme="majorEastAsia" w:cstheme="majorBidi"/>
      <w:color w:val="254061" w:themeColor="accent1" w:themeShade="80"/>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9">
    <w:name w:val="Balloon Text"/>
    <w:basedOn w:val="1"/>
    <w:link w:val="22"/>
    <w:semiHidden/>
    <w:unhideWhenUsed/>
    <w:qFormat/>
    <w:uiPriority w:val="99"/>
    <w:rPr>
      <w:rFonts w:ascii="Tahoma" w:hAnsi="Tahoma" w:cs="Tahoma"/>
      <w:sz w:val="16"/>
      <w:szCs w:val="16"/>
    </w:rPr>
  </w:style>
  <w:style w:type="paragraph" w:styleId="10">
    <w:name w:val="Body Text"/>
    <w:basedOn w:val="1"/>
    <w:link w:val="29"/>
    <w:qFormat/>
    <w:uiPriority w:val="1"/>
    <w:pPr>
      <w:widowControl w:val="0"/>
      <w:autoSpaceDE w:val="0"/>
      <w:autoSpaceDN w:val="0"/>
    </w:pPr>
    <w:rPr>
      <w:lang w:val="ms"/>
    </w:rPr>
  </w:style>
  <w:style w:type="character" w:styleId="11">
    <w:name w:val="Emphasis"/>
    <w:basedOn w:val="7"/>
    <w:qFormat/>
    <w:uiPriority w:val="20"/>
    <w:rPr>
      <w:i/>
      <w:iCs/>
    </w:rPr>
  </w:style>
  <w:style w:type="character" w:styleId="12">
    <w:name w:val="FollowedHyperlink"/>
    <w:basedOn w:val="7"/>
    <w:semiHidden/>
    <w:unhideWhenUsed/>
    <w:qFormat/>
    <w:uiPriority w:val="99"/>
    <w:rPr>
      <w:color w:val="800080" w:themeColor="followedHyperlink"/>
      <w:u w:val="single"/>
      <w14:textFill>
        <w14:solidFill>
          <w14:schemeClr w14:val="folHlink"/>
        </w14:solidFill>
      </w14:textFill>
    </w:rPr>
  </w:style>
  <w:style w:type="paragraph" w:styleId="13">
    <w:name w:val="footer"/>
    <w:basedOn w:val="1"/>
    <w:link w:val="24"/>
    <w:unhideWhenUsed/>
    <w:qFormat/>
    <w:uiPriority w:val="99"/>
    <w:pPr>
      <w:tabs>
        <w:tab w:val="center" w:pos="4680"/>
        <w:tab w:val="right" w:pos="9360"/>
      </w:tabs>
    </w:pPr>
  </w:style>
  <w:style w:type="paragraph" w:styleId="14">
    <w:name w:val="header"/>
    <w:basedOn w:val="1"/>
    <w:link w:val="23"/>
    <w:unhideWhenUsed/>
    <w:qFormat/>
    <w:uiPriority w:val="99"/>
    <w:pPr>
      <w:tabs>
        <w:tab w:val="center" w:pos="4680"/>
        <w:tab w:val="right" w:pos="9360"/>
      </w:tabs>
    </w:pPr>
  </w:style>
  <w:style w:type="character" w:styleId="15">
    <w:name w:val="Hyperlink"/>
    <w:basedOn w:val="7"/>
    <w:unhideWhenUsed/>
    <w:qFormat/>
    <w:uiPriority w:val="99"/>
    <w:rPr>
      <w:color w:val="0000FF" w:themeColor="hyperlink"/>
      <w:u w:val="single"/>
      <w14:textFill>
        <w14:solidFill>
          <w14:schemeClr w14:val="hlink"/>
        </w14:solidFill>
      </w14:textFill>
    </w:rPr>
  </w:style>
  <w:style w:type="paragraph" w:styleId="16">
    <w:name w:val="Normal (Web)"/>
    <w:basedOn w:val="1"/>
    <w:unhideWhenUsed/>
    <w:qFormat/>
    <w:uiPriority w:val="99"/>
  </w:style>
  <w:style w:type="character" w:styleId="17">
    <w:name w:val="page number"/>
    <w:basedOn w:val="7"/>
    <w:semiHidden/>
    <w:unhideWhenUsed/>
    <w:qFormat/>
    <w:uiPriority w:val="99"/>
  </w:style>
  <w:style w:type="character" w:styleId="18">
    <w:name w:val="Strong"/>
    <w:basedOn w:val="7"/>
    <w:qFormat/>
    <w:uiPriority w:val="22"/>
    <w:rPr>
      <w:b/>
      <w:bCs/>
    </w:rPr>
  </w:style>
  <w:style w:type="table" w:styleId="19">
    <w:name w:val="Table Grid"/>
    <w:basedOn w:val="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0">
    <w:name w:val="toc 3"/>
    <w:basedOn w:val="1"/>
    <w:qFormat/>
    <w:uiPriority w:val="1"/>
    <w:pPr>
      <w:widowControl w:val="0"/>
      <w:autoSpaceDE w:val="0"/>
      <w:autoSpaceDN w:val="0"/>
      <w:spacing w:before="276"/>
      <w:ind w:left="1842" w:hanging="721"/>
    </w:pPr>
    <w:rPr>
      <w:lang w:val="ms"/>
    </w:rPr>
  </w:style>
  <w:style w:type="paragraph" w:styleId="21">
    <w:name w:val="toc 8"/>
    <w:basedOn w:val="1"/>
    <w:next w:val="1"/>
    <w:autoRedefine/>
    <w:semiHidden/>
    <w:unhideWhenUsed/>
    <w:qFormat/>
    <w:uiPriority w:val="39"/>
    <w:pPr>
      <w:spacing w:after="100"/>
      <w:ind w:left="1400"/>
    </w:pPr>
  </w:style>
  <w:style w:type="character" w:customStyle="1" w:styleId="22">
    <w:name w:val="Balloon Text Char"/>
    <w:basedOn w:val="7"/>
    <w:link w:val="9"/>
    <w:semiHidden/>
    <w:qFormat/>
    <w:uiPriority w:val="99"/>
    <w:rPr>
      <w:rFonts w:ascii="Tahoma" w:hAnsi="Tahoma" w:eastAsia="Times New Roman" w:cs="Tahoma"/>
      <w:sz w:val="16"/>
      <w:szCs w:val="16"/>
      <w:lang w:val="en-MY" w:eastAsia="en-GB"/>
    </w:rPr>
  </w:style>
  <w:style w:type="character" w:customStyle="1" w:styleId="23">
    <w:name w:val="Header Char"/>
    <w:basedOn w:val="7"/>
    <w:link w:val="14"/>
    <w:qFormat/>
    <w:uiPriority w:val="99"/>
    <w:rPr>
      <w:rFonts w:ascii="Times New Roman" w:hAnsi="Times New Roman" w:eastAsia="Times New Roman" w:cs="Times New Roman"/>
      <w:sz w:val="24"/>
      <w:szCs w:val="24"/>
      <w:lang w:val="en-MY" w:eastAsia="en-GB"/>
    </w:rPr>
  </w:style>
  <w:style w:type="character" w:customStyle="1" w:styleId="24">
    <w:name w:val="Footer Char"/>
    <w:basedOn w:val="7"/>
    <w:link w:val="13"/>
    <w:qFormat/>
    <w:uiPriority w:val="99"/>
    <w:rPr>
      <w:rFonts w:ascii="Times New Roman" w:hAnsi="Times New Roman" w:eastAsia="Times New Roman" w:cs="Times New Roman"/>
      <w:sz w:val="24"/>
      <w:szCs w:val="24"/>
      <w:lang w:val="en-MY" w:eastAsia="en-GB"/>
    </w:rPr>
  </w:style>
  <w:style w:type="paragraph" w:styleId="25">
    <w:name w:val="List Paragraph"/>
    <w:basedOn w:val="1"/>
    <w:link w:val="26"/>
    <w:qFormat/>
    <w:uiPriority w:val="1"/>
    <w:pPr>
      <w:ind w:left="720"/>
      <w:contextualSpacing/>
    </w:pPr>
  </w:style>
  <w:style w:type="character" w:customStyle="1" w:styleId="26">
    <w:name w:val="List Paragraph Char"/>
    <w:basedOn w:val="7"/>
    <w:link w:val="25"/>
    <w:qFormat/>
    <w:locked/>
    <w:uiPriority w:val="1"/>
    <w:rPr>
      <w:rFonts w:ascii="Times New Roman" w:hAnsi="Times New Roman" w:eastAsia="Times New Roman" w:cs="Times New Roman"/>
      <w:sz w:val="24"/>
      <w:szCs w:val="24"/>
      <w:lang w:val="en-MY" w:eastAsia="en-GB"/>
    </w:rPr>
  </w:style>
  <w:style w:type="table" w:customStyle="1" w:styleId="27">
    <w:name w:val="Plain Table 2"/>
    <w:basedOn w:val="8"/>
    <w:qFormat/>
    <w:uiPriority w:val="42"/>
    <w:pPr>
      <w:spacing w:after="0" w:line="240" w:lineRule="auto"/>
    </w:pPr>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28">
    <w:name w:val="Heading 2 Char"/>
    <w:basedOn w:val="7"/>
    <w:link w:val="3"/>
    <w:qFormat/>
    <w:uiPriority w:val="9"/>
    <w:rPr>
      <w:rFonts w:ascii="Times New Roman" w:hAnsi="Times New Roman" w:eastAsia="Times New Roman" w:cs="Times New Roman"/>
      <w:b/>
      <w:bCs/>
      <w:sz w:val="24"/>
      <w:szCs w:val="24"/>
      <w:lang w:val="ms" w:eastAsia="en-GB"/>
    </w:rPr>
  </w:style>
  <w:style w:type="character" w:customStyle="1" w:styleId="29">
    <w:name w:val="Body Text Char"/>
    <w:basedOn w:val="7"/>
    <w:link w:val="10"/>
    <w:qFormat/>
    <w:uiPriority w:val="1"/>
    <w:rPr>
      <w:rFonts w:ascii="Times New Roman" w:hAnsi="Times New Roman" w:eastAsia="Times New Roman" w:cs="Times New Roman"/>
      <w:sz w:val="24"/>
      <w:szCs w:val="24"/>
      <w:lang w:val="ms" w:eastAsia="en-GB"/>
    </w:rPr>
  </w:style>
  <w:style w:type="character" w:customStyle="1" w:styleId="30">
    <w:name w:val="Heading 1 Char"/>
    <w:basedOn w:val="7"/>
    <w:link w:val="2"/>
    <w:qFormat/>
    <w:uiPriority w:val="9"/>
    <w:rPr>
      <w:rFonts w:asciiTheme="majorHAnsi" w:hAnsiTheme="majorHAnsi" w:eastAsiaTheme="majorEastAsia" w:cstheme="majorBidi"/>
      <w:color w:val="376092" w:themeColor="accent1" w:themeShade="BF"/>
      <w:sz w:val="32"/>
      <w:szCs w:val="32"/>
      <w:lang w:val="en-MY" w:eastAsia="en-GB"/>
    </w:rPr>
  </w:style>
  <w:style w:type="character" w:customStyle="1" w:styleId="31">
    <w:name w:val="Heading 3 Char"/>
    <w:basedOn w:val="7"/>
    <w:link w:val="4"/>
    <w:qFormat/>
    <w:uiPriority w:val="99"/>
    <w:rPr>
      <w:rFonts w:asciiTheme="majorHAnsi" w:hAnsiTheme="majorHAnsi" w:eastAsiaTheme="majorEastAsia" w:cstheme="majorBidi"/>
      <w:color w:val="254061" w:themeColor="accent1" w:themeShade="80"/>
      <w:sz w:val="24"/>
      <w:szCs w:val="24"/>
      <w:lang w:val="en-MY" w:eastAsia="en-GB"/>
    </w:rPr>
  </w:style>
  <w:style w:type="character" w:customStyle="1" w:styleId="32">
    <w:name w:val="Heading 4 Char"/>
    <w:basedOn w:val="7"/>
    <w:link w:val="5"/>
    <w:semiHidden/>
    <w:qFormat/>
    <w:uiPriority w:val="9"/>
    <w:rPr>
      <w:rFonts w:asciiTheme="majorHAnsi" w:hAnsiTheme="majorHAnsi" w:eastAsiaTheme="majorEastAsia" w:cstheme="majorBidi"/>
      <w:i/>
      <w:iCs/>
      <w:color w:val="376092" w:themeColor="accent1" w:themeShade="BF"/>
      <w:sz w:val="24"/>
      <w:szCs w:val="24"/>
      <w:lang w:val="en-MY" w:eastAsia="en-GB"/>
    </w:rPr>
  </w:style>
  <w:style w:type="character" w:customStyle="1" w:styleId="33">
    <w:name w:val="Heading 6 Char"/>
    <w:basedOn w:val="7"/>
    <w:link w:val="6"/>
    <w:semiHidden/>
    <w:qFormat/>
    <w:uiPriority w:val="9"/>
    <w:rPr>
      <w:rFonts w:asciiTheme="majorHAnsi" w:hAnsiTheme="majorHAnsi" w:eastAsiaTheme="majorEastAsia" w:cstheme="majorBidi"/>
      <w:color w:val="254061" w:themeColor="accent1" w:themeShade="80"/>
      <w:sz w:val="24"/>
      <w:szCs w:val="24"/>
      <w:lang w:val="en-MY" w:eastAsia="en-GB"/>
    </w:rPr>
  </w:style>
  <w:style w:type="table" w:customStyle="1" w:styleId="34">
    <w:name w:val="Table Grid1"/>
    <w:basedOn w:val="8"/>
    <w:qFormat/>
    <w:uiPriority w:val="59"/>
    <w:pPr>
      <w:spacing w:after="0" w:line="240" w:lineRule="auto"/>
    </w:pPr>
    <w:rPr>
      <w:rFonts w:cs="Times New Roman" w:eastAsiaTheme="minorEastAsia"/>
      <w:lang w:eastAsia="ja-JP"/>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35">
    <w:name w:val="Unresolved Mention1"/>
    <w:basedOn w:val="7"/>
    <w:semiHidden/>
    <w:unhideWhenUsed/>
    <w:qFormat/>
    <w:uiPriority w:val="99"/>
    <w:rPr>
      <w:color w:val="605E5C"/>
      <w:shd w:val="clear" w:color="auto" w:fill="E1DFDD"/>
    </w:rPr>
  </w:style>
  <w:style w:type="character" w:customStyle="1" w:styleId="36">
    <w:name w:val="markedcontent"/>
    <w:basedOn w:val="7"/>
    <w:qFormat/>
    <w:uiPriority w:val="0"/>
  </w:style>
  <w:style w:type="paragraph" w:customStyle="1" w:styleId="37">
    <w:name w:val="Table Paragraph"/>
    <w:basedOn w:val="1"/>
    <w:qFormat/>
    <w:uiPriority w:val="1"/>
    <w:pPr>
      <w:widowControl w:val="0"/>
      <w:autoSpaceDE w:val="0"/>
      <w:autoSpaceDN w:val="0"/>
      <w:ind w:right="86" w:firstLine="720"/>
      <w:jc w:val="right"/>
    </w:pPr>
    <w:rPr>
      <w:lang w:val="id"/>
    </w:rPr>
  </w:style>
  <w:style w:type="paragraph" w:customStyle="1" w:styleId="38">
    <w:name w:val="msonormal"/>
    <w:basedOn w:val="1"/>
    <w:qFormat/>
    <w:uiPriority w:val="0"/>
    <w:pPr>
      <w:spacing w:before="100" w:beforeAutospacing="1" w:after="100" w:afterAutospacing="1"/>
    </w:pPr>
  </w:style>
  <w:style w:type="paragraph" w:customStyle="1" w:styleId="39">
    <w:name w:val="xl6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style>
  <w:style w:type="paragraph" w:customStyle="1" w:styleId="40">
    <w:name w:val="xl67"/>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style>
  <w:style w:type="paragraph" w:customStyle="1" w:styleId="41">
    <w:name w:val="xl6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style>
  <w:style w:type="paragraph" w:customStyle="1" w:styleId="42">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style>
  <w:style w:type="paragraph" w:customStyle="1" w:styleId="43">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rPr>
  </w:style>
  <w:style w:type="paragraph" w:customStyle="1" w:styleId="44">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b/>
      <w:bCs/>
    </w:rPr>
  </w:style>
  <w:style w:type="paragraph" w:customStyle="1" w:styleId="45">
    <w:name w:val="xl7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style>
  <w:style w:type="paragraph" w:customStyle="1" w:styleId="46">
    <w:name w:val="xl7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b/>
      <w:bCs/>
    </w:rPr>
  </w:style>
  <w:style w:type="paragraph" w:customStyle="1" w:styleId="47">
    <w:name w:val="whitespace-normal"/>
    <w:basedOn w:val="1"/>
    <w:qFormat/>
    <w:uiPriority w:val="0"/>
    <w:pPr>
      <w:spacing w:before="100" w:beforeAutospacing="1" w:after="100" w:afterAutospacing="1"/>
    </w:pPr>
  </w:style>
  <w:style w:type="paragraph" w:customStyle="1" w:styleId="48">
    <w:name w:val="xl6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color w:val="000000"/>
    </w:rPr>
  </w:style>
  <w:style w:type="paragraph" w:customStyle="1" w:styleId="49">
    <w:name w:val="xl6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color w:val="000000"/>
    </w:rPr>
  </w:style>
  <w:style w:type="paragraph" w:customStyle="1" w:styleId="50">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4"/>
    <customShpInfo spid="_x0000_s2083"/>
    <customShpInfo spid="_x0000_s208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BE7FBC-1E7C-4EDA-8DB9-E4C21376C410}">
  <ds:schemaRefs/>
</ds:datastoreItem>
</file>

<file path=docProps/app.xml><?xml version="1.0" encoding="utf-8"?>
<Properties xmlns="http://schemas.openxmlformats.org/officeDocument/2006/extended-properties" xmlns:vt="http://schemas.openxmlformats.org/officeDocument/2006/docPropsVTypes">
  <Template>Normal</Template>
  <Pages>4</Pages>
  <Words>608</Words>
  <Characters>4073</Characters>
  <Lines>33</Lines>
  <Paragraphs>9</Paragraphs>
  <TotalTime>0</TotalTime>
  <ScaleCrop>false</ScaleCrop>
  <LinksUpToDate>false</LinksUpToDate>
  <CharactersWithSpaces>4668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2026-09-14T04:13:00Z</dcterms:created>
  <dc:creator>berkah-3</dc:creator>
  <cp:lastModifiedBy>Administrator</cp:lastModifiedBy>
  <dcterms:modified xsi:type="dcterms:W3CDTF">2026-09-21T04:30:44Z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1B9772DB179145719EED1F222E8E7F69_13</vt:lpwstr>
  </property>
</Properties>
</file>