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DBF4F2">
      <w:pPr>
        <w:pStyle w:val="2"/>
        <w:spacing w:before="0" w:line="480" w:lineRule="auto"/>
        <w:jc w:val="center"/>
        <w:rPr>
          <w:rFonts w:ascii="Times New Roman" w:hAnsi="Times New Roman"/>
          <w:color w:val="0D0D0D" w:themeColor="text1" w:themeTint="F2"/>
          <w:sz w:val="24"/>
          <w:szCs w:val="24"/>
          <w:lang w:val="en-US"/>
          <w14:textFill>
            <w14:solidFill>
              <w14:schemeClr w14:val="tx1">
                <w14:lumMod w14:val="95000"/>
                <w14:lumOff w14:val="5000"/>
              </w14:schemeClr>
            </w14:solidFill>
          </w14:textFill>
        </w:rPr>
      </w:pPr>
      <w:bookmarkStart w:id="8" w:name="_GoBack"/>
      <w:bookmarkEnd w:id="8"/>
      <w:bookmarkStart w:id="0" w:name="_Toc193443094"/>
      <w:bookmarkStart w:id="1" w:name="_Toc195258187"/>
      <w:r>
        <w:rPr>
          <w:rFonts w:ascii="Times New Roman" w:hAnsi="Times New Roman"/>
          <w:color w:val="0D0D0D" w:themeColor="text1" w:themeTint="F2"/>
          <w:sz w:val="24"/>
          <w:szCs w:val="24"/>
          <w:lang w:val="en-US"/>
          <w14:textFill>
            <w14:solidFill>
              <w14:schemeClr w14:val="tx1">
                <w14:lumMod w14:val="95000"/>
                <w14:lumOff w14:val="5000"/>
              </w14:schemeClr>
            </w14:solidFill>
          </w14:textFill>
        </w:rPr>
        <w:t>BAB V</w:t>
      </w:r>
      <w:bookmarkEnd w:id="0"/>
      <w:bookmarkEnd w:id="1"/>
    </w:p>
    <w:p w14:paraId="4BAB7A69">
      <w:pPr>
        <w:pStyle w:val="2"/>
        <w:spacing w:before="0" w:line="480" w:lineRule="auto"/>
        <w:jc w:val="center"/>
        <w:rPr>
          <w:rFonts w:ascii="Times New Roman" w:hAnsi="Times New Roman"/>
          <w:color w:val="0D0D0D" w:themeColor="text1" w:themeTint="F2"/>
          <w:sz w:val="24"/>
          <w:szCs w:val="24"/>
          <w:lang w:val="en-US"/>
          <w14:textFill>
            <w14:solidFill>
              <w14:schemeClr w14:val="tx1">
                <w14:lumMod w14:val="95000"/>
                <w14:lumOff w14:val="5000"/>
              </w14:schemeClr>
            </w14:solidFill>
          </w14:textFill>
        </w:rPr>
      </w:pPr>
      <w:bookmarkStart w:id="2" w:name="_Toc193443095"/>
      <w:bookmarkStart w:id="3" w:name="_Toc195258188"/>
      <w:r>
        <w:rPr>
          <w:rFonts w:ascii="Times New Roman" w:hAnsi="Times New Roman"/>
          <w:color w:val="0D0D0D" w:themeColor="text1" w:themeTint="F2"/>
          <w:sz w:val="24"/>
          <w:szCs w:val="24"/>
          <w:lang w:val="en-US"/>
          <w14:textFill>
            <w14:solidFill>
              <w14:schemeClr w14:val="tx1">
                <w14:lumMod w14:val="95000"/>
                <w14:lumOff w14:val="5000"/>
              </w14:schemeClr>
            </w14:solidFill>
          </w14:textFill>
        </w:rPr>
        <w:t>KESIMPULAN DAN SARAN</w:t>
      </w:r>
      <w:bookmarkEnd w:id="2"/>
      <w:bookmarkEnd w:id="3"/>
    </w:p>
    <w:p w14:paraId="193CB3F6">
      <w:pPr>
        <w:pStyle w:val="18"/>
        <w:spacing w:before="0" w:beforeAutospacing="0" w:after="0" w:afterAutospacing="0" w:line="480" w:lineRule="auto"/>
        <w:ind w:left="709" w:hanging="709"/>
        <w:outlineLvl w:val="1"/>
        <w:rPr>
          <w:b/>
          <w:color w:val="0D0D0D"/>
        </w:rPr>
      </w:pPr>
      <w:bookmarkStart w:id="4" w:name="_Toc195258189"/>
      <w:bookmarkStart w:id="5" w:name="_Toc193443096"/>
      <w:r>
        <w:rPr>
          <w:b/>
          <w:color w:val="0D0D0D"/>
        </w:rPr>
        <w:t xml:space="preserve">5.1 </w:t>
      </w:r>
      <w:r>
        <w:rPr>
          <w:b/>
          <w:color w:val="0D0D0D"/>
        </w:rPr>
        <w:tab/>
      </w:r>
      <w:r>
        <w:rPr>
          <w:b/>
          <w:color w:val="0D0D0D"/>
        </w:rPr>
        <w:t>Kesimpulan</w:t>
      </w:r>
      <w:bookmarkEnd w:id="4"/>
      <w:bookmarkEnd w:id="5"/>
      <w:r>
        <w:rPr>
          <w:b/>
          <w:color w:val="0D0D0D"/>
        </w:rPr>
        <w:t xml:space="preserve"> </w:t>
      </w:r>
    </w:p>
    <w:p w14:paraId="1CB4D6FD">
      <w:pPr>
        <w:pStyle w:val="18"/>
        <w:spacing w:before="0" w:beforeAutospacing="0" w:after="0" w:afterAutospacing="0" w:line="480" w:lineRule="auto"/>
        <w:ind w:firstLine="709"/>
        <w:jc w:val="both"/>
      </w:pPr>
      <w:r>
        <w:t>Berdasarkan hasil penelitian yang dilakukan terhadap permasalahan sengketa hutang piutang yang berakhir dengan kepailitan, dapat disimpulkan sebagai berikut:</w:t>
      </w:r>
    </w:p>
    <w:p w14:paraId="73925DB5">
      <w:pPr>
        <w:pStyle w:val="18"/>
        <w:numPr>
          <w:ilvl w:val="0"/>
          <w:numId w:val="1"/>
        </w:numPr>
        <w:spacing w:before="0" w:beforeAutospacing="0" w:after="0" w:afterAutospacing="0" w:line="480" w:lineRule="auto"/>
        <w:ind w:left="714" w:hanging="357"/>
        <w:jc w:val="both"/>
        <w:rPr>
          <w:rStyle w:val="20"/>
          <w:b w:val="0"/>
          <w:bCs w:val="0"/>
        </w:rPr>
      </w:pPr>
      <w:r>
        <w:rPr>
          <w:rStyle w:val="20"/>
          <w:b w:val="0"/>
        </w:rPr>
        <w:t>Kreditur Dan Debitur Dalam Sengketa Hutang Piutang Yang Berakhir Dengan Kepailitan</w:t>
      </w:r>
    </w:p>
    <w:p w14:paraId="103E7ED0">
      <w:pPr>
        <w:pStyle w:val="18"/>
        <w:spacing w:before="0" w:beforeAutospacing="0" w:after="0" w:afterAutospacing="0" w:line="480" w:lineRule="auto"/>
        <w:ind w:left="720"/>
        <w:jc w:val="both"/>
      </w:pPr>
      <w:r>
        <w:t>Dalam sengketa hutang piutang yang berakhir dengan kepailitan, hubungan antara kreditur dan debitur diatur berdasarkan prinsip keadilan dalam perjanjian utang. Debitur yang dinyatakan pailit kehilangan hak perdatanya untuk mengelola asetnya, yang selanjutnya dialihkan kepada kurator sebagai pihak yang bertanggung jawab atas pengurusan dan pembagian harta pailit. Sementara itu, kreditur memiliki hak untuk mengajukan tagihan atas piutang yang belum dilunasi, namun harus mengikuti prosedur hukum yang telah ditetapkan dalam Undang-Undang Kepailitan dan Penundaan Kewajiban Pembayaran Utang.</w:t>
      </w:r>
    </w:p>
    <w:p w14:paraId="195B8352">
      <w:pPr>
        <w:pStyle w:val="18"/>
        <w:numPr>
          <w:ilvl w:val="0"/>
          <w:numId w:val="1"/>
        </w:numPr>
        <w:spacing w:before="0" w:beforeAutospacing="0" w:after="0" w:afterAutospacing="0" w:line="480" w:lineRule="auto"/>
        <w:jc w:val="both"/>
        <w:rPr>
          <w:rStyle w:val="20"/>
          <w:b w:val="0"/>
          <w:bCs w:val="0"/>
        </w:rPr>
      </w:pPr>
      <w:r>
        <w:t>Sanksi Hukum Bagi Debitur Dalam Sengketa Hutang Piutang Yang Berakhir Dengan Kepailitan Di Kota Medan</w:t>
      </w:r>
    </w:p>
    <w:p w14:paraId="08167417">
      <w:pPr>
        <w:pStyle w:val="18"/>
        <w:spacing w:before="0" w:beforeAutospacing="0" w:after="0" w:afterAutospacing="0" w:line="480" w:lineRule="auto"/>
        <w:ind w:left="720"/>
        <w:jc w:val="both"/>
        <w:sectPr>
          <w:headerReference r:id="rId7" w:type="first"/>
          <w:footerReference r:id="rId9" w:type="first"/>
          <w:headerReference r:id="rId5" w:type="default"/>
          <w:footerReference r:id="rId8" w:type="default"/>
          <w:headerReference r:id="rId6" w:type="even"/>
          <w:pgSz w:w="11907" w:h="16840"/>
          <w:pgMar w:top="2268" w:right="1701" w:bottom="1701" w:left="2268" w:header="720" w:footer="720" w:gutter="0"/>
          <w:cols w:space="720" w:num="1"/>
        </w:sectPr>
      </w:pPr>
      <w:r>
        <w:t xml:space="preserve">Debitur yang terbukti lalai atau melakukan perbuatan melawan hukum dalam pengelolaan utangnya dapat dikenakan sanksi berdasarkan ketentuan dalam Undang-Undang No. 37 Tahun 2004 tentang Kepailitan dan PKPU. Sanksi yang diberikan dapat berupa pembatasan hak perdata, </w:t>
      </w:r>
    </w:p>
    <w:p w14:paraId="2782FACF">
      <w:pPr>
        <w:pStyle w:val="18"/>
        <w:spacing w:before="0" w:beforeAutospacing="0" w:after="0" w:afterAutospacing="0" w:line="480" w:lineRule="auto"/>
        <w:ind w:left="720"/>
        <w:jc w:val="both"/>
      </w:pPr>
      <w:r>
        <w:t>tanggung jawab pidana apabila ditemukan indikasi perbuatan curang (fraudulent bankruptcy), serta kemungkinan dikenakannya tindakan hukum tambahan seperti gugatan perdata oleh kreditur. Di Kota Medan, penerapan sanksi bagi debitur pailit dilakukan melalui mekanisme pengadilan niaga, di mana hakim mempertimbangkan aspek-aspek hukum yang melibatkan kepentingan kreditur, debitur, dan pihak terkait lainnya.</w:t>
      </w:r>
    </w:p>
    <w:p w14:paraId="45CE5537">
      <w:pPr>
        <w:pStyle w:val="18"/>
        <w:numPr>
          <w:ilvl w:val="0"/>
          <w:numId w:val="1"/>
        </w:numPr>
        <w:spacing w:before="0" w:beforeAutospacing="0" w:after="0" w:afterAutospacing="0" w:line="480" w:lineRule="auto"/>
        <w:jc w:val="both"/>
        <w:rPr>
          <w:rStyle w:val="20"/>
          <w:b w:val="0"/>
          <w:bCs w:val="0"/>
        </w:rPr>
      </w:pPr>
      <w:r>
        <w:t>Perlindungan Hukum Bagi Kreditur Dalam Sengketa Hutang Piutang Yang Berakhir Dengan Kepailitan Menurut Undang-Undang No. 37 Tahun 2004 tentang Kepailitan dan Penundaan Kewajiban Pembayaran Utang</w:t>
      </w:r>
    </w:p>
    <w:p w14:paraId="1E765954">
      <w:pPr>
        <w:pStyle w:val="18"/>
        <w:spacing w:before="0" w:beforeAutospacing="0" w:after="0" w:afterAutospacing="0" w:line="480" w:lineRule="auto"/>
        <w:ind w:left="720"/>
        <w:jc w:val="both"/>
      </w:pPr>
      <w:r>
        <w:t>Kreditur dalam kepailitan mendapatkan perlindungan hukum melalui mekanisme yang diatur dalam Undang-Undang No. 37 Tahun 2004 tentang Kepailitan dan PKPU. Perlindungan tersebut meliputi hak untuk mengajukan tagihan piutang dalam proses kepailitan, partisipasi dalam rapat kreditur untuk menentukan langkah penyelesaian utang, serta mekanisme hukum untuk menolak atau menggugat hasil pembagian harta pailit jika dianggap tidak adil. Selain itu, kreditur juga berhak mendapatkan kepastian hukum terkait pembagian aset pailit sesuai dengan prinsip keadilan dan proporsionalitas berdasarkan urutan prioritas dalam pembagian harta pailit.</w:t>
      </w:r>
    </w:p>
    <w:p w14:paraId="6AD141A4">
      <w:pPr>
        <w:pStyle w:val="18"/>
        <w:spacing w:before="0" w:beforeAutospacing="0" w:after="0" w:afterAutospacing="0" w:line="480" w:lineRule="auto"/>
        <w:ind w:firstLine="709"/>
        <w:jc w:val="both"/>
      </w:pPr>
      <w:r>
        <w:t>Dengan demikian, dalam sengketa hutang piutang yang berakhir dengan kepailitan, terdapat berbagai ketentuan hukum yang mengatur kedudukan kreditur dan debitur, pemberian sanksi bagi debitur yang lalai, serta perlindungan hukum bagi kreditur agar hak-haknya tetap terjamin. Keberadaan Undang-Undang No. 37 Tahun 2004 menjadi dasar utama dalam memberikan kepastian hukum bagi para pihak yang terlibat dalam proses kepailitan.</w:t>
      </w:r>
    </w:p>
    <w:p w14:paraId="37D5B52C">
      <w:pPr>
        <w:pStyle w:val="3"/>
        <w:spacing w:before="0" w:line="480" w:lineRule="auto"/>
        <w:rPr>
          <w:rFonts w:ascii="Times New Roman" w:hAnsi="Times New Roman"/>
          <w:color w:val="0D0D0D"/>
          <w:sz w:val="24"/>
          <w:szCs w:val="24"/>
          <w:lang w:val="en-US"/>
        </w:rPr>
      </w:pPr>
      <w:bookmarkStart w:id="6" w:name="_Toc193443097"/>
      <w:bookmarkStart w:id="7" w:name="_Toc195258190"/>
      <w:r>
        <w:rPr>
          <w:rFonts w:ascii="Times New Roman" w:hAnsi="Times New Roman"/>
          <w:color w:val="0D0D0D"/>
          <w:sz w:val="24"/>
          <w:szCs w:val="24"/>
          <w:lang w:val="en-US"/>
        </w:rPr>
        <w:t xml:space="preserve">5.2. </w:t>
      </w:r>
      <w:r>
        <w:rPr>
          <w:rFonts w:ascii="Times New Roman" w:hAnsi="Times New Roman"/>
          <w:color w:val="0D0D0D"/>
          <w:sz w:val="24"/>
          <w:szCs w:val="24"/>
          <w:lang w:val="en-US"/>
        </w:rPr>
        <w:tab/>
      </w:r>
      <w:r>
        <w:rPr>
          <w:rFonts w:ascii="Times New Roman" w:hAnsi="Times New Roman"/>
          <w:color w:val="0D0D0D"/>
          <w:sz w:val="24"/>
          <w:szCs w:val="24"/>
          <w:lang w:val="en-US"/>
        </w:rPr>
        <w:t>Saran</w:t>
      </w:r>
      <w:bookmarkEnd w:id="6"/>
      <w:bookmarkEnd w:id="7"/>
      <w:r>
        <w:rPr>
          <w:rFonts w:ascii="Times New Roman" w:hAnsi="Times New Roman"/>
          <w:color w:val="0D0D0D"/>
          <w:sz w:val="24"/>
          <w:szCs w:val="24"/>
          <w:lang w:val="en-US"/>
        </w:rPr>
        <w:t xml:space="preserve"> </w:t>
      </w:r>
    </w:p>
    <w:p w14:paraId="51518EA4">
      <w:pPr>
        <w:pStyle w:val="33"/>
        <w:numPr>
          <w:ilvl w:val="0"/>
          <w:numId w:val="2"/>
        </w:numPr>
        <w:spacing w:line="480" w:lineRule="auto"/>
        <w:ind w:left="709" w:hanging="425"/>
        <w:jc w:val="both"/>
        <w:rPr>
          <w:sz w:val="24"/>
          <w:szCs w:val="24"/>
        </w:rPr>
      </w:pPr>
      <w:r>
        <w:rPr>
          <w:sz w:val="24"/>
          <w:szCs w:val="24"/>
        </w:rPr>
        <w:t>Manfaat akademis</w:t>
      </w:r>
    </w:p>
    <w:p w14:paraId="4959BC50">
      <w:pPr>
        <w:pStyle w:val="33"/>
        <w:spacing w:line="480" w:lineRule="auto"/>
        <w:ind w:left="709"/>
        <w:jc w:val="both"/>
        <w:rPr>
          <w:sz w:val="24"/>
          <w:szCs w:val="24"/>
          <w:lang w:val="en-US"/>
        </w:rPr>
      </w:pPr>
      <w:r>
        <w:rPr>
          <w:sz w:val="24"/>
          <w:szCs w:val="24"/>
        </w:rPr>
        <w:t>Secara akademis, hasil penelitian ini diharapkan juga mampu dijadikan</w:t>
      </w:r>
      <w:r>
        <w:rPr>
          <w:sz w:val="24"/>
          <w:szCs w:val="24"/>
          <w:lang w:val="en-US"/>
        </w:rPr>
        <w:t xml:space="preserve"> </w:t>
      </w:r>
      <w:r>
        <w:rPr>
          <w:sz w:val="24"/>
          <w:szCs w:val="24"/>
        </w:rPr>
        <w:t>sebagai</w:t>
      </w:r>
      <w:r>
        <w:rPr>
          <w:sz w:val="24"/>
          <w:szCs w:val="24"/>
          <w:lang w:val="en-US"/>
        </w:rPr>
        <w:t xml:space="preserve"> </w:t>
      </w:r>
      <w:r>
        <w:rPr>
          <w:sz w:val="24"/>
          <w:szCs w:val="24"/>
        </w:rPr>
        <w:t>referensi bagi para pihak yang membutuhkan serta berminat untuk</w:t>
      </w:r>
      <w:r>
        <w:rPr>
          <w:sz w:val="24"/>
          <w:szCs w:val="24"/>
          <w:lang w:val="en-US"/>
        </w:rPr>
        <w:t xml:space="preserve"> </w:t>
      </w:r>
      <w:r>
        <w:rPr>
          <w:sz w:val="24"/>
          <w:szCs w:val="24"/>
        </w:rPr>
        <w:t>mengembangkanya dalam tahap lebih lanjut.</w:t>
      </w:r>
    </w:p>
    <w:p w14:paraId="6884CEFF">
      <w:pPr>
        <w:pStyle w:val="33"/>
        <w:numPr>
          <w:ilvl w:val="0"/>
          <w:numId w:val="2"/>
        </w:numPr>
        <w:spacing w:line="480" w:lineRule="auto"/>
        <w:ind w:left="709" w:hanging="425"/>
        <w:jc w:val="both"/>
        <w:rPr>
          <w:sz w:val="24"/>
          <w:szCs w:val="24"/>
        </w:rPr>
      </w:pPr>
      <w:r>
        <w:rPr>
          <w:sz w:val="24"/>
          <w:szCs w:val="24"/>
        </w:rPr>
        <w:t>Manfaat teoritis</w:t>
      </w:r>
    </w:p>
    <w:p w14:paraId="429F297C">
      <w:pPr>
        <w:pStyle w:val="33"/>
        <w:spacing w:line="480" w:lineRule="auto"/>
        <w:ind w:left="709"/>
        <w:jc w:val="both"/>
        <w:rPr>
          <w:sz w:val="24"/>
          <w:szCs w:val="24"/>
        </w:rPr>
      </w:pPr>
      <w:r>
        <w:rPr>
          <w:sz w:val="24"/>
          <w:szCs w:val="24"/>
        </w:rPr>
        <w:t>Secara teoritis, penelitian ini diharapkan dapat memberikan kontribusi atau</w:t>
      </w:r>
      <w:r>
        <w:rPr>
          <w:sz w:val="24"/>
          <w:szCs w:val="24"/>
          <w:lang w:val="en-US"/>
        </w:rPr>
        <w:t xml:space="preserve"> </w:t>
      </w:r>
      <w:r>
        <w:rPr>
          <w:sz w:val="24"/>
          <w:szCs w:val="24"/>
        </w:rPr>
        <w:t>sumbangan pemikiran dalam pengembangan ilmu</w:t>
      </w:r>
      <w:r>
        <w:rPr>
          <w:sz w:val="24"/>
          <w:szCs w:val="24"/>
          <w:lang w:val="en-US"/>
        </w:rPr>
        <w:t xml:space="preserve"> </w:t>
      </w:r>
      <w:r>
        <w:rPr>
          <w:sz w:val="24"/>
          <w:szCs w:val="24"/>
        </w:rPr>
        <w:t>hukum pada umumnya, khususnya hukum perdata. </w:t>
      </w:r>
    </w:p>
    <w:p w14:paraId="232AC4B1">
      <w:pPr>
        <w:pStyle w:val="33"/>
        <w:numPr>
          <w:ilvl w:val="0"/>
          <w:numId w:val="2"/>
        </w:numPr>
        <w:spacing w:line="480" w:lineRule="auto"/>
        <w:ind w:left="709" w:hanging="425"/>
        <w:jc w:val="both"/>
        <w:rPr>
          <w:sz w:val="24"/>
          <w:szCs w:val="24"/>
        </w:rPr>
      </w:pPr>
      <w:r>
        <w:rPr>
          <w:sz w:val="24"/>
          <w:szCs w:val="24"/>
        </w:rPr>
        <w:t>Manfaat Praktis</w:t>
      </w:r>
    </w:p>
    <w:p w14:paraId="609D4FBA">
      <w:r>
        <w:rPr>
          <w:lang w:val="en-US"/>
        </w:rPr>
        <w:t>P</w:t>
      </w:r>
      <w:r>
        <w:t>enelitian ini diharapkan dapat memberikan</w:t>
      </w:r>
      <w:r>
        <w:rPr>
          <w:lang w:val="en-US"/>
        </w:rPr>
        <w:t xml:space="preserve"> </w:t>
      </w:r>
      <w:r>
        <w:t>masukan bagi masyarakat, pemerintah, legislatif, praktisi hukum dan aparat</w:t>
      </w:r>
      <w:r>
        <w:rPr>
          <w:lang w:val="en-US"/>
        </w:rPr>
        <w:t xml:space="preserve"> </w:t>
      </w:r>
      <w:r>
        <w:t>penegak hukum dalam memecahkan masalah-masalah hukum yang berkaitan</w:t>
      </w:r>
      <w:r>
        <w:rPr>
          <w:lang w:val="en-US"/>
        </w:rPr>
        <w:t xml:space="preserve"> </w:t>
      </w:r>
      <w:r>
        <w:t>dengan perjanjian kredit dengan jaminan hak tanggungan.</w:t>
      </w:r>
    </w:p>
    <w:sectPr>
      <w:headerReference r:id="rId12" w:type="first"/>
      <w:footerReference r:id="rId14" w:type="first"/>
      <w:headerReference r:id="rId10" w:type="default"/>
      <w:footerReference r:id="rId13" w:type="default"/>
      <w:headerReference r:id="rId11" w:type="even"/>
      <w:pgSz w:w="11907" w:h="16840"/>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19733663"/>
      <w:docPartObj>
        <w:docPartGallery w:val="AutoText"/>
      </w:docPartObj>
    </w:sdtPr>
    <w:sdtContent>
      <w:p w14:paraId="28688736">
        <w:pPr>
          <w:pStyle w:val="13"/>
          <w:jc w:val="center"/>
        </w:pPr>
        <w:r>
          <w:fldChar w:fldCharType="begin"/>
        </w:r>
        <w:r>
          <w:instrText xml:space="preserve"> PAGE   \* MERGEFORMAT </w:instrText>
        </w:r>
        <w:r>
          <w:fldChar w:fldCharType="separate"/>
        </w:r>
        <w:r>
          <w:t>1</w:t>
        </w:r>
        <w:r>
          <w:fldChar w:fldCharType="end"/>
        </w:r>
      </w:p>
    </w:sdtContent>
  </w:sdt>
  <w:p w14:paraId="71F4B8E1">
    <w:pPr>
      <w:pStyle w:val="9"/>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11910">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2273472"/>
      <w:docPartObj>
        <w:docPartGallery w:val="AutoText"/>
      </w:docPartObj>
    </w:sdtPr>
    <w:sdtContent>
      <w:p w14:paraId="78E434B7">
        <w:pPr>
          <w:pStyle w:val="13"/>
          <w:jc w:val="center"/>
        </w:pPr>
        <w:r>
          <w:fldChar w:fldCharType="begin"/>
        </w:r>
        <w:r>
          <w:instrText xml:space="preserve"> PAGE   \* MERGEFORMAT </w:instrText>
        </w:r>
        <w:r>
          <w:fldChar w:fldCharType="separate"/>
        </w:r>
        <w:r>
          <w:t>2</w:t>
        </w:r>
        <w:r>
          <w:fldChar w:fldCharType="end"/>
        </w:r>
      </w:p>
    </w:sdtContent>
  </w:sdt>
  <w:p w14:paraId="154233E2"/>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CFCA3">
    <w:pPr>
      <w:pStyle w:val="13"/>
      <w:jc w:val="center"/>
    </w:pPr>
    <w:r>
      <w:t xml:space="preserve"> PAGE   \* MERGEFORMAT i</w:t>
    </w:r>
  </w:p>
  <w:p w14:paraId="4B41851B">
    <w:pPr>
      <w:pStyle w:val="13"/>
    </w:pPr>
  </w:p>
  <w:p w14:paraId="3C84848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16023">
    <w:pPr>
      <w:pStyle w:val="16"/>
      <w:jc w:val="right"/>
    </w:pPr>
    <w:r>
      <w:rPr>
        <w:lang w:val="en-US" w:eastAsia="en-US"/>
      </w:rPr>
      <w:pict>
        <v:shape id="WordPictureWatermark2757493" o:spid="_x0000_s2069" o:spt="75" type="#_x0000_t75" style="position:absolute;left:0pt;height:391.6pt;width:396.9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umn-300x296"/>
          <o:lock v:ext="edit" aspectratio="t"/>
        </v:shape>
      </w:pict>
    </w:r>
  </w:p>
  <w:p w14:paraId="4DB39C9A">
    <w:pPr>
      <w:pStyle w:val="9"/>
      <w:spacing w:line="14"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5445F">
    <w:pPr>
      <w:pStyle w:val="16"/>
    </w:pPr>
    <w:r>
      <w:rPr>
        <w:lang w:val="en-US" w:eastAsia="en-US"/>
      </w:rPr>
      <w:pict>
        <v:shape id="WordPictureWatermark2757492" o:spid="_x0000_s2068" o:spt="75" type="#_x0000_t75" style="position:absolute;left:0pt;height:391.6pt;width:396.9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00A69">
    <w:pPr>
      <w:pStyle w:val="16"/>
      <w:jc w:val="right"/>
    </w:pPr>
    <w:r>
      <w:rPr>
        <w:lang w:val="en-US" w:eastAsia="en-US"/>
      </w:rPr>
      <w:pict>
        <v:shape id="WordPictureWatermark2757491" o:spid="_x0000_s2067" o:spt="75" type="#_x0000_t75" style="position:absolute;left:0pt;height:391.6pt;width:396.9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umn-300x296"/>
          <o:lock v:ext="edit" aspectratio="t"/>
        </v:shape>
      </w:pict>
    </w:r>
    <w:r>
      <w:t xml:space="preserve"> PAGE   \* MERGEFORMAT 85</w:t>
    </w:r>
  </w:p>
  <w:p w14:paraId="120274ED">
    <w:pPr>
      <w:pStyle w:val="1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699BC">
    <w:pPr>
      <w:pStyle w:val="16"/>
    </w:pPr>
    <w:r>
      <w:rPr>
        <w:lang w:val="en-US" w:eastAsia="en-US"/>
      </w:rPr>
      <w:pict>
        <v:shape id="WordPictureWatermark2757463" o:spid="_x0000_s2054" o:spt="75" type="#_x0000_t75" style="position:absolute;left:0pt;height:391.6pt;width:396.9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3608E">
    <w:pPr>
      <w:pStyle w:val="16"/>
    </w:pPr>
    <w:r>
      <w:rPr>
        <w:lang w:val="en-US" w:eastAsia="en-US"/>
      </w:rPr>
      <w:pict>
        <v:shape id="WordPictureWatermark2757462" o:spid="_x0000_s2053" o:spt="75" type="#_x0000_t75" style="position:absolute;left:0pt;height:391.6pt;width:396.9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C3F0E">
    <w:pPr>
      <w:pStyle w:val="16"/>
    </w:pPr>
    <w:r>
      <w:rPr>
        <w:lang w:val="en-US" w:eastAsia="en-US"/>
      </w:rPr>
      <w:pict>
        <v:shape id="WordPictureWatermark2757461" o:spid="_x0000_s2052" o:spt="75" type="#_x0000_t75" style="position:absolute;left:0pt;height:391.6pt;width:396.9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130A38"/>
    <w:multiLevelType w:val="multilevel"/>
    <w:tmpl w:val="21130A3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5CE51821"/>
    <w:multiLevelType w:val="multilevel"/>
    <w:tmpl w:val="5CE51821"/>
    <w:lvl w:ilvl="0" w:tentative="0">
      <w:start w:val="1"/>
      <w:numFmt w:val="decimal"/>
      <w:lvlText w:val="%1."/>
      <w:lvlJc w:val="left"/>
      <w:pPr>
        <w:ind w:left="502" w:hanging="360"/>
      </w:pPr>
      <w:rPr>
        <w:rFonts w:hint="default"/>
      </w:rPr>
    </w:lvl>
    <w:lvl w:ilvl="1" w:tentative="0">
      <w:start w:val="1"/>
      <w:numFmt w:val="lowerLetter"/>
      <w:lvlText w:val="%2."/>
      <w:lvlJc w:val="left"/>
      <w:pPr>
        <w:ind w:left="1222" w:hanging="360"/>
      </w:pPr>
    </w:lvl>
    <w:lvl w:ilvl="2" w:tentative="0">
      <w:start w:val="1"/>
      <w:numFmt w:val="decimal"/>
      <w:lvlText w:val="%3)"/>
      <w:lvlJc w:val="left"/>
      <w:pPr>
        <w:ind w:left="322" w:hanging="180"/>
      </w:pPr>
    </w:lvl>
    <w:lvl w:ilvl="3" w:tentative="0">
      <w:start w:val="1"/>
      <w:numFmt w:val="decimal"/>
      <w:lvlText w:val="%4."/>
      <w:lvlJc w:val="left"/>
      <w:pPr>
        <w:ind w:left="2662" w:hanging="360"/>
      </w:pPr>
    </w:lvl>
    <w:lvl w:ilvl="4" w:tentative="0">
      <w:start w:val="1"/>
      <w:numFmt w:val="lowerLetter"/>
      <w:lvlText w:val="%5."/>
      <w:lvlJc w:val="left"/>
      <w:pPr>
        <w:ind w:left="3382" w:hanging="360"/>
      </w:pPr>
    </w:lvl>
    <w:lvl w:ilvl="5" w:tentative="0">
      <w:start w:val="1"/>
      <w:numFmt w:val="lowerRoman"/>
      <w:lvlText w:val="%6."/>
      <w:lvlJc w:val="right"/>
      <w:pPr>
        <w:ind w:left="4102" w:hanging="180"/>
      </w:pPr>
    </w:lvl>
    <w:lvl w:ilvl="6" w:tentative="0">
      <w:start w:val="1"/>
      <w:numFmt w:val="decimal"/>
      <w:lvlText w:val="%7."/>
      <w:lvlJc w:val="left"/>
      <w:pPr>
        <w:ind w:left="4822" w:hanging="360"/>
      </w:pPr>
    </w:lvl>
    <w:lvl w:ilvl="7" w:tentative="0">
      <w:start w:val="1"/>
      <w:numFmt w:val="lowerLetter"/>
      <w:lvlText w:val="%8."/>
      <w:lvlJc w:val="left"/>
      <w:pPr>
        <w:ind w:left="5542" w:hanging="360"/>
      </w:pPr>
    </w:lvl>
    <w:lvl w:ilvl="8" w:tentative="0">
      <w:start w:val="1"/>
      <w:numFmt w:val="lowerRoman"/>
      <w:lvlText w:val="%9."/>
      <w:lvlJc w:val="right"/>
      <w:pPr>
        <w:ind w:left="6262"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fsyL5Vof99fskNC2OCs/N//TqBI=" w:salt="dkOaLklm4FszUKlbCyE3bw=="/>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035"/>
    <w:rsid w:val="00144486"/>
    <w:rsid w:val="00410035"/>
    <w:rsid w:val="00656CEE"/>
    <w:rsid w:val="0072744F"/>
    <w:rsid w:val="008E6C00"/>
    <w:rsid w:val="00BF4666"/>
    <w:rsid w:val="00C81AC8"/>
    <w:rsid w:val="00CD40B8"/>
    <w:rsid w:val="00D61A86"/>
    <w:rsid w:val="00E04C13"/>
    <w:rsid w:val="00FE4B08"/>
    <w:rsid w:val="268426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nhideWhenUsed="0" w:uiPriority="1" w:semiHidden="0" w:name="toc 4"/>
    <w:lsdException w:qFormat="1" w:uiPriority="1" w:semiHidden="0"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qFormat="1"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id-ID" w:eastAsia="en-US" w:bidi="ar-SA"/>
    </w:rPr>
  </w:style>
  <w:style w:type="paragraph" w:styleId="2">
    <w:name w:val="heading 1"/>
    <w:basedOn w:val="1"/>
    <w:next w:val="1"/>
    <w:link w:val="29"/>
    <w:qFormat/>
    <w:uiPriority w:val="1"/>
    <w:pPr>
      <w:keepNext/>
      <w:keepLines/>
      <w:spacing w:before="480" w:line="259" w:lineRule="auto"/>
      <w:outlineLvl w:val="0"/>
    </w:pPr>
    <w:rPr>
      <w:rFonts w:ascii="Calibri Light" w:hAnsi="Calibri Light"/>
      <w:b/>
      <w:bCs/>
      <w:color w:val="2E74B5"/>
      <w:sz w:val="28"/>
      <w:szCs w:val="28"/>
      <w:lang w:val="zh-CN" w:eastAsia="zh-CN"/>
    </w:rPr>
  </w:style>
  <w:style w:type="paragraph" w:styleId="3">
    <w:name w:val="heading 2"/>
    <w:basedOn w:val="1"/>
    <w:next w:val="1"/>
    <w:link w:val="32"/>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38"/>
    <w:unhideWhenUsed/>
    <w:qFormat/>
    <w:uiPriority w:val="9"/>
    <w:pPr>
      <w:keepNext/>
      <w:spacing w:before="240" w:after="60"/>
      <w:outlineLvl w:val="2"/>
    </w:pPr>
    <w:rPr>
      <w:rFonts w:ascii="Cambria" w:hAnsi="Cambria"/>
      <w:b/>
      <w:bCs/>
      <w:sz w:val="26"/>
      <w:szCs w:val="26"/>
      <w:lang w:eastAsia="zh-CN"/>
    </w:rPr>
  </w:style>
  <w:style w:type="paragraph" w:styleId="5">
    <w:name w:val="heading 4"/>
    <w:basedOn w:val="1"/>
    <w:next w:val="1"/>
    <w:link w:val="39"/>
    <w:semiHidden/>
    <w:unhideWhenUsed/>
    <w:qFormat/>
    <w:uiPriority w:val="9"/>
    <w:pPr>
      <w:keepNext/>
      <w:spacing w:before="240" w:after="60"/>
      <w:outlineLvl w:val="3"/>
    </w:pPr>
    <w:rPr>
      <w:rFonts w:ascii="Calibri" w:hAnsi="Calibri"/>
      <w:b/>
      <w:bCs/>
      <w:sz w:val="28"/>
      <w:szCs w:val="28"/>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8">
    <w:name w:val="Balloon Text"/>
    <w:basedOn w:val="1"/>
    <w:link w:val="31"/>
    <w:semiHidden/>
    <w:unhideWhenUsed/>
    <w:qFormat/>
    <w:uiPriority w:val="99"/>
    <w:rPr>
      <w:rFonts w:ascii="Tahoma" w:hAnsi="Tahoma" w:cs="Tahoma"/>
      <w:sz w:val="16"/>
      <w:szCs w:val="16"/>
    </w:rPr>
  </w:style>
  <w:style w:type="paragraph" w:styleId="9">
    <w:name w:val="Body Text"/>
    <w:basedOn w:val="1"/>
    <w:link w:val="46"/>
    <w:qFormat/>
    <w:uiPriority w:val="1"/>
    <w:pPr>
      <w:widowControl w:val="0"/>
      <w:spacing w:after="240" w:line="480" w:lineRule="auto"/>
    </w:pPr>
    <w:rPr>
      <w:sz w:val="20"/>
      <w:szCs w:val="20"/>
      <w:lang w:val="zh-CN" w:eastAsia="zh-CN"/>
    </w:rPr>
  </w:style>
  <w:style w:type="character" w:styleId="10">
    <w:name w:val="Emphasis"/>
    <w:qFormat/>
    <w:uiPriority w:val="20"/>
    <w:rPr>
      <w:i/>
      <w:iCs/>
    </w:rPr>
  </w:style>
  <w:style w:type="character" w:styleId="11">
    <w:name w:val="endnote reference"/>
    <w:semiHidden/>
    <w:unhideWhenUsed/>
    <w:qFormat/>
    <w:uiPriority w:val="99"/>
    <w:rPr>
      <w:vertAlign w:val="superscript"/>
    </w:rPr>
  </w:style>
  <w:style w:type="paragraph" w:styleId="12">
    <w:name w:val="endnote text"/>
    <w:basedOn w:val="1"/>
    <w:link w:val="54"/>
    <w:semiHidden/>
    <w:unhideWhenUsed/>
    <w:qFormat/>
    <w:uiPriority w:val="99"/>
    <w:pPr>
      <w:spacing w:after="210" w:line="480" w:lineRule="auto"/>
      <w:ind w:left="1080" w:hanging="360"/>
      <w:jc w:val="both"/>
    </w:pPr>
    <w:rPr>
      <w:rFonts w:ascii="Calibri" w:hAnsi="Calibri" w:eastAsia="Calibri"/>
      <w:sz w:val="20"/>
      <w:szCs w:val="20"/>
      <w:lang w:val="en-US"/>
    </w:rPr>
  </w:style>
  <w:style w:type="paragraph" w:styleId="13">
    <w:name w:val="footer"/>
    <w:basedOn w:val="1"/>
    <w:link w:val="27"/>
    <w:unhideWhenUsed/>
    <w:qFormat/>
    <w:uiPriority w:val="99"/>
    <w:pPr>
      <w:tabs>
        <w:tab w:val="center" w:pos="4513"/>
        <w:tab w:val="right" w:pos="9026"/>
      </w:tabs>
    </w:pPr>
    <w:rPr>
      <w:sz w:val="20"/>
      <w:szCs w:val="20"/>
      <w:lang w:val="zh-CN" w:eastAsia="zh-CN"/>
    </w:rPr>
  </w:style>
  <w:style w:type="character" w:styleId="14">
    <w:name w:val="footnote reference"/>
    <w:unhideWhenUsed/>
    <w:qFormat/>
    <w:uiPriority w:val="99"/>
    <w:rPr>
      <w:rFonts w:cs="Times New Roman"/>
      <w:vertAlign w:val="superscript"/>
    </w:rPr>
  </w:style>
  <w:style w:type="paragraph" w:styleId="15">
    <w:name w:val="footnote text"/>
    <w:basedOn w:val="1"/>
    <w:link w:val="34"/>
    <w:unhideWhenUsed/>
    <w:qFormat/>
    <w:uiPriority w:val="99"/>
    <w:rPr>
      <w:sz w:val="20"/>
      <w:szCs w:val="20"/>
      <w:lang w:val="zh-CN" w:eastAsia="zh-CN"/>
    </w:rPr>
  </w:style>
  <w:style w:type="paragraph" w:styleId="16">
    <w:name w:val="header"/>
    <w:basedOn w:val="1"/>
    <w:link w:val="28"/>
    <w:unhideWhenUsed/>
    <w:qFormat/>
    <w:uiPriority w:val="99"/>
    <w:pPr>
      <w:tabs>
        <w:tab w:val="center" w:pos="4513"/>
        <w:tab w:val="right" w:pos="9026"/>
      </w:tabs>
    </w:pPr>
    <w:rPr>
      <w:sz w:val="20"/>
      <w:szCs w:val="20"/>
      <w:lang w:val="zh-CN" w:eastAsia="zh-CN"/>
    </w:rPr>
  </w:style>
  <w:style w:type="character" w:styleId="17">
    <w:name w:val="Hyperlink"/>
    <w:unhideWhenUsed/>
    <w:qFormat/>
    <w:uiPriority w:val="99"/>
    <w:rPr>
      <w:rFonts w:cs="Times New Roman"/>
      <w:color w:val="0000FF"/>
      <w:u w:val="single"/>
    </w:rPr>
  </w:style>
  <w:style w:type="paragraph" w:styleId="18">
    <w:name w:val="Normal (Web)"/>
    <w:basedOn w:val="1"/>
    <w:unhideWhenUsed/>
    <w:qFormat/>
    <w:uiPriority w:val="99"/>
    <w:pPr>
      <w:spacing w:before="100" w:beforeAutospacing="1" w:after="100" w:afterAutospacing="1"/>
    </w:pPr>
    <w:rPr>
      <w:lang w:val="en-US"/>
    </w:rPr>
  </w:style>
  <w:style w:type="character" w:styleId="19">
    <w:name w:val="page number"/>
    <w:semiHidden/>
    <w:unhideWhenUsed/>
    <w:qFormat/>
    <w:uiPriority w:val="99"/>
    <w:rPr>
      <w:rFonts w:cs="Times New Roman"/>
    </w:rPr>
  </w:style>
  <w:style w:type="character" w:styleId="20">
    <w:name w:val="Strong"/>
    <w:qFormat/>
    <w:uiPriority w:val="22"/>
    <w:rPr>
      <w:b/>
      <w:bCs/>
    </w:rPr>
  </w:style>
  <w:style w:type="table" w:styleId="21">
    <w:name w:val="Table Grid"/>
    <w:basedOn w:val="7"/>
    <w:qFormat/>
    <w:uiPriority w:val="59"/>
    <w:pPr>
      <w:spacing w:after="0" w:line="240" w:lineRule="auto"/>
    </w:pPr>
    <w:rPr>
      <w:rFonts w:ascii="Calibri" w:hAnsi="Calibri" w:eastAsia="Calibri"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2">
    <w:name w:val="toc 1"/>
    <w:basedOn w:val="1"/>
    <w:next w:val="1"/>
    <w:autoRedefine/>
    <w:unhideWhenUsed/>
    <w:qFormat/>
    <w:uiPriority w:val="39"/>
    <w:pPr>
      <w:tabs>
        <w:tab w:val="right" w:leader="dot" w:pos="7927"/>
      </w:tabs>
      <w:spacing w:line="360" w:lineRule="auto"/>
      <w:ind w:left="1134" w:hanging="1134"/>
      <w:jc w:val="both"/>
    </w:pPr>
    <w:rPr>
      <w:b/>
      <w:color w:val="0D0D0D" w:themeColor="text1" w:themeTint="F2"/>
      <w:lang w:val="en-US"/>
      <w14:textFill>
        <w14:solidFill>
          <w14:schemeClr w14:val="tx1">
            <w14:lumMod w14:val="95000"/>
            <w14:lumOff w14:val="5000"/>
          </w14:schemeClr>
        </w14:solidFill>
      </w14:textFill>
    </w:rPr>
  </w:style>
  <w:style w:type="paragraph" w:styleId="23">
    <w:name w:val="toc 2"/>
    <w:basedOn w:val="1"/>
    <w:next w:val="1"/>
    <w:autoRedefine/>
    <w:unhideWhenUsed/>
    <w:qFormat/>
    <w:uiPriority w:val="39"/>
    <w:pPr>
      <w:tabs>
        <w:tab w:val="left" w:pos="880"/>
        <w:tab w:val="left" w:pos="1760"/>
        <w:tab w:val="right" w:leader="dot" w:pos="7927"/>
      </w:tabs>
      <w:spacing w:after="100"/>
      <w:ind w:left="1560" w:hanging="426"/>
    </w:pPr>
    <w:rPr>
      <w:bCs/>
      <w:lang w:val="en-US" w:eastAsia="id-ID"/>
    </w:rPr>
  </w:style>
  <w:style w:type="paragraph" w:styleId="24">
    <w:name w:val="toc 3"/>
    <w:basedOn w:val="1"/>
    <w:next w:val="1"/>
    <w:autoRedefine/>
    <w:unhideWhenUsed/>
    <w:qFormat/>
    <w:uiPriority w:val="39"/>
    <w:pPr>
      <w:spacing w:after="100"/>
      <w:ind w:left="480"/>
    </w:pPr>
  </w:style>
  <w:style w:type="paragraph" w:styleId="25">
    <w:name w:val="toc 4"/>
    <w:basedOn w:val="1"/>
    <w:qFormat/>
    <w:uiPriority w:val="1"/>
    <w:pPr>
      <w:widowControl w:val="0"/>
      <w:autoSpaceDE w:val="0"/>
      <w:autoSpaceDN w:val="0"/>
      <w:spacing w:before="276"/>
      <w:ind w:left="3525" w:hanging="302"/>
    </w:pPr>
    <w:rPr>
      <w:lang w:val="id"/>
    </w:rPr>
  </w:style>
  <w:style w:type="paragraph" w:styleId="26">
    <w:name w:val="toc 5"/>
    <w:basedOn w:val="1"/>
    <w:next w:val="1"/>
    <w:autoRedefine/>
    <w:unhideWhenUsed/>
    <w:qFormat/>
    <w:uiPriority w:val="1"/>
    <w:pPr>
      <w:ind w:left="960"/>
    </w:pPr>
  </w:style>
  <w:style w:type="character" w:customStyle="1" w:styleId="27">
    <w:name w:val="Footer Char"/>
    <w:basedOn w:val="6"/>
    <w:link w:val="13"/>
    <w:qFormat/>
    <w:uiPriority w:val="99"/>
    <w:rPr>
      <w:rFonts w:ascii="Times New Roman" w:hAnsi="Times New Roman" w:eastAsia="Times New Roman" w:cs="Times New Roman"/>
      <w:sz w:val="20"/>
      <w:szCs w:val="20"/>
      <w:lang w:val="zh-CN" w:eastAsia="zh-CN"/>
    </w:rPr>
  </w:style>
  <w:style w:type="character" w:customStyle="1" w:styleId="28">
    <w:name w:val="Header Char"/>
    <w:basedOn w:val="6"/>
    <w:link w:val="16"/>
    <w:qFormat/>
    <w:uiPriority w:val="99"/>
    <w:rPr>
      <w:rFonts w:ascii="Times New Roman" w:hAnsi="Times New Roman" w:eastAsia="Times New Roman" w:cs="Times New Roman"/>
      <w:sz w:val="20"/>
      <w:szCs w:val="20"/>
      <w:lang w:val="zh-CN" w:eastAsia="zh-CN"/>
    </w:rPr>
  </w:style>
  <w:style w:type="character" w:customStyle="1" w:styleId="29">
    <w:name w:val="Heading 1 Char"/>
    <w:basedOn w:val="6"/>
    <w:link w:val="2"/>
    <w:qFormat/>
    <w:uiPriority w:val="1"/>
    <w:rPr>
      <w:rFonts w:ascii="Calibri Light" w:hAnsi="Calibri Light" w:eastAsia="Times New Roman" w:cs="Times New Roman"/>
      <w:b/>
      <w:bCs/>
      <w:color w:val="2E74B5"/>
      <w:sz w:val="28"/>
      <w:szCs w:val="28"/>
      <w:lang w:val="zh-CN" w:eastAsia="zh-CN"/>
    </w:rPr>
  </w:style>
  <w:style w:type="paragraph" w:customStyle="1" w:styleId="30">
    <w:name w:val="TOC Heading"/>
    <w:basedOn w:val="2"/>
    <w:next w:val="1"/>
    <w:semiHidden/>
    <w:unhideWhenUsed/>
    <w:qFormat/>
    <w:uiPriority w:val="39"/>
    <w:pPr>
      <w:spacing w:line="276" w:lineRule="auto"/>
      <w:outlineLvl w:val="9"/>
    </w:pPr>
    <w:rPr>
      <w:rFonts w:ascii="Cambria" w:hAnsi="Cambria"/>
      <w:color w:val="365F91"/>
      <w:lang w:val="en-US"/>
    </w:rPr>
  </w:style>
  <w:style w:type="character" w:customStyle="1" w:styleId="31">
    <w:name w:val="Balloon Text Char"/>
    <w:basedOn w:val="6"/>
    <w:link w:val="8"/>
    <w:semiHidden/>
    <w:qFormat/>
    <w:uiPriority w:val="99"/>
    <w:rPr>
      <w:rFonts w:ascii="Tahoma" w:hAnsi="Tahoma" w:eastAsia="Times New Roman" w:cs="Tahoma"/>
      <w:sz w:val="16"/>
      <w:szCs w:val="16"/>
      <w:lang w:val="id-ID"/>
    </w:rPr>
  </w:style>
  <w:style w:type="character" w:customStyle="1" w:styleId="32">
    <w:name w:val="Heading 2 Char"/>
    <w:basedOn w:val="6"/>
    <w:link w:val="3"/>
    <w:uiPriority w:val="9"/>
    <w:rPr>
      <w:rFonts w:asciiTheme="majorHAnsi" w:hAnsiTheme="majorHAnsi" w:eastAsiaTheme="majorEastAsia" w:cstheme="majorBidi"/>
      <w:b/>
      <w:bCs/>
      <w:color w:val="4F81BD" w:themeColor="accent1"/>
      <w:sz w:val="26"/>
      <w:szCs w:val="26"/>
      <w:lang w:val="id-ID"/>
      <w14:textFill>
        <w14:solidFill>
          <w14:schemeClr w14:val="accent1"/>
        </w14:solidFill>
      </w14:textFill>
    </w:rPr>
  </w:style>
  <w:style w:type="paragraph" w:styleId="33">
    <w:name w:val="List Paragraph"/>
    <w:basedOn w:val="1"/>
    <w:link w:val="35"/>
    <w:qFormat/>
    <w:uiPriority w:val="1"/>
    <w:pPr>
      <w:ind w:left="720"/>
      <w:contextualSpacing/>
    </w:pPr>
    <w:rPr>
      <w:sz w:val="20"/>
      <w:szCs w:val="20"/>
      <w:lang w:val="zh-CN" w:eastAsia="zh-CN"/>
    </w:rPr>
  </w:style>
  <w:style w:type="character" w:customStyle="1" w:styleId="34">
    <w:name w:val="Footnote Text Char"/>
    <w:basedOn w:val="6"/>
    <w:link w:val="15"/>
    <w:qFormat/>
    <w:uiPriority w:val="99"/>
    <w:rPr>
      <w:rFonts w:ascii="Times New Roman" w:hAnsi="Times New Roman" w:eastAsia="Times New Roman" w:cs="Times New Roman"/>
      <w:sz w:val="20"/>
      <w:szCs w:val="20"/>
      <w:lang w:val="zh-CN" w:eastAsia="zh-CN"/>
    </w:rPr>
  </w:style>
  <w:style w:type="character" w:customStyle="1" w:styleId="35">
    <w:name w:val="List Paragraph Char"/>
    <w:link w:val="33"/>
    <w:qFormat/>
    <w:locked/>
    <w:uiPriority w:val="1"/>
    <w:rPr>
      <w:rFonts w:ascii="Times New Roman" w:hAnsi="Times New Roman" w:eastAsia="Times New Roman" w:cs="Times New Roman"/>
      <w:sz w:val="20"/>
      <w:szCs w:val="20"/>
      <w:lang w:val="zh-CN" w:eastAsia="zh-CN"/>
    </w:rPr>
  </w:style>
  <w:style w:type="character" w:customStyle="1" w:styleId="36">
    <w:name w:val="Body text_"/>
    <w:link w:val="37"/>
    <w:qFormat/>
    <w:locked/>
    <w:uiPriority w:val="0"/>
  </w:style>
  <w:style w:type="paragraph" w:customStyle="1" w:styleId="37">
    <w:name w:val="Body Text1"/>
    <w:basedOn w:val="1"/>
    <w:link w:val="36"/>
    <w:qFormat/>
    <w:uiPriority w:val="0"/>
    <w:pPr>
      <w:widowControl w:val="0"/>
      <w:spacing w:line="480" w:lineRule="auto"/>
      <w:ind w:firstLine="400"/>
    </w:pPr>
    <w:rPr>
      <w:rFonts w:asciiTheme="minorHAnsi" w:hAnsiTheme="minorHAnsi" w:eastAsiaTheme="minorHAnsi" w:cstheme="minorBidi"/>
      <w:sz w:val="22"/>
      <w:szCs w:val="22"/>
      <w:lang w:val="en-US"/>
    </w:rPr>
  </w:style>
  <w:style w:type="character" w:customStyle="1" w:styleId="38">
    <w:name w:val="Heading 3 Char"/>
    <w:basedOn w:val="6"/>
    <w:link w:val="4"/>
    <w:qFormat/>
    <w:uiPriority w:val="9"/>
    <w:rPr>
      <w:rFonts w:ascii="Cambria" w:hAnsi="Cambria" w:eastAsia="Times New Roman" w:cs="Times New Roman"/>
      <w:b/>
      <w:bCs/>
      <w:sz w:val="26"/>
      <w:szCs w:val="26"/>
      <w:lang w:val="id-ID" w:eastAsia="zh-CN"/>
    </w:rPr>
  </w:style>
  <w:style w:type="character" w:customStyle="1" w:styleId="39">
    <w:name w:val="Heading 4 Char"/>
    <w:basedOn w:val="6"/>
    <w:link w:val="5"/>
    <w:semiHidden/>
    <w:qFormat/>
    <w:uiPriority w:val="9"/>
    <w:rPr>
      <w:rFonts w:ascii="Calibri" w:hAnsi="Calibri" w:eastAsia="Times New Roman" w:cs="Times New Roman"/>
      <w:b/>
      <w:bCs/>
      <w:sz w:val="28"/>
      <w:szCs w:val="28"/>
      <w:lang w:val="id-ID"/>
    </w:rPr>
  </w:style>
  <w:style w:type="character" w:customStyle="1" w:styleId="40">
    <w:name w:val="Footnote_"/>
    <w:link w:val="41"/>
    <w:qFormat/>
    <w:locked/>
    <w:uiPriority w:val="0"/>
    <w:rPr>
      <w:rFonts w:cs="Times New Roman"/>
      <w:sz w:val="20"/>
      <w:szCs w:val="20"/>
    </w:rPr>
  </w:style>
  <w:style w:type="paragraph" w:customStyle="1" w:styleId="41">
    <w:name w:val="Footnote"/>
    <w:basedOn w:val="1"/>
    <w:link w:val="40"/>
    <w:qFormat/>
    <w:uiPriority w:val="0"/>
    <w:pPr>
      <w:widowControl w:val="0"/>
    </w:pPr>
    <w:rPr>
      <w:rFonts w:asciiTheme="minorHAnsi" w:hAnsiTheme="minorHAnsi" w:eastAsiaTheme="minorHAnsi"/>
      <w:sz w:val="20"/>
      <w:szCs w:val="20"/>
      <w:lang w:val="en-US"/>
    </w:rPr>
  </w:style>
  <w:style w:type="paragraph" w:customStyle="1" w:styleId="42">
    <w:name w:val="Heading #1"/>
    <w:basedOn w:val="1"/>
    <w:link w:val="43"/>
    <w:qFormat/>
    <w:uiPriority w:val="0"/>
    <w:pPr>
      <w:widowControl w:val="0"/>
      <w:spacing w:after="220" w:line="480" w:lineRule="auto"/>
      <w:outlineLvl w:val="0"/>
    </w:pPr>
    <w:rPr>
      <w:b/>
      <w:bCs/>
      <w:sz w:val="20"/>
      <w:szCs w:val="20"/>
      <w:lang w:val="zh-CN" w:eastAsia="zh-CN"/>
    </w:rPr>
  </w:style>
  <w:style w:type="character" w:customStyle="1" w:styleId="43">
    <w:name w:val="Heading #1_"/>
    <w:link w:val="42"/>
    <w:qFormat/>
    <w:locked/>
    <w:uiPriority w:val="0"/>
    <w:rPr>
      <w:rFonts w:ascii="Times New Roman" w:hAnsi="Times New Roman" w:eastAsia="Times New Roman" w:cs="Times New Roman"/>
      <w:b/>
      <w:bCs/>
      <w:sz w:val="20"/>
      <w:szCs w:val="20"/>
      <w:lang w:val="zh-CN" w:eastAsia="zh-CN"/>
    </w:rPr>
  </w:style>
  <w:style w:type="character" w:customStyle="1" w:styleId="44">
    <w:name w:val="Body text (5)_"/>
    <w:link w:val="45"/>
    <w:qFormat/>
    <w:locked/>
    <w:uiPriority w:val="0"/>
    <w:rPr>
      <w:rFonts w:cs="Times New Roman"/>
      <w:sz w:val="16"/>
      <w:szCs w:val="16"/>
    </w:rPr>
  </w:style>
  <w:style w:type="paragraph" w:customStyle="1" w:styleId="45">
    <w:name w:val="Body text (5)"/>
    <w:basedOn w:val="1"/>
    <w:link w:val="44"/>
    <w:qFormat/>
    <w:uiPriority w:val="0"/>
    <w:pPr>
      <w:widowControl w:val="0"/>
      <w:spacing w:line="218" w:lineRule="auto"/>
      <w:ind w:right="1560"/>
      <w:jc w:val="right"/>
    </w:pPr>
    <w:rPr>
      <w:rFonts w:asciiTheme="minorHAnsi" w:hAnsiTheme="minorHAnsi" w:eastAsiaTheme="minorHAnsi"/>
      <w:sz w:val="16"/>
      <w:szCs w:val="16"/>
      <w:lang w:val="en-US"/>
    </w:rPr>
  </w:style>
  <w:style w:type="character" w:customStyle="1" w:styleId="46">
    <w:name w:val="Body Text Char"/>
    <w:basedOn w:val="6"/>
    <w:link w:val="9"/>
    <w:qFormat/>
    <w:uiPriority w:val="1"/>
    <w:rPr>
      <w:rFonts w:ascii="Times New Roman" w:hAnsi="Times New Roman" w:eastAsia="Times New Roman" w:cs="Times New Roman"/>
      <w:sz w:val="20"/>
      <w:szCs w:val="20"/>
      <w:lang w:val="zh-CN" w:eastAsia="zh-CN"/>
    </w:rPr>
  </w:style>
  <w:style w:type="character" w:customStyle="1" w:styleId="47">
    <w:name w:val="Heading #4_"/>
    <w:link w:val="48"/>
    <w:qFormat/>
    <w:uiPriority w:val="0"/>
    <w:rPr>
      <w:b/>
      <w:bCs/>
    </w:rPr>
  </w:style>
  <w:style w:type="paragraph" w:customStyle="1" w:styleId="48">
    <w:name w:val="Heading #4"/>
    <w:basedOn w:val="1"/>
    <w:link w:val="47"/>
    <w:qFormat/>
    <w:uiPriority w:val="0"/>
    <w:pPr>
      <w:widowControl w:val="0"/>
      <w:spacing w:line="480" w:lineRule="auto"/>
      <w:outlineLvl w:val="3"/>
    </w:pPr>
    <w:rPr>
      <w:rFonts w:asciiTheme="minorHAnsi" w:hAnsiTheme="minorHAnsi" w:eastAsiaTheme="minorHAnsi" w:cstheme="minorBidi"/>
      <w:b/>
      <w:bCs/>
      <w:sz w:val="22"/>
      <w:szCs w:val="22"/>
      <w:lang w:val="en-US"/>
    </w:rPr>
  </w:style>
  <w:style w:type="character" w:customStyle="1" w:styleId="49">
    <w:name w:val="Body text (3)_"/>
    <w:link w:val="50"/>
    <w:qFormat/>
    <w:uiPriority w:val="0"/>
    <w:rPr>
      <w:b/>
      <w:bCs/>
      <w:sz w:val="28"/>
      <w:szCs w:val="28"/>
    </w:rPr>
  </w:style>
  <w:style w:type="paragraph" w:customStyle="1" w:styleId="50">
    <w:name w:val="Body text (3)"/>
    <w:basedOn w:val="1"/>
    <w:link w:val="49"/>
    <w:qFormat/>
    <w:uiPriority w:val="0"/>
    <w:pPr>
      <w:widowControl w:val="0"/>
      <w:spacing w:line="235" w:lineRule="auto"/>
      <w:ind w:firstLine="40"/>
    </w:pPr>
    <w:rPr>
      <w:rFonts w:asciiTheme="minorHAnsi" w:hAnsiTheme="minorHAnsi" w:eastAsiaTheme="minorHAnsi" w:cstheme="minorBidi"/>
      <w:b/>
      <w:bCs/>
      <w:sz w:val="28"/>
      <w:szCs w:val="28"/>
      <w:lang w:val="en-US"/>
    </w:rPr>
  </w:style>
  <w:style w:type="paragraph" w:styleId="51">
    <w:name w:val="No Spacing"/>
    <w:qFormat/>
    <w:uiPriority w:val="1"/>
    <w:pPr>
      <w:spacing w:after="0" w:line="240" w:lineRule="auto"/>
    </w:pPr>
    <w:rPr>
      <w:rFonts w:ascii="Calibri" w:hAnsi="Calibri" w:eastAsia="Calibri" w:cs="Times New Roman"/>
      <w:sz w:val="22"/>
      <w:szCs w:val="22"/>
      <w:lang w:val="id-ID" w:eastAsia="en-US" w:bidi="ar-SA"/>
    </w:rPr>
  </w:style>
  <w:style w:type="character" w:customStyle="1" w:styleId="52">
    <w:name w:val="Header or footer (2)_"/>
    <w:link w:val="53"/>
    <w:qFormat/>
    <w:uiPriority w:val="0"/>
  </w:style>
  <w:style w:type="paragraph" w:customStyle="1" w:styleId="53">
    <w:name w:val="Header or footer (2)"/>
    <w:basedOn w:val="1"/>
    <w:link w:val="52"/>
    <w:qFormat/>
    <w:uiPriority w:val="0"/>
    <w:pPr>
      <w:widowControl w:val="0"/>
    </w:pPr>
    <w:rPr>
      <w:rFonts w:asciiTheme="minorHAnsi" w:hAnsiTheme="minorHAnsi" w:eastAsiaTheme="minorHAnsi" w:cstheme="minorBidi"/>
      <w:sz w:val="22"/>
      <w:szCs w:val="22"/>
      <w:lang w:val="en-US"/>
    </w:rPr>
  </w:style>
  <w:style w:type="character" w:customStyle="1" w:styleId="54">
    <w:name w:val="Endnote Text Char"/>
    <w:basedOn w:val="6"/>
    <w:link w:val="12"/>
    <w:semiHidden/>
    <w:qFormat/>
    <w:uiPriority w:val="99"/>
    <w:rPr>
      <w:rFonts w:ascii="Calibri" w:hAnsi="Calibri" w:eastAsia="Calibri" w:cs="Times New Roman"/>
      <w:sz w:val="20"/>
      <w:szCs w:val="20"/>
    </w:rPr>
  </w:style>
  <w:style w:type="paragraph" w:customStyle="1" w:styleId="55">
    <w:name w:val="Table Paragraph"/>
    <w:basedOn w:val="1"/>
    <w:qFormat/>
    <w:uiPriority w:val="1"/>
    <w:pPr>
      <w:widowControl w:val="0"/>
      <w:autoSpaceDE w:val="0"/>
      <w:autoSpaceDN w:val="0"/>
    </w:pPr>
    <w:rPr>
      <w:sz w:val="22"/>
      <w:szCs w:val="22"/>
      <w:lang w:val="i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4.xml"/><Relationship Id="rId13" Type="http://schemas.openxmlformats.org/officeDocument/2006/relationships/footer" Target="footer3.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69"/>
    <customShpInfo spid="_x0000_s2068"/>
    <customShpInfo spid="_x0000_s2067"/>
    <customShpInfo spid="_x0000_s2054"/>
    <customShpInfo spid="_x0000_s2053"/>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452</Words>
  <Characters>3102</Characters>
  <Lines>25</Lines>
  <Paragraphs>7</Paragraphs>
  <TotalTime>0</TotalTime>
  <ScaleCrop>false</ScaleCrop>
  <LinksUpToDate>false</LinksUpToDate>
  <CharactersWithSpaces>3540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2025-10-14T07:16:00Z</dcterms:created>
  <dc:creator>OPERATOR</dc:creator>
  <cp:lastModifiedBy>Administrator</cp:lastModifiedBy>
  <dcterms:modified xsi:type="dcterms:W3CDTF">2026-09-21T08:00:36Z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52AFC9FCB73046C089B6043534BC231C_13</vt:lpwstr>
  </property>
</Properties>
</file>