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F8E16">
      <w:pPr>
        <w:spacing w:after="0" w:line="480"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BAB IV</w:t>
      </w:r>
    </w:p>
    <w:p w14:paraId="0D28846F">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HASIL PENELITIAN DAN PEMBAHASAN</w:t>
      </w:r>
    </w:p>
    <w:p w14:paraId="4091CEE4">
      <w:pPr>
        <w:spacing w:after="0" w:line="480" w:lineRule="auto"/>
        <w:jc w:val="center"/>
        <w:rPr>
          <w:rFonts w:ascii="Times New Roman" w:hAnsi="Times New Roman" w:cs="Times New Roman"/>
          <w:b/>
          <w:bCs/>
          <w:sz w:val="28"/>
          <w:szCs w:val="28"/>
        </w:rPr>
      </w:pPr>
    </w:p>
    <w:p w14:paraId="7184B5AE">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Penegakan Hukum Terhadap Pemberantasan Tindak Pidana Yang Dilakukan Oleh Premanisme di Brimob Kompi 2 Bataliyon A Desa Buntu Bedimbar Kec. Tanjung Morawa Kab. Deli Serdang</w:t>
      </w:r>
    </w:p>
    <w:p w14:paraId="492F767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Terjadinya tindak pidana premanisme tentunya dapat merugikan salah satu pihak seperti pada perusahaan pada umumnya, hal tersebut dapat disebabkan atau dipengaruhi oleh beberapa faktor, di antaranya adalah faktor internal pelaku yaitu faktor yang datangnya dari dalam diri pelaku tindak pidana dan faktor eksternal yaitu faktor yang datangnya dari luar diri pelaku tindak pidana seperti halnya kasus tindak pidana premanisme. </w:t>
      </w:r>
    </w:p>
    <w:p w14:paraId="352989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Bapak AKP. Sahri Sebayang, SH, MH, mengatakan: “untuk tindak pidana premanisme khususnya terjadi di wilayah hukum Desa Buntu Bedimbar Kecamatan Tanjung Morawa memang saat ini angkanya terus meningkat. Bahkan angka tindak pidana premanisme pada tahun 2024 sampai tahun 2025 dalam kurun waktu 1 Tahun selalu naik signifikan dibandingkan tahun-tahun sebelumnya”</w:t>
      </w:r>
      <w:r>
        <w:rPr>
          <w:rStyle w:val="15"/>
          <w:rFonts w:ascii="Times New Roman" w:hAnsi="Times New Roman" w:cs="Times New Roman"/>
          <w:sz w:val="24"/>
          <w:szCs w:val="24"/>
        </w:rPr>
        <w:footnoteReference w:id="0"/>
      </w:r>
      <w:r>
        <w:rPr>
          <w:rFonts w:ascii="Times New Roman" w:hAnsi="Times New Roman" w:cs="Times New Roman"/>
          <w:sz w:val="24"/>
          <w:szCs w:val="24"/>
        </w:rPr>
        <w:t xml:space="preserve">. </w:t>
      </w:r>
    </w:p>
    <w:p w14:paraId="771958F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Permasalahan hukum tidak dapat diukur dengan uang atau kebebasan. Diskursus tentang hukum berarti berbicara tentang permasalahan moral yang tidak dapat dielakkan dan erat kaitannya dengan masalah keadilan. Perselisihan pendapat berkenaan dengan hukum merupakan sebuah realitas yang terjadi dalam ranah pemikiran penegakan hukum di Indonesia. </w:t>
      </w:r>
    </w:p>
    <w:p w14:paraId="53CC44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Pandangan tentang pengertian hukum bergantung pada sudut pandang seseorang dalam melihat dan memaknai hukum. Tidak ada yang benar atau salah dalam pandangan hukum. Sebab tergantung pada subjektifitas, dan penafsiran seseorang dalam memahami hukum itu sendiri. Masyarakat sendiri tidak terlalu mempermasalahkan adanya ketidaksepakatan atas pengertian atau penafsiran hukum karena pandangan atas hukum, masyarakat lebih peduli pada unsur ketaatan terhadap hukum itu sendiri </w:t>
      </w:r>
      <w:r>
        <w:rPr>
          <w:rFonts w:ascii="Times New Roman" w:hAnsi="Times New Roman" w:cs="Times New Roman"/>
          <w:i/>
          <w:iCs/>
          <w:sz w:val="24"/>
          <w:szCs w:val="24"/>
        </w:rPr>
        <w:t xml:space="preserve">(fidelity). </w:t>
      </w:r>
      <w:r>
        <w:rPr>
          <w:rFonts w:ascii="Times New Roman" w:hAnsi="Times New Roman" w:cs="Times New Roman"/>
          <w:sz w:val="24"/>
          <w:szCs w:val="24"/>
        </w:rPr>
        <w:t>Debat antara hakim dengan pengacara mengenai pandangan hukum dalam praktek, tidak akan pernah berkesudahan, namun akan berhenti jikalau semua orang dapat memahami arti hukum itu.</w:t>
      </w:r>
    </w:p>
    <w:p w14:paraId="25E2FAB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Terciptanya tatanan kehidupan dalam masyarakat, maka gangguan dan bentrokan antar kepentingan dapat dicegah. Hal ini menunjukkan bahwa setiap saat manusia senantiasa dikontrol dan dikuasai oleh aturan tingkah laku. Tatanan masyarakat yang memuat tingkah laku secara materil dapat dikatakan sebagai hukum. Oleh karena itu hukum tidak bisa dipisahkan dari masyarakat. </w:t>
      </w:r>
    </w:p>
    <w:p w14:paraId="358C8C6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memiliki cakupan yang sangat luas yang dengan sendirinya tidak mungkin terjadi kesepatakan dalam suatu rumusan definisi hukum secara memuaskan. Walaupun pengertian yang dikemukakan seseorang dianggap benar, tetapi orang lain dapat mengemukakan pengertian lain yang juga dianggap benar dan begitulah seterusnya. Namun demikian, untuk melengkapi sekaligus untuk memudahkan pembahasan selanjutnya, maka ada baiknya dikemukakan beberapa pendapat para ahli tentang pengertian hukum.</w:t>
      </w:r>
    </w:p>
    <w:p w14:paraId="3F9E7314">
      <w:pPr>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Hanz Wehr, secara etimologi hukum berasal dari bahasa Arab, berasal dari kata </w:t>
      </w:r>
      <w:r>
        <w:rPr>
          <w:rFonts w:ascii="Times New Roman" w:hAnsi="Times New Roman" w:cs="Times New Roman"/>
          <w:i/>
          <w:iCs/>
          <w:sz w:val="24"/>
          <w:szCs w:val="24"/>
        </w:rPr>
        <w:t xml:space="preserve">hukm </w:t>
      </w:r>
      <w:r>
        <w:rPr>
          <w:rFonts w:ascii="Times New Roman" w:hAnsi="Times New Roman" w:cs="Times New Roman"/>
          <w:sz w:val="24"/>
          <w:szCs w:val="24"/>
        </w:rPr>
        <w:t xml:space="preserve">dengan kata jama’ </w:t>
      </w:r>
      <w:r>
        <w:rPr>
          <w:rFonts w:ascii="Times New Roman" w:hAnsi="Times New Roman" w:cs="Times New Roman"/>
          <w:i/>
          <w:iCs/>
          <w:sz w:val="24"/>
          <w:szCs w:val="24"/>
        </w:rPr>
        <w:t xml:space="preserve">ahkam </w:t>
      </w:r>
      <w:r>
        <w:rPr>
          <w:rFonts w:ascii="Times New Roman" w:hAnsi="Times New Roman" w:cs="Times New Roman"/>
          <w:sz w:val="24"/>
          <w:szCs w:val="24"/>
        </w:rPr>
        <w:t xml:space="preserve">yang berarti putusan </w:t>
      </w:r>
      <w:r>
        <w:rPr>
          <w:rFonts w:ascii="Times New Roman" w:hAnsi="Times New Roman" w:cs="Times New Roman"/>
          <w:i/>
          <w:iCs/>
          <w:sz w:val="24"/>
          <w:szCs w:val="24"/>
        </w:rPr>
        <w:t xml:space="preserve">(judgement, verdice, decision), </w:t>
      </w:r>
      <w:r>
        <w:rPr>
          <w:rFonts w:ascii="Times New Roman" w:hAnsi="Times New Roman" w:cs="Times New Roman"/>
          <w:sz w:val="24"/>
          <w:szCs w:val="24"/>
        </w:rPr>
        <w:t xml:space="preserve">ketetapan </w:t>
      </w:r>
      <w:r>
        <w:rPr>
          <w:rFonts w:ascii="Times New Roman" w:hAnsi="Times New Roman" w:cs="Times New Roman"/>
          <w:i/>
          <w:iCs/>
          <w:sz w:val="24"/>
          <w:szCs w:val="24"/>
        </w:rPr>
        <w:t xml:space="preserve">(provision), </w:t>
      </w:r>
      <w:r>
        <w:rPr>
          <w:rFonts w:ascii="Times New Roman" w:hAnsi="Times New Roman" w:cs="Times New Roman"/>
          <w:sz w:val="24"/>
          <w:szCs w:val="24"/>
        </w:rPr>
        <w:t xml:space="preserve">perintah </w:t>
      </w:r>
      <w:r>
        <w:rPr>
          <w:rFonts w:ascii="Times New Roman" w:hAnsi="Times New Roman" w:cs="Times New Roman"/>
          <w:i/>
          <w:iCs/>
          <w:sz w:val="24"/>
          <w:szCs w:val="24"/>
        </w:rPr>
        <w:t xml:space="preserve">(command), </w:t>
      </w:r>
      <w:r>
        <w:rPr>
          <w:rFonts w:ascii="Times New Roman" w:hAnsi="Times New Roman" w:cs="Times New Roman"/>
          <w:sz w:val="24"/>
          <w:szCs w:val="24"/>
        </w:rPr>
        <w:t xml:space="preserve">pemerintahan </w:t>
      </w:r>
      <w:r>
        <w:rPr>
          <w:rFonts w:ascii="Times New Roman" w:hAnsi="Times New Roman" w:cs="Times New Roman"/>
          <w:i/>
          <w:iCs/>
          <w:sz w:val="24"/>
          <w:szCs w:val="24"/>
        </w:rPr>
        <w:t xml:space="preserve">(government), </w:t>
      </w:r>
      <w:r>
        <w:rPr>
          <w:rFonts w:ascii="Times New Roman" w:hAnsi="Times New Roman" w:cs="Times New Roman"/>
          <w:sz w:val="24"/>
          <w:szCs w:val="24"/>
        </w:rPr>
        <w:t xml:space="preserve">dan kekuasaan </w:t>
      </w:r>
      <w:r>
        <w:rPr>
          <w:rFonts w:ascii="Times New Roman" w:hAnsi="Times New Roman" w:cs="Times New Roman"/>
          <w:i/>
          <w:iCs/>
          <w:sz w:val="24"/>
          <w:szCs w:val="24"/>
        </w:rPr>
        <w:t>(authority, power)</w:t>
      </w:r>
      <w:r>
        <w:rPr>
          <w:rStyle w:val="15"/>
          <w:rFonts w:ascii="Times New Roman" w:hAnsi="Times New Roman" w:cs="Times New Roman"/>
          <w:sz w:val="24"/>
          <w:szCs w:val="24"/>
        </w:rPr>
        <w:footnoteReference w:id="1"/>
      </w:r>
      <w:r>
        <w:rPr>
          <w:rFonts w:ascii="Times New Roman" w:hAnsi="Times New Roman" w:cs="Times New Roman"/>
          <w:i/>
          <w:iCs/>
          <w:sz w:val="24"/>
          <w:szCs w:val="24"/>
        </w:rPr>
        <w:t>.</w:t>
      </w:r>
    </w:p>
    <w:p w14:paraId="65CA1209">
      <w:pPr>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Dalam </w:t>
      </w:r>
      <w:r>
        <w:rPr>
          <w:rFonts w:ascii="Times New Roman" w:hAnsi="Times New Roman" w:cs="Times New Roman"/>
          <w:i/>
          <w:iCs/>
          <w:sz w:val="24"/>
          <w:szCs w:val="24"/>
        </w:rPr>
        <w:t xml:space="preserve">Kamus Besar Bahasa Indonesia, </w:t>
      </w:r>
      <w:r>
        <w:rPr>
          <w:rFonts w:ascii="Times New Roman" w:hAnsi="Times New Roman" w:cs="Times New Roman"/>
          <w:sz w:val="24"/>
          <w:szCs w:val="24"/>
        </w:rPr>
        <w:t>terdapat beberapa pengertian</w:t>
      </w:r>
      <w:r>
        <w:rPr>
          <w:rFonts w:ascii="Times New Roman" w:hAnsi="Times New Roman" w:cs="Times New Roman"/>
          <w:i/>
          <w:iCs/>
          <w:sz w:val="24"/>
          <w:szCs w:val="24"/>
        </w:rPr>
        <w:t xml:space="preserve"> </w:t>
      </w:r>
      <w:r>
        <w:rPr>
          <w:rFonts w:ascii="Times New Roman" w:hAnsi="Times New Roman" w:cs="Times New Roman"/>
          <w:sz w:val="24"/>
          <w:szCs w:val="24"/>
        </w:rPr>
        <w:t>hukum, yaitu:</w:t>
      </w:r>
    </w:p>
    <w:p w14:paraId="689576D7">
      <w:pPr>
        <w:pStyle w:val="23"/>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atau adat yang secara resmi dianggap mengikat, yang dikukuhkan oleh penguasa atau pemerintah.</w:t>
      </w:r>
    </w:p>
    <w:p w14:paraId="5C2BCB18">
      <w:pPr>
        <w:pStyle w:val="23"/>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Undang-undang, peraturan, dan sebagainya untuk mengatur pergaulan hidup masyarakat.</w:t>
      </w:r>
    </w:p>
    <w:p w14:paraId="7B3D13F0">
      <w:pPr>
        <w:pStyle w:val="23"/>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Patokan (kaidah, ketentuan) mengenai peristiwa yang tertentu.</w:t>
      </w:r>
    </w:p>
    <w:p w14:paraId="3270362E">
      <w:pPr>
        <w:pStyle w:val="23"/>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Keputusan yang ditetapkan oleh hakim (di pengadilan)</w:t>
      </w:r>
      <w:r>
        <w:rPr>
          <w:rStyle w:val="15"/>
          <w:rFonts w:ascii="Times New Roman" w:hAnsi="Times New Roman" w:cs="Times New Roman"/>
          <w:sz w:val="24"/>
          <w:szCs w:val="24"/>
        </w:rPr>
        <w:footnoteReference w:id="2"/>
      </w:r>
      <w:r>
        <w:rPr>
          <w:rFonts w:ascii="Times New Roman" w:hAnsi="Times New Roman" w:cs="Times New Roman"/>
          <w:sz w:val="24"/>
          <w:szCs w:val="24"/>
        </w:rPr>
        <w:t>.</w:t>
      </w:r>
    </w:p>
    <w:p w14:paraId="7C7720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Sedangkan dari segi terminologi, pengertian hukum dikemukakan oleh J.C.T. Simorangkir dan Woerjono Sastropranoto, hukum peraturan-peraturan yang bersifat memaksa yang dibuat oleh badan-badan resmi yang berwajib, yang menentukan tingkah laku manusia dalam lingkungan masyarakat, pelanggaran terhadap peraturanperaturan itu berakibat diambilnya tindakan hukuman</w:t>
      </w:r>
      <w:r>
        <w:rPr>
          <w:rStyle w:val="15"/>
          <w:rFonts w:ascii="Times New Roman" w:hAnsi="Times New Roman" w:cs="Times New Roman"/>
          <w:sz w:val="24"/>
          <w:szCs w:val="24"/>
        </w:rPr>
        <w:footnoteReference w:id="3"/>
      </w:r>
      <w:r>
        <w:rPr>
          <w:rFonts w:ascii="Times New Roman" w:hAnsi="Times New Roman" w:cs="Times New Roman"/>
          <w:sz w:val="24"/>
          <w:szCs w:val="24"/>
        </w:rPr>
        <w:t>.</w:t>
      </w:r>
    </w:p>
    <w:p w14:paraId="3E6F75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E. Utrecht, hukum adalah himpunan petunjuk hidup (perintah atau larangan) yang mengatur tata tertib dalam suatu masyarakat yang seharusnyaditaati oleh anggota masyarakat dan jika dilanggar dapat menimbulkan tindakan dari pihak pemerintah.</w:t>
      </w:r>
    </w:p>
    <w:p w14:paraId="315CFA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pendapat para ahli tersebut, dapat dipahami bahwa secara umum hukum mengandung pengertin sebagai berikut:</w:t>
      </w:r>
    </w:p>
    <w:p w14:paraId="42FCAC55">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atau kaidah-kaidah tingkah laku manusia dalam pergaulan antar manusia.</w:t>
      </w:r>
    </w:p>
    <w:p w14:paraId="636412AD">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diadakan oleh badan-badan resmi dan berwajib.</w:t>
      </w:r>
    </w:p>
    <w:p w14:paraId="37AC985D">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merupakan jalinan-jalinan nilai dan konsepsi abstrak tentang adil dan tidak adil serta apa yang dianggap baik dan buruk.</w:t>
      </w:r>
    </w:p>
    <w:p w14:paraId="2A7D6F32">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yang bersifat memaksa.</w:t>
      </w:r>
    </w:p>
    <w:p w14:paraId="61E8C1B1">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Peraturan yang mempunyai sanksi yang tegas dan nyata.</w:t>
      </w:r>
    </w:p>
    <w:p w14:paraId="7639028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Hukum merupakan sarana perubahan sosial </w:t>
      </w:r>
      <w:r>
        <w:rPr>
          <w:rFonts w:ascii="Times New Roman" w:hAnsi="Times New Roman" w:cs="Times New Roman"/>
          <w:i/>
          <w:iCs/>
          <w:sz w:val="24"/>
          <w:szCs w:val="24"/>
        </w:rPr>
        <w:t>(as a tool of sosial engineering)</w:t>
      </w:r>
      <w:r>
        <w:rPr>
          <w:rFonts w:ascii="Times New Roman" w:hAnsi="Times New Roman" w:cs="Times New Roman"/>
          <w:sz w:val="24"/>
          <w:szCs w:val="24"/>
        </w:rPr>
        <w:t xml:space="preserve">, yakni sebagai sarana atau alat untuk mengubah masyarakat kearah yang lebih baik, baik secara pribadi maupun secara kelompok masyarakat. Hukum merupakan kekuatan untuk mengubah masyarakat. Hukum bukanlah sesuatu yang sekedar diam, laksana penjaga malam, apabila tidak terjadi sesuatu disekelilingnya, maka ia tidak melakukan apa-apa. </w:t>
      </w:r>
    </w:p>
    <w:p w14:paraId="6F08827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Baharuddin Lopa mengemukakan, harus diakui bahwa hukumlah yang harus bertindak apabila terjadi pelanggaran hukum, akan tetapi tidak boleh berhenti sampai di situ, hukum lebih kreatif lagi, yaitu menciptakan kondisi yang baru dengan melahirkan peraturan-peraturan hukum yang baru kemudian dilaksanakan</w:t>
      </w:r>
      <w:r>
        <w:rPr>
          <w:rStyle w:val="15"/>
          <w:rFonts w:ascii="Times New Roman" w:hAnsi="Times New Roman" w:cs="Times New Roman"/>
          <w:sz w:val="24"/>
          <w:szCs w:val="24"/>
        </w:rPr>
        <w:footnoteReference w:id="4"/>
      </w:r>
      <w:r>
        <w:rPr>
          <w:rFonts w:ascii="Times New Roman" w:hAnsi="Times New Roman" w:cs="Times New Roman"/>
          <w:sz w:val="24"/>
          <w:szCs w:val="24"/>
        </w:rPr>
        <w:t xml:space="preserve">. Dengan sikap seperti inilah terjadi yang disebut sebagai </w:t>
      </w:r>
      <w:r>
        <w:rPr>
          <w:rFonts w:ascii="Times New Roman" w:hAnsi="Times New Roman" w:cs="Times New Roman"/>
          <w:i/>
          <w:iCs/>
          <w:sz w:val="24"/>
          <w:szCs w:val="24"/>
        </w:rPr>
        <w:t xml:space="preserve">sosial engineering. </w:t>
      </w:r>
      <w:r>
        <w:rPr>
          <w:rFonts w:ascii="Times New Roman" w:hAnsi="Times New Roman" w:cs="Times New Roman"/>
          <w:sz w:val="24"/>
          <w:szCs w:val="24"/>
        </w:rPr>
        <w:t xml:space="preserve">Perubahan sosial yang diharapkan, yaitu dari kehidupan yang serba terbatas menuju kepada kehidupan sejahtera, aman, dan terkendali. </w:t>
      </w:r>
    </w:p>
    <w:p w14:paraId="635032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Hukum sebagai kontrol sosial, maksudnya adalah hukum berfungsi mengontrol tingkah laku dan perbuatan manusia agar tidak melakukan perbuatan yang melawan norma hukum, agama, dan susila</w:t>
      </w:r>
      <w:r>
        <w:rPr>
          <w:rStyle w:val="15"/>
          <w:rFonts w:ascii="Times New Roman" w:hAnsi="Times New Roman" w:cs="Times New Roman"/>
          <w:sz w:val="24"/>
          <w:szCs w:val="24"/>
        </w:rPr>
        <w:footnoteReference w:id="5"/>
      </w:r>
      <w:r>
        <w:rPr>
          <w:rFonts w:ascii="Times New Roman" w:hAnsi="Times New Roman" w:cs="Times New Roman"/>
          <w:sz w:val="24"/>
          <w:szCs w:val="24"/>
        </w:rPr>
        <w:t xml:space="preserve">. </w:t>
      </w:r>
    </w:p>
    <w:p w14:paraId="7708E78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Pada setiap kelompok masyarakat yang dinamis sering terjadi permasalahan. Hal ini sebagai akibat dari adanya perbedaan antara yang ideal dengan yang aktual dan antara yang standar dengan yang praktis. Standar dan nilai-nilai kelompok dalam masyarakat mempunyai variasi sebagai faktor yang menentukan tingkah laku individu. Ada berbagai bentuk penyimpangan nilai-nilai yang ideal yang dapat menimbulkan terjadinya persoalan di dalam masyarakat, baik pada masyarakat sederhana maupun masyarakat modern. Misalnya, pencurian, premanisme, pembunuhan, pencemaran nama baik, dan bentuk-bentuk penyimpangan lainnya. Untuk menjamin ketertiban dan mempertahakan eksistensinya, maka masyarakat tersebut harus berhadapan dengan berbagai problematika. Oleh karena itu, hukum harus berfungsi sebagai sebuah sistem kontrol sosial yang akan membersihkan masyarakat dari “sampah” masyarakat yang tidak dikehendaki. Hukum mempunyai fungsi mempertahankan eksistensi kelompok tersebut. Hukum berfungsi untuk mengontrol pemikiran dan langkah-langkah manusia agar selalu terpelihara dari melakukan perbuatan yang melanggar hukum. Hukum yang berfungsi demikian biasa disebut dengan instrumen pengendalian sosial</w:t>
      </w:r>
      <w:r>
        <w:rPr>
          <w:rStyle w:val="15"/>
          <w:rFonts w:ascii="Times New Roman" w:hAnsi="Times New Roman" w:cs="Times New Roman"/>
          <w:sz w:val="24"/>
          <w:szCs w:val="24"/>
        </w:rPr>
        <w:footnoteReference w:id="6"/>
      </w:r>
      <w:r>
        <w:rPr>
          <w:rFonts w:ascii="Times New Roman" w:hAnsi="Times New Roman" w:cs="Times New Roman"/>
          <w:sz w:val="24"/>
          <w:szCs w:val="24"/>
        </w:rPr>
        <w:t xml:space="preserve">. Terkendalinya kepentingan-kepentingan sosial berimplikasi pada terjadinya keseimbangan </w:t>
      </w:r>
      <w:r>
        <w:rPr>
          <w:rFonts w:ascii="Times New Roman" w:hAnsi="Times New Roman" w:cs="Times New Roman"/>
          <w:i/>
          <w:iCs/>
          <w:sz w:val="24"/>
          <w:szCs w:val="24"/>
        </w:rPr>
        <w:t xml:space="preserve">(balancing) </w:t>
      </w:r>
      <w:r>
        <w:rPr>
          <w:rFonts w:ascii="Times New Roman" w:hAnsi="Times New Roman" w:cs="Times New Roman"/>
          <w:sz w:val="24"/>
          <w:szCs w:val="24"/>
        </w:rPr>
        <w:t>dalam segala aktivitas manusia.</w:t>
      </w:r>
    </w:p>
    <w:p w14:paraId="46C4F86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Secara teoritis, hukum bukan hanya mewajibkan tetapi juga memberikan hak kepada manusia selaku subjek sekaligus objek hukum. Hukum bukan hanya mengancam dengan sanksi, melainkan mengandung nilai advokasi (perlindungan) terhadap para korban. Hukum bukanlah sesuatu yang menakutkan, bahkan memberikan ketenteraman dan memuliakan hak-hak asasi manusia, sekaligus media untuk tegaknya keadilan. Hukum harus dapat dijadikan sebagai pembaru dalam kehidupan berbangsa dan bernegara yang dibentuk dengan berorientasi ke masa depan, tidak boleh berorientasi ke masa lampau.</w:t>
      </w:r>
    </w:p>
    <w:p w14:paraId="3E9630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merupakan proses dilakukannya upaya untuk tegaknya atau berfungsinya norma-norma hukum secara nyata. Hukum sebagai pedoman perilaku dalam lalu-lintas atau hubungan–hubungan hukum dalam kehidupan bermasyarakat dan bernegara. Ditinjau dari sudut subjeknya, penegakan hukum dapat dilakukan oleh subjek yang luas dan dapat pula diartikan sebagai upaya penegakan hukum dengan melibatkan semua subjek hukum dalam setiap hubungan hukum</w:t>
      </w:r>
      <w:r>
        <w:rPr>
          <w:rStyle w:val="15"/>
          <w:rFonts w:ascii="Times New Roman" w:hAnsi="Times New Roman" w:cs="Times New Roman"/>
          <w:sz w:val="24"/>
          <w:szCs w:val="24"/>
        </w:rPr>
        <w:footnoteReference w:id="7"/>
      </w:r>
      <w:r>
        <w:rPr>
          <w:rFonts w:ascii="Times New Roman" w:hAnsi="Times New Roman" w:cs="Times New Roman"/>
          <w:sz w:val="24"/>
          <w:szCs w:val="24"/>
        </w:rPr>
        <w:t>. Siapa saja yang menjalankan aturan normatif atau melakukan sesuatu atau tidak melakukan sesuatu dengan mendasarkan diri pada norma aturan hukum yang berlaku, berarti telah menjalankan atau menegakkan aturan hukum. Dalam arti sempit, dari segi subjeknya, penegakan hukum hanya diartikan sebagai upaya aparatur penegakan hukum tertentu untuk menjamin dan memastikan tegaknya hukum. Bahkan apabila diperlukan, aparatur penegak hukum itu diperkenankan untuk menggunakan daya paksa. Dari sini juga dapat dipahami, bahwa hukum mengandung pengertian sebagai sesuatu yang bersifat memaksa.</w:t>
      </w:r>
    </w:p>
    <w:p w14:paraId="04F571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uraian di atas jelaslah bahwa yang dimaksud dengan penegakan hukum adalah upaya yang dilakukan untuk menjadikan hukum sebagai pedoman perilaku dalam setiap perbuatan hukum. Tanpa terkecuali oleh para subjek hukum yang bersangkutan maupun oleh aparatur penegakan hukum yang resmi diberi tugas dan kewenangan oleh Undang-undang. Atau dengan perkataan lain, yang dimaksud dengan penegakan hukum itu kurang lebih merupakan upaya yang dilakukan untuk menjadikan hukum, baik dalam artian formil yang sempit maupun dalam arti materil yang luas, sebagai pedoman perilaku dalam setiap perbuatan hukum, baik oleh para subyek hukum yang bersangkutan maupun oleh aparatur penegakan hukum yang resmi diberi tugas dan kewenangan oleh Undang-undang untuk menjamin berfungsinya norma-norma hukum yang berlaku dalam kehidupan</w:t>
      </w:r>
    </w:p>
    <w:p w14:paraId="06F239F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bermasyarakat dan bernegara.</w:t>
      </w:r>
    </w:p>
    <w:p w14:paraId="47F0F57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Setiap norma hukum dengan sendirinya mengandung ketentuan tentang hak-hak dan kewajiban-kewajiban para subyek hukum dalam lalu lintas hukum. Norma-norma hukum yang bersifat dasar, tentulah berisi rumusan hak-hak dan kewajiban-kewajiban yang juga dasar dan mendasar. Karena itu, secara akademis, sebenarnya persoalan hak dan kewajiban asasi manusia memang menyangkut konsepsi yang niscaya ada dalam keseimbangan konsep hukum dan keadilan. Dalam setiap hubungan hukum terkandung di dalamnya dimensi hak dan kewajiban secara pararel dan bersilang. Karena itu secara akademis, Hak Asasi Manusia mestinya diimbangi dengan kewajiban asasi manusia. Akan tetapi, dalam perkembangan sejarah, issue hak asasi manusia itu sendiri terkait erat dengan persoalan ketidakadilan yang timbul dalam kaitannya dengan persoalan kekuasaan. Dalam sejarah, kekuasaan yang diorganisasikan ke dalam dan melalui organ-organ negara, seringkali terbukti melahirkan penindasan dan ketidakadilan. Karena itu, sejarah umat manusia mewariskan gagasan perlindungan da penghormatan terhadap hak-hak asasi manusia. Gagasan perlindungan dan penghormatan hak asasi manusia ini bahkan diadopsi ke dalam pemikiran mengenai pembatasan kekuasaan yang kemudian dikenal dengan aliran konstitusionalisme. Aliran konstiotusionalisme inilah yang memberi warna modern terhadap ide-ide demokrasi dan nomokrasi (negara hukum) dalam sejarah, sehingga perlindungan konstitusional terhadap hak asasi manusia dianggap sebagai ciri utama yang perlu ada dalam setiap negara hukum yang demokratis </w:t>
      </w:r>
      <w:r>
        <w:rPr>
          <w:rFonts w:ascii="Times New Roman" w:hAnsi="Times New Roman" w:cs="Times New Roman"/>
          <w:i/>
          <w:iCs/>
          <w:sz w:val="24"/>
          <w:szCs w:val="24"/>
        </w:rPr>
        <w:t xml:space="preserve">(democratische rechsstaat) </w:t>
      </w:r>
      <w:r>
        <w:rPr>
          <w:rFonts w:ascii="Times New Roman" w:hAnsi="Times New Roman" w:cs="Times New Roman"/>
          <w:sz w:val="24"/>
          <w:szCs w:val="24"/>
        </w:rPr>
        <w:t>ataupun negara demokrasi yang berdasar pada hukum.</w:t>
      </w:r>
    </w:p>
    <w:p w14:paraId="26B63F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Dengan perkataan lain, </w:t>
      </w:r>
      <w:r>
        <w:rPr>
          <w:rFonts w:ascii="Times New Roman" w:hAnsi="Times New Roman" w:cs="Times New Roman"/>
          <w:i/>
          <w:iCs/>
          <w:sz w:val="24"/>
          <w:szCs w:val="24"/>
        </w:rPr>
        <w:t xml:space="preserve">issue </w:t>
      </w:r>
      <w:r>
        <w:rPr>
          <w:rFonts w:ascii="Times New Roman" w:hAnsi="Times New Roman" w:cs="Times New Roman"/>
          <w:sz w:val="24"/>
          <w:szCs w:val="24"/>
        </w:rPr>
        <w:t xml:space="preserve">hak asasi manusia itu sebenarnya terkait erat dengan persoalan penegakan hukum dan keadilan itu sendiri. Karena itu, sebenarnya tidaklah terlalu tepat untuk mengembangkan istilah penegakan hak asasi manusia secara tersendiri. Sesungguhnya yang harus ditegakkan Adalah aturan hukum dan konstitusi yang menjamin hak asasi manusia itu sendiri. Masalahnya, kesadaran umum mengenai hak asasi manusia dan kesadaran untuk menghormati hak-hak asasi orang lain di kalangan kita pun memang belum berkembang secara sehat. </w:t>
      </w:r>
    </w:p>
    <w:p w14:paraId="72D663C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Pengertian tentang penegakan hukum sudah seharusnya berisikan dan berintikan penegakan keadilan itu sendiri. Dengan demikian, penegakan hukum dan penegakan keadilan laksana dua sisi mata uang yang tidak bisa dipisahkan. Indonesia sebagai negara hukum, membangun dan membina sistem dan lembaga-lembaga penegakan hukum, antara satu dengan lainnya saling terkait. Secara garis besarnya, terdapat empat komponen pokok lembaga penyelenggara penegakan hukum, yaitu: </w:t>
      </w:r>
    </w:p>
    <w:p w14:paraId="034F0CA4">
      <w:pPr>
        <w:pStyle w:val="23"/>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Aparatur negara yang memang ditugaskan dan di arahkan untuk itu seperti polisi, hakim, dan jaksa yang dalam dunia hukum di sebut secara ideal sebagai tiga pendekar hukum. Mereka mempunyai fungsi yang berbeda-beda, akan tetapi bermuara pada terciptanya hukum yang adil, tertib dan bermanfaat bagi masyarakat.</w:t>
      </w:r>
    </w:p>
    <w:p w14:paraId="318D7C08">
      <w:pPr>
        <w:pStyle w:val="23"/>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Pengacara yang memiliki fungsi advokasi dan mediasi bagi masyarakat baik yang bekerja secara individual maupun secara kolektif melalui Lembaga-lembaga bantuan hukum.</w:t>
      </w:r>
    </w:p>
    <w:p w14:paraId="71788037">
      <w:pPr>
        <w:pStyle w:val="23"/>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Para eksekutif yang bertebaran di berbagai lahan pengadilan mulai dari pegawai pemerintah yang memiliki beraneka fungsi dan kewajiban sampai kepada para penyelenggara yang memiliki kekuasaan politik.</w:t>
      </w:r>
    </w:p>
    <w:p w14:paraId="6AA7152F">
      <w:pPr>
        <w:pStyle w:val="23"/>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Masyarakat sebagai pengguna hukum yang kadang-kadang secara ironi menjadi masyarakat pencari keadilan.</w:t>
      </w:r>
    </w:p>
    <w:p w14:paraId="0FA8C1F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Untuk tegaknya hukum di tengah-tengah masyarakat, sudah menjadi kewajiban mengkompromikan antara aspek kepastian hukum, kemanfaatan hukum, dan keadilan hukum. Konsisten dan konsekuen dalam melaksanakan dan menegakkan aturan hukum yang berorientasi pada kemanfaatan akan melahirkan rasa keadilan. Oleh karena itu, penegakan hukum bukan hanya bagaimana menjalankan Undang-undang, yang terpenting adalah bagaimana rasa keadilan itu dirasakan oleh masyarakat. Penegakan hukum merupakan tanggung jawab bersama antara lembaga-lembaga peradilan yang terdiri dari kepolisian, kejaksaan, pengadilan, dan masyarakat. Penegakan hukum yang berkeadilan bukan hanya penting bahkan sudah menjadi kebutuhan asasi masyarakat manusia. Harus diakui bahwa dalam perspektif politik hukum krisis multidimensioanal yang melanda bangsa Indonesia akhir-akhir ini sangat dipengaruhi oleh belum maksimalnya penegakan hukum. Keterpurukan penegakan hukum di Indonesia bukan berarti bahwa seluruh jaksa dan hakim sudah sedemikian jahat dan “kotor”. Akan tetapi masih banyak sosok jaksa dan hakim yang bersih, hanya saja memberdayakannya dibutuhkan pimimpinan tertinggi yang cedas, jujur, adil, bersih, dan berani, serta memiliki komitmen untuk benar-benar menegakkan hukum dan keadilan</w:t>
      </w:r>
      <w:r>
        <w:rPr>
          <w:rStyle w:val="15"/>
          <w:rFonts w:ascii="Times New Roman" w:hAnsi="Times New Roman" w:cs="Times New Roman"/>
          <w:sz w:val="24"/>
          <w:szCs w:val="24"/>
        </w:rPr>
        <w:footnoteReference w:id="8"/>
      </w:r>
      <w:r>
        <w:rPr>
          <w:rFonts w:ascii="Times New Roman" w:hAnsi="Times New Roman" w:cs="Times New Roman"/>
          <w:sz w:val="24"/>
          <w:szCs w:val="24"/>
        </w:rPr>
        <w:t xml:space="preserve">. Ini menunjukkan bahwa penegakan hukum yang berkeadilan di Indonesia masih jauh dari harapan masyarakat. Masih menguatnya intervensi kepentingan politik yang diselundupkan dalam berbagai permasalahan hukum. Ketika hukum diintervensi oleh kepentingan politik, maka sangat berpotensi adanya keputusan hakim akan dikontaminasi dan kendalikan oleh kepentingan politik. Apabila hukum diintervensi oleh permainan ekonomi, maka keadilan akan menjadi sebuah komoditi yang dapat dibeli. </w:t>
      </w:r>
    </w:p>
    <w:p w14:paraId="27A99CD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Cita-cita menjadikan hukum sebagai “panglima” merupakan sebuah angan-angan muluk yang hingga kini belum terwujud. Apa yang terjadi dewasa ini tidak terlepas dari realitas politik, sosial, ekonomi, agama, dan budaya penyelenggaraan pemerintahan Indonesia sejak Orde Lama hingga Orde Baru. </w:t>
      </w:r>
    </w:p>
    <w:p w14:paraId="367978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sangat erat kaitannya dengan integritas moral para penegak hukum itu sendiri. Kadang-kadang masih sulit membedakan antara menghukum orang dengan menghukum perbuatan. Setiap orang punya rasa kasihan, tapi jangan karena kasihan dan kemanusiaan pada seseorang mengakibatkan hukum tidak ditegakkan</w:t>
      </w:r>
      <w:r>
        <w:rPr>
          <w:rStyle w:val="15"/>
          <w:rFonts w:ascii="Times New Roman" w:hAnsi="Times New Roman" w:cs="Times New Roman"/>
          <w:sz w:val="24"/>
          <w:szCs w:val="24"/>
        </w:rPr>
        <w:footnoteReference w:id="9"/>
      </w:r>
      <w:r>
        <w:rPr>
          <w:rFonts w:ascii="Times New Roman" w:hAnsi="Times New Roman" w:cs="Times New Roman"/>
          <w:sz w:val="24"/>
          <w:szCs w:val="24"/>
        </w:rPr>
        <w:t xml:space="preserve">. </w:t>
      </w:r>
    </w:p>
    <w:p w14:paraId="11E5C41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Konsekuensi dari setiap pelanggaran hukum adalah memperoleh ganjaran hukuman sesuai dengan perbuatannya melanggar hukum. Hukum memang mengemban misi kemanusiaan dan ingin menciptakan proses yang berprikemanusiaan, tetapi bukan berarti penegakan hukum bisa dihambat oleh faktor-faktor emosi dan kekuasaan orang kuat. Sehingga kadang-kadang muncul bahasa yang menggelitik dari masyarakat, menjadi penguasa itu sangat enak, karena perbuatan apapun bisa dilakukan tanpa merasa takut ancaman delik hukum. </w:t>
      </w:r>
    </w:p>
    <w:p w14:paraId="4691F0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upaya penegakan hukum di republik ini harus dilakukan secara simultan baik itu dalam garis horisontal maupun vertikal. Harus disertai dengan adanya sanksi yang tidak pandang bulu dengan tanpa melihat siapa mereka dan dari mana asal dan status mereka. Sanksi hukuman itupun harus berlangsung dalam sebuah proses peradilan yang </w:t>
      </w:r>
      <w:r>
        <w:rPr>
          <w:rFonts w:ascii="Times New Roman" w:hAnsi="Times New Roman" w:cs="Times New Roman"/>
          <w:i/>
          <w:iCs/>
          <w:sz w:val="24"/>
          <w:szCs w:val="24"/>
        </w:rPr>
        <w:t xml:space="preserve">fair </w:t>
      </w:r>
      <w:r>
        <w:rPr>
          <w:rFonts w:ascii="Times New Roman" w:hAnsi="Times New Roman" w:cs="Times New Roman"/>
          <w:sz w:val="24"/>
          <w:szCs w:val="24"/>
        </w:rPr>
        <w:t>serta transparan dengan dukungan dari para hakim dan jaksa-jaksa yang betul-betul bebas dari praktek KKN. Bila tidak, maka kita akan tetap berada didalam lingkaran setan yang tak akan pernah selesai.</w:t>
      </w:r>
    </w:p>
    <w:p w14:paraId="00E11C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Sebagaimana dipahami bahwa ketika reformasi digulirkan pada pertengahan tahun 1998, salah satu yang paling diharapkan dan menjadi bahagian dari upaya pembanguan masa depan bangsa ini adalah penegakan supremasi hukum. Apabila supremasi hukum belum menjadi komitmen dan agenda bersama, maka cita-cita para pendiri bangsa ini, akan sulit tercapai. Realitas buruk telah menjadi cermin bahwa selama pemerintahan rezim Orde Baru, dimana penegakan supremasi hukum masih menjadi </w:t>
      </w:r>
      <w:r>
        <w:rPr>
          <w:rFonts w:ascii="Times New Roman" w:hAnsi="Times New Roman" w:cs="Times New Roman"/>
          <w:i/>
          <w:iCs/>
          <w:sz w:val="24"/>
          <w:szCs w:val="24"/>
        </w:rPr>
        <w:t xml:space="preserve">lips servis </w:t>
      </w:r>
      <w:r>
        <w:rPr>
          <w:rFonts w:ascii="Times New Roman" w:hAnsi="Times New Roman" w:cs="Times New Roman"/>
          <w:sz w:val="24"/>
          <w:szCs w:val="24"/>
        </w:rPr>
        <w:t>semata. Hal seperti ini bukanlah merupakan kultur dan khas bagi masyarakat Indonesia.</w:t>
      </w:r>
    </w:p>
    <w:p w14:paraId="0A416E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Bisa dibayangkan, jika aparat hukum pun sudah tidak bisa lagi berlaku fair dan adil, apalagi masyarakat. Bangsa yang kuat, tentunya memiliki landasan yang kuat; yaitu tegaknya supremasi hukum. Hukum memberi arahan yang jelas dalam hidup bermasyarakat. Hukum pula menjadi panglima dalam menentukan benar tidaknya tindakan setiap warga negara. Hukumlah yang menjadi senjata dalam menjaga ketertiban dan ketentraman (dalam arti yang luas) di tengah-tengah masyarakat. Karena itu, menjadi wajar dan patutlah kita semua untuk berharap pada aparat penegak hukum untuk menunjukkan kinerjanya. Aparat penegak hukum adalah pionir di dalamnya. Paradigma lama, bahwa siapa yang bayar itulah yang benar, haruslah benar-benar disingkirkan. Pola tebang pilih juga harus dilenyapkan. Jangan ada diskriminasi di depan hukum. Paradigma “maju memperjuangkan yang benar” harus benar-benar tertanam. </w:t>
      </w:r>
    </w:p>
    <w:p w14:paraId="38A928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Teori penegakan hukum yang dikenal dengan istilah “</w:t>
      </w:r>
      <w:r>
        <w:rPr>
          <w:rFonts w:ascii="Times New Roman" w:hAnsi="Times New Roman" w:cs="Times New Roman"/>
          <w:i/>
          <w:iCs/>
          <w:sz w:val="24"/>
          <w:szCs w:val="24"/>
        </w:rPr>
        <w:t>Justice System</w:t>
      </w:r>
      <w:r>
        <w:rPr>
          <w:rFonts w:ascii="Times New Roman" w:hAnsi="Times New Roman" w:cs="Times New Roman"/>
          <w:sz w:val="24"/>
          <w:szCs w:val="24"/>
        </w:rPr>
        <w:t>” yang melibatkan Kepolisian, Kejaksaan, dan Kehakiman harus benar-benar menjaga keutuhan dan kemapaman supremasi hukum itu sendiri. Jika tidak, maka parade keprihatinan akan terus menjadi kegelisahan masyarakat. Sebagai anak bangsa amat prihatin terhadap kinerja aparat penegak hukum. Ketiga bentuk kejahatan itu, sadar atau tidak, menjadi musuh utama bangsa, tetapi masih sulit diberantas. Sinergitas antar aparat penegak hukum sangat diperlukan. Dengan adanya kerja sama akan semakin memperkokoh kuatnya dorongan untuk menegakkan supremasi hukum. Ketiga instansi penegak hukum, hendaknya satu bahasa dalam menegakkan supremasi hukum.</w:t>
      </w:r>
    </w:p>
    <w:p w14:paraId="64699C3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uraian-uraian tersebut di atas, maka kepolisian sebagai pemelihara keamanan dan ketertiban umum masih menjadi tumpuan harapan masyarakat, sehingga dalam kapasitasnya selaku alat negara, aparat kepolisian diberikan tanggung jawab menyelenggarakan fungsi pemerintahan, untuk menjamin tegaknya hukum, terpeliharanya keamanan dan ketertiban umum, supaya terwujud keamanan dalam negeri yang stabil sehingga memungkinkan setiap individu dalam masyarakat dapat menjalankan seluruh dinamika kehidupan dengan baik, aman, serta tentram.</w:t>
      </w:r>
    </w:p>
    <w:p w14:paraId="08B6419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Kepolisian merupakan salah satu lembaga pemerintah yang memiliki peranan penting dalam negara hukum. Di dalam negara hukum kehidupan hukum sangat ditentukan oleh faktor struktur atau lembaga hukum, di samping faktor-faktor lain, seperti faktor substansi hukum dan faktor kultur hukum. Dengan demikian, efektivitas operasional dari struktur atau lembaga hukum sangat ditentukan oleh kedudukannya dalam organisasi negara. </w:t>
      </w:r>
    </w:p>
    <w:p w14:paraId="049464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Keberhasilan polisi dalam penanggulangan kejahatan harus disyaratkan pada integralitas berbagai pendekatan, yang secara garis besarnya dapat dibagi menjadi pendekatan penal, melalui penerapan hukum pidana dan upaya non-penal, yaitu kebijakan penanggulangan tanpa penerapan hukum pidana, melainkan dititik beratkan pada berbagai kebijakan sosial. Hal ini dilatarbelakangi bahwa kejahatan adalah masalah sosial dan masalah kemanusiaan. </w:t>
      </w:r>
    </w:p>
    <w:p w14:paraId="00CCE86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Oleh karena itu upaya penanggulangan kejahatan tidak hanya dapat mengandalkan penerapan hukum pidana semata, tetapi juga melihat akar lahirnya persoalan kejahatan ini dari persoalan sosial, sehingga kebijakan sosial juga sangat penting dilakukan. Dalam penanganan kasus tindak pidana premanisme, polisi dapat berperan dengan menangkap pelaku kasus premanisme dan melimpahkan kasusnya ke pengadilan agar mendapat hukuman dengan dijerat pasal-pasal dalam hukum pidana. </w:t>
      </w:r>
    </w:p>
    <w:p w14:paraId="70D6671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M. Hamdan, upaya penaggulangan yang merupakan bagian dari kebijakan sosial pada hakikatnya juga merupakan bagian integral dari upaya perlindungan masyarakat </w:t>
      </w:r>
      <w:r>
        <w:rPr>
          <w:rFonts w:ascii="Times New Roman" w:hAnsi="Times New Roman" w:cs="Times New Roman"/>
          <w:i/>
          <w:iCs/>
          <w:sz w:val="24"/>
          <w:szCs w:val="24"/>
        </w:rPr>
        <w:t xml:space="preserve">(social defence) </w:t>
      </w:r>
      <w:r>
        <w:rPr>
          <w:rFonts w:ascii="Times New Roman" w:hAnsi="Times New Roman" w:cs="Times New Roman"/>
          <w:sz w:val="24"/>
          <w:szCs w:val="24"/>
        </w:rPr>
        <w:t>yang dapat ditempuh dengan 2 jalur, yaitu:</w:t>
      </w:r>
    </w:p>
    <w:p w14:paraId="2BA9F2A0">
      <w:pPr>
        <w:pStyle w:val="23"/>
        <w:numPr>
          <w:ilvl w:val="0"/>
          <w:numId w:val="5"/>
        </w:numPr>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 xml:space="preserve">Jalur penal, yaitu dengan menerapkan hukum pidana </w:t>
      </w:r>
      <w:r>
        <w:rPr>
          <w:rFonts w:ascii="Times New Roman" w:hAnsi="Times New Roman" w:cs="Times New Roman"/>
          <w:i/>
          <w:iCs/>
          <w:sz w:val="24"/>
          <w:szCs w:val="24"/>
        </w:rPr>
        <w:t xml:space="preserve">(criminal law application) </w:t>
      </w:r>
    </w:p>
    <w:p w14:paraId="51F715C4">
      <w:pPr>
        <w:pStyle w:val="23"/>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Jalur non penal, yaitu dengan cara : </w:t>
      </w:r>
    </w:p>
    <w:p w14:paraId="68F5240B">
      <w:pPr>
        <w:pStyle w:val="23"/>
        <w:numPr>
          <w:ilvl w:val="0"/>
          <w:numId w:val="6"/>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Pencegahan tanpa pidana </w:t>
      </w:r>
      <w:r>
        <w:rPr>
          <w:rFonts w:ascii="Times New Roman" w:hAnsi="Times New Roman" w:cs="Times New Roman"/>
          <w:i/>
          <w:iCs/>
          <w:sz w:val="24"/>
          <w:szCs w:val="24"/>
        </w:rPr>
        <w:t>(prevention without punisment)</w:t>
      </w:r>
      <w:r>
        <w:rPr>
          <w:rFonts w:ascii="Times New Roman" w:hAnsi="Times New Roman" w:cs="Times New Roman"/>
          <w:sz w:val="24"/>
          <w:szCs w:val="24"/>
        </w:rPr>
        <w:t xml:space="preserve">, termasuk di dalamnya penerapan sanksi administrative dan sanksi perdata. </w:t>
      </w:r>
    </w:p>
    <w:p w14:paraId="3C47C447">
      <w:pPr>
        <w:pStyle w:val="23"/>
        <w:numPr>
          <w:ilvl w:val="0"/>
          <w:numId w:val="6"/>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Mempengaruhi pandangan masyarakat mengenai kejahatan dan pembinaan lewat media massa </w:t>
      </w:r>
      <w:r>
        <w:rPr>
          <w:rFonts w:ascii="Times New Roman" w:hAnsi="Times New Roman" w:cs="Times New Roman"/>
          <w:i/>
          <w:iCs/>
          <w:sz w:val="24"/>
          <w:szCs w:val="24"/>
        </w:rPr>
        <w:t>(influencing views of society on crime and punishment)</w:t>
      </w:r>
      <w:r>
        <w:rPr>
          <w:rFonts w:ascii="Times New Roman" w:hAnsi="Times New Roman" w:cs="Times New Roman"/>
          <w:sz w:val="24"/>
          <w:szCs w:val="24"/>
        </w:rPr>
        <w:t xml:space="preserve">. </w:t>
      </w:r>
    </w:p>
    <w:p w14:paraId="271E60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Aksi premanisme sebagai tindakan yang meresahkan bagi ketentraman masyarakat kemunculannya tidaklah lahir secara organi. Artinya bahwa premanisme itu sendiri lahir dari satu alasan yang mendasar sehingga membuat seseorang bertindak dan melakukan suatu perbuatan premanisme itu sendiri. Seperti halnya yang terjadi di Desa Buntu Bedimbar Kecamatan Tanjung Morawa, sebagaiman diungkapkan oleh AKP Sahri Sebayang mengungkapkan bahwa: “Memang kalau dikatakan bahwa premanisme itu lahir secara organik ya tidak. Ada sebab yang melatar belakangi aksi premanisme itu sendiri muncul. Tapi tidak juga bahwa premanisme itu sendiri muncul dikarenakan sesuatu. Ada beberapa oknum yang diamankan oleh pihak kepolisian itu waktu ditanya alasannya jawabnya karena memang tidak ada kerjaan aja, sehingga dengan melakukan aksi tersebut mereka dipandang berkuasa di daerah yang dijadikan tempat premanisme itu”</w:t>
      </w:r>
      <w:r>
        <w:rPr>
          <w:rStyle w:val="15"/>
          <w:rFonts w:ascii="Times New Roman" w:hAnsi="Times New Roman" w:cs="Times New Roman"/>
          <w:sz w:val="24"/>
          <w:szCs w:val="24"/>
        </w:rPr>
        <w:footnoteReference w:id="10"/>
      </w:r>
      <w:r>
        <w:rPr>
          <w:rFonts w:ascii="Times New Roman" w:hAnsi="Times New Roman" w:cs="Times New Roman"/>
          <w:sz w:val="24"/>
          <w:szCs w:val="24"/>
        </w:rPr>
        <w:t xml:space="preserve">. </w:t>
      </w:r>
    </w:p>
    <w:p w14:paraId="6C2A1C6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sebagai berikut: “Jadi premanisme itu terjadi karena ada alasan dan faktor yang menyebabkan seseorang itu melakukan aksi premanisme. Jadi tidak murni kalau seseorang itu melakukan premanisme karena hanya gabut atau istilah sekarang itu iseng-iseng saja. Tapi ya ada lah beberapa oknum yang melakukan aksi premanisme itu seperti itu. Mereka kalau udah karena iseng itu biasanya pingin dipandang berkuasa di daerah tersebut, sehingga orang-orang itu takut sama dia”</w:t>
      </w:r>
      <w:r>
        <w:rPr>
          <w:rStyle w:val="15"/>
          <w:rFonts w:ascii="Times New Roman" w:hAnsi="Times New Roman" w:cs="Times New Roman"/>
          <w:sz w:val="24"/>
          <w:szCs w:val="24"/>
        </w:rPr>
        <w:footnoteReference w:id="11"/>
      </w:r>
      <w:r>
        <w:rPr>
          <w:rFonts w:ascii="Times New Roman" w:hAnsi="Times New Roman" w:cs="Times New Roman"/>
          <w:sz w:val="24"/>
          <w:szCs w:val="24"/>
        </w:rPr>
        <w:t xml:space="preserve">. </w:t>
      </w:r>
    </w:p>
    <w:p w14:paraId="5145ECF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Premanisme berdasarkan pemaparan dari narasumber di atas tidaklah disebabkan oleh sesuatu yang tanpa motif. Dalam hal ini aksi premanisme itu sendiri timbul dikarenakan ada alasan dan faktor yang melatarbelakangi seseorang untuk melakukan aksi premanisme itu sendiri. Meskipun di beberapa oknum preman ditemukan bahwa tindakan premanisme yang telah dilakukan hanya sekedar untuk iseng, sehingga preman tersebut dipandang dan ditakuti oleh warga yang ada di daerah aksi premanisme yang dilakukannya. </w:t>
      </w:r>
    </w:p>
    <w:p w14:paraId="0336E13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Alasan dan faktor yang melatarbelakangi terjadinya aksi premanisme di wilayah Desa Buntu Bedimbar Kecamatan Tanjung Morawa diungkapkan oleh narasumber yaitu Bapak Yudo Aji selaku seorang mantan preman di wilayah Desa Buntu Bedimbar Kecamatan Tanjung Morawa sebagai berikut: “Kalau saya dulu jadi preman karena bisa dapat uang dari sana. Itungannya saya kan menjaga wilayah di daerah sekitaran Desa Buntu Bedimbar Kecamatan Tanjung Morawa, jadi saya cuman narik uang keamanan saja di daerah sana. Faktor ekonomi, makanya jadi preman waktu itu. Apalagi kan kalau saya waktu itu jadi preman di daerah sana bisa dapet uang dengan cara ya duduk-duduk aja. Semisal ada kerjaan yang bisa ngehasilin uang pasti juga saya kerja mas, karena gak ada dan saya butuh uang yaudah karena udah jadi preman terus dapet uang ya dijalani terus”</w:t>
      </w:r>
      <w:r>
        <w:rPr>
          <w:rStyle w:val="15"/>
          <w:rFonts w:ascii="Times New Roman" w:hAnsi="Times New Roman" w:cs="Times New Roman"/>
          <w:sz w:val="24"/>
          <w:szCs w:val="24"/>
        </w:rPr>
        <w:footnoteReference w:id="12"/>
      </w:r>
      <w:r>
        <w:rPr>
          <w:rFonts w:ascii="Times New Roman" w:hAnsi="Times New Roman" w:cs="Times New Roman"/>
          <w:sz w:val="24"/>
          <w:szCs w:val="24"/>
        </w:rPr>
        <w:t xml:space="preserve">. </w:t>
      </w:r>
    </w:p>
    <w:p w14:paraId="191EA1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Alasan karena tidak adanya pemasukan dan faktor ekonomi yang kekurangan membuat seseorang melakukan aksi premanisme. Seperti yang diungkapkan oleh narasumber di atas, bahwa dengan menjadi seorang preman maka terdapat pemasukan tersendiri dikarenakan adanya seseorang yang memberikan uang keamanan seperti yang terjadi di daerah Desa Buntu Bedimbar Kecamatan Tanjung Morawa. </w:t>
      </w:r>
    </w:p>
    <w:p w14:paraId="4D0D72D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ekonomi yang menyebabkan seseorang melakukan aksi premanisme juga dibenarkan oleh Bapak Herman Santoso selaku seseorang yang pernah menjadi preman di wilayah Desa Buntu Bedimbar Kecamatan Tanjung Morawa yaitu sebagai berikut: “Saya jadi preman karena faktor ekonomi mas. Dulu sebelum punya keluarga buat cari makan susah. Orang tua saya juga kan gak ada semua, jadi saya dulu ya ikut-ikut aja, terus majekin di daerah sana buat uang keamanan disana. Kerjaan saya ya narik-narikin uang ke pedagang sana, sama kalau ada orang yang dilihat kok kaya saya tarik uang juga. Dari situ saya dapat uang, jadinya karena udah enak yaudah diterusin. Tapi berhubung sekarang udah ada kerjaan dan alhamdulillah kehidupan sudah lumayan enak, jadinya udah berhenti. Kebanyakan kalau yang jadi preman itu karena faktor ekonominya mereka”</w:t>
      </w:r>
      <w:r>
        <w:rPr>
          <w:rStyle w:val="15"/>
          <w:rFonts w:ascii="Times New Roman" w:hAnsi="Times New Roman" w:cs="Times New Roman"/>
          <w:sz w:val="24"/>
          <w:szCs w:val="24"/>
        </w:rPr>
        <w:footnoteReference w:id="13"/>
      </w:r>
      <w:r>
        <w:rPr>
          <w:rFonts w:ascii="Times New Roman" w:hAnsi="Times New Roman" w:cs="Times New Roman"/>
          <w:sz w:val="24"/>
          <w:szCs w:val="24"/>
        </w:rPr>
        <w:t>.</w:t>
      </w:r>
    </w:p>
    <w:p w14:paraId="705559E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ekonomi diungkapkan berdasarkan dua narasumber di atas menjadi faktor yang utama bagi seseorang melakukan aksi premanisme. Tidak adanya kecukupan dalam ekonomi seseorang membuat seseorang melakukan aksi premanisme agar mendapatkan suatu pemasukan. Ditambahkan juga oleh AKP Sahri Sebayang bahwa: “Jadi memang faktor ekonomi biasanya yang buat seseorang itu jadi preman. Faktor ini sebenernya juga sangat luas, tidak hanya karena ekonomi saja, tapi tidak adanya lapangan pekerjaan yang memadai, sehingga seseorang kemudian melakukan aksi premanisme ini”</w:t>
      </w:r>
      <w:r>
        <w:rPr>
          <w:rStyle w:val="15"/>
          <w:rFonts w:ascii="Times New Roman" w:hAnsi="Times New Roman" w:cs="Times New Roman"/>
          <w:sz w:val="24"/>
          <w:szCs w:val="24"/>
        </w:rPr>
        <w:footnoteReference w:id="14"/>
      </w:r>
      <w:r>
        <w:rPr>
          <w:rFonts w:ascii="Times New Roman" w:hAnsi="Times New Roman" w:cs="Times New Roman"/>
          <w:sz w:val="24"/>
          <w:szCs w:val="24"/>
        </w:rPr>
        <w:t xml:space="preserve">. </w:t>
      </w:r>
    </w:p>
    <w:p w14:paraId="7D3806A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Hasil wawancara di atas senada dengan observasi yang dilakukan oleh peneliti bahwa memang dari kedua narasumber yang pernah menjadi preman, keadaan ekonomi dari keduanya tergolong sebagai menengah ke bawah, sehingga karena hal inilah, keduanya mencoba untuk mencari sumber penghasilan dengan cara melakukan aksi premanisme berupa melakukan penarikan keuangan. </w:t>
      </w:r>
    </w:p>
    <w:p w14:paraId="0BF5AD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ekonomi yang menyebabkan seseorang melakukan aksi premansime tidaklah menjadi faktor yang berdiri sendiri. Dalam hal ini faktor ekonomi yang berada di bawah standar juga diperparah oleh keadaan yang tidak menunjang untuk seseorang agar mendapatkan pekerjaan yang layak. Hal ini seperti yang dijelaskan oleh AKP Sahri Sebayang sebagai berikut: “Dari beberapa oknum aksi premanisme ini saat di periksa memang ada beberapa faktor yang menyebabkan mereka melakukan aksi premanisme. Kebanyakan itu karena faktor ekonomi dan karena mereka tidak punya pekerjaan yang layak, akhirnya karena dari aksi premanisme ini dapat uang, premanisme inilah yang diandalkan untuk mencukupi kebutuhan ekonominya”</w:t>
      </w:r>
      <w:r>
        <w:rPr>
          <w:rStyle w:val="15"/>
          <w:rFonts w:ascii="Times New Roman" w:hAnsi="Times New Roman" w:cs="Times New Roman"/>
          <w:sz w:val="24"/>
          <w:szCs w:val="24"/>
        </w:rPr>
        <w:footnoteReference w:id="15"/>
      </w:r>
      <w:r>
        <w:rPr>
          <w:rFonts w:ascii="Times New Roman" w:hAnsi="Times New Roman" w:cs="Times New Roman"/>
          <w:sz w:val="24"/>
          <w:szCs w:val="24"/>
        </w:rPr>
        <w:t xml:space="preserve">. </w:t>
      </w:r>
    </w:p>
    <w:p w14:paraId="6751091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Selain itu, AKP Sahri Sebayang juga mengungkapkan bahwa: “Preman-preman di Desa Buntu Bedimbar itu kebanyakan orang-orang yang gak punya pekerjaan layak. Jadi karena gak ada kerjaan, mereka kan gak punya pemasukan uang, terus akhirnya jadi preman, jadi tukang pajak atau minta uang-uang keamanan gitu di pedagang yang jualan. Itu katanya buat uang keamanan gitu. Ya memang ada yang mintanya sampek maksa, tapi ada juga yang gak maksa mintanya”</w:t>
      </w:r>
      <w:r>
        <w:rPr>
          <w:rStyle w:val="15"/>
          <w:rFonts w:ascii="Times New Roman" w:hAnsi="Times New Roman" w:cs="Times New Roman"/>
          <w:sz w:val="24"/>
          <w:szCs w:val="24"/>
        </w:rPr>
        <w:footnoteReference w:id="16"/>
      </w:r>
      <w:r>
        <w:rPr>
          <w:rFonts w:ascii="Times New Roman" w:hAnsi="Times New Roman" w:cs="Times New Roman"/>
          <w:sz w:val="24"/>
          <w:szCs w:val="24"/>
        </w:rPr>
        <w:t xml:space="preserve">. </w:t>
      </w:r>
    </w:p>
    <w:p w14:paraId="05E91B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Penjelasan di atas telah menggambarkan bahwa aksi premanisme juga disebabkan oleh tidak adanya lapangan pekerjaan yang memadai, sehingga membuat seseorang terjerumus dalam aksi premanisme untuk mencukupi kebutuhan ekonomisnya sehari-hari. Senada dengan penjelasan tersebut, hasil observasi yang didapatkan oleh peneliti juga mendapatkan gambaran yang sama terkait dengan faktor seseorang melakukan aksi premanisme dikarenakan tidak adanya pekerjaan yang memadai. Dalam hal ini, aksi premanisme di Desa Buntu Bedimbar sendiri dilakukan oleh orang-orang yang kesehariannya tidak didukung oleh suatu pekerjaan rutin yang dapat menghasilkan uang, sehingga dengan melakukan aksi premanisme orang dapat memiliki uang melalui perbuatan tersebut. </w:t>
      </w:r>
    </w:p>
    <w:p w14:paraId="3965763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Faktor lain yang menyebabkan seseorang melakukan aksi premanisme adalah tidak adanya kesadaran dari diri seseorang tersebut bahwa premanisme merupakan perbuatan yang dapat merugikan orang lain. Dalam hal ini tidak ada edukasi yang didapatkan oleh seorang preman, sehingga kesadaran terhadap menjaga ketertiban masyarakat tidaklah mampu untuk dilakukan. Hal ini diungkapkan oleh Bapak Yudo Aji selaku seorang mantan preman di wilayah Desa Buntu Bedimbar sebagai berikut: “Saya sendiri kan pendidikannya kurang. Saya tidak pernah sekolah, jadi dulu saya tidak memikirkan kalau perbuatan saya ini merugikan orang. dulu mikirnya gimana caranya dapat uang itu saja. Terlebih saya dulu kan tidak ada yang mengingatkan jadinya ya kalau saya sudah minta uang keamanan ya tinggal inta saja tanpa berfikir kalau itu merugikan orang”</w:t>
      </w:r>
      <w:r>
        <w:rPr>
          <w:rStyle w:val="15"/>
          <w:rFonts w:ascii="Times New Roman" w:hAnsi="Times New Roman" w:cs="Times New Roman"/>
          <w:sz w:val="24"/>
          <w:szCs w:val="24"/>
        </w:rPr>
        <w:footnoteReference w:id="17"/>
      </w:r>
      <w:r>
        <w:rPr>
          <w:rFonts w:ascii="Times New Roman" w:hAnsi="Times New Roman" w:cs="Times New Roman"/>
          <w:sz w:val="24"/>
          <w:szCs w:val="24"/>
        </w:rPr>
        <w:t xml:space="preserve">. </w:t>
      </w:r>
    </w:p>
    <w:p w14:paraId="740DAAB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Faktor kurangnya edukasi atau adanya latar pendidikan yang tidak memadai menjadikan seseorang dapat melakukan aksi premanisme. Pendidikan sebagai instrumen untuk memberikan wawasan dan batasan dalam melakukan perbuatan menjadi satu hal yang sangat penting, terutama dalam bertindak agar tidak merugikan orang lain. Aksi premanisme ini merupakan perbuatan yang telah menyalahi norma hukum dan sosial, sehingga jika pelaku merupakan seseorang yang tidak memiliki bekal pendidikan, maka hal ini tidak akan dimengerti secara komprehensif. Senada dengan pernyataan tersebut, Bapak Herman Santoso selaku seseorang yang pernah menjadi preman di wilayah Desa Buntu Bedimbar juga mengungkapkan sebagai berikut: “Saya melakukan aksi premanisme ini dulu karena ya gak tau mas, gak ada yang ngedukasi saya. Saya gak punya lata belakang pendidikan yang memadai. Jadi yaudah dulu saya jadi preman ya jadi preman aja tanpa mikir merugikan orang atau enggak. Karena gak pernah sekolah juga dulu, jadinya pengetahuan tentang perbuatan yang merugikan orang lain itu saya gak tau”</w:t>
      </w:r>
      <w:r>
        <w:rPr>
          <w:rStyle w:val="15"/>
          <w:rFonts w:ascii="Times New Roman" w:hAnsi="Times New Roman" w:cs="Times New Roman"/>
          <w:sz w:val="24"/>
          <w:szCs w:val="24"/>
        </w:rPr>
        <w:footnoteReference w:id="18"/>
      </w:r>
      <w:r>
        <w:rPr>
          <w:rFonts w:ascii="Times New Roman" w:hAnsi="Times New Roman" w:cs="Times New Roman"/>
          <w:sz w:val="24"/>
          <w:szCs w:val="24"/>
        </w:rPr>
        <w:t xml:space="preserve">. </w:t>
      </w:r>
    </w:p>
    <w:p w14:paraId="16E1D4A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Tidak adanya latar belakang pendidikan yang didapatkan oleh seseoang mampu menimbulkan suatu perbuatan premanisme, karena dengan tidak adanya hal tersebut, seseorang tidak mengetahui secara komprehensif mengenai norma hukum dan norma sosial yang dilarang untuk dilakukan. Ditambahkan juga oleh Sahri Sebayang bahwa: “Preman-preman yang ada disini itu memang secara pendidikan kurang mas, artinya itu ya mereka emang bukan dari kalangan yang dapat pendidikan secara sempurna, ada yang gak sekolah, ada yang sekolah hanya sampai SD. Jadinya mereka gak punya pengetahuan dan diedukasi tentang norma sosial dan hukum yang berlaku. Karena tidak punya dasar ini mereka mampu melakukan aksi premanisme tanpa keberatan sekalipun dan sadar kalau aksinya itu merugikan orang lain”</w:t>
      </w:r>
      <w:r>
        <w:rPr>
          <w:rStyle w:val="15"/>
          <w:rFonts w:ascii="Times New Roman" w:hAnsi="Times New Roman" w:cs="Times New Roman"/>
          <w:sz w:val="24"/>
          <w:szCs w:val="24"/>
        </w:rPr>
        <w:footnoteReference w:id="19"/>
      </w:r>
      <w:r>
        <w:rPr>
          <w:rFonts w:ascii="Times New Roman" w:hAnsi="Times New Roman" w:cs="Times New Roman"/>
          <w:sz w:val="24"/>
          <w:szCs w:val="24"/>
        </w:rPr>
        <w:t xml:space="preserve">. </w:t>
      </w:r>
    </w:p>
    <w:p w14:paraId="357CA7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Latar belakang pendidikan yang tidak secara sempurna ditempuh oleh seseorang dapat menyebabkan seseorang tidak mampu untuk membedakan perbuatan yang benar dan salah. Dalam kasus terjadinya aksi premanisme ini, tidak adanya edukasi dan kurangnya pondasi mengenai norma sosial dan hukum yang ada di masyarakat menjadikan seseorang melakukan aksi premanisme tanpa memikirkan dampak yang ditimbulkan di masyarakat. </w:t>
      </w:r>
    </w:p>
    <w:p w14:paraId="606A11D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Keseluruhan alasan dan faktor yang menyebabkan seseorang melakukan aksi premanisme di wilayah Desa Buntu Bedimbar dapat diklasifikasikan menjadi tiga yaitu: pertama dikarenakan adanya faktor ekonomi, sehingga dari premanisme tersebut, seseorang mampu untuk mencukupi kebutuhan ekonominya. Kedua adalah dikarenakan adanya faktor kurangnya lapangan pekerjaan yang layak, sehingga agar dapat mampu bertahan dalam kondisi yang kurang mampu, seseorang melakukan aksi premanisme. Ketiga, kurangnya edukasi dan tidak didapatkannya pendidikan yang layak, sehingga membuat seseorang tidak memiliki landasan yang kuat dan terjebak pada perbuatan yang merugikan orang lain salah satunya adalah melakukan aksi premanisme. </w:t>
      </w:r>
    </w:p>
    <w:p w14:paraId="3277AC4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Premanisme mejadi salah satu tindakan yang menggangu bagi ketentraman dan ketenangan hidup masyarakat. Dalam hal ini, sudah seharusnya premanisme menjadi satu tindakan yang secara tegas dapat ditindak oleh pihak berwajib, agar masyarakat tidak merasa terancam untuk melakukan aktivitas kehidupannya. Aksi ini merujuk pada tindakan konkrit untuk menganggu orang lain dengan sadar dan tidak menghiraukan adanya ketentuan peraturan perundang-undangan bahwa tindakan tersebut merupakan aksi kejahatan yang dapat dipidanakan. Oleh karena itu, pemberantasan aksi premanisme yang terjadi di masyarakat sudah seharusnya menjadi perhatian untuk segera ditindak. Tindakan premanisme ini secara keseluruhan memang terjadi di seluruh daerah, salah satunya adalah di Desa Buntu Bedimbar. Senada dengan hal ini AKP Sahri Sebayang mengungkapkan bahwa: “Segala aksi premanisme itu memang harus jadi perhatian di kita. Ini masuk ke ranah kejahatan yang bisa dipidanakan. Karena memang sudah seharusnya kehidupan masyarakat itu tenang dan damai. Nah kalau ada hal ini ya harus segera ditindak biar masayarakat bisa tenang. Terutama aksi premanisme kan menyebabkan masyarakat tidak merasa aman dengan lingkungannya. Apalagi kalau aksi kejahatan itu tidak segera di atasi. jadinya nanti ganggu aktivitas kehidupan masyarakat, serta dampak negatifnya juga banyak”</w:t>
      </w:r>
      <w:r>
        <w:rPr>
          <w:rStyle w:val="15"/>
          <w:rFonts w:ascii="Times New Roman" w:hAnsi="Times New Roman" w:cs="Times New Roman"/>
          <w:sz w:val="24"/>
          <w:szCs w:val="24"/>
        </w:rPr>
        <w:footnoteReference w:id="20"/>
      </w:r>
      <w:r>
        <w:rPr>
          <w:rFonts w:ascii="Times New Roman" w:hAnsi="Times New Roman" w:cs="Times New Roman"/>
          <w:sz w:val="24"/>
          <w:szCs w:val="24"/>
        </w:rPr>
        <w:t xml:space="preserve">. </w:t>
      </w:r>
    </w:p>
    <w:p w14:paraId="786D73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bahwa: “Saya sering dapat laporan-laporan premanisme disini. Masyarakat itu resah kalau udah ada tindakan premanisme. Apalagi kalau udah ada korbannya gak satu dua. Itu masyarakat pasti lapor. Terutama kalau udah premanismenya itu bentuk pencurian dengan kekerasan, penganiayaan. Aksi-aksi premanisme yang kayak gini itu bener-bener udah ganggu ketentramannya masyarakat. Dan orang-orang seperti ini itu gak sadar kalau dirinya wes melanggar aturan. Orang-orang disekitarnya kalau udah ada kayak gini itu merasa gak aman lagi mau beraktivitas. Makanya aksi premanisme kayak gini itu memang harus segar di atasi”</w:t>
      </w:r>
      <w:r>
        <w:rPr>
          <w:rStyle w:val="15"/>
          <w:rFonts w:ascii="Times New Roman" w:hAnsi="Times New Roman" w:cs="Times New Roman"/>
          <w:sz w:val="24"/>
          <w:szCs w:val="24"/>
        </w:rPr>
        <w:footnoteReference w:id="21"/>
      </w:r>
      <w:r>
        <w:rPr>
          <w:rFonts w:ascii="Times New Roman" w:hAnsi="Times New Roman" w:cs="Times New Roman"/>
          <w:sz w:val="24"/>
          <w:szCs w:val="24"/>
        </w:rPr>
        <w:t xml:space="preserve">. </w:t>
      </w:r>
    </w:p>
    <w:p w14:paraId="3EDA5B9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Aksi premanisme tergolongkan sebagai tindak pidana kejahatan yang sangat meresahkan bagi masyarakat. Dengan mengambil bentuk premanisme yang cukup banyak seperti pencurian dengan kekerasan, pencopetan, pembegalan dan penganiayaan. Keberadaan tindakan yang demikian di masyarakat menyebabkan adanya deskontruksi terhadap tatanan masyarakat yang seharusnya tentram dan aman. Sehingga hal ini menyebabkan aktivitas masyarakat menjadi terganggu karena adanya kekhawatiran untuk melakukan aktivitas sehari-hari. Pelaku premanisme di daerah Desa Buntu Bedimbar diungkapkan hanyalah dilakukan perorangan atau individu dalam lingkup kecil yang tidak terorganisir, seperti yang diungkapkan oleh AKP Sahri Sebayang sebagai berikut: “Aksi premanisme kalau disini itu pelakunya ya perorangan atau kelompok kecil yang gak terorganisir. Mereka ngelakuin tindakan kejahatan kayak pengeroyokan, pemalakan, begal, nyuri dengan kekerasan. Biasanya pelaku-pelaku itu ngelakuin hal kayak gini karena merasa dya bisa dapet pemasukan atau uang dari aksi premanismenya. Dari laporan yang ada dari tahun 2024-2025, kasus premanisme di Desa Buntu Bedimbar sendiri terhitung ada 19 kasus. Itu kebayakan pelakunya ya masih perorangan sama kelompok kecil gitu. Karena faktor daerahnya juga kan gak kayak yang di Jakarta gitu, jadi kalau kelompok yang mengatasnamakan preman terus terorganisir itu masih gak ada disini”</w:t>
      </w:r>
      <w:r>
        <w:rPr>
          <w:rStyle w:val="15"/>
          <w:rFonts w:ascii="Times New Roman" w:hAnsi="Times New Roman" w:cs="Times New Roman"/>
          <w:sz w:val="24"/>
          <w:szCs w:val="24"/>
        </w:rPr>
        <w:footnoteReference w:id="22"/>
      </w:r>
      <w:r>
        <w:rPr>
          <w:rFonts w:ascii="Times New Roman" w:hAnsi="Times New Roman" w:cs="Times New Roman"/>
          <w:sz w:val="24"/>
          <w:szCs w:val="24"/>
        </w:rPr>
        <w:t xml:space="preserve">. </w:t>
      </w:r>
    </w:p>
    <w:p w14:paraId="3B1933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Pelaku premanisme di Desa Buntu Bedimbar berdasarkan ungkapan di atas yang masih dalam kategori perorangan dan kelompok kecil juga dibenarkan oleh Abdur Rohim selaku Penyidik Pembantu Unit Reskrim di Polsek Desa Buntu Bedimbar sebagai berikut: “Kalau pelaku premanisme sendiri di Desa Buntu Bedimbar ini ya masih berada di perorangan sama kelompok kecil aja. Gak ada kayak yang bener terorganisir seperti di kota besar yang sampek ada organisasinya. Niatnya ngelakuin juga kebanyakan karena dapet uangnya dari ngelakuin aksi premanisme itu. Kalau sesuai datanya sih, dari tahun 2024-2025 itu bisa diliat premanisme ya memang pelakunya masih perorangan aja”</w:t>
      </w:r>
      <w:r>
        <w:rPr>
          <w:rStyle w:val="15"/>
          <w:rFonts w:ascii="Times New Roman" w:hAnsi="Times New Roman" w:cs="Times New Roman"/>
          <w:sz w:val="24"/>
          <w:szCs w:val="24"/>
        </w:rPr>
        <w:footnoteReference w:id="23"/>
      </w:r>
      <w:r>
        <w:rPr>
          <w:rFonts w:ascii="Times New Roman" w:hAnsi="Times New Roman" w:cs="Times New Roman"/>
          <w:sz w:val="24"/>
          <w:szCs w:val="24"/>
        </w:rPr>
        <w:t xml:space="preserve">. </w:t>
      </w:r>
    </w:p>
    <w:p w14:paraId="3A23B35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Aksi premanisme memang secara normatif dapat dikatakan sebagai aksi kejahatan yang dapat dilakukan oleh beberapa ketagori pelaku, baik dilakukan berdasarkan individu atau kelompok kecil yang tidak terorganisir atau premanisme berdasarkan kelompok yang sudah terorganisir dengan saling berafiliasi dalam suatu organisasi. Di Desa Buntu Bedimbar sendiri, aksi premanisme masih dilakukan berdasarkan aksi perorangan atau kelompok yang tidak terorganisir. Aksi-aksi ini berdasarkan ungkapan dari AKP Sahri Sebayang dilakukan di beberapa tempat tertentu dan tindakan premanisme yang dilakukannya pun dapat dengan mudah dikenali yaitu sebagai berikut: “Kalau premanisme itu biasanya terjadi di segala tempat sih. Utamanya yang banyak orang ngumpul kayak di pasar, tempat-tempat hiburan, atau daerah pertokoan gitu. Kalau di Desa Buntu Bedimbar sendiri yang rawan terjadi aksi premanisme ya di kawasan wisata pantai yang ada di Desa Buntu Bedimbar. Nah aksi-aksi pelaku itu biasanya ya melakukan kekerasan fisik sama membuat takut orang-orang jadi mereka merasa terintimidasi. Kalau kekerasan fisik itu gak hanya kekerasan fisik aja, biasanya ya sambil malak atau nyuri tapi pake kekerasan ya kayak model ngerampas paksa gitu”</w:t>
      </w:r>
      <w:r>
        <w:rPr>
          <w:rStyle w:val="15"/>
          <w:rFonts w:ascii="Times New Roman" w:hAnsi="Times New Roman" w:cs="Times New Roman"/>
          <w:sz w:val="24"/>
          <w:szCs w:val="24"/>
        </w:rPr>
        <w:footnoteReference w:id="24"/>
      </w:r>
      <w:r>
        <w:rPr>
          <w:rFonts w:ascii="Times New Roman" w:hAnsi="Times New Roman" w:cs="Times New Roman"/>
          <w:sz w:val="24"/>
          <w:szCs w:val="24"/>
        </w:rPr>
        <w:t xml:space="preserve">. </w:t>
      </w:r>
    </w:p>
    <w:p w14:paraId="46F601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Tempat yang seringkali rawan terjadi aksi kejahatan premanisme ialah tempat yang banyak berkumpulnya orang untuk melakukan suatu kegiatan tertentu, terutama kegiatan produktif yang menghasilkan uang. Senada dengan hal ini Abdur Rohim mengungkapan sebagai berikut: “Benar, jadi kalau premanisme itu kebanyak dapat ditemui di tempat-tempat yang banyak orang berkumpul. Ya di pasar, tempat hiburan pokok area-area yang banyak orang ngumpul, terus ngelakuin kegiatan produktif yang menghasilkan uang itu. Di Desa Buntu Bedimbar kan itungannya juga banyak kawasan-kawasan produktif seperti pasar, tempat wisata. Tempat-tempat kayak gini ini rawan terjadi permanisme. Aksi kejahatan yang dilakuin pun juga macem-macem mas, ada yang pake tindakan fisik ya kayak nyuri pakek kekerasan, malaki orang, pengeroyokan sampek membunuh. Ada juga yang kayak nakut-nakutin orang gitu, ya pengancaman, pelecehan sampek maki-maki orang. Biasanya itu pelaku premanisme ngelakuin kayak gini buat nyari pemasukan, tapi ya ada yang memang pengen dikenal orang kalau dia itu ditakutin disini. Ya kebanyakannya sih tetap nyari uang”</w:t>
      </w:r>
      <w:r>
        <w:rPr>
          <w:rStyle w:val="15"/>
          <w:rFonts w:ascii="Times New Roman" w:hAnsi="Times New Roman" w:cs="Times New Roman"/>
          <w:sz w:val="24"/>
          <w:szCs w:val="24"/>
        </w:rPr>
        <w:footnoteReference w:id="25"/>
      </w:r>
      <w:r>
        <w:rPr>
          <w:rFonts w:ascii="Times New Roman" w:hAnsi="Times New Roman" w:cs="Times New Roman"/>
          <w:sz w:val="24"/>
          <w:szCs w:val="24"/>
        </w:rPr>
        <w:t xml:space="preserve">. </w:t>
      </w:r>
    </w:p>
    <w:p w14:paraId="0CBDCF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Aksi premanisme dapat dikatakan sebagai tindakan yang merujuk pada kejahatan yang melanggar aturan hukum. Untuk tempat yang dituju dalam melakukan aksi kejahatan demikian juga sering memfokuskan pada tempat yang digunakan oleh orang banyak untuk berkumpul dan melakukan kegiatan produktif seperti di pasar, kawasan wisata, atau tempat umum lainnya. Hal ini juga terjadi di Desa Buntu Bedimbar, sebagai daerah yang memiliki kawasan strategis yang digunakan orang berkumpul seperti di pasar. Aksi premanisme juga memiliki berbagai macam jenis, seperti premanisme dengan merujuk pada tindakan fisik dan psikologis. Keduanya secara jelas dan terang-terangan dilakukan dengan berbagai tujuan seperti contoh mencuri dengan kekerasan dan pengeroyokan sebagai tindakan fisik atau pengancaman dan pelecehan yang tergolong sebagai tindakan psikologis. </w:t>
      </w:r>
      <w:r>
        <w:rPr>
          <w:rFonts w:ascii="Times New Roman" w:hAnsi="Times New Roman" w:cs="Times New Roman"/>
          <w:sz w:val="24"/>
          <w:szCs w:val="24"/>
        </w:rPr>
        <w:tab/>
      </w:r>
    </w:p>
    <w:p w14:paraId="310723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Tindakan yang demikian memerlukan penindakan agar tidak menagganggu aktivitas masyarakat dalam menjalankan kehidupan sehari-harinya. Oleh karena itu, pihak kepolisian sebagai pengayom dan pelindung masyarakat terutama sebagai penjaga keamanan dan ketentraman masyarakat menjadi sangat penting untuk melakukan segala tindakan yang dapat menanggulangi aksi premanisme. Diungkapkan oleh AKP Sahri Sebayang berkaitan dengan hal ini yaitu: “Karena aksi premanisme itu sebagai salah satu aksi kejahatan yang meresahkan masyarakat jadi ini harus segar ditindak. Kami dari pihak kepolisian yang punya tanggungjawab buat menjaga ketertiban dan keamanan di masyarakat harus jadi garda terdepan agar gak ada aksi premanisme yang terus-terusan di lakukan, terutama di wilayah kerja kami di Desa Buntu Bedimbar ini”</w:t>
      </w:r>
      <w:r>
        <w:rPr>
          <w:rStyle w:val="15"/>
          <w:rFonts w:ascii="Times New Roman" w:hAnsi="Times New Roman" w:cs="Times New Roman"/>
          <w:sz w:val="24"/>
          <w:szCs w:val="24"/>
        </w:rPr>
        <w:footnoteReference w:id="26"/>
      </w:r>
      <w:r>
        <w:rPr>
          <w:rFonts w:ascii="Times New Roman" w:hAnsi="Times New Roman" w:cs="Times New Roman"/>
          <w:sz w:val="24"/>
          <w:szCs w:val="24"/>
        </w:rPr>
        <w:t xml:space="preserve">. </w:t>
      </w:r>
    </w:p>
    <w:p w14:paraId="1CDB509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Pentingnya peran pihak Kepolisian dalam menanggulangi aksi premanisme juga diungkapkan oleh AKP Sahri Sebayang sebagai berikut: “Pihak kepolisian bakal jadi garda terdepan mas buat nanggulangi premanisme di masyarakat. Karena memang kita kan punya tanggungjawab buat menjaga ketertiban dan keamanan di masyarakat berdasarkan tugas dan fungsi Kepolisian. Apalagi premanisme ini kan udah masuk ranah pidana, jadi kepolisian sebagai pihak yang punya wewenang buat menangani kasus-kasus pidana di tingkat penyelidikan dan penyidikan. Terutama kalau tingkatan premanismenya itu udah masuk kejahatan yang membahayakan nyawa kayak sampek terenggutnya nyawa seseorang, rasanya hanya pihak kepolisian yang punya instrumen buat mengatasi hal itu”</w:t>
      </w:r>
      <w:r>
        <w:rPr>
          <w:rStyle w:val="15"/>
          <w:rFonts w:ascii="Times New Roman" w:hAnsi="Times New Roman" w:cs="Times New Roman"/>
          <w:sz w:val="24"/>
          <w:szCs w:val="24"/>
        </w:rPr>
        <w:footnoteReference w:id="27"/>
      </w:r>
      <w:r>
        <w:rPr>
          <w:rFonts w:ascii="Times New Roman" w:hAnsi="Times New Roman" w:cs="Times New Roman"/>
          <w:sz w:val="24"/>
          <w:szCs w:val="24"/>
        </w:rPr>
        <w:t xml:space="preserve">. </w:t>
      </w:r>
    </w:p>
    <w:p w14:paraId="22FFB93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Tugas dan fungsi Kepolisian yang diarahkan untuk menjaga ketertiban dan keamanan di masyarakat menjadi satu hal yang menjadikan Kepolisian sebagai satu lembaga fungsional yang memiliki peran penting dalam menangani aksi premanisme yang meresahkan masyarakat. Ditambahkan juga oleh AKP Sahri Sebayang terkait pentingnya peran Kepolisian dalam menanggulangi aksi premanisme ini adalah sebagai berikut: “Tugas dan fungsi Kepolisian berdasarkan Undang-Undang kan memang untuk menjaga ketertiban dan keamanan masyarakat mas. Terutama juga harus mengayomi dan melindungi mereka dari hal-hal yang menyebabkan terganggunya aktivitas kehidupan sehari-hari mereka salah satunya dari gangguan aksi premanisme ini. Karena polisi itu punya perangkat yang tidak dimiliki oleh masyarakat sipil, jadi peran Polisi buat nanggulangin hal ini menjadi sangat penting”</w:t>
      </w:r>
      <w:r>
        <w:rPr>
          <w:rStyle w:val="15"/>
          <w:rFonts w:ascii="Times New Roman" w:hAnsi="Times New Roman" w:cs="Times New Roman"/>
          <w:sz w:val="24"/>
          <w:szCs w:val="24"/>
        </w:rPr>
        <w:footnoteReference w:id="28"/>
      </w:r>
      <w:r>
        <w:rPr>
          <w:rFonts w:ascii="Times New Roman" w:hAnsi="Times New Roman" w:cs="Times New Roman"/>
          <w:sz w:val="24"/>
          <w:szCs w:val="24"/>
        </w:rPr>
        <w:t xml:space="preserve">. </w:t>
      </w:r>
    </w:p>
    <w:p w14:paraId="698F85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dari peran Kepolisian dalam menanggulangi aksi premanisme mengacu pada pelaksanaan tugas dan fungsi kepolisian yang ada di dalam Undang-Undang Kepolisian, terutama dalam tugas dan fungsinya sebagai aparat penegak hukum yang melindungi ketenangan dan ketentraman masyarakat serta menindak tegas tindakan yang mengarahkan pada terganggunya hal tersebut. Di wilayah Desa Buntu Bedimbar, pihak kepolisian menggunakan berbagai upaya dalam melakukan penertiban terhadap aksi premanisme agar tidak menjadi suatu tindakan yang senantiasa meresahkan masyarakat jika tindakan tersebut dibiarkan begitu saja. Diungkapkan oleh AKP Sahri Sebayang sebagai berikut: “Peran Kepolisian terutama di Desa Buntu Bedimbar ini berupaya menjadi garda terdepan ketika ada aksi premanisme yang terjadi di wilayah Desa Buntu Bedimbar. Kalau dari kami sendiri, kami mewujudkan secara nyata hal tersebut dalam berbagai aksi yang dilakukan secara terstruktur. Kalau dijabarkan, ada dua tindakan yang dilakukan pihak kepolisian. Pertama tindakan yang masih berada pada sifat yang preventif. Dan kedua tindakan yang sifatnya represif. Kalau tindakan preventif ini, peran kepolisian menjadi pelopor untuk menciptakan kawasan yang bebas premanisme. Contohnya, di tiap-tiap pasar, kawasan wisata atau tempat umum yang dibuat orang berkumpul itu kami tempatkan pihak dari kepolisian atau pihak yang bisa langsung berkoordinasi dengan kepolisian seperti contoh satpam atau tokoh mayarakat, sehingga dengan adanya hal ini diharapkan nantinya gak ada orang yang berani melakukan aksi premanisme. Kalau tindakan yang sifatnya represif, kami ya secara langsung menindak aksi premanisme dengan mengenakan pemberlakuan hukum pidana ke pelaku premanisme. Jadi kalau represif ini udah tindakannya di sanksi berdasarkan aksi premanismenya”</w:t>
      </w:r>
      <w:r>
        <w:rPr>
          <w:rStyle w:val="15"/>
          <w:rFonts w:ascii="Times New Roman" w:hAnsi="Times New Roman" w:cs="Times New Roman"/>
          <w:sz w:val="24"/>
          <w:szCs w:val="24"/>
        </w:rPr>
        <w:footnoteReference w:id="29"/>
      </w:r>
      <w:r>
        <w:rPr>
          <w:rFonts w:ascii="Times New Roman" w:hAnsi="Times New Roman" w:cs="Times New Roman"/>
          <w:sz w:val="24"/>
          <w:szCs w:val="24"/>
        </w:rPr>
        <w:t xml:space="preserve">. </w:t>
      </w:r>
    </w:p>
    <w:p w14:paraId="080121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bahwa: “Sebenarnya, dua langkah itu udah jadi prosedur kita buat menertibkan aksi premanisme. Tapi dari pihak Brimob Kompi 2 Batalyon A Desa Buntu Bedimbar sendiri mengupayakan untuk mementingkan tindakan yang sifatnya preventif. Jadi kami berupaya memberantas aksi premanisme sebelum premanisme itu sendiri dilakukan. Menurut kami ini tindakan yang memang harus dilakukan dan dikedepankan dari pada tindakan yang sifatnya represif. Tapi kami juga tidak mengabaikan upaya yang bersifat represif mas kalau memang sudah terjadi aksi premanisme. Dan tidak ada toleransi juga buat tindakan-tindakan premanisme yang meresahkan masyarakat ini”</w:t>
      </w:r>
      <w:r>
        <w:rPr>
          <w:rStyle w:val="15"/>
          <w:rFonts w:ascii="Times New Roman" w:hAnsi="Times New Roman" w:cs="Times New Roman"/>
          <w:sz w:val="24"/>
          <w:szCs w:val="24"/>
        </w:rPr>
        <w:footnoteReference w:id="30"/>
      </w:r>
      <w:r>
        <w:rPr>
          <w:rFonts w:ascii="Times New Roman" w:hAnsi="Times New Roman" w:cs="Times New Roman"/>
          <w:sz w:val="24"/>
          <w:szCs w:val="24"/>
        </w:rPr>
        <w:t xml:space="preserve">. </w:t>
      </w:r>
    </w:p>
    <w:p w14:paraId="1FA19B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Peran Brimob Kompi 2 Batalsyon A Desa Buntu Bedimbar dalam menanggulangi atau menertibkan aksi premanisme di Desa Buntu Bedimbar dilakukan berdasarkan fungsi dan tugas Kepolisian selaku lembaga yang berkewajiban menjaga ketertiban, keamanan dan ketentraman di masyarakat. Peran tersebut diwujudkan dalam dua aksi nyata sebagai lembaga di garda terdepan yang pertama diwujudkan melalui tindakan yang bersifat preventif dan kedua ialah tindakan yang bersifat represif. Berkaitan dengan hal ini juga dibenarkan oleh Abdul Rohim selaku Penyidik Pembantu sebagai berikut: “Wujud peran dari pihak kepolisian untuk menertibkan aksi premanisme di masyarakat Desa Buntu Bedimbar itu memang benar ditindak dengan dua sifat. Pertama yang sifatnya tindakan preventif dan kedua itu sifatnya represif. Kalau yang preventif ini ada beberapa bentuknya. Menaruh pihak dari kepolisian atau pihak yang bisa langsung berkoordinasi dengan kepolisian seperti contoh satpam atau tokoh mayarakat di beberapa kawasan yang rawan terjadi premanisme itu juga salah satunya. Ada lagi di tindakan preventif ini kita punya agenda patroli rutin yang dilakukan di daerah rawan. Disitu kan memang tempatnya mendukung buat aksi premanisme jadi kami agendakan juga untuk patroli rutin biar dapat mencegah aksi premanisme. Kalau tindakan yang sifatnya represif, ya sesuai yang dikatakan oleh pak Kanit itu, ranahnya sudah penindakan secara hukum, jadi kalau ada aksi premanisme langsung kami proses buat segera diadili sesuai tindakan premanismenya”</w:t>
      </w:r>
      <w:r>
        <w:rPr>
          <w:rStyle w:val="15"/>
          <w:rFonts w:ascii="Times New Roman" w:hAnsi="Times New Roman" w:cs="Times New Roman"/>
          <w:sz w:val="24"/>
          <w:szCs w:val="24"/>
        </w:rPr>
        <w:footnoteReference w:id="31"/>
      </w:r>
      <w:r>
        <w:rPr>
          <w:rFonts w:ascii="Times New Roman" w:hAnsi="Times New Roman" w:cs="Times New Roman"/>
          <w:sz w:val="24"/>
          <w:szCs w:val="24"/>
        </w:rPr>
        <w:t xml:space="preserve">. </w:t>
      </w:r>
    </w:p>
    <w:p w14:paraId="2935A0C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Penertiban aksi premanisme di wilayah Desa Buntu Bedimbar diungkapkan di atas diimplementasikan melalui agenda yang sifatnya preventif dengan menggandeng peran serta masyarakat juga seperti pemuda, paguyuban atau komunitas untuk dapat turut serta juga dalam penertiban aksi premanisme. Hal ini juga diungkapkan oleh Samsul Arifin salah satu anggota Brimob Kompi 2 Batalyon A Desa Buntu Bedimbar yaitu: “Benar, jadi kalau peran Brimob Kompi 2 ini untuk masalah premanisme sebisa mungkin kita upayakan dalam hal edukasi ke masyarakat. Karena kan kita juga pengen gimana masyarakat itu sadar kalau premanisme banyak meresahkan masyarakat. Dan selama kita bisa mencegahnya kan itu malah jadi lebih baik. Untuk penertiban secara preventif ini kami juga mengajak pemangku wilayahlah baik pihak Kecamatan atau Desa bahkan juga Dinsos agar bisa ikut berperan untuk mengedukasi masyarakat yang punya potensi buat jadi preman ini. Tapi meskipun kita agendakan penertiban ini kebanyakan pakek aksi preventif, kami dari Brimob Kompi 2 Batalyon A jika tidak menutup cara yang represif, terutama kalau itu dampaknya ke masyarakat sudah tampak dan ada laporan dari masyarakat. Utamanya tindak premanisme yang udah menimbulkan korban itu ya kami tindak secara hukum”</w:t>
      </w:r>
      <w:r>
        <w:rPr>
          <w:rStyle w:val="15"/>
          <w:rFonts w:ascii="Times New Roman" w:hAnsi="Times New Roman" w:cs="Times New Roman"/>
          <w:sz w:val="24"/>
          <w:szCs w:val="24"/>
        </w:rPr>
        <w:footnoteReference w:id="32"/>
      </w:r>
      <w:r>
        <w:rPr>
          <w:rFonts w:ascii="Times New Roman" w:hAnsi="Times New Roman" w:cs="Times New Roman"/>
          <w:sz w:val="24"/>
          <w:szCs w:val="24"/>
        </w:rPr>
        <w:t xml:space="preserve">. </w:t>
      </w:r>
    </w:p>
    <w:p w14:paraId="04DD02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Aksi premanisme sebagai suatu tindakan yang meresahkan masyarakat secara konsekuen membutuhkan penanganan yang serius agar hal ini tidak mengganggu ketenangan dan ketentraman masyarakat. Untuk mengentaskan aksi premanisme ini, peran Kepolisian sangatlah dibutuhkan, karena berdasarkan tugas, fungsi dan wewenang yang telah diatur dalam Undang-Undang Kepolisian, pihak Kepolisian menjadi pihak yang memiliki tanggungjawab atas ketentraman, ketertiban dan ketenangan kehidupan masyarakat. Brimob Kompi 2 Batalyon A Desa Buntu Bedimbar dalam menertibkan aksi premanisme yang meresahkan masyarakat memberikan perannya sebagai lembaga atau institunsi yang berada di garda terdepan melalui tindakan penangan aksi premanismenya. Tindakan tersebut terkategorikan ke dalam dua kategori yaitu tindakan preventif dan represif. Dalam tindakan preventif, mengedepankan pencegahan terhadap aksi premanisme agar tidak dilakukan. Sementara dalam tindakan represif, akan menindak secara hukum berdasarkan penegakan hukum yang ada terhadap aksi premanismenya. </w:t>
      </w:r>
    </w:p>
    <w:p w14:paraId="74ED89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Proses penegakan hukum yang dialkukan untuk menanggulangi aksi premanisme memang tidak secara mudah dapat ditegakkan tanpa adanya suatu kendala. Terdapat beberapa catatan yang diungkapkan oleh pihak Kepolisian berkaitan dengan proses penegakan hukumnya. AKP Sahri Sebayang dalam hal ini mengungkapkan bahwa: “Berdasarkan fungsi kepolisian yang ada dalam UU Kepolisian itu kan sudah jelas, bahwa kami sebagai polisi itu memiliki fungsi dalam hal menjaga keamanan dan ketertiban di masyarakat. Karena aksi premanisme ini termasuk sesuatu yang menganggu dua hal itu, maka sesuai fungsi kami di pasal 2 UU Kepolisian, kami harus menjaga hal itu. Dan karena salah satu tugas kami sesuai dengan pasal 14 UU Kepolisian itu, kita kan ada kewajiban untuk membina masyarakat untuk salah satunya sadar hukum. Aksi premanisme ini memang benar menunjukkan kalau ada masyarakat yang masih belum sadar hukum bahwa premanisme itu termasuk tindak pidana. Sesuai tugas itu ya kami lakukan pembinaan juga agar masyarakat mengerti lah kalau kita itu hidup harus sadar sama hukum, utamanya terkait premanisme itu salah satu tindakan yang melanggar hukum, kita kasih edukasi dan pengertian itu di masyarakat. Makanya juga kan, proses penanganan kami berkaitan dengan premanisme ini tidak hanya soal merumuskan strategi penegakan hukum secara represif, tapi juga melalui usaha preventif melalu pembinaan dan edukasi kepada masyarakat sesuai dengan pasal 14 UU Kepolisian”</w:t>
      </w:r>
      <w:r>
        <w:rPr>
          <w:rStyle w:val="15"/>
          <w:rFonts w:ascii="Times New Roman" w:hAnsi="Times New Roman" w:cs="Times New Roman"/>
          <w:sz w:val="24"/>
          <w:szCs w:val="24"/>
        </w:rPr>
        <w:footnoteReference w:id="33"/>
      </w:r>
      <w:r>
        <w:rPr>
          <w:rFonts w:ascii="Times New Roman" w:hAnsi="Times New Roman" w:cs="Times New Roman"/>
          <w:sz w:val="24"/>
          <w:szCs w:val="24"/>
        </w:rPr>
        <w:t>.</w:t>
      </w:r>
    </w:p>
    <w:p w14:paraId="66A29B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AKP Sahri Sebayang juga menambahkan bahwa: “Dan tambahan juga ya, kalau untuk maslahan penegakan hukum premanisme, kita lihat dulu tindakan premanismenya itu seperti apa. Disini ya ada sesuai yang mas tanyakan tadi kalau premanisme itu tindak pidananya masuk dalam kategori pemerasan dan pengancaman ada yang seperti itu. Ada juga model premanismenya disini itu mencuri dengan kekerasan seperti yang ada di Pasal 365 KUHP. Nah kendala substansialnya itu kalau masalah penegakan hukum ini ya, kalau kita mengacu pada pasal premanisme seperti Pasal 368 dan 369 itu kadang kita kurang cepet untuk menindak secara tegas. Karena ini kan deliknya aduan. Delik aduan ini kan kalau gak dilaporin kita gak bisa tindak itu. Jadi kalau pandangan dari kepolisian sendiri, kendala yang terjadi itu kita tidak bisa nanggulangin premanisme dengan capat kalau tidak ada laporannya. Cobak kalau ini tindak pidananya delik biasa, pasti dari kepolisian sendiri sudah punya strategi ini itu. Jadi gitu mas kalau kendalanya”</w:t>
      </w:r>
      <w:r>
        <w:rPr>
          <w:rStyle w:val="15"/>
          <w:rFonts w:ascii="Times New Roman" w:hAnsi="Times New Roman" w:cs="Times New Roman"/>
          <w:sz w:val="24"/>
          <w:szCs w:val="24"/>
        </w:rPr>
        <w:footnoteReference w:id="34"/>
      </w:r>
      <w:r>
        <w:rPr>
          <w:rFonts w:ascii="Times New Roman" w:hAnsi="Times New Roman" w:cs="Times New Roman"/>
          <w:sz w:val="24"/>
          <w:szCs w:val="24"/>
        </w:rPr>
        <w:t xml:space="preserve">. </w:t>
      </w:r>
    </w:p>
    <w:p w14:paraId="3EF5E55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Senada dengan ungkapan di atas juga paparkan oleh Abdul Rohim selaku Penyidik Pembantu menambahkan bahwa: “Kami dari kepolisian bekerja kan sesuai dengan prosedur yang sudah ada mas, dengan UU Kepolisian juga. Dalam pasal 2 UU Kepolisian saya rasa sudah sangat tegas bahwa fungsi kami adalah perwakilan negara yang bertanggungjawab terhadap keamaan dan ketertiban masyarakat. Di masalah aksi premanisme ini, kami mewujudkan pasal itu dengan menjadi garda terdepan untuk menanggulangi premanisme itu sendiri. Kalau dilihat dalam pasal 14 UU Kepolisian, memang benar bahwa aksi premanisme menunjukkan bahwa masyarakat masih belum sadar hukum dan disinilah tugas Kepolisian untuk memberikan edukasi kepada masyarakat bahwa premanisme itu salah dan melanggar hukum. Makanya kami kan sesuai dengan yang diomongin pak kanit itu, bahwa disini juga tidak selalu tentang penegakan hukum represif tapi juga preventif. Dan kalau nogmongin kendala, pasti adalah. Terutama dalam hal-hal teknis yang sifatnya itu manajerial, seperti contoh miss-komunikasi dan sebagainya. Kemudian, dalam penegakan hukum dari premanisme itu sendiri ya kami mengacunya di KUHP mas, aksi premanismenya itu masuk kategori tindakan apa, apakah masuk dalam 368 atau 369 KUHP atau yang lain. Kita semua ngikutin prosedur yang sudah ada dalam undang-undang mas. Kalau kendala substnasial ya seperti katanya pak Kanit itu, ini kan deliknya aduan, jadi kalau kita mau </w:t>
      </w:r>
      <w:r>
        <w:rPr>
          <w:rFonts w:ascii="Times New Roman" w:hAnsi="Times New Roman" w:cs="Times New Roman"/>
          <w:i/>
          <w:iCs/>
          <w:sz w:val="24"/>
          <w:szCs w:val="24"/>
        </w:rPr>
        <w:t xml:space="preserve">ngeloss </w:t>
      </w:r>
      <w:r>
        <w:rPr>
          <w:rFonts w:ascii="Times New Roman" w:hAnsi="Times New Roman" w:cs="Times New Roman"/>
          <w:sz w:val="24"/>
          <w:szCs w:val="24"/>
        </w:rPr>
        <w:t>saja penegakan hukumnya ya gak bisa, nah ini kendala juga mas soalnya kita ini kan punya kewajiban buat jaga ketertiban dan keamanan di masyarakat, jadi kalau ada aksi premanisme terus gak dilaporkan, ya agak sulit juga bagi kami buat nindak. Tapi kami ya gak diam juga, kalau sudah ada kayak gini kami dari kepolisian kan berarti harus lebih waspada dan berhati-hati lagi biar tidak kecolongan”</w:t>
      </w:r>
      <w:r>
        <w:rPr>
          <w:rStyle w:val="15"/>
          <w:rFonts w:ascii="Times New Roman" w:hAnsi="Times New Roman" w:cs="Times New Roman"/>
          <w:sz w:val="24"/>
          <w:szCs w:val="24"/>
        </w:rPr>
        <w:footnoteReference w:id="35"/>
      </w:r>
      <w:r>
        <w:rPr>
          <w:rFonts w:ascii="Times New Roman" w:hAnsi="Times New Roman" w:cs="Times New Roman"/>
          <w:sz w:val="24"/>
          <w:szCs w:val="24"/>
        </w:rPr>
        <w:t xml:space="preserve">. </w:t>
      </w:r>
    </w:p>
    <w:p w14:paraId="5C057B7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Peran Brimob Kompi 2 Batalyon A Desa Buntu Bedimbar dalam menertibkan aksi kejahatan premanisme secara substansi telah mengacu pada peraturan perundang-undangan yang ada. Berdasarkan hasil wawancara di atas bahwa disebutkan, peran ini diwujudkan sebagai implementasi dari fungsi lembaga Kepolisian yang dimaksudkan dalam Pasal 2 UU Kepolisian. Selain itu, tindakan premanisme yang sejatinya merupakan indikasi dari adanya masyarakat yang belum sadar terhadap hukum, maka dalam hal ini Pihak Kepolisian sebagaimana diatur dalam Pasal 14 huruf c UU Kepolisian memiliki tugas untuk melakukan pembinaan kepada masyarakat salah satunya adalah mengenai pembinaan kesadaran hukum. Oleh karena itu, pihak Brimob Kompi 2 Batalyon A Desa Buntu Bedimbar menyadari bahwa adanya pasal 14 huruf c UU Kepolisian memberikan instrumen baru agar Kepolisian juga mampu membuat strategi penegakan hukum yang tidak hanya berfokus pada penegakan hukum secara represif akan tetapi juga secara preventif, sehingga hal ini dapat diantisipasi sebelum terjadi aksi premanisme. </w:t>
      </w:r>
    </w:p>
    <w:p w14:paraId="3302EE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Peran Brimob Kompi 2 Batalyon A Desa Buntu Bedimbar dalam mengatasi aksi premanisme memang secara prosedur telah didasarkan pada peraturan perundang-undagan yang berlaku. Akan tetapi dalam pelaksanaannya, terdapat beberapa hal yang dirasa kurang maksimal saat eksekusinya. Seperti yang diungkapkan oleh Bapak Ahmad Waluyo selaku Tokoh masyarakat di Wilayah Desa Buntu Bedimbar juga mengungkapkan yaitu: “Peran kepolian sendiri memang terlihat cukup serius ya karena memang dari kepolian sendiri sekarang sudah sering patroli untuk mengamankan daerah-daerah yang rawan premanisme. Tapi kalau saya pribadi melihat itu seperti dirasa sebagai formalitas saja, karena memang dibeberapa waktu, kepolian itu hanya patroli saja, tidak bertanya kepada masyarakat gimana keadaannya terkait ada gak preman yang masih berkeliaran disini. Soalnya kan preman juga gak akan minta uang keamanan pas ada pihak kepolisian. Tapi kalau udah gak ada baru mereka minta”</w:t>
      </w:r>
      <w:r>
        <w:rPr>
          <w:rStyle w:val="15"/>
          <w:rFonts w:ascii="Times New Roman" w:hAnsi="Times New Roman" w:cs="Times New Roman"/>
          <w:sz w:val="24"/>
          <w:szCs w:val="24"/>
        </w:rPr>
        <w:footnoteReference w:id="36"/>
      </w:r>
      <w:r>
        <w:rPr>
          <w:rFonts w:ascii="Times New Roman" w:hAnsi="Times New Roman" w:cs="Times New Roman"/>
          <w:sz w:val="24"/>
          <w:szCs w:val="24"/>
        </w:rPr>
        <w:t xml:space="preserve">. </w:t>
      </w:r>
    </w:p>
    <w:p w14:paraId="582BA9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Upaya berupa patroli yang dilakukan oleh pihak Brimob Kompi 2 Batalyon A Desa Buntu Bedimbar dirasa hanya dilakukan sebagai upaya formalitas saja, karena pada kenyataannya pelaksanaan patroli tidaklah dibarengi dengan peninjauan di lapangan untuk melihat terkait dengan aksi premanisme yang masih berlangsung di masyarakat. Hal ini tentu menjadi catatan penting yang harus segera diperbaiki kedepannya agar upaya untuk menangulangi aksi premanisme dapat teruwujud secara efektif. </w:t>
      </w:r>
    </w:p>
    <w:p w14:paraId="3C2DED0C">
      <w:pPr>
        <w:spacing w:after="0" w:line="480" w:lineRule="auto"/>
        <w:jc w:val="both"/>
      </w:pPr>
      <w:r>
        <mc:AlternateContent>
          <mc:Choice Requires="wps">
            <w:drawing>
              <wp:inline distT="0" distB="0" distL="0" distR="0">
                <wp:extent cx="301625" cy="301625"/>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style="height:23.75pt;width:23.75pt;" filled="f" stroked="f" coordsize="21600,21600" o:gfxdata="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Na6DDTAAAAAwEAAA8AAAAAAAAAAQAgAAAAIgAAAGRycy9kb3ducmV2LnhtbFBL&#10;AQIUABQAAAAIAIdO4kC/NVTS+wEAABIEAAAOAAAAAAAAAAEAIAAAACIBAABkcnMvZTJvRG9jLnht&#10;bFBLBQYAAAAABgAGAFkBAACPBQAAAAA=&#10;">
                <v:fill on="f" focussize="0,0"/>
                <v:stroke on="f"/>
                <v:imagedata o:title=""/>
                <o:lock v:ext="edit" aspectratio="t"/>
                <w10:wrap type="none"/>
                <w10:anchorlock/>
              </v:rect>
            </w:pict>
          </mc:Fallback>
        </mc:AlternateContent>
      </w:r>
      <w:r>
        <w:t xml:space="preserve"> </w:t>
      </w:r>
      <w:r>
        <w:drawing>
          <wp:inline distT="0" distB="0" distL="0" distR="0">
            <wp:extent cx="4847590" cy="28117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55148" cy="2816392"/>
                    </a:xfrm>
                    <a:prstGeom prst="rect">
                      <a:avLst/>
                    </a:prstGeom>
                    <a:noFill/>
                    <a:ln>
                      <a:noFill/>
                    </a:ln>
                  </pic:spPr>
                </pic:pic>
              </a:graphicData>
            </a:graphic>
          </wp:inline>
        </w:drawing>
      </w:r>
    </w:p>
    <w:p w14:paraId="65C1D77C">
      <w:pPr>
        <w:spacing w:after="0" w:line="480" w:lineRule="auto"/>
        <w:jc w:val="center"/>
        <w:rPr>
          <w:rFonts w:ascii="Times New Roman" w:hAnsi="Times New Roman" w:cs="Times New Roman"/>
          <w:b/>
          <w:bCs/>
          <w:sz w:val="26"/>
          <w:szCs w:val="26"/>
        </w:rPr>
      </w:pPr>
      <w:r>
        <w:rPr>
          <w:rFonts w:ascii="Times New Roman" w:hAnsi="Times New Roman" w:cs="Times New Roman"/>
          <w:b/>
          <w:bCs/>
          <w:sz w:val="24"/>
          <w:szCs w:val="24"/>
        </w:rPr>
        <w:t>Gambar 1. Dokumentasi  Wawancara Dengan AKP Sahri Sebayang</w:t>
      </w:r>
    </w:p>
    <w:p w14:paraId="61DA4F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Proses penegakan hukum aksi premanisme itu sendiri,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Kecamatan Desa Buntu Bedimbar itu sendiri, aksi premanisme itu juga ada yang termasuk sebagai tindakan pencurian dengan kekerasan seperti yang diatur dalam Pasal 365 KUHP. Dalam proses penegakan aksi premanisme yang sesuai dengan KUHP, Kepolisian memiliki kendala tersendiri selain dari hal-hal teknis seperti miss-komunikasi dan sebagainya. Akan tetapi, dari segi substansi pasal premanisme itu sendiri, dikarenakan kebanyakan memuat delik aduan, maka kewenangan pihak Kepolisian menjadi sangat terbatas. Sehingga ketika Kepolisian ingin menanggulangi aksi premanisme secara cepat, hal ini akan terkendala. Karena sifat dari delik aduan yang harus diproses setelah adanya laporan. Sehingga jika tidak ada laporan, maka pihak kepolisian wewenangnya akan menjadi sangat kecil.</w:t>
      </w:r>
    </w:p>
    <w:p w14:paraId="08780EEE">
      <w:pPr>
        <w:spacing w:after="0" w:line="240" w:lineRule="auto"/>
        <w:jc w:val="both"/>
        <w:rPr>
          <w:rFonts w:ascii="Times New Roman" w:hAnsi="Times New Roman" w:cs="Times New Roman"/>
          <w:b/>
          <w:bCs/>
          <w:sz w:val="24"/>
          <w:szCs w:val="24"/>
        </w:rPr>
      </w:pPr>
    </w:p>
    <w:p w14:paraId="6148BAB6">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Hambatan Dalam Penegakan Hukum Terhadap Pemberantasan Tindak Pidana Yang Dilakukan Oleh Premanisme di Brimob Kompi 2 Bataliyon A Desa Buntu Bedimbar Kec. Tanjung Morawa Kab. Deli Serdang</w:t>
      </w:r>
    </w:p>
    <w:p w14:paraId="1FE8DBA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cs="Times New Roman"/>
          <w:sz w:val="24"/>
          <w:szCs w:val="24"/>
        </w:rPr>
        <w:tab/>
      </w:r>
      <w:r>
        <w:rPr>
          <w:rFonts w:ascii="Times New Roman" w:hAnsi="Times New Roman" w:cs="Times New Roman"/>
          <w:sz w:val="24"/>
          <w:szCs w:val="24"/>
        </w:rPr>
        <w:t xml:space="preserve">Kemampuan untuk hidup mandiribu kanlah anugerah yang diperoleh manusia dari Tuhan. Oleh karena itu, sangat penting bagi masyarakat untuk membina hubungan baik satu sama lain agar dapat bekerja sama demi keuntungan bersama. Manusia menggunakan </w:t>
      </w:r>
      <w:r>
        <w:rPr>
          <w:rFonts w:ascii="Times New Roman" w:hAnsi="Times New Roman" w:eastAsia="Times New Roman" w:cs="Times New Roman"/>
          <w:kern w:val="0"/>
          <w:sz w:val="24"/>
          <w:szCs w:val="24"/>
          <w:lang w:val="zh-CN" w:eastAsia="zh-CN"/>
          <w14:ligatures w14:val="none"/>
        </w:rPr>
        <w:t>berbagai wadah untuk membangun hubungan satu sama lain, mulai dari hubungan mendasar seperti keluarga hingga hubungan kompleks seperti negara.</w:t>
      </w:r>
    </w:p>
    <w:p w14:paraId="7FF5622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 xml:space="preserve">Perkembangan kehidupan manusia yang pesat dan semakin rumit dengan kemajuan diberbagai bidang sosial, politik, ekonomi, keamanan, dan budaya, telah menyebabkan peningkatan kejadian dan keseriusan berbagai kejahatan yang mempunyai dampak negatif yang signifikan dan menimbulkan keresahan pada masyarakat. Prinsip dalam penegakkan hukum sebagai faktor-faktor pokok dalam penegakkan hukum dalam pertimbangan utama yang mencakup meluangkan waktu yang tepat dan memberikan contoh positif kepada masyarakat. Pengambilan waktu yang tepat dalam menegakkan hukum bukan berarti pengambilan kesimpulan yang terlalu cepat, akan tetapi mengambil tindakan bilamana fakta-fakta yang mendesak telah dipertimbangkan. </w:t>
      </w:r>
    </w:p>
    <w:p w14:paraId="70C8DD6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Pengambilan waktu yang tepat yang demikian ini untuk mencegah terjadinya salah penangkapan yang dapat menyebabkan kesulitan-kesulitan yang tidak perlu. KUHAP ditetapkan sebagai kerangka hukum nasional berdasarkan Undang-Undang Nomor 8 Tahun 1981 yang menggantikan HIR (</w:t>
      </w:r>
      <w:r>
        <w:rPr>
          <w:rFonts w:ascii="Times New Roman" w:hAnsi="Times New Roman" w:eastAsia="Times New Roman" w:cs="Times New Roman"/>
          <w:i/>
          <w:iCs/>
          <w:kern w:val="0"/>
          <w:sz w:val="24"/>
          <w:szCs w:val="24"/>
          <w:lang w:val="zh-CN" w:eastAsia="zh-CN"/>
          <w14:ligatures w14:val="none"/>
        </w:rPr>
        <w:t>Het Herziene Inlandsch Reglement</w:t>
      </w:r>
      <w:r>
        <w:rPr>
          <w:rFonts w:ascii="Times New Roman" w:hAnsi="Times New Roman" w:eastAsia="Times New Roman" w:cs="Times New Roman"/>
          <w:kern w:val="0"/>
          <w:sz w:val="24"/>
          <w:szCs w:val="24"/>
          <w:lang w:val="zh-CN" w:eastAsia="zh-CN"/>
          <w14:ligatures w14:val="none"/>
        </w:rPr>
        <w:t xml:space="preserve">). Namun implementasi undang-undang ini masih menjadi kendala besar, khususnya dalam hal partisipasi dan pengamanan masyarakat dalam penegakan hukum di Indonesia. </w:t>
      </w:r>
    </w:p>
    <w:p w14:paraId="3345420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 xml:space="preserve">Di Indonesia, konflik seringkali ditangani dengan cara damai. Daripada memastikan siapa pihak yang benar dan salah, akan lebih bermanfaat jika mencapai konsensus untuk menyelesaikan perselisihan secara efektif dan mengurangi ketegangan antarpribadi. Tindakan premanisme adalah jenis kegiatan kriminal yang paling diperhatikan polisi dalam penyelidikan dan penuntutan. Pemberantasan segala tindak kejahatan yang berkaitan dengan keselamatan seseorang dilakukan oleh seluruh jajarannya, hal ini tidak terkecuali dijajaran Brimob Kompi 2 Batalyon A Desa Buntu Bedimbar. Beberapa tantangan yang harus diatasi untuk menang melawan aksi premanisme substansi hukum, yaitu situasi di mana aturan harus dipatuhi dan perlu adanya hukuman untuk menaatinya. </w:t>
      </w:r>
    </w:p>
    <w:p w14:paraId="17255DE9">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Dalam bidang ilmu hukum, terdapat berbagai macam norma yang dianut dalam masyarakat. Norma-norma itu bermacam-macam, antara lain yang berkaitan dengan kesantunan, kesusilaan, adat istiadat, agama, dan hukum. Komponen hukum yaitu isi hukum, struktur hukum, dan budaya hukum harus bekerja sama agar sistem dapat berjalan efektif. Substansi hukum mengacu pada aturan, norma, dan pola perilaku manusia yang sebenarnya dalam sistem hukum. Hal ini juga dapat berupa produk yang diciptakan oleh pelaku sistem, seperti keputusan dan peraturan baru. Hal ini termasuk hukum yang hidup (</w:t>
      </w:r>
      <w:r>
        <w:rPr>
          <w:rFonts w:ascii="Times New Roman" w:hAnsi="Times New Roman" w:eastAsia="Times New Roman" w:cs="Times New Roman"/>
          <w:i/>
          <w:iCs/>
          <w:kern w:val="0"/>
          <w:sz w:val="24"/>
          <w:szCs w:val="24"/>
          <w:lang w:val="zh-CN" w:eastAsia="zh-CN"/>
          <w14:ligatures w14:val="none"/>
        </w:rPr>
        <w:t>living law</w:t>
      </w:r>
      <w:r>
        <w:rPr>
          <w:rFonts w:ascii="Times New Roman" w:hAnsi="Times New Roman" w:eastAsia="Times New Roman" w:cs="Times New Roman"/>
          <w:kern w:val="0"/>
          <w:sz w:val="24"/>
          <w:szCs w:val="24"/>
          <w:lang w:val="zh-CN" w:eastAsia="zh-CN"/>
          <w14:ligatures w14:val="none"/>
        </w:rPr>
        <w:t xml:space="preserve">), yang merupakan hukum aktual di wilayah tersebut, dan bukan sekadar peraturan dalam buku. </w:t>
      </w:r>
    </w:p>
    <w:p w14:paraId="25A3B9FB">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Struktur hukum mengacu pada orang-orang yang terlibat dalam penegakan hukum, seperti jaksa, hakim, dan petugas polisi. Budaya hukum mengacu pada bagaimana masyarakat memandang dan berinteraksi dengan hukum dan sistem hukum di sekitar mereka, termasuk keyakinan, nilai, gagasan, dan aspirasi mereka. Pada akhirnya, cara penerapan hukum dibentuk oleh lingkungan pemikiran sosial dan pengaruh masyarakat tertentu, yang dapat digambarkan sebagai budaya hukum.</w:t>
      </w:r>
    </w:p>
    <w:p w14:paraId="16350F5F">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Kendala dari segi substansi hukum ada pada pengaturan mengenai tindakan premanisme yaitu saat ini hukuman atas tindakan kejahatan di Indonesia. Dalam penanggulangan tindakan premanisme sangat dibutuhkan sarana prasarana yang memadai bagi polisi dalam menjalankan tugasnya, pelaku tindakan premanisme yang sudah profesional dalam melakukan aksinya serta sebagian dari mereka ada yang dibackup, keterbatasan pengetahuan, serta pembekingan terhadap pelaku oleh oknum-oknum yang memiliki pengaruh yang kuat terhadap penyelidikan.</w:t>
      </w:r>
    </w:p>
    <w:p w14:paraId="7CC97085">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Dalam setiap penanganan laporan terkait pelaku didaerah pedalaman dan pelosok, Kepolisian harus bekerjasama dengan masyarakat dan pejabat-pejabat daerah paling bawah sehingga proses penyelidikannya memakan waktu yang cukup lama. Ada sejumlah variabel yang menyulitkan Brimob Kompi 2 Batalyon A Desa Buntu Bedimbar dalam menjalankan tugasnya, antara lain terkait peraturan perundang-undangan, kepolisian, masyarakat, dan budaya. Mengatasi hambatan-hambatan seperti kesalahpahaman masyarakat mengenai peran Polri dalam memantau organisasi masyarakat dan menghukum mereka yang melanggar hukum, baik melalui tindakan preventif maupun hukuman, sangatlah penting.</w:t>
      </w:r>
    </w:p>
    <w:p w14:paraId="06A27019">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Salah satu keuntungan bagi para pelaku kejahatan lari keluar daerah adalah mereka dapat diterima baik oleh orang-orang didaerah itu karena orang-orang belum tahu-menahu mengenai status dan keadaan si pelaku di daerah asalnya. Ketidaktahuan orang-orang inilah yang menjadi perlindungan bagi pelaku tindakan premanisme yang melarikan diri ke daerah/kota lain. Bahkan masih banyak daerah/wilayah di Indonesia yang secara umum memiliki tingkat kecurigaan yang rendah terhadap orang-orang baruyang masuk ke wilayahnya. Keuntungan inilah yang menjadikan mereka merasa nyaman dan bisa melakukan kejahatan secara leluasa tanpa harus sembunyi-sembunyi. Kejahatan bukan merupakan peristiwa hereditas atau keturunan, bukan warisan biologis. Kejahatan bisa dilakukan oleh siapapun dengan tingkat pendidikan berbeda, dilakukan secara sadar: difikirkan, direncanakan, diarahkan pada maksud tertentu, merupakan konsepsi yangbersifat abstrak namun dapat dirasakan akibatnya.</w:t>
      </w:r>
    </w:p>
    <w:p w14:paraId="2D21C5B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Penjahat sering kali menunjukkan perilaku yang diperhitungkan dalam tindakan terlarang mereka sebagai akibat dari keterampilan dan kemampuan mereka yang luar biasa untuk menyembunyikan diri dengan cepat. Namun demikian, polisi menghadapi kesulitan dalam menggunakan alat yang tersedia secara efektif karena kurangnya pengetahuan mereka tentang teknik baru yang digunakan oleh penjahat dalam memanfaatkan teknologi.</w:t>
      </w:r>
    </w:p>
    <w:p w14:paraId="03F9F6DE">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Dalam sistem hukum, budaya mengacu pada kumpulan norma dan nilai masyarakat secara kolektif yang berdampak pada penerapan hukum. Budaya hukum dapat digambarkan sebagai proses mengaktifkan atau menonaktifkan sistem hukum oleh suatu badan atau orang. Budaya hukum, sebagaimana didefinisikan oleh Friedman, mencakup gagasan dan kebiasaan bersama suatu masyarakat yang berkaitan dengan hukum. Dengan demikian, budaya hukum berfungsi sebagai faktor pendorong utama bagi keseluruhan sistem. Menonjolnya pernyataan yang mempromosikan kesetaraan manusia menjadi ciri budaya sosial kita. Sebagai contoh, profesi hukum menjunjung tinggi gagasan kesetaraan hukum, yang menyatakan bahwa semua orang dianggap setara di mata hukum. Di sisi lain, penebangan selektif seringkali digunakan sebagai metode penegakan hukum</w:t>
      </w:r>
      <w:r>
        <w:rPr>
          <w:rStyle w:val="15"/>
          <w:rFonts w:ascii="Times New Roman" w:hAnsi="Times New Roman" w:eastAsia="Times New Roman" w:cs="Times New Roman"/>
          <w:kern w:val="0"/>
          <w:sz w:val="24"/>
          <w:szCs w:val="24"/>
          <w:lang w:val="zh-CN" w:eastAsia="zh-CN"/>
          <w14:ligatures w14:val="none"/>
        </w:rPr>
        <w:footnoteReference w:id="37"/>
      </w:r>
      <w:r>
        <w:rPr>
          <w:rFonts w:ascii="Times New Roman" w:hAnsi="Times New Roman" w:eastAsia="Times New Roman" w:cs="Times New Roman"/>
          <w:kern w:val="0"/>
          <w:sz w:val="24"/>
          <w:szCs w:val="24"/>
          <w:lang w:val="zh-CN" w:eastAsia="zh-CN"/>
          <w14:ligatures w14:val="none"/>
        </w:rPr>
        <w:t>.</w:t>
      </w:r>
    </w:p>
    <w:p w14:paraId="3F65160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Anarki, yang berasal dari masyarakat yang tidak memiliki cukup pengetahuan tentang hukum dan dampaknya, menjadi katalis mendasar bagi banyak pelanggaran, termasuk kejahatan jalanan. Beberapa individu mungkin menolak untuk mengakui keberadaan supremasi hukum jika mereka tidak mendukung atau mempercayainya. Umumnya masyarakat atau korban akan mengajukan laporan atau pengaduan. Peran masyarakat sangat dibutuhkan untuk memudahkan polisi dalam mengidentifikasi kejahatan yang terjadi di jalanan. Mengantisipasi korban dan anggota masyarakat untuk melaporkan atau mengadukan kejahatan seringkali sia-sia, karena mereka seringkali memilih diam dibandingkan menuruti ekspektasi pihak berwenang. Korban dan saksi diberikan hak atas perlindungan hukum dalam segala bentuknya, sebagaimana tercantum dalam ayat 3 dan 5 Undang-Undang Nomor 13 Tahun 2006. Meskipun bertujuan untuk melindungi hak asasi manusia (HAM), KUHAP seringkali terkesan mengabaikan hak asasi manusia, hak korban dan saksii</w:t>
      </w:r>
      <w:r>
        <w:rPr>
          <w:rStyle w:val="15"/>
          <w:rFonts w:ascii="Times New Roman" w:hAnsi="Times New Roman" w:eastAsia="Times New Roman" w:cs="Times New Roman"/>
          <w:kern w:val="0"/>
          <w:sz w:val="24"/>
          <w:szCs w:val="24"/>
          <w:lang w:val="zh-CN" w:eastAsia="zh-CN"/>
          <w14:ligatures w14:val="none"/>
        </w:rPr>
        <w:footnoteReference w:id="38"/>
      </w:r>
      <w:r>
        <w:rPr>
          <w:rFonts w:ascii="Times New Roman" w:hAnsi="Times New Roman" w:eastAsia="Times New Roman" w:cs="Times New Roman"/>
          <w:kern w:val="0"/>
          <w:sz w:val="24"/>
          <w:szCs w:val="24"/>
          <w:lang w:val="zh-CN" w:eastAsia="zh-CN"/>
          <w14:ligatures w14:val="none"/>
        </w:rPr>
        <w:t>.</w:t>
      </w:r>
    </w:p>
    <w:p w14:paraId="35189585">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Negara hukum menciptakan ketertiban sosial dengan memberikan perlindungan hukum dari negara, menciptakan hubungan kekuasaan yang timbal balik. Kejahatan jalanan seperti parkir liar dan perampokan menjadi kasus yang marak tejadi di wilayah Brimob Kompi 2 Batalyon A Desa Buntu Bedimbar. Hal ini disebabkan karena faktor ekonomi yang mendesak sehingga para pelaku melakukan tindak kejahatan tersebut. Pihak berwenang kesulitan memantau aksi premanisme karena para pelaku terkadang berpindah-pindah tempat dan selalu beraksi di malam hari. Kurangnya partisipatif masyarakat yang khawatir mengenai dampak yang mungkin timbul jika mereka melaporkan insiden yang pernah mereka lihat atau ketahui. Terjadinya kejahatan jalanan seringkali dilatarbelakangi oleh ketidakmampuan masyarakat dalam menghadapi keadaan ekonomi yang sulit.</w:t>
      </w:r>
    </w:p>
    <w:p w14:paraId="6CC354D6">
      <w:pPr>
        <w:spacing w:after="0" w:line="480" w:lineRule="auto"/>
        <w:jc w:val="both"/>
        <w:rPr>
          <w:rFonts w:ascii="Times New Roman" w:hAnsi="Times New Roman" w:cs="Times New Roman"/>
          <w:sz w:val="24"/>
          <w:szCs w:val="24"/>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kern w:val="0"/>
          <w:sz w:val="24"/>
          <w:szCs w:val="24"/>
          <w:lang w:val="zh-CN" w:eastAsia="zh-CN"/>
          <w14:ligatures w14:val="none"/>
        </w:rPr>
        <w:t xml:space="preserve">Kejahatan jalanan di wilayah Brimob Kompi 2 Batalyon A Desa Buntu Bedimbar terjadi karena adanya faktor-faktor penyebab seperti ekonomi dan lingkungan. Kinerja kepolisian dalam penanggulangan tindakan premanisme kejahatan jalanan dengan cara preventif dan represif. </w:t>
      </w:r>
    </w:p>
    <w:p w14:paraId="208D60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Dalam Upaya penegakan hukum terhadap premanisme tindak pidana yang dilakukan oleh premanisme di Brimob Kompi 2 Bataliyon A Desa Buntu Bedimbar Kecamatan Tanjung Morawa, tentu tidak terlepas dari adanya berbagai hambatan, hambatan tersebut antara lain: </w:t>
      </w:r>
    </w:p>
    <w:p w14:paraId="6BD7D0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Masyarakat sebagai sumber keterangan terjadinya aksi premanisme merasa takut terhadap preman, meskipun sudah dilakukan penyuluhan-penyuluhan hukum. Masyarakat merasa takut terhadap resiko yang mungkin dialaminya apabila melaporkan aksi premanisme yang dialaminya atau yang diketahuinya. </w:t>
      </w:r>
    </w:p>
    <w:p w14:paraId="3860B99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Sulitnya melacak premanisme aparat disebabkan oleh minimnya jaringan informasi tentang aksi premanisme yang di-</w:t>
      </w:r>
      <w:r>
        <w:rPr>
          <w:rFonts w:ascii="Times New Roman" w:hAnsi="Times New Roman" w:cs="Times New Roman"/>
          <w:i/>
          <w:iCs/>
          <w:sz w:val="24"/>
          <w:szCs w:val="24"/>
        </w:rPr>
        <w:t xml:space="preserve">backing </w:t>
      </w:r>
      <w:r>
        <w:rPr>
          <w:rFonts w:ascii="Times New Roman" w:hAnsi="Times New Roman" w:cs="Times New Roman"/>
          <w:sz w:val="24"/>
          <w:szCs w:val="24"/>
        </w:rPr>
        <w:t xml:space="preserve">oleh oknum-oknum tertentu yang notabene juga berprofesi sebagai aparat. Informasi mengenai jaringan premanisme aparat sering kali terputus pada kalangan bawahan saja, sehingga sulit untuk dapat melacak lebih lanjut. Pihak Brimob Kompi 2 Bataliyon A Desa Buntu Bedimbar memiliki tingkat kendala yang lebih seperti berikut: </w:t>
      </w:r>
    </w:p>
    <w:p w14:paraId="7580EFEA">
      <w:pPr>
        <w:pStyle w:val="23"/>
        <w:numPr>
          <w:ilvl w:val="0"/>
          <w:numId w:val="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Kendala Internal </w:t>
      </w:r>
    </w:p>
    <w:p w14:paraId="35FA6994">
      <w:pPr>
        <w:pStyle w:val="23"/>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Sarana dan prasarana kurang memadai. </w:t>
      </w:r>
    </w:p>
    <w:p w14:paraId="65957DD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Kurang memadainya sarana dan prasarana dapat menyulitkan kepolisian untuk melakukan penyidikan, seperti contohnya alat penindai yang sidik jari yang masih bersifat konvensional, sehingga untuk menemukan identitas pelaku mengalami kesulitan. </w:t>
      </w:r>
    </w:p>
    <w:p w14:paraId="7F1EB401">
      <w:pPr>
        <w:pStyle w:val="23"/>
        <w:numPr>
          <w:ilvl w:val="0"/>
          <w:numId w:val="8"/>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Jaringan informasi yang terputus. </w:t>
      </w:r>
    </w:p>
    <w:p w14:paraId="71EB05B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Penyebab dari terputusnya jaringan informasi ini adalah karena pelaku pencurian lebih rapi dan lebih berkembang dalam melakukan tindak pidananya, barang hasil curian telah dibongkar menjadi beberapa bagian yang oleh pelaku dijual ke berbagai tempat. </w:t>
      </w:r>
    </w:p>
    <w:p w14:paraId="75855CCD">
      <w:pPr>
        <w:pStyle w:val="23"/>
        <w:numPr>
          <w:ilvl w:val="0"/>
          <w:numId w:val="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Kendala Eksternal </w:t>
      </w:r>
    </w:p>
    <w:p w14:paraId="16D00DE8">
      <w:pPr>
        <w:pStyle w:val="23"/>
        <w:numPr>
          <w:ilvl w:val="0"/>
          <w:numId w:val="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Kurangnya alat bukti dan saksi </w:t>
      </w:r>
    </w:p>
    <w:p w14:paraId="45F2C1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Saksi yang juga dibutuhkan untuk mendapatkan keterangan terkait suatu kurang bahkan tidak ada. Barang bukti dan keterangan saksi sangat penting untuk kelancaran kegiatan penyidikan tindak pidana pencurian. </w:t>
      </w:r>
    </w:p>
    <w:p w14:paraId="68A58ABF">
      <w:pPr>
        <w:pStyle w:val="23"/>
        <w:numPr>
          <w:ilvl w:val="0"/>
          <w:numId w:val="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Masyarakat yang apatis dalam membantu pihak kepolisian. </w:t>
      </w:r>
    </w:p>
    <w:p w14:paraId="5D5F75D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Saat diminta keterangan oleh penyidik, masyarakat yang menjadi saksi kurang begitu jelas dalam memberikan keterangan sehingga penyidik tidak mendapatkan informasi bagaimana kronologi yang sebenarnya terjadi. Selain itu, peran masyarakat juga dibutuhkan oleh pihak kepolisian untuk ikut berpartisipasi dalam melakukan ungkap kasus sebagai jaringan informasi. </w:t>
      </w:r>
    </w:p>
    <w:p w14:paraId="2C7B086A">
      <w:pPr>
        <w:spacing w:after="0" w:line="240" w:lineRule="auto"/>
        <w:jc w:val="both"/>
        <w:rPr>
          <w:rFonts w:ascii="Times New Roman" w:hAnsi="Times New Roman" w:cs="Times New Roman"/>
          <w:sz w:val="24"/>
          <w:szCs w:val="24"/>
        </w:rPr>
      </w:pPr>
    </w:p>
    <w:p w14:paraId="1C8522D6">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Upaya Yang Dilakukan Dalam Penegakan Hukum Terhadap Pemberantasan Tindak Pidana Yang Dilakukan Oleh premanisme di Brimob Kompi 2 Bataliyon A Desa Buntu Bedimbar Kec. Tanjung Morawa Kab. Deli Serdang</w:t>
      </w:r>
    </w:p>
    <w:p w14:paraId="553EFC84">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Premanisme merupakan aksi seseorang yang merasa diri mereka sebagai individual bebas yang tidak terikat, sehingga karena hal tersebut dengan segala tindakannya digunakan untuk melakukan aksi kejahatan berupa pemerasan, penganiayaan atau tindakan yang dapat meresahkan  dan membuat masyarakat menjadi tidak nyaman. </w:t>
      </w:r>
    </w:p>
    <w:p w14:paraId="5A1405C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Secara historis, dengan seiring berjalannya waktu premanisme merujuk pada suatu aksi individu atau sekelompok individu yang menggunakan tindakan kekerasan fisik atau psikis untuk mendapatkan keuntungan darinya. Hal ini dapat dilihat dari sikap seseorang yang melakukan pemerasan kepada orang lain dengan dimaksudkan untuk mendapatkan uang dari orang yang diperas. Aksi semacam ini juga terjadi di wilayah puger yaitu premanisme yang digunakan oleh seseorang untuk mendapatkan pemasukan melalui cara  atau tindakan yang secara yuridis melanggar hukum karena aksi premanisme ini dilakukan dengan cara melakukan pemaksaan kepada seseorang, seperti meminta uang dari seseorang. </w:t>
      </w:r>
    </w:p>
    <w:p w14:paraId="3FEAD93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Berdasarkan wawancara yang telah dilakukan peneliti, aksi premanisme di wilayah Brimob Kompi 2 Batalyon A Desa Buntu Bedimbar ini jika dilihat dari pelaku premanisme itu sendiri  masih dikategorikan dalam aksi premanisme yang ruang lingkupnya kecil, karena aksi ini dilakukan oleh beberapa individual atau sekelompok kecil saja. Sehingga berdasarkan teori yang dicetuskan oleh Neta S. Pane, pelaku aksi premanisme ini masih terkategorikan sebagai pelaku premanisme dalam kategori premanisme individu atau kelompok kecil yang tidak terorganisir. Tempat dari aksi premanisme ini terjadi di wilayah Brimob Kompi 2 Batalyon A Desa Buntu Bedimbar berada di sekitar daerah yang ramai dikunjungi oleh khalayak ramai. Utamanya wilayah Brimob Kompi 2 Batalyon A Desa Buntu Bedimbar sebagai daerah yang memiliki kawasan wisata pantai dan laut menjadikan wilayah ini sering menjadi destinasi untuk banyak orang berkumpul dan melakukan kegiatan produktif yang menghasilkan uang. Disebutkan berdasarkan wawancara peneliti, bahwa tempat yang rawan untuk terjadi aksi </w:t>
      </w:r>
      <w:r>
        <w:rPr>
          <w:rFonts w:ascii="Times New Roman" w:hAnsi="Times New Roman" w:eastAsia="Times New Roman" w:cs="Times New Roman"/>
          <w:kern w:val="0"/>
          <w:sz w:val="24"/>
          <w:szCs w:val="24"/>
          <w:lang w:val="zh-CN" w:eastAsia="zh-CN"/>
          <w14:ligatures w14:val="none"/>
        </w:rPr>
        <w:t xml:space="preserve"> </w:t>
      </w:r>
      <w:r>
        <w:rPr>
          <w:rFonts w:ascii="Times New Roman" w:hAnsi="Times New Roman" w:eastAsia="Times New Roman" w:cs="Times New Roman"/>
          <w:color w:val="000000"/>
          <w:kern w:val="0"/>
          <w:sz w:val="24"/>
          <w:szCs w:val="24"/>
          <w:lang w:val="zh-CN" w:eastAsia="zh-CN"/>
          <w14:ligatures w14:val="none"/>
        </w:rPr>
        <w:t xml:space="preserve">premanisme ialah sebagai berikut: pasar, tempat wisata pantai, jalur lintas dan taman hiburan rakyat. </w:t>
      </w:r>
    </w:p>
    <w:p w14:paraId="67DC1A76">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Tempat di atas menjadi tempat yang rawan terjadi aksi premanisme. Aksi premanisme yang terjadi di tempat-tempat tersebut secara kategori dilakukan berdasarkan dua tindakan yaitu: </w:t>
      </w:r>
    </w:p>
    <w:p w14:paraId="40563EDB">
      <w:pPr>
        <w:pStyle w:val="23"/>
        <w:numPr>
          <w:ilvl w:val="0"/>
          <w:numId w:val="10"/>
        </w:num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Tindakan Fisik: dalam hal ini, aksi premanisme dilakukan dengan cara melakukan aksi fisik berupa penganiayaan baik dengan cara memukul korban atau menyerang menggunakan kekuatan fisik dan lebih parah lagi aksi ini juga tidak jarang sampai menimbulkan korban jiwa yang mengakibatkan meninggalnya seseorang. Dalam tindakan fisik ini tidak hanya diniatkan menganiaya, akan tetapi penganiayaan yang dilakukan oleh preman juga didasari untuk mengambil alih barang seseorang. Contohnya dalam hal ini ialah mencuri dengan kekerasan, pemalakan atau pemerasan.</w:t>
      </w:r>
    </w:p>
    <w:p w14:paraId="38448D5B">
      <w:pPr>
        <w:pStyle w:val="23"/>
        <w:numPr>
          <w:ilvl w:val="0"/>
          <w:numId w:val="10"/>
        </w:num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 Tindakan Psikis: tindakan psikis dalam aksi premanisme yang dilakukan merujuk pada tindakan seperti mengumpat, memaki, merendahkan dan melecehkan seseorang. Dalam tindakan ini, seorang preman melakukannya untuk menyebabkan ketakutan terhadap korban, sehingga pada saat merasa takut, hal tersebut dapat  dimanfaatkan oleh preman tersebut. </w:t>
      </w:r>
    </w:p>
    <w:p w14:paraId="1B4C4DF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Aksi premanisme dalam KUHP sendiri dapat dilihat beragam kategorisasinya. Pasal 365 KUHP </w:t>
      </w:r>
      <w:r>
        <w:rPr>
          <w:rFonts w:ascii="Times New Roman" w:hAnsi="Times New Roman" w:eastAsia="Times New Roman" w:cs="Times New Roman"/>
          <w:kern w:val="0"/>
          <w:sz w:val="24"/>
          <w:szCs w:val="24"/>
          <w:lang w:val="zh-CN" w:eastAsia="zh-CN"/>
          <w14:ligatures w14:val="none"/>
        </w:rPr>
        <w:t xml:space="preserve"> menyebutkan </w:t>
      </w:r>
      <w:r>
        <w:rPr>
          <w:rFonts w:ascii="Times New Roman" w:hAnsi="Times New Roman" w:eastAsia="Times New Roman" w:cs="Times New Roman"/>
          <w:color w:val="000000"/>
          <w:kern w:val="0"/>
          <w:sz w:val="24"/>
          <w:szCs w:val="24"/>
          <w:lang w:val="zh-CN" w:eastAsia="zh-CN"/>
          <w14:ligatures w14:val="none"/>
        </w:rPr>
        <w:t xml:space="preserve">“(1) Diancam dengan pidana penjara paling lama sembilan tahun pencurian yang didahului, disertai atau diikuti dengan kekerasan atau ancaman kekerasan, terhadap orang dengan maksud untuk mempersiapkan atsu mempermudah pencurian, atau dalam hal tertangkap tangan, untuk memungkinkan melarikan diri sendiri atau peserta lainnya, atau untuk tetap menguasai barang yang dicuri. (2) Diancam dengan pidana penjara paling lama dua belas tahun: 1. jika perbuatan dilakukan pada waktu malam dalam sebuah rumah atau pekarangan tertutup yang ada rumahnya, di berjalan; 2. jika perhuatan dilakukan oleh dua orang atau lebih dengan bersekutu; 3. jika masuk kc tempat melakukan kejahatan dengan merusak atau memanjat atau dengan memakai anak kunci palsu, periniah palsu atau pakaian jabatan palsu. 4. jika perbuatan mengakibatkan luka-luka berat. (3) Jika perbuatan mengakibatkan kematian maka diancam dengan pidana penjara paling lama lima belas tuhun. (4) Diancam dengan pidana mati atau pidana penjara seumur hidup atau selama waktu tertentu paling lama dua puluh tahun, jika perbuatan mengakihntkan luka berat atau kematian dan dilakukan oleh dua orang atau lebih dengan bersekutu, disertai pula oleh salah satu hal yang diterangkan dalam no. 1 dan 3”. </w:t>
      </w:r>
    </w:p>
    <w:p w14:paraId="111E921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170 KUHP menyebutkan bahwa: “(1) Barang siapa dengan terang-terangan dan dengan tenaga bersama menggunakan kekerasan terhadap orang atau barang, diancam dengan pidana penjara paling lama lima tahun enam bulan. (2) Yang bersalah diancam: 1) dengan pidana penjara paling lama tujuh tahun, jika ia dengan sengaja menghancurkan barang atau jika kekerasan yang digunakan mengakibatkan luka-luka; 2) dengan pidana penjara paling lama sembilan tahun, jika kekerasan mengakibatkan luka berat; 3) dengan pidana penjara paling lama dua belas tahun, jika kekerasan mengakibatkan maut. (3) Pasal 89 tidak diterapkan”. </w:t>
      </w:r>
    </w:p>
    <w:p w14:paraId="64292369">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351 KUHP </w:t>
      </w:r>
      <w:r>
        <w:rPr>
          <w:rFonts w:ascii="Times New Roman" w:hAnsi="Times New Roman" w:eastAsia="Times New Roman" w:cs="Times New Roman"/>
          <w:kern w:val="0"/>
          <w:sz w:val="24"/>
          <w:szCs w:val="24"/>
          <w:lang w:val="zh-CN" w:eastAsia="zh-CN"/>
          <w14:ligatures w14:val="none"/>
        </w:rPr>
        <w:t xml:space="preserve">menyebutkan bahwa: </w:t>
      </w:r>
      <w:r>
        <w:rPr>
          <w:rFonts w:ascii="Times New Roman" w:hAnsi="Times New Roman" w:eastAsia="Times New Roman" w:cs="Times New Roman"/>
          <w:color w:val="000000"/>
          <w:kern w:val="0"/>
          <w:sz w:val="24"/>
          <w:szCs w:val="24"/>
          <w:lang w:val="zh-CN" w:eastAsia="zh-CN"/>
          <w14:ligatures w14:val="none"/>
        </w:rPr>
        <w:t xml:space="preserve">“(1) Penganiayaan diancam dengan pidana penjara paling lama dua tahun delapan bulan atau pidana denda paling banyak empat ribu lima ratus rupiah, (2) Jika perbuatan mengakibatkan luka-luka berat, yang bersalah diancam dengan pidana penjara paling lama lima tahun. (3) Jika mengakibatkan mati, diancam dengan pidana penjara paling lama tujuh tahun. (4) Dengan penganiayaan disamakan sengaja merusak kesehatan. (5) Percobaan untuk melakukan kejahatan ini tidak dipidana”. </w:t>
      </w:r>
    </w:p>
    <w:p w14:paraId="0E053B3E">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368 KUHP menyebutkan bahwa: “(1) Barang siapa dengan maksud untuk menguntungkan diri sendiri atau orang lain secara melawan hukum, memaksa seorang dengan kekerasan atau ancaman kekerasan untuk memberikan barang sesuatu, yang seluruhnya atau sebagian adalah kepunyaan orang itu atau orang lain, atau supaya membuat hutang maupun menghapuskan piutang, diancam karena pemerasan dengan pidana penjara paling lama sembilan tahun. (2) Ketentuan pasal 365 ayat kedua. ketiga, dan keempat berlaku bagi kejahatan ini”. </w:t>
      </w:r>
    </w:p>
    <w:p w14:paraId="1E7313FB">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335 KUHP </w:t>
      </w:r>
      <w:r>
        <w:rPr>
          <w:rFonts w:ascii="Times New Roman" w:hAnsi="Times New Roman" w:eastAsia="Times New Roman" w:cs="Times New Roman"/>
          <w:kern w:val="0"/>
          <w:sz w:val="24"/>
          <w:szCs w:val="24"/>
          <w:lang w:val="zh-CN" w:eastAsia="zh-CN"/>
          <w14:ligatures w14:val="none"/>
        </w:rPr>
        <w:t xml:space="preserve">menyebutkan bahwa: </w:t>
      </w:r>
      <w:r>
        <w:rPr>
          <w:rFonts w:ascii="Times New Roman" w:hAnsi="Times New Roman" w:eastAsia="Times New Roman" w:cs="Times New Roman"/>
          <w:color w:val="000000"/>
          <w:kern w:val="0"/>
          <w:sz w:val="24"/>
          <w:szCs w:val="24"/>
          <w:lang w:val="zh-CN" w:eastAsia="zh-CN"/>
          <w14:ligatures w14:val="none"/>
        </w:rPr>
        <w:t xml:space="preserve">“(1) Diancam dengan pidana penjara paling lama satu tahun atau denda paling banyak empat ribu lima ratus rupiah: 1. barang siapa secara melawan hukum memaksa orang lain supaya melakukan, tidak melakukan atau membiarkan sesuatu, dengan memakai kekerasan, sesuatu perbuatan lain maupun perlakuan yang tidak menyenangkan, atau dengan memakai ancaman kekerasan, sesuatu perbuatan lain maupun perlakuan yang tidak menyenangkan, baik terhadap orang itu sendiri maupun orang lain; 2 barang siapa memaksa orang lain supaya melakukan, tidak melakukan atau membiarkan sesuatu dengan ancaman pencemaran atau pencemaran tertulis. (2) Dalam hal sebagaimana dirumuskan dalam butir 2, kejahatan hanya dituntut atas pengaduan orang yang terkena”. </w:t>
      </w:r>
    </w:p>
    <w:p w14:paraId="4B1F3CF2">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352 KUHP menyebutkan bahwa: “(1) Kecuali yang tersebut dalam pasal 353 dan 356, maka penganiayaan yang tidak menimbulkan penyakit atau halangan untuk menjalankan pekerjaan jabatan atau pencarian, diancam, sebagai penganiayaan ringan, dengan pidana penjara paling lama tiga bulan atau pidana denda paling banyak empat ribu lima ratus rupiah. Pidana dapat ditambah sepertiga bagi orang yang melakukan kejahatan itu terhadap orang yang bekerja padanya, atau menjadi bawahannya. (2) Percobaan untuk melakukan kejahatan ini tidak dipidana”. </w:t>
      </w:r>
    </w:p>
    <w:p w14:paraId="10B0CFE7">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Pasal 363 KUHP menyebutkan bahwa: “(1) Diancam dengan pidana penjara paling lama tujuh tahun: 1. pencurian ternak; 2. pencurian pada waktu ada kebakaran, letusan, banjir gempa bumi, atau gempa laut, gunung meletus, kapal karam, kapal terdampar, kecelakaan kereta api, huru-hara, pemberontakan atau bahaya perang; 3. pencurian di waktu malam dalam sebuah rumah atau pekarangan tertutup yang ada rumahnya, yang dilakukan oleh orang yang ada di situ tidak diketahui atau tidak dikehendaki oleh yang berhak; 4. pencurian yang dilakukan oleh dua orang atau lebih: 5. pencurian yang untuk masuk ke tempat melakukan kejahatan, atau untuk sampai pada barang yang diambil, dilakukan dengan merusak, memotong atau memanjat, atau dengan memakai anak kunci palsu, perintah palsu atau pakaian jabatan palsu. (2) Jika pencurian yang diterangkan dalam butir 3 disertai dengan salah satu hal dalam butir 4 dan 5, maka diancam dengan pidana penjara paling lama sembilan tahun”. </w:t>
      </w:r>
    </w:p>
    <w:p w14:paraId="0E450E36">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Aksi premanisme di Brimob Kompi 2 Batalyon A Desa Buntu Bedimbar tercatat sering sekali terjadi aksi premanisme dan ditangani oleh pihak Brimob Kompi 2 Batalyon A Desa Buntu Bedimbar. Untuk mengatasi hal demikian, peran serta Brimob Kompi 2 Batalyon A Desa Buntu Bedimbar menjadi sangat penting. Berdasarkan Pasal 2 UU No. 2/2002 tentang Kepolisian dijelaskan bahwa fungsi Kepolisian ialah: “Fungsi kepolisian adalah salah satu fungsi pemerintahan negara di bidang pemeliharaan keamanan dan ketertiban masyarakat, penegakan hukum, perlindungan, pengayoman, dan pelayanan kepada masyarakat”.</w:t>
      </w:r>
    </w:p>
    <w:p w14:paraId="70B0215F">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Fungsi kepolisian berdasarkan pasal di atas dijelaskan oleh Satjipto Raharjo sebagai salah satu institusi negara yang mewakili negara dalam hal megayomi, menjaga dan melaksanakan ketertiban, keamanan dan penegakan hukum di masyarakat, sehingga dengan adanya fungsi yang demikian, wajib bagi pihak Kepolisian untuk menghadirkan pelayanan kepada masyarakat agar masyarakat dapat menjalankan kehidupannya dengan tentang, tentram dan damai. Hal ini berlaku juga dalam penertiban aksi premanisme yang ada di wilayah Brimob Kompi 2 Batalyon A Desa Buntu Bedimbar. Brimob Kompi 2 Batalyon A Desa Buntu Bedimbar dalam menertibkan aksi premanisme yang ada di masyarakat menitikberatkan perannya sebagai lembaga yang berada di garda terdepan agar aksi premanisme ini dapat segera diselesaikan sehingga masyarakat bisa menjadi aman dalam menjalankan kehidupannya. </w:t>
      </w:r>
    </w:p>
    <w:p w14:paraId="243F2C4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Upaya-upaya yang dilakukan oleh Brimob Kompi 2 Bataliyon A Desa Buntu Bedimbar Kecamatan Tanjung Morawa dalam penegakan hukum terhadap pemberantasan tindak pidana yang dilakukan oleh premanisme sangat penting untuk dibahas. Mengingat bahwa langkah-langkah atau metode yang digunakan pihak kepolisian itu merupakan strategi sangat penting untuk mengantisipasi timbulnya premanisme tersebut, agar masyarakat bisa mengetahui langkah-langkah yang digunakan pihak kepolisian dalam mengantisipasi timbulnya premanisme, sehingga tidak menimbulkan lagi perdebatan dikalangan masyarakat mengenai kinerja kepolisian terhadap perbuatan premanisme ini yang meresahkan masyarakat dan mengganggu ketertiban masyarakat. </w:t>
      </w:r>
    </w:p>
    <w:p w14:paraId="23CE68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AKP Sahri Sebayang bahwa, langkah-langkah yang digunakan dalam upaya penegakan hukum terhadap pemberantasan tindak pidana yang dilakukan oleh premanisme di Brimob Kompi 2 Bataliyon A Desa Buntu Bedimbar antara lain :</w:t>
      </w:r>
    </w:p>
    <w:p w14:paraId="4CBA13EB">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Penyeluhan</w:t>
      </w:r>
    </w:p>
    <w:p w14:paraId="3F2CA8D1">
      <w:pPr>
        <w:pStyle w:val="23"/>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Patroli</w:t>
      </w:r>
      <w:r>
        <w:rPr>
          <w:rStyle w:val="15"/>
          <w:rFonts w:ascii="Times New Roman" w:hAnsi="Times New Roman" w:cs="Times New Roman"/>
          <w:sz w:val="24"/>
          <w:szCs w:val="24"/>
        </w:rPr>
        <w:footnoteReference w:id="39"/>
      </w:r>
      <w:r>
        <w:rPr>
          <w:rFonts w:ascii="Times New Roman" w:hAnsi="Times New Roman" w:cs="Times New Roman"/>
          <w:sz w:val="24"/>
          <w:szCs w:val="24"/>
        </w:rPr>
        <w:t>.</w:t>
      </w:r>
    </w:p>
    <w:p w14:paraId="6CB07B5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Demikian juga yang dikemukakan Abdur Rohim yang menyebutkan bahwa, upaya yang dilakukan dalam penegakan hukum terhadap tindak pidana yang dilakukan oleh premanisme di Brimob Kompi 2 Bataliyon A Desa Buntu Bedimbar antara lain :</w:t>
      </w:r>
    </w:p>
    <w:p w14:paraId="7BE36EE3">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Preventif (Pencegahan)</w:t>
      </w:r>
    </w:p>
    <w:p w14:paraId="040CFC09">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Penyeluhan</w:t>
      </w:r>
    </w:p>
    <w:p w14:paraId="67E27D01">
      <w:pPr>
        <w:pStyle w:val="23"/>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Parisia/Penindakan</w:t>
      </w:r>
      <w:r>
        <w:rPr>
          <w:rStyle w:val="15"/>
          <w:rFonts w:ascii="Times New Roman" w:hAnsi="Times New Roman" w:cs="Times New Roman"/>
          <w:sz w:val="24"/>
          <w:szCs w:val="24"/>
        </w:rPr>
        <w:footnoteReference w:id="40"/>
      </w:r>
      <w:r>
        <w:rPr>
          <w:rFonts w:ascii="Times New Roman" w:hAnsi="Times New Roman" w:cs="Times New Roman"/>
          <w:sz w:val="24"/>
          <w:szCs w:val="24"/>
        </w:rPr>
        <w:t>.</w:t>
      </w:r>
    </w:p>
    <w:p w14:paraId="0CF10D8B">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Temuan pembahasan pada peran Brimob Kompi 2 Batalyon A Desa Buntu Bedimbar dalam menertibkan aksi premanisme di wilayah Brimob Kompi 2 Batalyon A Desa Buntu Bedimbar terbagi ke dalam dua kategori penindakan yaitu sebagai berikut: </w:t>
      </w:r>
    </w:p>
    <w:p w14:paraId="26EA4B4D">
      <w:pPr>
        <w:pStyle w:val="23"/>
        <w:numPr>
          <w:ilvl w:val="0"/>
          <w:numId w:val="13"/>
        </w:num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Tindakan yang bersifat preventif yaitu tindakan yang dilakukan oleh Brimob Kompi 2 Batalyon A Desa Buntu Bedimbar dalam bentuk agenda rutin untuk mencegah terjadinya aksi premanisme di masyarakat. Dalam tindakan yang demikian, Brimob Kompi 2 Batalyon A Desa Buntu Bedimbar membuat beberapa agenda diantaranya ialah melakukan patroli secara rutin di daerah yang rawan terjadi aksi premanisme, sehingga dengan adanya pihak kepolisian di titik rawan terjadinya aksi premanisme, hal ini dapat mencegah seseorang melakukan aksi premanisme di tempat tersebut. Kemudian Brimob Kompi 2 Batalyon A Desa Buntu Bedimbar juga menempatkan beberapa anggotanya atau orang yang dipercaya dapat berafiliasi secara langsung oleh pihak kepolisian seperti satpam di daerah rawan terjadinya aksi premanisme tersebut. Selain itu, dalam tindakan preventifnya ini, Brimob Kompi 2 Batalyon A Desa Buntu Bedimbar juga menggandeng paguyuban, komunitas sampai Dinas Sosial untuk terlibat dalam proses sosialisasi dan edukasi kepada masyarakat untuk memberitahukan terkait pentingnya menjaga kemanan dalam hal menghilangkan aksi premanisme di wilayah Brimob Kompi 2 Batalyon A Desa Buntu Bedimbar. Bagi Dinsos sendiri, Brimob Kompi 2 Batalyon A Desa Buntu Bedimbar bekerjasama untuk memberdayakan orang-orang yang memiliki potensi untuk menjadi preman, sehingga Dinsos dapat memberikan edukasi untuk individu tersebut agar dapat mencari penghasilan selain  dari melakukan aksi premanisme.</w:t>
      </w:r>
    </w:p>
    <w:p w14:paraId="223760EC">
      <w:pPr>
        <w:pStyle w:val="23"/>
        <w:numPr>
          <w:ilvl w:val="0"/>
          <w:numId w:val="13"/>
        </w:num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 Tindakan yang bersifat represif yaitu tindakan Brimob Kompi 2 Batalyon A Desa Buntu Bedimbar untuk melakukan penegkan hukum terhadap aksi premanisme yang terjadi di masyarakat. Dalam hal ini, berdasarkan fungsi pihak kepolisian sebagai aktor penegak hukum di Indonesia. Maka kategorisasi aksi premanisme sebagai tindak pidana dapat langsung dikenakan sanksi pidana berdasarkan perbuatan yang telah dilakukan. Dalam hal ini, pihak kepolisian akan menindak tegas aksi premanisme agar individu yang telah melakukan aksi premanisme dapat merasakan efek jera atas tindakannya yang melanggar hukum tersebut. Dalam hal ini Pihak Brimob Kompi 2 Batalyon A Desa Buntu Bedimbar juga tidak akan memberikan toleransi terhadap aksi premanisme yang telah meresahkan masyarakat, terutama pada aksi premanisme yang menimbulkan korban jiwa seperti terenggutnya nyawa seseorang. </w:t>
      </w:r>
    </w:p>
    <w:p w14:paraId="40F65014">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Peran Kepolisian Sektor Puger dalam menertibkan aksi kejahatan premanisme secara substansi telah mengacu pada peraturan perundang-undangan yang ada. Berdasarkan hasil wawancara di atas bahwa disebutkan, peran ini diwujudkan sebagai implementasi dari fungsi lembaga Kepolisian yang dimaksudkan dalam Pasal 2 UU Kepolisian. Selain itu, tindakan premanisme yang sejatinya merupakan indikasi dari adanya masyarakat yang belum sadar terhadap hukum, maka dalam hal ini Pihak Kepolisian sebagaimana diatur dalam Pasal 14 huruf c UU Kepolisian memiliki tugas untuk melakukan pembinaan kepada masyarakat salah satunya adalah mengenai pembinaan kesadaran hukum. Oleh karena itu, pihak Polsek Puger menyadari bahwa adanya pasal 14 huruf c UU Kepolisian memberikan instrumen baru agar Kepolisian juga mampu membuat strategi penegakan hukum yang tidak hanya berfokus pada penegakan hukum secara represif akan tetapi juga secara preventif, sehingga hal ini dapat diantisipasi sebelum terjadi aksi premanisme. </w:t>
      </w:r>
    </w:p>
    <w:p w14:paraId="280B30D0">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Proses penegakan hukum aksi premanisme itu sendiri,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Brimob Kompi 2 Batalyon A Desa Buntu Bedimbar itu sendiri, aksi premanisme itu juga ada yang termasuk sebagai tindakan pencurian dengan kekerasan seperti yang diatur dalam Pasal 365 KUHP. Dalam proses penegakan aksi premanisme yang sesuai dengan KUHP, Kepolisian memiliki kendala tersendiri selain dari hal-hal teknis seperti miss-komunikasi dan sebagainya. Akan tetapi, dari segi substansi pasal premanisme itu sendiri, dikarenakan kebanyakan memuat delik aduan, maka kewenangan pihak Kepolisian menjadi sangat terbatas. Sehingga ketika Kepolisian ingin menanggulangi aksi premanisme secara cepat, hal ini akan terkendala. Karena sifat dari delik aduan yang harus diproses setelah adanya laporan. Sehingga jika tidak ada laporan, maka pihak kepolisian wewenangnya akan menjadi sangat kecil. </w:t>
      </w:r>
    </w:p>
    <w:p w14:paraId="0482DF9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Peran Brimob Kompi 2 Batalyon A Desa Buntu Bedimbar untuk menertibkan aksi premanisme di wilayah Brimob Kompi 2 Batalyon A Desa Buntu Bedimbar secara konsekuen didasarkan pada dua kategori penindakan yaitu tindakan preventif dan represif. Dengan kedua tindakan yang diambil ini, peran Kepolisian Sektor Puger berkomitmen menjadi lembaga yang berada di garda terdepan untuk dapat menertibkan masyarakat sebagaimana fungsi dan tugas Kepolisian, sehingga diharapkan hal ini dapat menjaga ketentraman, kenyamanan dan kemanan yang ada di masyarakat. </w:t>
      </w:r>
    </w:p>
    <w:p w14:paraId="7D353024">
      <w:pPr>
        <w:spacing w:after="0" w:line="480" w:lineRule="auto"/>
        <w:jc w:val="both"/>
        <w:rPr>
          <w:rFonts w:ascii="Times New Roman" w:hAnsi="Times New Roman" w:cs="Times New Roman"/>
          <w:b/>
          <w:bCs/>
          <w:sz w:val="24"/>
          <w:szCs w:val="24"/>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Temuan penelitian juga menemukan bahwa terdapat beberapa catatan yang diungkapkan berdasarkan hasil wawancara yang dilakukan oleh peneliti yaitu bahwa aksi preventif seperti patroli yang dilakukan Brimob Kompi 2 Batalyon A Desa Buntu Bedimbar secara substansi tidak didasarkan pada peninjauan lapangan secara komprehensif. Patroli tersebut dilakukan dalam tahapan formalisasi semata, sehingga pada praktiknya, patroli tersebut tidak menyentuh ranah pengecekan kepada masyarakat secara langsung. Hal ini tentunya dapat menyebabkan upaya penanggulangan aksi premanisme dapat kekurangan efektifitasnya. Dan jika hanya patroli semata, tanpa terdapat peninjauan secara langsung kepada masyarakat, maka aksi premanisme akan tetap ada dengan dilakukan secara sembunyi-sembunyi atau aksi tersebut dilakukan saat patroli dari pihak kepolisian tidak dilangsungkan.</w:t>
      </w:r>
    </w:p>
    <w:p w14:paraId="0550E9DA">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cs="Times New Roman"/>
          <w:b/>
          <w:bCs/>
          <w:sz w:val="24"/>
          <w:szCs w:val="24"/>
        </w:rPr>
        <w:tab/>
      </w:r>
      <w:r>
        <w:rPr>
          <w:rFonts w:ascii="Times New Roman" w:hAnsi="Times New Roman" w:eastAsia="Times New Roman" w:cs="Times New Roman"/>
          <w:color w:val="000000"/>
          <w:kern w:val="0"/>
          <w:sz w:val="24"/>
          <w:szCs w:val="24"/>
          <w:lang w:val="zh-CN" w:eastAsia="zh-CN"/>
          <w14:ligatures w14:val="none"/>
        </w:rPr>
        <w:t xml:space="preserve">Upaya yang dilakukan terhadap penanganan premanisme yang dilakukan Brimob Kompi 2 Batalyon A Desa Buntu Bedimbar tersebut masih belum terlaksana dengan baik, khususnya pada bentuk-bentuk kegiatan operasi preman yang dilakukan atas kebijakan dari satuan atas. Masih kurangnya tingkat keberhasilan pada saat pelaksanaan operasi kepolisian khusus terhadap permasalahan preman tersebut. Kondisi demikian disebabkan beberapa hal yang menjadi kendala atau hambatan pada pelaksanaan kegiatan kegiatan pada pelaksanaan operasi tersebut. Kendala mendasar adalah pada  tahapan-tahapan operasi yang dilakukan tidak sepenuhnya melibatkan pihak kepolisian, khususnya pada tahap perencanaan. Bentuk-bentuk operasi kepolsian yang bersifat khusus saat ini lebih mengedepankan tindakan yang bersifat represif daripada yang bersifat preventif, serta yang menjadi bias adalah sasaran dari operasi yang dilakukan masih belum fokus atau masih bersifat umum. </w:t>
      </w:r>
    </w:p>
    <w:p w14:paraId="3DC3641E">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Keberadaan preman merupakan salah satu ciri kehidupan kelas bawah, bahkan menjadi suatu gaya hidup dan menjadi sumber penghasilan untuk memenuhi kebutuhan hidupnya. Terhadap permasalahan keberadaan preman ini pihak Brimob Kompi  2 Batalyon A Desa Buntu Bedimbar tidak tinggal diam, karena sudah cukup banyak langkah dan upaya yang dilakukan. Penanganan yang telah dilakukan oleh Polsek, berdasarkan dari data dan wawancara yang dilakukan tidak sepenuhnya atas inisiatif dari pihak kepolian di wilayah Brimob Kompi  2 Batalyon A Desa Buntu Bedimbar, namun juga ada beberapa kegiatan penanganan preman ini yang dilakukan atas kebijakan dari satuan atas. Kebijakan satuan atas ini antara lain atas perintah dari Mabes Polri yang secara berjenjang turun ke tingkat Polda, lalu Polres, dan diteruskan sampai tingkat Polsek. Selain kebijakan dari Mabes Polri ada juga kebijakkan dari Polda dan Polres. Bentuk-bentuk kegiatan penanganan yang berhubungan dengan masalah keberadaan preman di Polsek, berdasarkan hasil penelitian yang dilakukan dikelompokkan menjadi empat kegiatan operasi preman, yaitu operasi kepolisian atas kendali pusat atau Mabes Polri dengan sandi operasi kepolisian Pekat, operasi preman atas kebijakan satuan atas yaitu Polda dengan sandi operasi kepolisian “Cipta Kondisi” dan operasi preman yang bersifat situasional atas inisiatif Kapolsek, sedangkan yang keempat kegiatan dalam bentuk penertiban-penertiban yang secara tidak langsung efeknya berdampak kepada keberadaan preman. </w:t>
      </w:r>
    </w:p>
    <w:p w14:paraId="00E03B1E">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Selain bentuk-bentuk kegiatan operasi yang dilaksanakan oleh Brimob Kompi  2 Batalyon A Desa Buntu Bedimbar, masih ada upaya-upaya lain yang dilakukan secara tidak langsung telah mengarah terhadap penanganan keberadaan preman. Kegiatan-kegiatan yang dilakukan tersebut dapat dikategorikan dalam tindakan kepolisian yang bersifar preventif. Kegiatan-kegiatan preventif ini dilakukan sesuai dengan bidang tugasnya masing-masing, yang pada dasarnya mengarah pada menciptakan situasi Kamtibmas (Keamanan dan ketertiban masyarakat) di wilayah Brimob Kompi  2 Batalyon A Desa Buntu Bedimbar.</w:t>
      </w:r>
    </w:p>
    <w:p w14:paraId="540F2B7C">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Penanganan segala bentuk aksi premanisme di wilayah Brimob Kompi  2 Batalyon A Desa Buntu Bedimbar seharusnya harus dilakukan secara terpadu dengan instansi terkait pada tingkat kecamatan, tokoh masyarakat, dan elemen-elemen yang ada di masyarakat jika ingin tercapai apa yang sudah menjadi tujuan dan sasarannya. Penanganan preman yang dilakukan oleh Brimob Kompi  2 Batalyon A Desa Buntu Bedimbar yang aplikasinya di lapangan lebih menonjolkan kegiatan-kegiatan yang lebih bersifat represif. Bentuk-bentuk kegiatan yang bersifat represif ini pada dasarnya sesuai dengan kebijakan satuan atas, baik pada saat sedang digelarnya operasi kepolisian Pekat, kebijakan atau perintah-perintah lisan dari Kapolda, dan secara situasional inisiatif dari pimpinan polsek, yang melihat situasi dan kondisi yang berkembang di masyarakat serta upaya-upaya penertiban pedagang atau lalu lintas jalan yang secara tidak langsung mengarah pada keberadaan preman. </w:t>
      </w:r>
    </w:p>
    <w:p w14:paraId="3AA490D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Berdasarkan hasil pengamatan, wawancara, serta analisa data yang dilakukan pada saat penelitian terhadap penanganan preman yang dilakukan di wilayah Brimob Kompi  2 Batalyon A Desa Buntu Bedimbar, pada pelaksanaannya lebih mengedepankan upaya represif. Dikedepankannya represif berkaitan dengan kebijakan yang memberikan target jumlah preman yang ditangkap dan diwajibkan memberikan laporannya secara rutin baik dalam bentuk tulisan maupun lisan. Kondisi demikian tentunya terkesan penanganan yang dilakukan hanya mementingkan dari segi kuantitas dari pada kualintas, bahkan stigma yang ada Polsek akan mendapat teguran jika tidak ada hasil yang ditangkap atau dilaporkan pada kegiatan penanganan preman ini. Stigma demikian tidak dapat dipungkiri terjadi pada setiap bentuk operasi kepolisian kewilayahan kendali pusat (Mabes Polri), kebijakan  satuan atas (Polda/Polres), dan situasional atas kebijakan Kapolsek. </w:t>
      </w:r>
    </w:p>
    <w:p w14:paraId="2275E503">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Operasi Kepolisian “Pekat” merupakan salah satu bentuk operasi kepolisian yang langsung kendali dari pusat, dalam hal ini Mabes Polri. Operasi ini dilaksanakan selama 30 hari yang pada pelaksanaannya mengedepankan penegakkan hukum, yang pada pelaksanaannya didukung kegiatan intelijen dan kegiatan pencegahan. Tujuan dari operasi ini adalah memberikan efek jera terhadap pelaku kejahatan dan menumbuhkan rasa aman, nyaman dan tentram pada masyarakat agar terbebas dari segala bentuk ancaman dan gangguan pelaku kejahatan serta meningkatkan peran aktif masyarakat dalam rangka menanggulang berbagai bentuk penyakit masyarakat, yang salah satu diantaranya adalah permasalahan keberadaan preman dengan bentuk-bentuk kegiatan yang dikategorikan masuk dalam perbuatan pidana. </w:t>
      </w:r>
    </w:p>
    <w:p w14:paraId="7D399E2E">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Perencanaan operasi Pekat ini dilakukan oleh Mabes Polri yang kemudian diteruskan ke tingkat Polda, setelah itu Polda menjabarkan Rencana Operasi Pekat (Ren. Ops) dari Mabes Polri menjadi 3 tahapan, yaitu tahap persiapan, tahap pelaksanaan, dan konsolidasi. Setelah menerima rencana operasi Pekat dari Mabes Polri, Polda melakukan 3 tahapan yang ada, yaitu tahap persiapan yang dilakukan untuk menginventarisir dan menyusun data awal sasaran operasi, mempersiapkan piranti lunak, pengorganisasian, dan melaksanakan rapat koordinasi antar fungsi serta instansi terkait. Setelah melakukan persiapan-persiapan sesuai petunjuk dari Mabes, maka Polda mengeluarkan perintah pelaksanaan operasi (Prinlak-Ops) ke satuan-satuan kerja yang ada di Polda dan satuan kewilayahan pada tingkat Polres, yang salah satunya adalah Polres Metro Jakarta Pusat. Isinya antara lain terdiri dari tujuan, sasaran, cara bertindak, pembagian tugas/pengorganisasian, tanggung jawab, sistem pelaporan, dan lain-lain. </w:t>
      </w:r>
    </w:p>
    <w:p w14:paraId="09806E4A">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Pada bentuk operasi ini, Kapolda sebagai kepala operasi memiliki tugas dan tanggung jawab, memimpin, bertanggung jawab, dan sebagai penentu kebijakan maupun pengendali atas keseluruhan pelaksanaan operasi di wilayah hukum Polda Sumatera Utara. Brimob Kompi  2 Batalyon A Desa Buntu Bedimbar pada pelaksanaan operasi Pekat ini berada atas kendali Polres Deli Serdang. Pada operasi Pekat ini tahapan-tahapan operasi yang ada tidak sepenuhnya Brimob Kompi  2 Batalyon A Desa Buntu Bedimbar turut dilibatkan, khusunya pada tahap persiapan. Polsek hanya dilibatkan pada tahap pelaksanaan saja yang bersifat represif dengan melakukan razia-razia pada lokasi-lokasi yang dianggap rawan preman. Dari hasil analisa dokumen dan wawancara dengan beberapa anggota, Brimob Kompi  2 Batalyon A Desa Buntu Bedimbar diwajibkan melakukan kegiatan-kegiatan razia dengan sasaran preman-preman, yang pelaksanaannmya dilakukan secara mandiri oleh Brimob Kompi  2 Batalyon A Desa Buntu Bedimbar maupun dilakukan untuk mendukung satuan atas. Razia preman yang dilakukan oleh Brimob Kompi  2 Batalyon A Desa Buntu Bedimbar di lapangan khususnya pada lokasi-lokasi yang sudah ditentukan, dengan menangkap para preman yang berkeliaran dijalan dan dianggap  meresahkan masyarakat. </w:t>
      </w:r>
    </w:p>
    <w:p w14:paraId="2808465F">
      <w:pPr>
        <w:spacing w:after="0" w:line="480" w:lineRule="auto"/>
        <w:jc w:val="both"/>
        <w:rPr>
          <w:rFonts w:ascii="Times New Roman" w:hAnsi="Times New Roman" w:eastAsia="Times New Roman" w:cs="Times New Roman"/>
          <w:kern w:val="0"/>
          <w:sz w:val="24"/>
          <w:szCs w:val="24"/>
          <w:lang w:val="zh-CN" w:eastAsia="zh-CN"/>
          <w14:ligatures w14:val="none"/>
        </w:rPr>
      </w:pPr>
    </w:p>
    <w:p w14:paraId="3432E73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Selain dengan proses pentahapan operasi yang tidak dilaksanakan, kendala keberhasilan pada operasi ini yang paling mendasar adalah mengenai aturan hukum mengenai keberadaan preman itu sendiri. Masih belum jelas aturan dan tidak tertuangnya pada ketentuan pidana (KUHP) mengenai keberadaan preman, misalnya jika seseorang menjadi preman atau bergabung dalam kelompok preman belum ada aturan yang melarangnya. Kelemahan aturan hukum ini mengakibatkan pada tahap pelaksanaan razia preman di lapangan, yang mana mengakibatkan tidak jelasnya sasaran orang-orang yang ditangkap atau menjadi bias, sehingga terkadang asal tangkap atau salah tangkap. </w:t>
      </w:r>
    </w:p>
    <w:p w14:paraId="2CC9B2DE">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Berkaitan dengan hukum dan aturan yang masih belum ada mengenai preman, mengakibatkan kepolisian tidak dapat melakukan penegakkan hukum terhadap para preman yang tertangkap atau terjaring pada saat razia dilakukan. Jika dikaitkan dengan aturan hukum yang ada memang beberapa bentuk-bentuk kegiatan preman pada dasarnya melanggar hukum dan dapat dilakukan penegakkan hukum pidana, namun hanya sebatas pada saat tertangkap tangan atau adanya laporan dari masyarakat terhadap perbuatan yang dilakukan preman. </w:t>
      </w:r>
    </w:p>
    <w:p w14:paraId="4B35FE36">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Kegiatan-kegiatan yang dilakukan oleh Brimob Kompi  2 Batalyon A Desa Buntu Bedimbar pada operasi ini langsung melakukan kegiatan razia-razia preman atau tindakan represif pada lokasi-lokasi yang dianggap rawan keberadaan preman, beberapa bentuk kegiatannya adalah: </w:t>
      </w:r>
    </w:p>
    <w:p w14:paraId="40BB9F2B">
      <w:pPr>
        <w:pStyle w:val="23"/>
        <w:numPr>
          <w:ilvl w:val="0"/>
          <w:numId w:val="14"/>
        </w:num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Menangkap dan menyerahkan preman ke satuan atas dalam hal ini Polres Deli Serdang, untuk dilakukan proses lebih lanjut di data serta untuk diberikan arahan. </w:t>
      </w:r>
    </w:p>
    <w:p w14:paraId="42192294">
      <w:pPr>
        <w:pStyle w:val="23"/>
        <w:numPr>
          <w:ilvl w:val="0"/>
          <w:numId w:val="14"/>
        </w:num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Melakukan pendataan dan </w:t>
      </w:r>
      <w:r>
        <w:rPr>
          <w:rFonts w:ascii="Times New Roman" w:hAnsi="Times New Roman" w:eastAsia="Times New Roman" w:cs="Times New Roman"/>
          <w:i/>
          <w:iCs/>
          <w:color w:val="000000"/>
          <w:kern w:val="0"/>
          <w:sz w:val="24"/>
          <w:szCs w:val="24"/>
          <w:lang w:val="zh-CN" w:eastAsia="zh-CN"/>
          <w14:ligatures w14:val="none"/>
        </w:rPr>
        <w:t>screening</w:t>
      </w:r>
      <w:r>
        <w:rPr>
          <w:rFonts w:ascii="Times New Roman" w:hAnsi="Times New Roman" w:eastAsia="Times New Roman" w:cs="Times New Roman"/>
          <w:color w:val="000000"/>
          <w:kern w:val="0"/>
          <w:sz w:val="24"/>
          <w:szCs w:val="24"/>
          <w:lang w:val="zh-CN" w:eastAsia="zh-CN"/>
          <w14:ligatures w14:val="none"/>
        </w:rPr>
        <w:t xml:space="preserve"> terhadap para preman yang telah ditangkap untuk mendapatkan identifikasi jika suatu saat ada kaitannya dengan tindak kejahatan yang dilakukannya. </w:t>
      </w:r>
    </w:p>
    <w:p w14:paraId="653E57A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Penanganan preman khususnya pada bentuk operasi kepolisian Pekat ini, tidak dapat dipungkiri selama operasi ini berlangsung terkesan bersifat seremoni atau dapat dikatakan hanya sekedar mengikuti acara pagelaran yang sedang berlangsung saja tanpa ada tanggung jawab terhadap fungsi dan perannya sebagai aparat kepolisian yang memberikan perlindungan dan memberikan rasa aman terhadap kegiatan masyarakat pada saat melaksanakan kegiatan sehari-hari. Sebagaimana disampaikan oleh AKP Sahri Sebayang di ruang kerjanya, pada saat wawancara mengenai pelaksanaan operasi preman saat sedang dilaksanakan operasi kepolisian Pekat, sebagai berikut: “…Kami melaksanakan penanganan preman, ya berdasarkan perintah dari Kapolres seperti saat dilakukan “Operasi Cipta Kondisi” atau adanya perintah lisan Kapolres dan pada saat Operasi Kepolisian Pekat. Yang terpenting kewajiban kami dari satuan atas harus ada yang ditangkap dan dilaporkan kegiatannya sudah amanlah ga ada teguran. Di luar kegiatan itu, kami melakukan kegiatan penanganan jika ada tindak pidana atau ada yang melaporkan perilaku preman terhadap si pelapor…”</w:t>
      </w:r>
      <w:r>
        <w:rPr>
          <w:rStyle w:val="15"/>
          <w:rFonts w:ascii="Times New Roman" w:hAnsi="Times New Roman" w:eastAsia="Times New Roman" w:cs="Times New Roman"/>
          <w:color w:val="000000"/>
          <w:kern w:val="0"/>
          <w:sz w:val="24"/>
          <w:szCs w:val="24"/>
          <w:lang w:val="zh-CN" w:eastAsia="zh-CN"/>
          <w14:ligatures w14:val="none"/>
        </w:rPr>
        <w:footnoteReference w:id="41"/>
      </w:r>
    </w:p>
    <w:p w14:paraId="07CA2FD9">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Pernyataan tersebut secara sekilas memang merupakan situasi yang dilema, namun kondisi yang dihadapi di lapangan oleh pihak Brimob Kompi 2 Batalyon A Desa Buntu Bedimbar dalam melakukan penanganan terhadap preman dan kelompoknya. Fenomena di atas tidak akan terjadi jika seluruh personil dapat melaksanakan fungsi dan perannya sebagai mana mestinya sesuai dengan tugas pokonya sehari-hari. Apa yang ada dan terjadi terhadap masyarakat saat ini di lingkungan pasar adalah merupakan akumulasi dari kesalahan penjabaran dari fungsi dan peran personil dalam melaksanakan tugas. Hilangnya kepercayaan masyarakat yang ada di lingkungan Desa Buntu Bedimbar dan sekitarnya ini terhadap kinerja kepolisian, mengakibatkan kepercayaan untuk menjamin rasa aman, tertib dan teratur dalam kehidupan sehari-hari mereka di pasar berpaling kepada para preman dan kelompoknya. </w:t>
      </w:r>
    </w:p>
    <w:p w14:paraId="3288C67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Operasi kebijakan satuan atas merupakan bentuk operasi kepolisian yang terdiri atas kebijakan Kapolda dan terdapat juga yang merupakan kebijakan dari Kapolres. Pada operasi yang merupakan kebijakan Kapolda maka secara otomatis merupakan kendali Polda. Operasi atas kebijakan Kapolda ini dilaksanakan pada saat-saat tertentu sesuai dengan situasi dan kondisi masyarakat atau pada saat akan dilaksanakannya bentuk-bentuk kegiatan yang melibatkan masyarakat dan berupa kegiatan untuk kepentingan daerah, antara lain pada saat akan dilangsungkannya Pilkada, hari-hari besar nasional, kegiatan kenegaraan yang akan dilaksanakan di wilayah Deli Serdang, dan acara-acara lain yang memungkinkan munculnya gangguan atau kerawanan ancaman Kamtibmas. Untuk kegiatan operasi yang dilakukan oleh Brimob Kompi 2 Batalyon A Desa Buntu Bedimbar ini salah satunya adalah operasi cipta kondisi, pada operasi cipta kondisi ini salah satu sasarannya adalah mengenai keberadaan preman. Operasi cipta kondisi ini hasil dari data dan wawancara pelaksanaannya tidak jauh berbeda dengan operasi Pekat, yang dilakukan oleh Polsek hanya bersifat represif dengan bentuk kegiatan melakukan razia preman. </w:t>
      </w:r>
    </w:p>
    <w:p w14:paraId="18F38AA4">
      <w:pPr>
        <w:spacing w:after="0" w:line="480" w:lineRule="auto"/>
        <w:jc w:val="both"/>
        <w:rPr>
          <w:rFonts w:ascii="Times New Roman" w:hAnsi="Times New Roman" w:eastAsia="Times New Roman" w:cs="Times New Roman"/>
          <w:color w:val="000000"/>
          <w:kern w:val="0"/>
          <w:sz w:val="24"/>
          <w:szCs w:val="24"/>
          <w:lang w:val="zh-CN" w:eastAsia="zh-CN"/>
          <w14:ligatures w14:val="none"/>
        </w:rPr>
      </w:pPr>
    </w:p>
    <w:p w14:paraId="00A0B985">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Tahapan perencanaan dari operasi ini dilakukan oleh Polda, namun pada opersi ini Polsek diminta masukan mengenai lokasi-lokasi yang rawan atas keberadaan preman dan bentuk-bentuk kegiatannya. Untuk tingkat koordinasinya pada operasi ini tidak jauh berbeda dengan operasi Pekat. Pada pelaksanaan razia masih diemban sepenuhnya oleh Polsek. Bentuk operasi preman yang merupakan kebijakan dari Kapolres dan kendali dari Polres, dilakukan atas perintah lisan dari Kapolres, salah satu bentuk operasi kebijakan dari Kapolres, yang dilakukan atas pertimbangan situasi dan kondisi Kamtibmas di wilayah hukum Polres Deli Serdang. </w:t>
      </w:r>
    </w:p>
    <w:p w14:paraId="669C114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Pertimbangan dapat juga mengacu atas dasar perkiraan intelejen atau tingkat kriminalitas yang dilakukan oleh preman semakin meningkat. Berdasarkan analisis data dan wawancara yang dilakukan dengan AKP Sahri Sebayang, kegiatan operasi preman yang dilakukan atas perintah lisan dari Kapolres, menggunakan sistem pelaporan setiap minggu atau harian yang ditentukan oleh Polres. Selain bentuk laporan tertulis yang telah ditentukan Polsek membawa para preman yang telah ditangkap ke Polres untuk dikumpulkan dengan hasil-hasil dari Polsek lain, kemudian dilakukan pendataan, pembinaan, dan disosialisasikan mengenai tindakan penangkapan kepada preman-preman. Ekspos kegiatan yang dilakukan ini bertujuan untuk </w:t>
      </w:r>
      <w:r>
        <w:rPr>
          <w:rFonts w:ascii="Times New Roman" w:hAnsi="Times New Roman" w:eastAsia="Times New Roman" w:cs="Times New Roman"/>
          <w:i/>
          <w:iCs/>
          <w:color w:val="000000"/>
          <w:kern w:val="0"/>
          <w:sz w:val="24"/>
          <w:szCs w:val="24"/>
          <w:lang w:val="zh-CN" w:eastAsia="zh-CN"/>
          <w14:ligatures w14:val="none"/>
        </w:rPr>
        <w:t>shock therapy</w:t>
      </w:r>
      <w:r>
        <w:rPr>
          <w:rFonts w:ascii="Times New Roman" w:hAnsi="Times New Roman" w:eastAsia="Times New Roman" w:cs="Times New Roman"/>
          <w:color w:val="000000"/>
          <w:kern w:val="0"/>
          <w:sz w:val="24"/>
          <w:szCs w:val="24"/>
          <w:lang w:val="zh-CN" w:eastAsia="zh-CN"/>
          <w14:ligatures w14:val="none"/>
        </w:rPr>
        <w:t xml:space="preserve"> kepada para preman lainnya untuk tidak berada di wilayah Desa Buntu Bedimbar. Pengendalian yang dilakukan Kapolres adalah dengan turun langsung di lapangan pada waktu-waktu tertentu dengan didampingi Kapolsek pada saat razia preman dilakukan. </w:t>
      </w:r>
    </w:p>
    <w:p w14:paraId="04FB7546">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Operasi kebijakan satuan atas ini, baik yang dilaksanakan atas kendali Polda maupun kendali Polres, yang pada pelaksanaannya lebih menonjolkan bentuk-bentuk kegiatan kepolisian yang bersifat represif, yaitu dengan melakukan kegiatan razia pada lokasi-lokasi yang rawan keberadaan preman dan kriminalitas yang dilakukan oleh preman dan kelompoknya. Dari hasil data dan wawancara kedua bentuk kegiatan operasi penanganan preman yang dilakukan, arah dan tujuannya lebih mengarah hanya sebagai </w:t>
      </w:r>
      <w:r>
        <w:rPr>
          <w:rFonts w:ascii="Times New Roman" w:hAnsi="Times New Roman" w:eastAsia="Times New Roman" w:cs="Times New Roman"/>
          <w:i/>
          <w:iCs/>
          <w:color w:val="000000"/>
          <w:kern w:val="0"/>
          <w:sz w:val="24"/>
          <w:szCs w:val="24"/>
          <w:lang w:val="zh-CN" w:eastAsia="zh-CN"/>
          <w14:ligatures w14:val="none"/>
        </w:rPr>
        <w:t>shock therapy</w:t>
      </w:r>
      <w:r>
        <w:rPr>
          <w:rFonts w:ascii="Times New Roman" w:hAnsi="Times New Roman" w:eastAsia="Times New Roman" w:cs="Times New Roman"/>
          <w:color w:val="000000"/>
          <w:kern w:val="0"/>
          <w:sz w:val="24"/>
          <w:szCs w:val="24"/>
          <w:lang w:val="zh-CN" w:eastAsia="zh-CN"/>
          <w14:ligatures w14:val="none"/>
        </w:rPr>
        <w:t>. Harapan dengan dilakukan razia-razia terhadap para preman, maka para preman yang ada akan merubah sikapnya dan akan berpikir untuk tetap melakukan kegiatannya sebagai preman. Sebagaimana hasil wawancara penulis dengan AKP Sahri Sebayang, sebagai berikut: “…selain saat operasi-operasi yang dilakukan, kami juga melakukan razia preman saat ada perintah langsung dari Kapolres atau pada saat operasi cipta kondisi. Pelaksanaannya setiap Polsek diwajibkan melakukan kegiatan razia preman dan melaporkan hasilnya setiap minggu. Laporan dikirim dengan menggunakan format yang sudah ditentukan dari satuan atas, serta ada penekanan wajib ada yang ditangkap. Kalau ga ada hasil yang ditangkap pada laporan mingguan, ya siap-siap ditegur bos atau dianggap tidak melaksanakan tugas. Dari pada ditegur Kapolres atau Kabag Ops, ya mau ga mau minimal adalah yang ditangkap tiap minggunya, ya sekaligus sebagai shock therapilah bagi para preman lain di wilayah Brimob Kompi 2 Batalyon A Desa Buntu Bedimbar yang susah menghilangkannya…”</w:t>
      </w:r>
      <w:r>
        <w:rPr>
          <w:rStyle w:val="15"/>
          <w:rFonts w:ascii="Times New Roman" w:hAnsi="Times New Roman" w:eastAsia="Times New Roman" w:cs="Times New Roman"/>
          <w:color w:val="000000"/>
          <w:kern w:val="0"/>
          <w:sz w:val="24"/>
          <w:szCs w:val="24"/>
          <w:lang w:val="zh-CN" w:eastAsia="zh-CN"/>
          <w14:ligatures w14:val="none"/>
        </w:rPr>
        <w:footnoteReference w:id="42"/>
      </w:r>
      <w:r>
        <w:rPr>
          <w:rFonts w:ascii="Times New Roman" w:hAnsi="Times New Roman" w:eastAsia="Times New Roman" w:cs="Times New Roman"/>
          <w:color w:val="000000"/>
          <w:kern w:val="0"/>
          <w:sz w:val="24"/>
          <w:szCs w:val="24"/>
          <w:lang w:val="zh-CN" w:eastAsia="zh-CN"/>
          <w14:ligatures w14:val="none"/>
        </w:rPr>
        <w:t xml:space="preserve"> </w:t>
      </w:r>
    </w:p>
    <w:p w14:paraId="5E977C4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Kebijakan Kapolres yang bersifat lisan ini secara tidak langsung memang menjadikan para preman sedikit gentar untuk menunjukan keberadaannya. Namun berdasarkan hasil penelitian di lapangan, para preman yang takut dan mengurangi sementara kegiatannya adalah preman-preman yang bersifat dadakan atau coba-coba berperilaku jadi preman, sedangkan para preman yang memiliki kelompok besar dan solid masih tetap melakukan bentuk-bentuk kegiatannya, dengan memungut uang kepada para pedagang, supir angkutan umum, dan menarik uang parkir pada lokasi parkir-parkir ilegal. </w:t>
      </w:r>
    </w:p>
    <w:p w14:paraId="3CEC87D0">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Bentuk operasi preman yang bersifat situasional ini merupakan kebijakan pimpinan Brimob Kompi 2 . Kegiatan operasi bersifat situasional ini, merupakan salah satu bentuk strategi penanganan preman yang dilakukan oleh Polsek beserta seluruh personil yang ada. Pimpinan Brimob Kompi 2 melakukan kebijakan operasi yang bersifat situasional ini dilakukan dengan beberapa tahapan, yaitu perencanaan kegiatan operasi preman, pembagian tugas, dan kapolres sebagai pemimpin dalam operasi, serta sebagai pengendali pada pelaksanaannya. Perencanaan pada operasi ini dilakukan berdasarkan perkembangan situasi dan kondisi serta berdasarkan angka kriminalitas yang tinggi disebabkan oleh perilaku kelompok preman. Berdasarkan situasi dan kondisi itulah Brimob Kompi 2  merencanakan kegiatan operasi dengan melibatkan aparat kecamatan, tokoh masyarakat, dan pengelola pasar. </w:t>
      </w:r>
    </w:p>
    <w:p w14:paraId="265AC8B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Pengorganisasian dilakukan pimpinan Brimob Kompi 2  berdasarkan tugas pokonya masing-masing personil pada unit-unit yang ada. Kegiatan-kegiatan yang bersifat situasional terdiri dari beberapa kegiatan baik represif maupun preventif. Berdasarkan hasil pengamatan pada kegiatan operasi preman yang atas kebijakan kapolsek lebih jelas tahapan-tahapan pelaksanaannya. Kegiatan-kegiatan yang dilakukan pada operasi kebijakan pimpinan Brimob Kompi 2  sama seperti pada operasi-operasi sebelumnya yaitu dengan melakukan razia para preman pada lokasi-lokasi rawan kriminalitas yang dilakukan oleh preman. Perbedaan pada operasi ini adalah adanya koordinasi dengan pihak terkait, walaupun pada pelaksanaannya tidak sesuai dengan perencanaan, pihak kecamatan dan tokoh masyarakat tidak turut serta dengan berbagai alasan. Sebagaimana hasil wawancara dengan AKP Sahri Sebayang sebagai berikut: “…sebelum pelaksanaan razia memang kita mengadakan rapat koordinasi dengan aparat kecamatan, kelurahan, pengelola pasar dan intansi terkait dan tokoh masyarakat. Pada saat rapat mereka setuju, tapi begitu pada pelaksanaannya tidak ada, dengan berbagai alasan. Ya mau ga mau kita lakukan sendiri …”</w:t>
      </w:r>
      <w:r>
        <w:rPr>
          <w:rStyle w:val="15"/>
          <w:rFonts w:ascii="Times New Roman" w:hAnsi="Times New Roman" w:eastAsia="Times New Roman" w:cs="Times New Roman"/>
          <w:color w:val="000000"/>
          <w:kern w:val="0"/>
          <w:sz w:val="24"/>
          <w:szCs w:val="24"/>
          <w:lang w:val="zh-CN" w:eastAsia="zh-CN"/>
          <w14:ligatures w14:val="none"/>
        </w:rPr>
        <w:footnoteReference w:id="43"/>
      </w:r>
    </w:p>
    <w:p w14:paraId="19E5E64D">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Kegiatan operasi yang bersifat situasional atas kebijakan yang dilakukan ini, berdasarkan hasil temuan peneliti baik dari wawancara, data-data yang ada, dan dijumpai langsung di lapangan memiliki strategi penanganan yang sudah mengarah kepada fungsi manajemen menurut Robinns  yang meliputi adanya perencanaan yang dilakukan oleh pimpinan Brimob Kompi 2, pengorganisasian dengan pembagian tugas sesuai fungsi dan tanggung jawabnya, kepemimpinan  yang mampu memberi motivasi anggota, dan pola pengawasan atau pengendaian yang secara langsung. Sehingga pada kegiatan operasi preman secara situasional yang dilakukan atas kebijakan ini lebih memiliki nilai hasil yang tinggi dan dirasakan dampaknya, dibandingkan dengan bentuk-bentuk operasi Pekat dan operasi yang merupakan kebijakan satuan atas. </w:t>
      </w:r>
    </w:p>
    <w:p w14:paraId="15DF52FA">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Upaya lain mengarah untuk penanganan preman yang dilakukan oleh Brimob Kompi 2 Batalyon A Desa Buntu Bedimbar dengan melaksanakan penertiban-penertiban yang menjadi lahan atau sumber pemasukan bagi para preman, yaitu penertiban pedagang kaki lima. Tujuan dari penertiban ini secara tidak langsung menghilangkan aktifitas preman di lokasi-lokasi yang ditertibkan. Langkah ini dilakukan untuk mengevaluasi beberapa operasi yang dilakukan tidak berhasil dan mendapatkan dukungan dari masyarakat dan instansi terkait serta menyadari akan sulit menyentuh langsung terhadap para preman dan kelompoknya. </w:t>
      </w:r>
    </w:p>
    <w:p w14:paraId="5E0D09BB">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Upaya preventif yang dilakukan oleh Brimob Kompi 2 Batalyon A Desa Buntu Bedimbar, yaitu kerja sama dan melakukan koordinasi dengan instansi terkait, media, masyarakat, lembaga-lembaga kemasyarakatan dan beberapa elemen yang ada. Kerja sama dan koordinasi merupakan langkah yang sangat mutlak dilakukan oleh pihak Brimob Kompi 2 Batalyon A, sebab permasalahan preman tidak akan dapat ditangani oleh satu institusi saja. Dukungan dan partisipasi yang diberikan atau kerja sama tentunya beragam tergantung tujuan dan bidang tugasnya. Bentuk-bentuk dukungan dari mereka diantaranya adalah: </w:t>
      </w:r>
    </w:p>
    <w:p w14:paraId="68AEF25F">
      <w:pPr>
        <w:pStyle w:val="23"/>
        <w:numPr>
          <w:ilvl w:val="0"/>
          <w:numId w:val="15"/>
        </w:numPr>
        <w:spacing w:after="0" w:line="480" w:lineRule="auto"/>
        <w:ind w:left="360"/>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Dukungan Masyarakat </w:t>
      </w:r>
    </w:p>
    <w:p w14:paraId="44222B66">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Dukungan masyarakat yang dilakukan adalah turut serta menjaga lingkungan tempat tinggalnya masing-masing, antara lain pada komplek atau perumahan mewah secara swadaya mereka memperkeijakan tenaga keamanan </w:t>
      </w:r>
      <w:r>
        <w:rPr>
          <w:rFonts w:ascii="Times New Roman" w:hAnsi="Times New Roman" w:eastAsia="Times New Roman" w:cs="Times New Roman"/>
          <w:i/>
          <w:iCs/>
          <w:color w:val="000000"/>
          <w:kern w:val="0"/>
          <w:sz w:val="24"/>
          <w:szCs w:val="24"/>
          <w:lang w:val="zh-CN" w:eastAsia="zh-CN"/>
          <w14:ligatures w14:val="none"/>
        </w:rPr>
        <w:t xml:space="preserve">(security) </w:t>
      </w:r>
      <w:r>
        <w:rPr>
          <w:rFonts w:ascii="Times New Roman" w:hAnsi="Times New Roman" w:eastAsia="Times New Roman" w:cs="Times New Roman"/>
          <w:color w:val="000000"/>
          <w:kern w:val="0"/>
          <w:sz w:val="24"/>
          <w:szCs w:val="24"/>
          <w:lang w:val="zh-CN" w:eastAsia="zh-CN"/>
          <w14:ligatures w14:val="none"/>
        </w:rPr>
        <w:t xml:space="preserve">atau Satpam pada komplek perumahannya dan ada juga beberapa rumah yang khusus menggunakan security menjaga rumahnya. Kondisi demikian cukup membantu tugas yang dilakukan kepolisian, sebab dengan sarana yang terbatas tidak akan bisa </w:t>
      </w:r>
      <w:r>
        <w:rPr>
          <w:rFonts w:ascii="Times New Roman" w:hAnsi="Times New Roman" w:eastAsia="Times New Roman" w:cs="Times New Roman"/>
          <w:i/>
          <w:iCs/>
          <w:color w:val="000000"/>
          <w:kern w:val="0"/>
          <w:sz w:val="24"/>
          <w:szCs w:val="24"/>
          <w:lang w:val="zh-CN" w:eastAsia="zh-CN"/>
          <w14:ligatures w14:val="none"/>
        </w:rPr>
        <w:t>back-up</w:t>
      </w:r>
      <w:r>
        <w:rPr>
          <w:rFonts w:ascii="Times New Roman" w:hAnsi="Times New Roman" w:eastAsia="Times New Roman" w:cs="Times New Roman"/>
          <w:color w:val="000000"/>
          <w:kern w:val="0"/>
          <w:sz w:val="24"/>
          <w:szCs w:val="24"/>
          <w:lang w:val="zh-CN" w:eastAsia="zh-CN"/>
          <w14:ligatures w14:val="none"/>
        </w:rPr>
        <w:t xml:space="preserve"> seluruh wilayah Desa Buntu Bedimbar.</w:t>
      </w:r>
    </w:p>
    <w:p w14:paraId="2FA61187">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Dukungan masyarakat lainnya, adalah tumbuhnya minat dan kesadaran warga untuk bekerjasama membangun kemitraan dalam pemecahan masalah, mengusahakan ketersediaan lahan untuk lokasi pembangunan balai kemitraan masyarakat, dan menjadi mitra aktif serta penyedia sumber daya manusia dan material dalam penanganan permasalahan pertikaian atau keributan antara warga. </w:t>
      </w:r>
    </w:p>
    <w:p w14:paraId="1C72A45E">
      <w:pPr>
        <w:pStyle w:val="23"/>
        <w:numPr>
          <w:ilvl w:val="0"/>
          <w:numId w:val="15"/>
        </w:numPr>
        <w:spacing w:after="0" w:line="480" w:lineRule="auto"/>
        <w:ind w:left="360"/>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Media Massa </w:t>
      </w:r>
    </w:p>
    <w:p w14:paraId="24C712DF">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Media merupakan komponen yang tidak kalah penting yang dapat membantu mendidik masyarakat agar menjadi mitra aktif polisi. Media juga penting dalam dalam mendorong pembentukan opini masyarakat dan mengekspos peran serta masyarakat dan kegiatan penanganan preman, sera razia yang dilakukan. Sekaligus sebagai sok terapi dan sosialisasi mengenai Kamtibmas. </w:t>
      </w:r>
    </w:p>
    <w:p w14:paraId="6EFCE3CE">
      <w:pPr>
        <w:pStyle w:val="23"/>
        <w:numPr>
          <w:ilvl w:val="0"/>
          <w:numId w:val="15"/>
        </w:numPr>
        <w:spacing w:after="0" w:line="480" w:lineRule="auto"/>
        <w:ind w:left="360"/>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Pelaku Bisnis </w:t>
      </w:r>
    </w:p>
    <w:p w14:paraId="3C065692">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Pelaku bisnis/pengusaha merupakan salah satu komponen yang mendukung penyediaan dana yang sifatnya tidak mengikat serta kerja sama mengelola keamanan di sekitar tempatnya berusaha. Tidak dapat dipungkiri ada partisipasi dari pihak pengusaha untuk personil kepolisian, sebagaimana dijelaskan jumlahnya tidak mengikat dan atas rasa simpati para pengusaha tersebut atas kinerja personil yang giat melakukan patroli di lapangan khususnya pada malam hari. Bentuk partisipasi lainnya adalah mereka turut memperhatikan kondisi lingkunagan sekitar, sehingga keberadaan perusahaan di lingkungan masyarakat sangat menjadikan tingakt perekonomian masyarakat sedikit meningkat. Dengan kondisi demikian, maka gangguan-gangguan kriminalitas dengan sendirinya tersingkir atau sangat rendah keberadaannya. </w:t>
      </w:r>
    </w:p>
    <w:p w14:paraId="510F72C5">
      <w:pPr>
        <w:pStyle w:val="23"/>
        <w:numPr>
          <w:ilvl w:val="0"/>
          <w:numId w:val="15"/>
        </w:numPr>
        <w:spacing w:after="0" w:line="480" w:lineRule="auto"/>
        <w:ind w:left="360"/>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 xml:space="preserve">Meningkatkan Kepedulian Masyarakat </w:t>
      </w:r>
    </w:p>
    <w:p w14:paraId="60DFB0A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Kendala yang dihadapi dalam melakukan penanganan preman ini tentunya juga tidak terlepas dari aspek masyarakatnya. Masih rendahnya tingkat pengetahuan dan pemahaman masyarakat terhadap hukum pada umumnya, khususnya mengenai hak dan kewajiban masyarakat itu sendiri terhadap hukum, yang pada akhirnya mengakibatkan rendahnya tingkat kesadaran hukum masyarakat. </w:t>
      </w:r>
    </w:p>
    <w:p w14:paraId="68BC5189">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Kondisi demikian tentunya akan menimbulkan efek timbal balik atas pelaksanaan penanganan preman di lapangan yang dilakukan Brimob Kompi 2 Batalyon A Desa Buntu Bedimbar, sehingga akan muncul opini masyarakat yang salah atau negatif atas langkah atau tindakan yang dilakukan oleh aparat kepolisian. Salah persepsi dan pengertian yang ada di masyarakat wajar terjadi, walaupun proses penanganan preman sudah dilakukan sesuai dengan peraturan perundang-undangan yang berlaku. Kondisi ini tidak terlepas dari masih kurangnya pengetahuan atau pemahaman masyarakat, selain itu yang cukup berpengaruh besar adalah hasil yang dicapai tidak memuaskan atau pengakuan dari masyarakat. Sehingga akan tetap akan menimbulkan opini di masyarakat bahwa kepolisian dalam hal ini Polsek tidak bekerja dengan baik atau dugaan masyarakat bahwa dimungkinkan telah terjadi hubungan yang terjalin anatar kepolisian dengan preman yang ada, benar terjadi. </w:t>
      </w:r>
    </w:p>
    <w:p w14:paraId="47F093F1">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Masih kurangnya kepedulian masyarakat terhadap tugas dan wewenang aparat penegak hukum, khususnya kepolisian sebagai institusi yang langsung berhadapan dengan masyarakat. Kepedulian ini bukan saja dengan membantu langsung, tetapi dengan melakukan kontrol sosial terhadap kinerja Polsek tidak kalah pentingnya dengan berperan serta langsung. Adanya sikap tidak peduli dengan lingkungan, tidak melaporkan kepada pihak Polsek atas tindakan-tindakan yang dilakukan oleh para preman kepada mereka menunjukkan kurangnya kepedulian tersebut dan pemahaman terhadap tugas dan wewenang aparat kepolisian sebagai penegak hukum. </w:t>
      </w:r>
    </w:p>
    <w:p w14:paraId="3DFCA3BE">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Ketidakperdulian masyarakat ini tentunya berkaitan dengan tingkat perekonomian dan pendidikan yang mereka miliki. Kondisi lingkungan masyarakat yang ada di kawasan Desa Buntu Bedimbar lebih mementingkan pemenuhan kebutuhan hidup sehari-hari sehingga kepedulian terhadap lingkungan sangat kurang. Langkah-langkah dalam upaya peningkatan kepedulian dan partisipasi masyarakat yang dilakukan Brimob Kompi 2 Batalyon A Desa Buntu Bedimbar adalah dengan lebih mengedepankan atau memberdayakan petugas Polmas yang menggunakan cara-cara konvensional berupa sambang, pendekatan kepada masyarakat, berbaur saat-saat renggang sambil berbincang-bincang, selalu hadir pada kegiatan kemasyarakatan, dan sebagai penampung setiap keluhan-keluhan masyarakat serta sebagai penyambung lidah menyampaikan harapan-harapan masyarakat kepada kepolisian, aparat kecamatan, dan pengelola pasar. </w:t>
      </w:r>
    </w:p>
    <w:p w14:paraId="7670BF5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Selain itu, upaya peningkatan kemampuan dan pengetahuan personil yaitu menganjurkan personilnya untuk meningkatkan kemampuannya baik dengan membaca buku-buku yang berguna tentang tugas-tugas kepolisian dan juga menganjurkan mengikuti pendidikan umum pengembangan sebagai upaya menambah pengetahuan. Langkah terobosan dalam upaya peningkatan SDM yang dilakukan adalah meningkatkan pengetahuan melalui pendidikan formal yaitu mengikutsertakan mereka untuk kuliah dalam S1 ilmu hukum. </w:t>
      </w:r>
    </w:p>
    <w:p w14:paraId="4817F6D8">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Kemudian, Brimob Kompi 2 Batalyon A Desa Buntu Bedimbar memiliki personil Polmas yang disesuaikan dengan jumlah kelurahan yang ada dalam wilayah hukum Brimob Kompi 2. Dengan lebih memberdayakan petugas Polmas sesuai dengan wiyah dan tanggung jawabnya, pimpinan Brimob menekankan secara khusus agar melakukan pendekatan secara terus menerus kepada para pedagang dan supir-supir sehingga keberadaannya dapat dirasakan masyarakat. </w:t>
      </w:r>
    </w:p>
    <w:p w14:paraId="14656D25">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Pemberdayaan petugas Polmas dalam strategi penanganan preman perlahan tapi pasti menurut hasil penelitian di lapangan mulai menunjukan hasilnya, serta strategi Kapolsek dengan melakukan pendekatan-pendekatan kemasyarakatan bersama seluruh personil tidak melihat fungsi dan tugas pokoknya sudah mulai digiatkan. Brimob Kompi 2 Batalyon A Desa Buntu Bedimbar sudah mulai membuahkan hasil dalam upaya menarik kembali kepercayaan masyarakat. </w:t>
      </w:r>
    </w:p>
    <w:p w14:paraId="2F88CDC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Kegiatan patroli yang dilaksanakan oleh Brimob Kompi 2 Batalyon A Desa Buntu Bedimbar dilakukan secara terjadwal dan terencana, yang pelaksanaannya dilakukan oleh Unit Patroli. Patroli yang dilaksanakan meliputi seluruh wilyah hukum Desa Buntu Bedimbar, dengan memanfaatkan 4 (empat) unit kendaraan patroli yang dimiliki, masing-masing kendaraan terdiri 4 (empat) personil. Selain patroli yang dilakukan oleh Unit Patroli yang dilakukan oleh unit lainnya yaitu unit Intelkam, Reskrim, dan Bimmas/Personil Polmas, disebut dengan patroli kotak. Patroli ini dilakukan dengan mengunjungi lokasi-lokasi yang sudah diletakkan kotak-kotak patroli, lalu mengisi dengan blanko yang sudah ditentukan. </w:t>
      </w:r>
    </w:p>
    <w:p w14:paraId="37A902F0">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Kenyataan sehari-hari tugas polisi sebagian besar lebih bersifat preventif dan pada dasarnya tugas-tugas yang bersifat preventif ini sudah dapat terlihat hasilnya terhadap pencegahan kejahatan, niat jahat seseorang untuk melakukan pelanggaran hukum, dan beberapa kegiatan para preman. Patroli polisi merupakan suatu bentuk yang ideal dari tugas kepolisian yang bersifat preventif bertujuan untuk melindungi masyarakat dan memberikan pelayanan kepada masyarakat yang memerlukan bantuan atau membutuhkan keberadaan polisi disekitarnya. </w:t>
      </w:r>
    </w:p>
    <w:p w14:paraId="24F4A200">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Koordinasi yang dilakukan Brimob Kompi 2 Batalyon A Desa Buntu Bedimbar terhadap keberadaan preman dan kelompoknya pada saat akan dilaksanakan kegiatan-kegiatan operasi kepolisian (terpusat, kebijakan dan satuan atas) penangan preman yang dilakukan oleh Brimob Kompi 2 Batalyon A Desa Buntu Bedimbar berupa penyampaian masalah-masalah sosial yang terjadi termasuk keberadaan dan preman pada saat rapat-rapat koordinasi di kecamatan atau pada forum diskusi yang dilaksanakan oleh pihak Brimob Kompi 2 Batalyon A Desa Buntu Bedimbar.</w:t>
      </w:r>
    </w:p>
    <w:p w14:paraId="283DBF53">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Penyampaian masalah-masalah ini bertujuan agar para aparat pemerintah dan elemen yang ada di masyarakat bahwa permasalahan preman ini benar-benar ada dan merupakan pelanggaran hukum atas kegiatan-kegiatan yang dilakukannya. Koordinasi yang dilakukan pada saat pelaksanaan operasi kepolisian baik yang bersifat terpusat dari Mabes Polri dan operasi tingkat Polres secara garis besar sudah cukup, namun tidak diteruskan kepada lingkup kecamatan yang menjadi wilayah hukum Polsek. Hasil temuan dari data dan wawancara, pada kegiatan operasi preman yang bersifat kebijakan satuan atas tidak terlalu dititik beratkan untuk melakukan koordinasi, namun hanya melakukan  upaya represif dengan kewajiban mendapatkan hasil selama kegiatan operasi dilakukan. Hal ini disebabkan karena untuk operasi yang dilakukan atas satuan atas dan operasi yang sistem pelaporannya terpusat, rapat-rapat koordinasi hanya dilakukan untuk tingkat atas, memang seharusnya instansi terkait tingkat atas yang ikut dalam serta rapat koordinasi juga meneruskan hasil rapat ke tingkat bawah, yaitu pada tingkat kecamatan dan kelurahan. </w:t>
      </w:r>
    </w:p>
    <w:p w14:paraId="55B6C267">
      <w:pPr>
        <w:spacing w:after="0" w:line="480" w:lineRule="auto"/>
        <w:jc w:val="both"/>
        <w:rPr>
          <w:rFonts w:ascii="Times New Roman" w:hAnsi="Times New Roman" w:eastAsia="Times New Roman" w:cs="Times New Roman"/>
          <w:color w:val="000000"/>
          <w:kern w:val="0"/>
          <w:sz w:val="24"/>
          <w:szCs w:val="24"/>
          <w:lang w:val="zh-CN" w:eastAsia="zh-CN"/>
          <w14:ligatures w14:val="none"/>
        </w:rPr>
      </w:pPr>
    </w:p>
    <w:p w14:paraId="6C4F53AD">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Koordinasi yang dilakukan oleh Brimob Kompi 2 Batalyon A Desa Buntu Bedimbar dapat berjalan atau dilaksanakan dengan terencana dilakukan hanya pada saat bentuk kegiatan penanganan preman atas inisiatif pimpinan yang kegiatannya bersifat situasional melihat situasi dan kondisi yang berkembang. Bentuk koordinasi yang dilakukan di antaranya rapat-rapat yang menyangkut Kamtibmas, pada saat adanya sosialisasi kepada pihak terkait tentang kebijakan Polri, dan melalui surat atau hubungan langsung mengenai kegiatan-kegiatan Brimob Kompi 2 Batalyon A Desa Buntu Bedimbar.</w:t>
      </w:r>
    </w:p>
    <w:p w14:paraId="7A08D311">
      <w:pPr>
        <w:spacing w:after="0" w:line="480" w:lineRule="auto"/>
        <w:jc w:val="both"/>
        <w:rPr>
          <w:rFonts w:ascii="Times New Roman" w:hAnsi="Times New Roman" w:eastAsia="Times New Roman" w:cs="Times New Roman"/>
          <w:color w:val="000000"/>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Selain itu juga koordinasi mengenai Kamtibmas biasanya dilaksanakan jika ada kejadian-kejadian, kisaran suara, dan keluhan dari masyarakat mengenai tindak tanduk preman di kawasan Desa Buntu Bedimbar dan sekitarnya. Tidak maksimalnya koordinasi yang dilakukan, khususnya dalam penanganan preman di kawasan Desa Buntu Bedimbar, berkaitan dengan masih kurang profesionalnya personil Polri pada pelaksanaan tugas, adanya oknum dari pihak-pihak terkait yang mengambil keuntungan dengan keberadaan preman tersebut, dan khusus dalam kontek penanganan preman tingkat kesadaran dan pengetahuan masyarakat atas hukum masih kurang khususnya mengenai keberadaan preman dengan bentuk-bentuk kegiatannya. Sehingga dari hasil wawancara dan data yang ada terkesan ada keengganan/pembiaran terhadap perilaku dan kegiatan-kegiatan preman yang ada di kawasan Brimob Kompi 2 Batalyon A Desa Buntu Bedimbar tersebut oleh aparat yang ada. </w:t>
      </w:r>
    </w:p>
    <w:p w14:paraId="2FA13894">
      <w:pPr>
        <w:spacing w:after="0" w:line="480" w:lineRule="auto"/>
        <w:jc w:val="both"/>
        <w:rPr>
          <w:rFonts w:ascii="Times New Roman" w:hAnsi="Times New Roman" w:eastAsia="Times New Roman" w:cs="Times New Roman"/>
          <w:kern w:val="0"/>
          <w:sz w:val="24"/>
          <w:szCs w:val="24"/>
          <w:lang w:val="zh-CN" w:eastAsia="zh-CN"/>
          <w14:ligatures w14:val="none"/>
        </w:rPr>
      </w:pPr>
      <w:r>
        <w:rPr>
          <w:rFonts w:ascii="Times New Roman" w:hAnsi="Times New Roman" w:eastAsia="Times New Roman" w:cs="Times New Roman"/>
          <w:color w:val="000000"/>
          <w:kern w:val="0"/>
          <w:sz w:val="24"/>
          <w:szCs w:val="24"/>
          <w:lang w:val="zh-CN" w:eastAsia="zh-CN"/>
          <w14:ligatures w14:val="none"/>
        </w:rPr>
        <w:tab/>
      </w:r>
      <w:r>
        <w:rPr>
          <w:rFonts w:ascii="Times New Roman" w:hAnsi="Times New Roman" w:eastAsia="Times New Roman" w:cs="Times New Roman"/>
          <w:color w:val="000000"/>
          <w:kern w:val="0"/>
          <w:sz w:val="24"/>
          <w:szCs w:val="24"/>
          <w:lang w:val="zh-CN" w:eastAsia="zh-CN"/>
          <w14:ligatures w14:val="none"/>
        </w:rPr>
        <w:t xml:space="preserve">Koordinasi yang dilakukan oleh Brimob Kompi 2 Batalyon A Desa Buntu Bedimbar selain dengan instansi terkait, juga dilakukan dengan tokoh-tokoh masyarakat yang ada serta ormas-ormas kemasyarakat. Secara umum koordinasi ini sering dilakukan oleh Brimob Kompi 2 Batalyon A Desa Buntu Bedimbar, namun khusus untuk masalah preman Brimob Kompi 2 Batalyon A Desa Buntu Bedimbar mengalami kesulitan untuk mendapat respon dari tokoh masyarakat. </w:t>
      </w:r>
    </w:p>
    <w:p w14:paraId="28C73E24">
      <w:pPr>
        <w:spacing w:after="0" w:line="480" w:lineRule="auto"/>
        <w:jc w:val="center"/>
        <w:rPr>
          <w:rFonts w:ascii="Times New Roman" w:hAnsi="Times New Roman" w:cs="Times New Roman"/>
          <w:b/>
          <w:bCs/>
          <w:sz w:val="28"/>
          <w:szCs w:val="28"/>
        </w:rPr>
      </w:pPr>
    </w:p>
    <w:p w14:paraId="51D3EE14"/>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8">
    <w:p>
      <w:pPr>
        <w:spacing w:before="0" w:after="0" w:line="259" w:lineRule="auto"/>
      </w:pPr>
      <w:r>
        <w:separator/>
      </w:r>
    </w:p>
  </w:footnote>
  <w:footnote w:type="continuationSeparator" w:id="89">
    <w:p>
      <w:pPr>
        <w:spacing w:before="0" w:after="0" w:line="259" w:lineRule="auto"/>
      </w:pPr>
      <w:r>
        <w:continuationSeparator/>
      </w:r>
    </w:p>
  </w:footnote>
  <w:footnote w:id="0">
    <w:p w14:paraId="09C1378B">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Bapak AKB.  Sahri Sebayang. Pada Selasa, 7 Juli 2025 Pukul 10.00 Wib </w:t>
      </w:r>
    </w:p>
  </w:footnote>
  <w:footnote w:id="1">
    <w:p w14:paraId="27A94BA2">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Hans Wehr, </w:t>
      </w:r>
      <w:r>
        <w:rPr>
          <w:rFonts w:ascii="Times New Roman" w:hAnsi="Times New Roman" w:cs="Times New Roman"/>
          <w:i/>
          <w:iCs/>
        </w:rPr>
        <w:t>A Dictionary of Modern Written Arabic</w:t>
      </w:r>
      <w:r>
        <w:rPr>
          <w:rFonts w:ascii="Times New Roman" w:hAnsi="Times New Roman" w:cs="Times New Roman"/>
        </w:rPr>
        <w:t>. London: Macdonal &amp; Evans, 1980, hal. 29</w:t>
      </w:r>
    </w:p>
  </w:footnote>
  <w:footnote w:id="2">
    <w:p w14:paraId="1D1C506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Departemen Pendidikan Nasional, </w:t>
      </w:r>
      <w:r>
        <w:rPr>
          <w:rFonts w:ascii="Times New Roman" w:hAnsi="Times New Roman" w:cs="Times New Roman"/>
          <w:i/>
          <w:iCs/>
          <w:sz w:val="20"/>
          <w:szCs w:val="20"/>
        </w:rPr>
        <w:t xml:space="preserve">Kamus Besar Bahasa Indonesia, </w:t>
      </w:r>
      <w:r>
        <w:rPr>
          <w:rFonts w:ascii="Times New Roman" w:hAnsi="Times New Roman" w:cs="Times New Roman"/>
          <w:sz w:val="20"/>
          <w:szCs w:val="20"/>
        </w:rPr>
        <w:t>Edisi III (Cet. II: Jakarta: Balai Pustaka, 2002), h. 410.</w:t>
      </w:r>
    </w:p>
  </w:footnote>
  <w:footnote w:id="3">
    <w:p w14:paraId="5D5B80C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J.C.T. Simorangkir dan Woerjono Sastropranoto, </w:t>
      </w:r>
      <w:r>
        <w:rPr>
          <w:rFonts w:ascii="Times New Roman" w:hAnsi="Times New Roman" w:cs="Times New Roman"/>
          <w:i/>
          <w:iCs/>
          <w:sz w:val="20"/>
          <w:szCs w:val="20"/>
        </w:rPr>
        <w:t xml:space="preserve">Pelajaran Hukum Indoneisa </w:t>
      </w:r>
      <w:r>
        <w:rPr>
          <w:rFonts w:ascii="Times New Roman" w:hAnsi="Times New Roman" w:cs="Times New Roman"/>
          <w:sz w:val="20"/>
          <w:szCs w:val="20"/>
        </w:rPr>
        <w:t>(Jakarta: Gunung Agung, 1980), h. 6.</w:t>
      </w:r>
    </w:p>
    <w:p w14:paraId="6B1EA1C7">
      <w:pPr>
        <w:pStyle w:val="16"/>
      </w:pPr>
    </w:p>
  </w:footnote>
  <w:footnote w:id="4">
    <w:p w14:paraId="4BF2741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Abdul Manan</w:t>
      </w:r>
      <w:r>
        <w:rPr>
          <w:rFonts w:ascii="Times New Roman" w:hAnsi="Times New Roman" w:cs="Times New Roman"/>
          <w:i/>
          <w:iCs/>
          <w:sz w:val="20"/>
          <w:szCs w:val="20"/>
        </w:rPr>
        <w:t xml:space="preserve">, Aspek-aspek Pengubah Hukum </w:t>
      </w:r>
      <w:r>
        <w:rPr>
          <w:rFonts w:ascii="Times New Roman" w:hAnsi="Times New Roman" w:cs="Times New Roman"/>
          <w:sz w:val="20"/>
          <w:szCs w:val="20"/>
        </w:rPr>
        <w:t>(Cet. I; Jakarta: Prenada Media, 2005), hal. 3.</w:t>
      </w:r>
    </w:p>
    <w:p w14:paraId="1127A1D7">
      <w:pPr>
        <w:pStyle w:val="16"/>
      </w:pPr>
    </w:p>
  </w:footnote>
  <w:footnote w:id="5">
    <w:p w14:paraId="1045C10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Abdul Manan</w:t>
      </w:r>
      <w:r>
        <w:rPr>
          <w:rFonts w:ascii="Times New Roman" w:hAnsi="Times New Roman" w:cs="Times New Roman"/>
          <w:i/>
          <w:iCs/>
        </w:rPr>
        <w:t>, ibid.</w:t>
      </w:r>
      <w:r>
        <w:rPr>
          <w:rFonts w:ascii="Times New Roman" w:hAnsi="Times New Roman" w:cs="Times New Roman"/>
        </w:rPr>
        <w:t xml:space="preserve"> Jakarta: Prenada Media, 2005, hal. 3.</w:t>
      </w:r>
    </w:p>
  </w:footnote>
  <w:footnote w:id="6">
    <w:p w14:paraId="5CEEE6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Ronny Hanitijo Soemitro, </w:t>
      </w:r>
      <w:r>
        <w:rPr>
          <w:rFonts w:ascii="Times New Roman" w:hAnsi="Times New Roman" w:cs="Times New Roman"/>
          <w:i/>
          <w:iCs/>
          <w:sz w:val="20"/>
          <w:szCs w:val="20"/>
        </w:rPr>
        <w:t>Beberapa Masalah dalam Studi Hukum dan Masyarakat</w:t>
      </w:r>
      <w:r>
        <w:rPr>
          <w:rFonts w:ascii="Times New Roman" w:hAnsi="Times New Roman" w:cs="Times New Roman"/>
          <w:sz w:val="20"/>
          <w:szCs w:val="20"/>
        </w:rPr>
        <w:t>. Bandung: Remadja Rosdakarya, 1985, hal. 53.</w:t>
      </w:r>
    </w:p>
    <w:p w14:paraId="66A10394">
      <w:pPr>
        <w:pStyle w:val="16"/>
      </w:pPr>
    </w:p>
  </w:footnote>
  <w:footnote w:id="7">
    <w:p w14:paraId="7785245A">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i/>
          <w:iCs/>
          <w:sz w:val="20"/>
          <w:szCs w:val="20"/>
        </w:rPr>
        <w:t xml:space="preserve">http://www.solusihukum.com/artikel/artikel49.php. </w:t>
      </w:r>
      <w:r>
        <w:rPr>
          <w:rFonts w:ascii="Times New Roman" w:hAnsi="Times New Roman" w:cs="Times New Roman"/>
          <w:sz w:val="20"/>
          <w:szCs w:val="20"/>
        </w:rPr>
        <w:t>Diakses tanggal 23 Juli 2025, pukul 19.00 wib.</w:t>
      </w:r>
    </w:p>
    <w:p w14:paraId="4719E8BF">
      <w:pPr>
        <w:pStyle w:val="16"/>
      </w:pPr>
    </w:p>
  </w:footnote>
  <w:footnote w:id="8">
    <w:p w14:paraId="5BF0916F">
      <w:pPr>
        <w:spacing w:after="0" w:line="240" w:lineRule="auto"/>
        <w:rPr>
          <w:rFonts w:ascii="Times New Roman" w:hAnsi="Times New Roman" w:cs="Times New Roman"/>
          <w:i/>
          <w:iCs/>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Achmad Ali</w:t>
      </w:r>
      <w:r>
        <w:rPr>
          <w:rFonts w:ascii="Times New Roman" w:hAnsi="Times New Roman" w:cs="Times New Roman"/>
          <w:i/>
          <w:iCs/>
          <w:sz w:val="20"/>
          <w:szCs w:val="20"/>
        </w:rPr>
        <w:t>, Meluruskan Jalan Reformasi Hukum</w:t>
      </w:r>
      <w:r>
        <w:rPr>
          <w:rFonts w:ascii="Times New Roman" w:hAnsi="Times New Roman" w:cs="Times New Roman"/>
          <w:sz w:val="20"/>
          <w:szCs w:val="20"/>
        </w:rPr>
        <w:t>, Jakarta: Agatama Press, 2004, hal. 62</w:t>
      </w:r>
      <w:r>
        <w:rPr>
          <w:rFonts w:ascii="Times New Roman" w:hAnsi="Times New Roman" w:cs="Times New Roman"/>
          <w:i/>
          <w:iCs/>
          <w:sz w:val="20"/>
          <w:szCs w:val="20"/>
        </w:rPr>
        <w:t>.</w:t>
      </w:r>
    </w:p>
    <w:p w14:paraId="38C71527">
      <w:pPr>
        <w:pStyle w:val="16"/>
      </w:pPr>
    </w:p>
  </w:footnote>
  <w:footnote w:id="9">
    <w:p w14:paraId="0C44188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Yasraf Amir Piliang, </w:t>
      </w:r>
      <w:r>
        <w:rPr>
          <w:rFonts w:ascii="Times New Roman" w:hAnsi="Times New Roman" w:cs="Times New Roman"/>
          <w:i/>
          <w:iCs/>
          <w:sz w:val="20"/>
          <w:szCs w:val="20"/>
        </w:rPr>
        <w:t xml:space="preserve">Hantu-hantu Politik dan Matinya Sosial </w:t>
      </w:r>
      <w:r>
        <w:rPr>
          <w:rFonts w:ascii="Times New Roman" w:hAnsi="Times New Roman" w:cs="Times New Roman"/>
          <w:sz w:val="20"/>
          <w:szCs w:val="20"/>
        </w:rPr>
        <w:t>(Cet. I; Solo: Tiga Serangkai, 2003), hal. 284.</w:t>
      </w:r>
    </w:p>
    <w:p w14:paraId="62EBADC1">
      <w:pPr>
        <w:pStyle w:val="16"/>
      </w:pPr>
    </w:p>
  </w:footnote>
  <w:footnote w:id="10">
    <w:p w14:paraId="74AADA23">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AKP Sahri Sebayang, SH, MH tanggal 7 Juli 2025</w:t>
      </w:r>
    </w:p>
  </w:footnote>
  <w:footnote w:id="11">
    <w:p w14:paraId="705E5411">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AKP Sahri Sebayang, SH, MH tanggal 7 Juli 2025</w:t>
      </w:r>
    </w:p>
  </w:footnote>
  <w:footnote w:id="12">
    <w:p w14:paraId="5A58658C">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Bapak Yudo Aji, pada tanggal 21 Juli 2025</w:t>
      </w:r>
    </w:p>
  </w:footnote>
  <w:footnote w:id="13">
    <w:p w14:paraId="6B4B3C0B">
      <w:pPr>
        <w:spacing w:after="0" w:line="240" w:lineRule="auto"/>
        <w:jc w:val="both"/>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Wawancara dengan Bapak Herman Santoso, pada tanggal 23 Juli 2025</w:t>
      </w:r>
    </w:p>
  </w:footnote>
  <w:footnote w:id="14">
    <w:p w14:paraId="1343C758">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Wawancara dengan AKP Sahri Sebayang, pada tanggal 7 Juli 2025</w:t>
      </w:r>
    </w:p>
  </w:footnote>
  <w:footnote w:id="15">
    <w:p w14:paraId="3949295B">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16">
    <w:p w14:paraId="23021D34">
      <w:pPr>
        <w:pStyle w:val="16"/>
        <w:rPr>
          <w:rFonts w:ascii="Times New Roman" w:hAnsi="Times New Roman" w:cs="Times New Roman"/>
        </w:rPr>
      </w:pPr>
      <w: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p w14:paraId="6058A7C7">
      <w:pPr>
        <w:pStyle w:val="16"/>
      </w:pPr>
    </w:p>
  </w:footnote>
  <w:footnote w:id="17">
    <w:p w14:paraId="1C690087">
      <w:pPr>
        <w:spacing w:after="0" w:line="480" w:lineRule="auto"/>
        <w:jc w:val="both"/>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Hasil wawancara dengan Bapak Yudo Aji, pada tanggal 21 Juli 2025</w:t>
      </w:r>
    </w:p>
  </w:footnote>
  <w:footnote w:id="18">
    <w:p w14:paraId="10E4CA78">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Bapak Herman Santoso, pada tanggal 23 Juli 2025</w:t>
      </w:r>
    </w:p>
  </w:footnote>
  <w:footnote w:id="19">
    <w:p w14:paraId="37E84363">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20">
    <w:p w14:paraId="060604E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21">
    <w:p w14:paraId="7B2798CF">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p w14:paraId="5070774A">
      <w:pPr>
        <w:pStyle w:val="16"/>
      </w:pPr>
    </w:p>
  </w:footnote>
  <w:footnote w:id="22">
    <w:p w14:paraId="59A5F4E3">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23">
    <w:p w14:paraId="6D86780E">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24">
    <w:p w14:paraId="73F638AC">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25">
    <w:p w14:paraId="34F6A3EA">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26">
    <w:p w14:paraId="21C30B35">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27">
    <w:p w14:paraId="2777F833">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0D3541EA">
      <w:pPr>
        <w:pStyle w:val="16"/>
      </w:pPr>
    </w:p>
  </w:footnote>
  <w:footnote w:id="28">
    <w:p w14:paraId="4EDA1ED9">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2F73F55A">
      <w:pPr>
        <w:pStyle w:val="16"/>
      </w:pPr>
    </w:p>
  </w:footnote>
  <w:footnote w:id="29">
    <w:p w14:paraId="2792A98B">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footnote>
  <w:footnote w:id="30">
    <w:p w14:paraId="02246CE4">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24D5C0E1">
      <w:pPr>
        <w:pStyle w:val="16"/>
      </w:pPr>
    </w:p>
  </w:footnote>
  <w:footnote w:id="31">
    <w:p w14:paraId="415640D7">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32">
    <w:p w14:paraId="02063928">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Samsul Arifin pada tanggal 8 Juli 2025</w:t>
      </w:r>
    </w:p>
  </w:footnote>
  <w:footnote w:id="33">
    <w:p w14:paraId="748A24A1">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55E600AF">
      <w:pPr>
        <w:pStyle w:val="16"/>
      </w:pPr>
    </w:p>
  </w:footnote>
  <w:footnote w:id="34">
    <w:p w14:paraId="250CF796">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AKP Sahri Sebayang, pada tanggal 7 Juli 2025</w:t>
      </w:r>
    </w:p>
    <w:p w14:paraId="64337270">
      <w:pPr>
        <w:pStyle w:val="16"/>
      </w:pPr>
    </w:p>
  </w:footnote>
  <w:footnote w:id="35">
    <w:p w14:paraId="12717D87">
      <w:pPr>
        <w:pStyle w:val="16"/>
        <w:rPr>
          <w:rFonts w:ascii="Times New Roman" w:hAnsi="Times New Roman" w:cs="Times New Roman"/>
        </w:rPr>
      </w:pPr>
      <w:r>
        <w:tab/>
      </w:r>
      <w:r>
        <w:rPr>
          <w:rStyle w:val="15"/>
        </w:rPr>
        <w:footnoteRef/>
      </w:r>
      <w:r>
        <w:t xml:space="preserve"> </w:t>
      </w:r>
      <w:r>
        <w:rPr>
          <w:rFonts w:ascii="Times New Roman" w:hAnsi="Times New Roman" w:cs="Times New Roman"/>
        </w:rPr>
        <w:t>Hasil wawancara dengan Abdur Rohim, pada tanggal 8 Juli 2025</w:t>
      </w:r>
    </w:p>
    <w:p w14:paraId="51178EC7">
      <w:pPr>
        <w:pStyle w:val="16"/>
      </w:pPr>
    </w:p>
  </w:footnote>
  <w:footnote w:id="36">
    <w:p w14:paraId="78300CC8">
      <w:pPr>
        <w:spacing w:after="0" w:line="480" w:lineRule="auto"/>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Hasil Wawancara dengan Bapak Ahmad Waluyo, pada tanggal 21 Juli 2025</w:t>
      </w:r>
    </w:p>
  </w:footnote>
  <w:footnote w:id="37">
    <w:p w14:paraId="45BA51EE">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Sunarto, K. Pengantar Sosiologi</w:t>
      </w:r>
      <w:r>
        <w:rPr>
          <w:rFonts w:ascii="Times New Roman" w:hAnsi="Times New Roman" w:cs="Times New Roman"/>
          <w:i/>
          <w:iCs/>
        </w:rPr>
        <w:t>.</w:t>
      </w:r>
      <w:r>
        <w:rPr>
          <w:rFonts w:ascii="Times New Roman" w:hAnsi="Times New Roman" w:cs="Times New Roman"/>
        </w:rPr>
        <w:t xml:space="preserve"> Cetakan ke-2. (Jakarta, UI Publishing, 2018), hal. 83</w:t>
      </w:r>
    </w:p>
  </w:footnote>
  <w:footnote w:id="38">
    <w:p w14:paraId="2481E80B">
      <w:pPr>
        <w:pStyle w:val="16"/>
        <w:jc w:val="both"/>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Waluyo, B. ViktimologiPerlindungan Korban dan Saksi. (Jakarta: Sinar Grafika, 2019), hal. 31.</w:t>
      </w:r>
    </w:p>
  </w:footnote>
  <w:footnote w:id="39">
    <w:p w14:paraId="18DD9BB9">
      <w:pPr>
        <w:pStyle w:val="16"/>
        <w:rPr>
          <w:rFonts w:ascii="Times New Roman" w:hAnsi="Times New Roman" w:cs="Times New Roman"/>
        </w:rPr>
      </w:pP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40">
    <w:p w14:paraId="209F9427">
      <w:pPr>
        <w:pStyle w:val="16"/>
      </w:pPr>
      <w:r>
        <w:rPr>
          <w:rStyle w:val="15"/>
          <w:rFonts w:ascii="Times New Roman" w:hAnsi="Times New Roman" w:cs="Times New Roman"/>
        </w:rPr>
        <w:footnoteRef/>
      </w:r>
      <w:r>
        <w:rPr>
          <w:rFonts w:ascii="Times New Roman" w:hAnsi="Times New Roman" w:cs="Times New Roman"/>
        </w:rPr>
        <w:t xml:space="preserve"> Hasil wawancara dengan Abdur Rohim pada tanggal 8 Juli 2025</w:t>
      </w:r>
    </w:p>
  </w:footnote>
  <w:footnote w:id="41">
    <w:p w14:paraId="7695A0AF">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42">
    <w:p w14:paraId="6822C2AD">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 w:id="43">
    <w:p w14:paraId="527D773B">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Hasil wawancara dengan AKP Sahri Sebayang pada tanggal 7 Juli 2025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AC13BD"/>
    <w:multiLevelType w:val="multilevel"/>
    <w:tmpl w:val="15AC13BD"/>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0867475"/>
    <w:multiLevelType w:val="multilevel"/>
    <w:tmpl w:val="2086747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25016EC"/>
    <w:multiLevelType w:val="multilevel"/>
    <w:tmpl w:val="225016E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49115BB"/>
    <w:multiLevelType w:val="multilevel"/>
    <w:tmpl w:val="249115B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89E6276"/>
    <w:multiLevelType w:val="multilevel"/>
    <w:tmpl w:val="289E62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D914173"/>
    <w:multiLevelType w:val="multilevel"/>
    <w:tmpl w:val="2D91417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11164CE"/>
    <w:multiLevelType w:val="multilevel"/>
    <w:tmpl w:val="411164CE"/>
    <w:lvl w:ilvl="0" w:tentative="0">
      <w:start w:val="1"/>
      <w:numFmt w:val="decimal"/>
      <w:lvlText w:val="%1."/>
      <w:lvlJc w:val="left"/>
      <w:pPr>
        <w:ind w:left="720" w:hanging="360"/>
      </w:pPr>
      <w:rPr>
        <w:rFonts w:hint="default"/>
        <w:i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B26335F"/>
    <w:multiLevelType w:val="multilevel"/>
    <w:tmpl w:val="4B26335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C4E07FD"/>
    <w:multiLevelType w:val="multilevel"/>
    <w:tmpl w:val="4C4E07F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ED16AB9"/>
    <w:multiLevelType w:val="multilevel"/>
    <w:tmpl w:val="4ED16AB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58895192"/>
    <w:multiLevelType w:val="multilevel"/>
    <w:tmpl w:val="5889519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626F1018"/>
    <w:multiLevelType w:val="multilevel"/>
    <w:tmpl w:val="626F101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6DF47A02"/>
    <w:multiLevelType w:val="multilevel"/>
    <w:tmpl w:val="6DF47A0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76EF7D7C"/>
    <w:multiLevelType w:val="multilevel"/>
    <w:tmpl w:val="76EF7D7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7C2B5F24"/>
    <w:multiLevelType w:val="multilevel"/>
    <w:tmpl w:val="7C2B5F2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4"/>
  </w:num>
  <w:num w:numId="3">
    <w:abstractNumId w:val="7"/>
  </w:num>
  <w:num w:numId="4">
    <w:abstractNumId w:val="8"/>
  </w:num>
  <w:num w:numId="5">
    <w:abstractNumId w:val="6"/>
  </w:num>
  <w:num w:numId="6">
    <w:abstractNumId w:val="1"/>
  </w:num>
  <w:num w:numId="7">
    <w:abstractNumId w:val="4"/>
  </w:num>
  <w:num w:numId="8">
    <w:abstractNumId w:val="12"/>
  </w:num>
  <w:num w:numId="9">
    <w:abstractNumId w:val="5"/>
  </w:num>
  <w:num w:numId="10">
    <w:abstractNumId w:val="9"/>
  </w:num>
  <w:num w:numId="11">
    <w:abstractNumId w:val="11"/>
  </w:num>
  <w:num w:numId="12">
    <w:abstractNumId w:val="10"/>
  </w:num>
  <w:num w:numId="13">
    <w:abstractNumId w:val="3"/>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dJv+d2KqdBeJ2kkaFZl4I4kRmzg=" w:salt="Xc6Lum7IU/T9UUT7WJJ4jg=="/>
  <w:defaultTabStop w:val="720"/>
  <w:characterSpacingControl w:val="doNotCompress"/>
  <w:footnotePr>
    <w:footnote w:id="88"/>
    <w:footnote w:id="8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D5"/>
    <w:rsid w:val="00001C3E"/>
    <w:rsid w:val="0001408C"/>
    <w:rsid w:val="000206E4"/>
    <w:rsid w:val="00056BDE"/>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F01"/>
    <w:rsid w:val="003E149E"/>
    <w:rsid w:val="003E1FF4"/>
    <w:rsid w:val="003F2E9C"/>
    <w:rsid w:val="00402B3F"/>
    <w:rsid w:val="00410910"/>
    <w:rsid w:val="004278E2"/>
    <w:rsid w:val="004323EF"/>
    <w:rsid w:val="00447431"/>
    <w:rsid w:val="004506C3"/>
    <w:rsid w:val="00461C41"/>
    <w:rsid w:val="00463DA6"/>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08EB"/>
    <w:rsid w:val="005968F5"/>
    <w:rsid w:val="005A1DD5"/>
    <w:rsid w:val="005A47DE"/>
    <w:rsid w:val="005A4AA8"/>
    <w:rsid w:val="005B25FF"/>
    <w:rsid w:val="005C69DC"/>
    <w:rsid w:val="005E2B32"/>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2BA0"/>
    <w:rsid w:val="00713015"/>
    <w:rsid w:val="00715FC5"/>
    <w:rsid w:val="00716CFD"/>
    <w:rsid w:val="00717FCB"/>
    <w:rsid w:val="00725D4D"/>
    <w:rsid w:val="007376F4"/>
    <w:rsid w:val="00762643"/>
    <w:rsid w:val="007718E3"/>
    <w:rsid w:val="00783571"/>
    <w:rsid w:val="00786022"/>
    <w:rsid w:val="007949FF"/>
    <w:rsid w:val="00796CF1"/>
    <w:rsid w:val="007B39F7"/>
    <w:rsid w:val="00803D6A"/>
    <w:rsid w:val="00804A04"/>
    <w:rsid w:val="008125BD"/>
    <w:rsid w:val="008136EB"/>
    <w:rsid w:val="00813C1C"/>
    <w:rsid w:val="0083659B"/>
    <w:rsid w:val="008447ED"/>
    <w:rsid w:val="008508F0"/>
    <w:rsid w:val="0087602D"/>
    <w:rsid w:val="00882D1C"/>
    <w:rsid w:val="008B04A1"/>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9F28BC"/>
    <w:rsid w:val="00A37C15"/>
    <w:rsid w:val="00A55B74"/>
    <w:rsid w:val="00A67D67"/>
    <w:rsid w:val="00A732B8"/>
    <w:rsid w:val="00A76263"/>
    <w:rsid w:val="00A80186"/>
    <w:rsid w:val="00A83081"/>
    <w:rsid w:val="00A87C80"/>
    <w:rsid w:val="00AC24D2"/>
    <w:rsid w:val="00AC48B6"/>
    <w:rsid w:val="00AE34B9"/>
    <w:rsid w:val="00AE39B6"/>
    <w:rsid w:val="00B04EB8"/>
    <w:rsid w:val="00B067B1"/>
    <w:rsid w:val="00B11630"/>
    <w:rsid w:val="00B23263"/>
    <w:rsid w:val="00B252BA"/>
    <w:rsid w:val="00B43376"/>
    <w:rsid w:val="00B6386D"/>
    <w:rsid w:val="00B70598"/>
    <w:rsid w:val="00B76CF4"/>
    <w:rsid w:val="00B904BC"/>
    <w:rsid w:val="00B91889"/>
    <w:rsid w:val="00BB7945"/>
    <w:rsid w:val="00BE2C67"/>
    <w:rsid w:val="00BE5474"/>
    <w:rsid w:val="00C12AFD"/>
    <w:rsid w:val="00C2355E"/>
    <w:rsid w:val="00C24E16"/>
    <w:rsid w:val="00C33BF0"/>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D0AAF"/>
    <w:rsid w:val="00FD6293"/>
    <w:rsid w:val="7C077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2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7"/>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8"/>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4"/>
    <w:semiHidden/>
    <w:unhideWhenUsed/>
    <w:qFormat/>
    <w:uiPriority w:val="99"/>
    <w:pPr>
      <w:spacing w:after="0" w:line="240" w:lineRule="auto"/>
    </w:pPr>
    <w:rPr>
      <w:rFonts w:ascii="Tahoma" w:hAnsi="Tahoma" w:cs="Tahoma"/>
      <w:sz w:val="16"/>
      <w:szCs w:val="16"/>
    </w:rPr>
  </w:style>
  <w:style w:type="paragraph" w:styleId="14">
    <w:name w:val="footer"/>
    <w:basedOn w:val="1"/>
    <w:link w:val="44"/>
    <w:unhideWhenUsed/>
    <w:uiPriority w:val="99"/>
    <w:pPr>
      <w:tabs>
        <w:tab w:val="center" w:pos="4680"/>
        <w:tab w:val="right" w:pos="9360"/>
      </w:tabs>
      <w:spacing w:after="0" w:line="240" w:lineRule="auto"/>
    </w:pPr>
  </w:style>
  <w:style w:type="character" w:styleId="15">
    <w:name w:val="footnote reference"/>
    <w:basedOn w:val="11"/>
    <w:semiHidden/>
    <w:unhideWhenUsed/>
    <w:qFormat/>
    <w:uiPriority w:val="99"/>
    <w:rPr>
      <w:vertAlign w:val="superscript"/>
    </w:rPr>
  </w:style>
  <w:style w:type="paragraph" w:styleId="16">
    <w:name w:val="footnote text"/>
    <w:basedOn w:val="1"/>
    <w:link w:val="25"/>
    <w:semiHidden/>
    <w:unhideWhenUsed/>
    <w:qFormat/>
    <w:uiPriority w:val="99"/>
    <w:pPr>
      <w:spacing w:after="0" w:line="240" w:lineRule="auto"/>
    </w:pPr>
    <w:rPr>
      <w:sz w:val="20"/>
      <w:szCs w:val="20"/>
    </w:rPr>
  </w:style>
  <w:style w:type="paragraph" w:styleId="17">
    <w:name w:val="header"/>
    <w:basedOn w:val="1"/>
    <w:link w:val="45"/>
    <w:unhideWhenUsed/>
    <w:qFormat/>
    <w:uiPriority w:val="99"/>
    <w:pPr>
      <w:tabs>
        <w:tab w:val="center" w:pos="4680"/>
        <w:tab w:val="right" w:pos="9360"/>
      </w:tabs>
      <w:spacing w:after="0" w:line="240" w:lineRule="auto"/>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character" w:styleId="19">
    <w:name w:val="page number"/>
    <w:basedOn w:val="11"/>
    <w:semiHidden/>
    <w:unhideWhenUsed/>
    <w:uiPriority w:val="99"/>
  </w:style>
  <w:style w:type="paragraph" w:styleId="20">
    <w:name w:val="Subtitle"/>
    <w:basedOn w:val="1"/>
    <w:next w:val="1"/>
    <w:link w:val="3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semiHidden/>
    <w:unhideWhenUsed/>
    <w:uiPriority w:val="39"/>
    <w:pPr>
      <w:spacing w:after="100"/>
    </w:pPr>
  </w:style>
  <w:style w:type="paragraph" w:styleId="23">
    <w:name w:val="List Paragraph"/>
    <w:basedOn w:val="1"/>
    <w:qFormat/>
    <w:uiPriority w:val="34"/>
    <w:pPr>
      <w:ind w:left="720"/>
      <w:contextualSpacing/>
    </w:pPr>
  </w:style>
  <w:style w:type="character" w:customStyle="1" w:styleId="24">
    <w:name w:val="Balloon Text Char"/>
    <w:basedOn w:val="11"/>
    <w:link w:val="13"/>
    <w:semiHidden/>
    <w:qFormat/>
    <w:uiPriority w:val="99"/>
    <w:rPr>
      <w:rFonts w:ascii="Tahoma" w:hAnsi="Tahoma" w:cs="Tahoma"/>
      <w:kern w:val="2"/>
      <w:sz w:val="16"/>
      <w:szCs w:val="16"/>
      <w14:ligatures w14:val="standardContextual"/>
    </w:rPr>
  </w:style>
  <w:style w:type="character" w:customStyle="1" w:styleId="25">
    <w:name w:val="Footnote Text Char"/>
    <w:basedOn w:val="11"/>
    <w:link w:val="16"/>
    <w:semiHidden/>
    <w:qFormat/>
    <w:uiPriority w:val="99"/>
    <w:rPr>
      <w:kern w:val="2"/>
      <w:sz w:val="20"/>
      <w:szCs w:val="20"/>
      <w14:ligatures w14:val="standardContextual"/>
    </w:rPr>
  </w:style>
  <w:style w:type="character" w:customStyle="1" w:styleId="26">
    <w:name w:val="Heading 1 Char"/>
    <w:basedOn w:val="11"/>
    <w:link w:val="2"/>
    <w:qFormat/>
    <w:uiPriority w:val="9"/>
    <w:rPr>
      <w:rFonts w:asciiTheme="majorHAnsi" w:hAnsiTheme="majorHAnsi" w:eastAsiaTheme="majorEastAsia" w:cstheme="majorBidi"/>
      <w:color w:val="376092" w:themeColor="accent1" w:themeShade="BF"/>
      <w:kern w:val="2"/>
      <w:sz w:val="40"/>
      <w:szCs w:val="40"/>
      <w14:ligatures w14:val="standardContextual"/>
    </w:rPr>
  </w:style>
  <w:style w:type="character" w:customStyle="1" w:styleId="27">
    <w:name w:val="Heading 2 Char"/>
    <w:basedOn w:val="11"/>
    <w:link w:val="3"/>
    <w:semiHidden/>
    <w:qFormat/>
    <w:uiPriority w:val="9"/>
    <w:rPr>
      <w:rFonts w:asciiTheme="majorHAnsi" w:hAnsiTheme="majorHAnsi" w:eastAsiaTheme="majorEastAsia" w:cstheme="majorBidi"/>
      <w:color w:val="376092" w:themeColor="accent1" w:themeShade="BF"/>
      <w:kern w:val="2"/>
      <w:sz w:val="32"/>
      <w:szCs w:val="32"/>
      <w14:ligatures w14:val="standardContextual"/>
    </w:rPr>
  </w:style>
  <w:style w:type="character" w:customStyle="1" w:styleId="28">
    <w:name w:val="Heading 3 Char"/>
    <w:basedOn w:val="11"/>
    <w:link w:val="4"/>
    <w:semiHidden/>
    <w:uiPriority w:val="9"/>
    <w:rPr>
      <w:rFonts w:eastAsiaTheme="majorEastAsia" w:cstheme="majorBidi"/>
      <w:color w:val="376092" w:themeColor="accent1" w:themeShade="BF"/>
      <w:kern w:val="2"/>
      <w:sz w:val="28"/>
      <w:szCs w:val="28"/>
      <w14:ligatures w14:val="standardContextual"/>
    </w:rPr>
  </w:style>
  <w:style w:type="character" w:customStyle="1" w:styleId="29">
    <w:name w:val="Heading 4 Char"/>
    <w:basedOn w:val="11"/>
    <w:link w:val="5"/>
    <w:semiHidden/>
    <w:uiPriority w:val="9"/>
    <w:rPr>
      <w:rFonts w:eastAsiaTheme="majorEastAsia" w:cstheme="majorBidi"/>
      <w:i/>
      <w:iCs/>
      <w:color w:val="376092" w:themeColor="accent1" w:themeShade="BF"/>
      <w:kern w:val="2"/>
      <w14:ligatures w14:val="standardContextual"/>
    </w:rPr>
  </w:style>
  <w:style w:type="character" w:customStyle="1" w:styleId="30">
    <w:name w:val="Heading 5 Char"/>
    <w:basedOn w:val="11"/>
    <w:link w:val="6"/>
    <w:semiHidden/>
    <w:uiPriority w:val="9"/>
    <w:rPr>
      <w:rFonts w:eastAsiaTheme="majorEastAsia" w:cstheme="majorBidi"/>
      <w:color w:val="376092" w:themeColor="accent1" w:themeShade="BF"/>
      <w:kern w:val="2"/>
      <w14:ligatures w14:val="standardContextual"/>
    </w:rPr>
  </w:style>
  <w:style w:type="character" w:customStyle="1" w:styleId="31">
    <w:name w:val="Heading 6 Char"/>
    <w:basedOn w:val="11"/>
    <w:link w:val="7"/>
    <w:semiHidden/>
    <w:uiPriority w:val="9"/>
    <w:rPr>
      <w:rFonts w:eastAsiaTheme="majorEastAsia" w:cstheme="majorBidi"/>
      <w:i/>
      <w:iCs/>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2">
    <w:name w:val="Heading 7 Char"/>
    <w:basedOn w:val="11"/>
    <w:link w:val="8"/>
    <w:semiHidden/>
    <w:uiPriority w:val="9"/>
    <w:rPr>
      <w:rFonts w:eastAsiaTheme="majorEastAsia" w:cstheme="majorBidi"/>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3">
    <w:name w:val="Heading 8 Char"/>
    <w:basedOn w:val="11"/>
    <w:link w:val="9"/>
    <w:semiHidden/>
    <w:qFormat/>
    <w:uiPriority w:val="9"/>
    <w:rPr>
      <w:rFonts w:eastAsiaTheme="majorEastAsia" w:cstheme="majorBidi"/>
      <w:i/>
      <w:iCs/>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4">
    <w:name w:val="Heading 9 Char"/>
    <w:basedOn w:val="11"/>
    <w:link w:val="10"/>
    <w:semiHidden/>
    <w:uiPriority w:val="9"/>
    <w:rPr>
      <w:rFonts w:eastAsiaTheme="majorEastAsia" w:cstheme="majorBidi"/>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5">
    <w:name w:val="Title Char"/>
    <w:basedOn w:val="11"/>
    <w:link w:val="21"/>
    <w:uiPriority w:val="10"/>
    <w:rPr>
      <w:rFonts w:asciiTheme="majorHAnsi" w:hAnsiTheme="majorHAnsi" w:eastAsiaTheme="majorEastAsia" w:cstheme="majorBidi"/>
      <w:spacing w:val="-10"/>
      <w:kern w:val="28"/>
      <w:sz w:val="56"/>
      <w:szCs w:val="56"/>
      <w14:ligatures w14:val="standardContextual"/>
    </w:rPr>
  </w:style>
  <w:style w:type="character" w:customStyle="1" w:styleId="36">
    <w:name w:val="Subtitle Char"/>
    <w:basedOn w:val="11"/>
    <w:link w:val="20"/>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37">
    <w:name w:val="Quote"/>
    <w:basedOn w:val="1"/>
    <w:next w:val="1"/>
    <w:link w:val="3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Quote Char"/>
    <w:basedOn w:val="11"/>
    <w:link w:val="37"/>
    <w:uiPriority w:val="29"/>
    <w:rPr>
      <w:i/>
      <w:iCs/>
      <w:color w:val="404040" w:themeColor="text1" w:themeTint="BF"/>
      <w:kern w:val="2"/>
      <w14:textFill>
        <w14:solidFill>
          <w14:schemeClr w14:val="tx1">
            <w14:lumMod w14:val="75000"/>
            <w14:lumOff w14:val="25000"/>
          </w14:schemeClr>
        </w14:solidFill>
      </w14:textFill>
      <w14:ligatures w14:val="standardContextual"/>
    </w:rPr>
  </w:style>
  <w:style w:type="character" w:customStyle="1" w:styleId="39">
    <w:name w:val="Intense Emphasis"/>
    <w:basedOn w:val="11"/>
    <w:qFormat/>
    <w:uiPriority w:val="21"/>
    <w:rPr>
      <w:i/>
      <w:iCs/>
      <w:color w:val="376092" w:themeColor="accent1" w:themeShade="BF"/>
    </w:rPr>
  </w:style>
  <w:style w:type="paragraph" w:styleId="40">
    <w:name w:val="Intense Quote"/>
    <w:basedOn w:val="1"/>
    <w:next w:val="1"/>
    <w:link w:val="4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41">
    <w:name w:val="Intense Quote Char"/>
    <w:basedOn w:val="11"/>
    <w:link w:val="40"/>
    <w:uiPriority w:val="30"/>
    <w:rPr>
      <w:i/>
      <w:iCs/>
      <w:color w:val="376092" w:themeColor="accent1" w:themeShade="BF"/>
      <w:kern w:val="2"/>
      <w14:ligatures w14:val="standardContextual"/>
    </w:rPr>
  </w:style>
  <w:style w:type="character" w:customStyle="1" w:styleId="42">
    <w:name w:val="Intense Reference"/>
    <w:basedOn w:val="11"/>
    <w:qFormat/>
    <w:uiPriority w:val="32"/>
    <w:rPr>
      <w:b/>
      <w:bCs/>
      <w:smallCaps/>
      <w:color w:val="376092" w:themeColor="accent1" w:themeShade="BF"/>
      <w:spacing w:val="5"/>
    </w:rPr>
  </w:style>
  <w:style w:type="character" w:customStyle="1" w:styleId="43">
    <w:name w:val="Unresolved Mention"/>
    <w:basedOn w:val="11"/>
    <w:semiHidden/>
    <w:unhideWhenUsed/>
    <w:uiPriority w:val="99"/>
    <w:rPr>
      <w:color w:val="605E5C"/>
      <w:shd w:val="clear" w:color="auto" w:fill="E1DFDD"/>
    </w:rPr>
  </w:style>
  <w:style w:type="character" w:customStyle="1" w:styleId="44">
    <w:name w:val="Footer Char"/>
    <w:basedOn w:val="11"/>
    <w:link w:val="14"/>
    <w:uiPriority w:val="99"/>
    <w:rPr>
      <w:kern w:val="2"/>
      <w14:ligatures w14:val="standardContextual"/>
    </w:rPr>
  </w:style>
  <w:style w:type="character" w:customStyle="1" w:styleId="45">
    <w:name w:val="Header Char"/>
    <w:basedOn w:val="11"/>
    <w:link w:val="17"/>
    <w:qFormat/>
    <w:uiPriority w:val="99"/>
    <w:rPr>
      <w:kern w:val="2"/>
      <w14:ligatures w14:val="standardContextual"/>
    </w:rPr>
  </w:style>
  <w:style w:type="paragraph" w:customStyle="1" w:styleId="46">
    <w:name w:val="TOC Heading"/>
    <w:basedOn w:val="2"/>
    <w:next w:val="1"/>
    <w:unhideWhenUsed/>
    <w:qFormat/>
    <w:uiPriority w:val="39"/>
    <w:pPr>
      <w:spacing w:before="240" w:after="0"/>
      <w:outlineLvl w:val="9"/>
    </w:pPr>
    <w:rPr>
      <w:kern w:val="0"/>
      <w:sz w:val="32"/>
      <w:szCs w:val="32"/>
      <w14:ligatures w14:val="none"/>
    </w:rPr>
  </w:style>
  <w:style w:type="paragraph" w:customStyle="1" w:styleId="47">
    <w:name w:val="msonormal"/>
    <w:basedOn w:val="1"/>
    <w:uiPriority w:val="0"/>
    <w:pPr>
      <w:spacing w:before="100" w:beforeAutospacing="1" w:after="100" w:afterAutospacing="1" w:line="240" w:lineRule="auto"/>
    </w:pPr>
    <w:rPr>
      <w:rFonts w:ascii="Times New Roman" w:hAnsi="Times New Roman" w:eastAsia="Times New Roman" w:cs="Times New Roman"/>
      <w:kern w:val="0"/>
      <w:sz w:val="24"/>
      <w:szCs w:val="24"/>
      <w:lang w:val="zh-CN" w:eastAsia="zh-CN"/>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76</Pages>
  <Words>15495</Words>
  <Characters>100184</Characters>
  <Lines>822</Lines>
  <Paragraphs>231</Paragraphs>
  <TotalTime>0</TotalTime>
  <ScaleCrop>false</ScaleCrop>
  <LinksUpToDate>false</LinksUpToDate>
  <CharactersWithSpaces>115760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2026-09-16T06:19:00Z</dcterms:created>
  <dc:creator>OPERATOR</dc:creator>
  <cp:lastModifiedBy>Administrator</cp:lastModifiedBy>
  <dcterms:modified xsi:type="dcterms:W3CDTF">2026-09-21T08:57:43Z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4C774A6583FB4AB5B21A55067422F4FE_13</vt:lpwstr>
  </property>
</Properties>
</file>