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word/header1.xml" ContentType="application/vnd.openxmlformats-officedocument.wordprocessingml.head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48"/>
        <w:ind w:left="0"/>
        <w:jc w:val="left"/>
      </w:pPr>
    </w:p>
    <w:p>
      <w:pPr>
        <w:pStyle w:val="Heading1"/>
        <w:spacing w:line="362" w:lineRule="auto" w:before="1"/>
        <w:ind w:left="3601" w:right="3184" w:firstLine="7"/>
        <w:jc w:val="center"/>
      </w:pPr>
      <w:bookmarkStart w:name="BAB I  PENDAHULUAN" w:id="1"/>
      <w:bookmarkEnd w:id="1"/>
      <w:r>
        <w:rPr>
          <w:b w:val="0"/>
        </w:rPr>
      </w:r>
      <w:r>
        <w:rPr/>
        <w:t>BAB I </w:t>
      </w:r>
      <w:r>
        <w:rPr>
          <w:spacing w:val="-2"/>
        </w:rPr>
        <w:t>PENDAHULUAN</w:t>
      </w:r>
    </w:p>
    <w:p>
      <w:pPr>
        <w:pStyle w:val="BodyText"/>
        <w:spacing w:before="133"/>
        <w:ind w:left="0"/>
        <w:jc w:val="left"/>
        <w:rPr>
          <w:b/>
        </w:rPr>
      </w:pPr>
    </w:p>
    <w:p>
      <w:pPr>
        <w:pStyle w:val="ListParagraph"/>
        <w:numPr>
          <w:ilvl w:val="1"/>
          <w:numId w:val="1"/>
        </w:numPr>
        <w:tabs>
          <w:tab w:pos="988" w:val="left" w:leader="none"/>
        </w:tabs>
        <w:spacing w:line="240" w:lineRule="auto" w:before="0" w:after="0"/>
        <w:ind w:left="988" w:right="0" w:hanging="422"/>
        <w:jc w:val="both"/>
        <w:rPr>
          <w:b/>
          <w:sz w:val="24"/>
        </w:rPr>
      </w:pPr>
      <w:bookmarkStart w:name="1.1  Latar Belakang Masalah" w:id="2"/>
      <w:bookmarkEnd w:id="2"/>
      <w:r>
        <w:rPr/>
      </w:r>
      <w:r>
        <w:rPr>
          <w:b/>
          <w:sz w:val="24"/>
        </w:rPr>
        <w:t>Latar</w:t>
      </w:r>
      <w:r>
        <w:rPr>
          <w:b/>
          <w:spacing w:val="-14"/>
          <w:sz w:val="24"/>
        </w:rPr>
        <w:t> </w:t>
      </w:r>
      <w:r>
        <w:rPr>
          <w:b/>
          <w:sz w:val="24"/>
        </w:rPr>
        <w:t>Belakang</w:t>
      </w:r>
      <w:r>
        <w:rPr>
          <w:b/>
          <w:spacing w:val="-4"/>
          <w:sz w:val="24"/>
        </w:rPr>
        <w:t> </w:t>
      </w:r>
      <w:r>
        <w:rPr>
          <w:b/>
          <w:spacing w:val="-2"/>
          <w:sz w:val="24"/>
        </w:rPr>
        <w:t>Masalah</w:t>
      </w:r>
    </w:p>
    <w:p>
      <w:pPr>
        <w:pStyle w:val="BodyText"/>
        <w:spacing w:line="480" w:lineRule="auto" w:before="137"/>
        <w:ind w:right="142" w:firstLine="850"/>
      </w:pPr>
      <w:r>
        <w:rPr/>
        <w:drawing>
          <wp:anchor distT="0" distB="0" distL="0" distR="0" allowOverlap="1" layoutInCell="1" locked="0" behindDoc="1" simplePos="0" relativeHeight="487484928">
            <wp:simplePos x="0" y="0"/>
            <wp:positionH relativeFrom="page">
              <wp:posOffset>1456944</wp:posOffset>
            </wp:positionH>
            <wp:positionV relativeFrom="paragraph">
              <wp:posOffset>639712</wp:posOffset>
            </wp:positionV>
            <wp:extent cx="4667249" cy="4591049"/>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4667249" cy="4591049"/>
                    </a:xfrm>
                    <a:prstGeom prst="rect">
                      <a:avLst/>
                    </a:prstGeom>
                  </pic:spPr>
                </pic:pic>
              </a:graphicData>
            </a:graphic>
          </wp:anchor>
        </w:drawing>
      </w:r>
      <w:r>
        <w:rPr/>
        <w:t>Perpajakan</w:t>
      </w:r>
      <w:r>
        <w:rPr>
          <w:spacing w:val="-15"/>
        </w:rPr>
        <w:t> </w:t>
      </w:r>
      <w:r>
        <w:rPr/>
        <w:t>merupakan</w:t>
      </w:r>
      <w:r>
        <w:rPr>
          <w:spacing w:val="-15"/>
        </w:rPr>
        <w:t> </w:t>
      </w:r>
      <w:r>
        <w:rPr/>
        <w:t>salah</w:t>
      </w:r>
      <w:r>
        <w:rPr>
          <w:spacing w:val="-15"/>
        </w:rPr>
        <w:t> </w:t>
      </w:r>
      <w:r>
        <w:rPr/>
        <w:t>satu</w:t>
      </w:r>
      <w:r>
        <w:rPr>
          <w:spacing w:val="-15"/>
        </w:rPr>
        <w:t> </w:t>
      </w:r>
      <w:r>
        <w:rPr/>
        <w:t>aspek</w:t>
      </w:r>
      <w:r>
        <w:rPr>
          <w:spacing w:val="-15"/>
        </w:rPr>
        <w:t> </w:t>
      </w:r>
      <w:r>
        <w:rPr/>
        <w:t>penting</w:t>
      </w:r>
      <w:r>
        <w:rPr>
          <w:spacing w:val="-15"/>
        </w:rPr>
        <w:t> </w:t>
      </w:r>
      <w:r>
        <w:rPr/>
        <w:t>dalam</w:t>
      </w:r>
      <w:r>
        <w:rPr>
          <w:spacing w:val="-15"/>
        </w:rPr>
        <w:t> </w:t>
      </w:r>
      <w:r>
        <w:rPr/>
        <w:t>dunia</w:t>
      </w:r>
      <w:r>
        <w:rPr>
          <w:spacing w:val="-15"/>
        </w:rPr>
        <w:t> </w:t>
      </w:r>
      <w:r>
        <w:rPr/>
        <w:t>akuntansi</w:t>
      </w:r>
      <w:r>
        <w:rPr>
          <w:spacing w:val="-15"/>
        </w:rPr>
        <w:t> </w:t>
      </w:r>
      <w:r>
        <w:rPr/>
        <w:t>dan keuangan. Sebagai warga negara Indonesia, membayar pajak adalah sebuah kewajiban yang harus dipenuhi. Berdasarkan Undang-Undang Nomor 7 Tahun 2021 menyatakan bahwa: “Pajak adalah kontribusi wajib kepada negara yang terutang oleh orang pribadi atau badan yang bersifat memaksa berdasarkan Undang-Undang, dengan tidak mendapatkan imbalan secara langsung dan digunakan untuk keperluan negara bagi sebesar-besarnya kemakmuran rakyat”. Sebagai individu yang baik, seharusnya kita menyadari bahwa membayar pajak bukanlah</w:t>
      </w:r>
      <w:r>
        <w:rPr>
          <w:spacing w:val="-5"/>
        </w:rPr>
        <w:t> </w:t>
      </w:r>
      <w:r>
        <w:rPr/>
        <w:t>suatu paksaan, melainkan</w:t>
      </w:r>
      <w:r>
        <w:rPr>
          <w:spacing w:val="-5"/>
        </w:rPr>
        <w:t> </w:t>
      </w:r>
      <w:r>
        <w:rPr/>
        <w:t>sebuah</w:t>
      </w:r>
      <w:r>
        <w:rPr>
          <w:spacing w:val="-5"/>
        </w:rPr>
        <w:t> </w:t>
      </w:r>
      <w:r>
        <w:rPr/>
        <w:t>kesadaran yang muncul</w:t>
      </w:r>
      <w:r>
        <w:rPr>
          <w:spacing w:val="-9"/>
        </w:rPr>
        <w:t> </w:t>
      </w:r>
      <w:r>
        <w:rPr/>
        <w:t>dari</w:t>
      </w:r>
      <w:r>
        <w:rPr>
          <w:spacing w:val="-9"/>
        </w:rPr>
        <w:t> </w:t>
      </w:r>
      <w:r>
        <w:rPr/>
        <w:t>dalam</w:t>
      </w:r>
      <w:r>
        <w:rPr>
          <w:spacing w:val="-5"/>
        </w:rPr>
        <w:t> </w:t>
      </w:r>
      <w:r>
        <w:rPr/>
        <w:t>diri kita sendiri.</w:t>
      </w:r>
    </w:p>
    <w:p>
      <w:pPr>
        <w:pStyle w:val="BodyText"/>
        <w:spacing w:line="480" w:lineRule="auto" w:before="3"/>
        <w:ind w:right="143" w:firstLine="682"/>
      </w:pPr>
      <w:r>
        <w:rPr/>
        <w:t>Kewajiban</w:t>
      </w:r>
      <w:r>
        <w:rPr>
          <w:spacing w:val="-15"/>
        </w:rPr>
        <w:t> </w:t>
      </w:r>
      <w:r>
        <w:rPr/>
        <w:t>perpajakan</w:t>
      </w:r>
      <w:r>
        <w:rPr>
          <w:spacing w:val="-15"/>
        </w:rPr>
        <w:t> </w:t>
      </w:r>
      <w:r>
        <w:rPr/>
        <w:t>adalah</w:t>
      </w:r>
      <w:r>
        <w:rPr>
          <w:spacing w:val="-15"/>
        </w:rPr>
        <w:t> </w:t>
      </w:r>
      <w:r>
        <w:rPr/>
        <w:t>hal</w:t>
      </w:r>
      <w:r>
        <w:rPr>
          <w:spacing w:val="-15"/>
        </w:rPr>
        <w:t> </w:t>
      </w:r>
      <w:r>
        <w:rPr/>
        <w:t>fundamental</w:t>
      </w:r>
      <w:r>
        <w:rPr>
          <w:spacing w:val="-15"/>
        </w:rPr>
        <w:t> </w:t>
      </w:r>
      <w:r>
        <w:rPr/>
        <w:t>yang</w:t>
      </w:r>
      <w:r>
        <w:rPr>
          <w:spacing w:val="-15"/>
        </w:rPr>
        <w:t> </w:t>
      </w:r>
      <w:r>
        <w:rPr/>
        <w:t>harus</w:t>
      </w:r>
      <w:r>
        <w:rPr>
          <w:spacing w:val="-15"/>
        </w:rPr>
        <w:t> </w:t>
      </w:r>
      <w:r>
        <w:rPr/>
        <w:t>dilaksanakan</w:t>
      </w:r>
      <w:r>
        <w:rPr>
          <w:spacing w:val="-15"/>
        </w:rPr>
        <w:t> </w:t>
      </w:r>
      <w:r>
        <w:rPr/>
        <w:t>oleh setiap wajib pajak setelah terdaftar dan memiliki NPWP. Oleh karena itu, perpajakan</w:t>
      </w:r>
      <w:r>
        <w:rPr>
          <w:spacing w:val="-2"/>
        </w:rPr>
        <w:t> </w:t>
      </w:r>
      <w:r>
        <w:rPr/>
        <w:t>memiliki</w:t>
      </w:r>
      <w:r>
        <w:rPr>
          <w:spacing w:val="-11"/>
        </w:rPr>
        <w:t> </w:t>
      </w:r>
      <w:r>
        <w:rPr/>
        <w:t>peranan</w:t>
      </w:r>
      <w:r>
        <w:rPr>
          <w:spacing w:val="-2"/>
        </w:rPr>
        <w:t> </w:t>
      </w:r>
      <w:r>
        <w:rPr/>
        <w:t>yang</w:t>
      </w:r>
      <w:r>
        <w:rPr>
          <w:spacing w:val="-2"/>
        </w:rPr>
        <w:t> </w:t>
      </w:r>
      <w:r>
        <w:rPr/>
        <w:t>sangat penting bagi</w:t>
      </w:r>
      <w:r>
        <w:rPr>
          <w:spacing w:val="-7"/>
        </w:rPr>
        <w:t> </w:t>
      </w:r>
      <w:r>
        <w:rPr/>
        <w:t>setiap</w:t>
      </w:r>
      <w:r>
        <w:rPr>
          <w:spacing w:val="-2"/>
        </w:rPr>
        <w:t> </w:t>
      </w:r>
      <w:r>
        <w:rPr/>
        <w:t>wajib</w:t>
      </w:r>
      <w:r>
        <w:rPr>
          <w:spacing w:val="-2"/>
        </w:rPr>
        <w:t> </w:t>
      </w:r>
      <w:r>
        <w:rPr/>
        <w:t>pajak,</w:t>
      </w:r>
      <w:r>
        <w:rPr>
          <w:spacing w:val="-1"/>
        </w:rPr>
        <w:t> </w:t>
      </w:r>
      <w:r>
        <w:rPr/>
        <w:t>di</w:t>
      </w:r>
      <w:r>
        <w:rPr>
          <w:spacing w:val="-7"/>
        </w:rPr>
        <w:t> </w:t>
      </w:r>
      <w:r>
        <w:rPr/>
        <w:t>mana kewajiban ini harus dipenuhi sesuai dengan peraturan perundang-undangan yang berlaku. Kesadaran akan kewajiban perpajakan mencakup sikap saling percaya antara masyarakat dan pemerintah, serta kesadaran untuk ikut serta dalam pembangunan negara melalui pembayaran pajak. Dengan kesadaran yang tinggi, diharapkan</w:t>
      </w:r>
      <w:r>
        <w:rPr>
          <w:spacing w:val="-15"/>
        </w:rPr>
        <w:t> </w:t>
      </w:r>
      <w:r>
        <w:rPr/>
        <w:t>masyarakat</w:t>
      </w:r>
      <w:r>
        <w:rPr>
          <w:spacing w:val="-14"/>
        </w:rPr>
        <w:t> </w:t>
      </w:r>
      <w:r>
        <w:rPr/>
        <w:t>akan</w:t>
      </w:r>
      <w:r>
        <w:rPr>
          <w:spacing w:val="-14"/>
        </w:rPr>
        <w:t> </w:t>
      </w:r>
      <w:r>
        <w:rPr/>
        <w:t>lebih</w:t>
      </w:r>
      <w:r>
        <w:rPr>
          <w:spacing w:val="-14"/>
        </w:rPr>
        <w:t> </w:t>
      </w:r>
      <w:r>
        <w:rPr/>
        <w:t>patuh</w:t>
      </w:r>
      <w:r>
        <w:rPr>
          <w:spacing w:val="-15"/>
        </w:rPr>
        <w:t> </w:t>
      </w:r>
      <w:r>
        <w:rPr/>
        <w:t>dalam</w:t>
      </w:r>
      <w:r>
        <w:rPr>
          <w:spacing w:val="-15"/>
        </w:rPr>
        <w:t> </w:t>
      </w:r>
      <w:r>
        <w:rPr/>
        <w:t>membayar</w:t>
      </w:r>
      <w:r>
        <w:rPr>
          <w:spacing w:val="-12"/>
        </w:rPr>
        <w:t> </w:t>
      </w:r>
      <w:r>
        <w:rPr/>
        <w:t>pajak</w:t>
      </w:r>
      <w:r>
        <w:rPr>
          <w:spacing w:val="-14"/>
        </w:rPr>
        <w:t> </w:t>
      </w:r>
      <w:r>
        <w:rPr/>
        <w:t>dan</w:t>
      </w:r>
      <w:r>
        <w:rPr>
          <w:spacing w:val="-15"/>
        </w:rPr>
        <w:t> </w:t>
      </w:r>
      <w:r>
        <w:rPr/>
        <w:t>tidak</w:t>
      </w:r>
      <w:r>
        <w:rPr>
          <w:spacing w:val="-10"/>
        </w:rPr>
        <w:t> </w:t>
      </w:r>
      <w:r>
        <w:rPr/>
        <w:t>mencoba untuk menghindari kewajiban pajaknya (Fathiya Syahidah Nasution et al., 2024).</w:t>
      </w:r>
    </w:p>
    <w:p>
      <w:pPr>
        <w:pStyle w:val="BodyText"/>
        <w:spacing w:before="0"/>
        <w:ind w:left="0"/>
        <w:jc w:val="left"/>
      </w:pPr>
    </w:p>
    <w:p>
      <w:pPr>
        <w:pStyle w:val="BodyText"/>
        <w:spacing w:before="0"/>
        <w:ind w:left="0"/>
        <w:jc w:val="left"/>
      </w:pPr>
    </w:p>
    <w:p>
      <w:pPr>
        <w:pStyle w:val="BodyText"/>
        <w:spacing w:before="0"/>
        <w:ind w:left="0"/>
        <w:jc w:val="left"/>
      </w:pPr>
    </w:p>
    <w:p>
      <w:pPr>
        <w:pStyle w:val="BodyText"/>
        <w:spacing w:before="64"/>
        <w:ind w:left="0"/>
        <w:jc w:val="left"/>
      </w:pPr>
    </w:p>
    <w:p>
      <w:pPr>
        <w:pStyle w:val="BodyText"/>
        <w:spacing w:before="0"/>
        <w:ind w:left="420"/>
        <w:jc w:val="center"/>
      </w:pPr>
      <w:r>
        <w:rPr>
          <w:spacing w:val="-10"/>
        </w:rPr>
        <w:t>1</w:t>
      </w:r>
    </w:p>
    <w:p>
      <w:pPr>
        <w:pStyle w:val="BodyText"/>
        <w:spacing w:after="0"/>
        <w:jc w:val="center"/>
        <w:sectPr>
          <w:type w:val="continuous"/>
          <w:pgSz w:w="11910" w:h="16840"/>
          <w:pgMar w:top="1920" w:bottom="280" w:left="1700" w:right="1559"/>
        </w:sectPr>
      </w:pPr>
    </w:p>
    <w:p>
      <w:pPr>
        <w:pStyle w:val="BodyText"/>
        <w:spacing w:before="48"/>
        <w:ind w:left="0"/>
        <w:jc w:val="left"/>
      </w:pPr>
    </w:p>
    <w:p>
      <w:pPr>
        <w:pStyle w:val="BodyText"/>
        <w:spacing w:line="480" w:lineRule="auto"/>
        <w:ind w:right="144" w:firstLine="682"/>
      </w:pPr>
      <w:r>
        <w:rPr/>
        <w:t>Perpajakan merupakan</w:t>
      </w:r>
      <w:r>
        <w:rPr>
          <w:spacing w:val="-1"/>
        </w:rPr>
        <w:t> </w:t>
      </w:r>
      <w:r>
        <w:rPr/>
        <w:t>salah satu aspek penting dalam</w:t>
      </w:r>
      <w:r>
        <w:rPr>
          <w:spacing w:val="-1"/>
        </w:rPr>
        <w:t> </w:t>
      </w:r>
      <w:r>
        <w:rPr/>
        <w:t>dunia akuntansi</w:t>
      </w:r>
      <w:r>
        <w:rPr>
          <w:spacing w:val="-1"/>
        </w:rPr>
        <w:t> </w:t>
      </w:r>
      <w:r>
        <w:rPr/>
        <w:t>dan keuangan. Di Indonesia, pemahaman yang baik tentang perpajakan sangat diperlukan, terutama bagi para mahasiswa akuntansi yang diharapkan menjadi profesional di bidang ini.</w:t>
      </w:r>
    </w:p>
    <w:p>
      <w:pPr>
        <w:pStyle w:val="BodyText"/>
        <w:spacing w:line="480" w:lineRule="auto" w:before="0"/>
        <w:ind w:right="139" w:firstLine="682"/>
      </w:pPr>
      <w:r>
        <w:rPr/>
        <w:drawing>
          <wp:anchor distT="0" distB="0" distL="0" distR="0" allowOverlap="1" layoutInCell="1" locked="0" behindDoc="1" simplePos="0" relativeHeight="487485440">
            <wp:simplePos x="0" y="0"/>
            <wp:positionH relativeFrom="page">
              <wp:posOffset>1456944</wp:posOffset>
            </wp:positionH>
            <wp:positionV relativeFrom="paragraph">
              <wp:posOffset>201937</wp:posOffset>
            </wp:positionV>
            <wp:extent cx="4667249" cy="4591049"/>
            <wp:effectExtent l="0" t="0" r="0" b="0"/>
            <wp:wrapNone/>
            <wp:docPr id="3" name="Image 3"/>
            <wp:cNvGraphicFramePr>
              <a:graphicFrameLocks/>
            </wp:cNvGraphicFramePr>
            <a:graphic>
              <a:graphicData uri="http://schemas.openxmlformats.org/drawingml/2006/picture">
                <pic:pic>
                  <pic:nvPicPr>
                    <pic:cNvPr id="3" name="Image 3"/>
                    <pic:cNvPicPr/>
                  </pic:nvPicPr>
                  <pic:blipFill>
                    <a:blip r:embed="rId5" cstate="print"/>
                    <a:stretch>
                      <a:fillRect/>
                    </a:stretch>
                  </pic:blipFill>
                  <pic:spPr>
                    <a:xfrm>
                      <a:off x="0" y="0"/>
                      <a:ext cx="4667249" cy="4591049"/>
                    </a:xfrm>
                    <a:prstGeom prst="rect">
                      <a:avLst/>
                    </a:prstGeom>
                  </pic:spPr>
                </pic:pic>
              </a:graphicData>
            </a:graphic>
          </wp:anchor>
        </w:drawing>
      </w:r>
      <w:r>
        <w:rPr/>
        <w:t>Pajak merupakan kontribusi</w:t>
      </w:r>
      <w:r>
        <w:rPr>
          <w:spacing w:val="-2"/>
        </w:rPr>
        <w:t> </w:t>
      </w:r>
      <w:r>
        <w:rPr/>
        <w:t>wajib kepada negara yang terutang oleh orang pribadi atau badan yang bersifat memaksa berdasarkan undang-undang dengan tidak</w:t>
      </w:r>
      <w:r>
        <w:rPr>
          <w:spacing w:val="-11"/>
        </w:rPr>
        <w:t> </w:t>
      </w:r>
      <w:r>
        <w:rPr/>
        <w:t>mendapatkan</w:t>
      </w:r>
      <w:r>
        <w:rPr>
          <w:spacing w:val="-12"/>
        </w:rPr>
        <w:t> </w:t>
      </w:r>
      <w:r>
        <w:rPr/>
        <w:t>imbalan</w:t>
      </w:r>
      <w:r>
        <w:rPr>
          <w:spacing w:val="-15"/>
        </w:rPr>
        <w:t> </w:t>
      </w:r>
      <w:r>
        <w:rPr/>
        <w:t>secara</w:t>
      </w:r>
      <w:r>
        <w:rPr>
          <w:spacing w:val="-9"/>
        </w:rPr>
        <w:t> </w:t>
      </w:r>
      <w:r>
        <w:rPr/>
        <w:t>langsung</w:t>
      </w:r>
      <w:r>
        <w:rPr>
          <w:spacing w:val="-13"/>
        </w:rPr>
        <w:t> </w:t>
      </w:r>
      <w:r>
        <w:rPr/>
        <w:t>dan</w:t>
      </w:r>
      <w:r>
        <w:rPr>
          <w:spacing w:val="-15"/>
        </w:rPr>
        <w:t> </w:t>
      </w:r>
      <w:r>
        <w:rPr/>
        <w:t>digunakan</w:t>
      </w:r>
      <w:r>
        <w:rPr>
          <w:spacing w:val="-15"/>
        </w:rPr>
        <w:t> </w:t>
      </w:r>
      <w:r>
        <w:rPr/>
        <w:t>untuk</w:t>
      </w:r>
      <w:r>
        <w:rPr>
          <w:spacing w:val="-13"/>
        </w:rPr>
        <w:t> </w:t>
      </w:r>
      <w:r>
        <w:rPr/>
        <w:t>keperluan</w:t>
      </w:r>
      <w:r>
        <w:rPr>
          <w:spacing w:val="-11"/>
        </w:rPr>
        <w:t> </w:t>
      </w:r>
      <w:r>
        <w:rPr/>
        <w:t>negara bagi sebesar-besarnya kemakmuran</w:t>
      </w:r>
      <w:r>
        <w:rPr>
          <w:spacing w:val="-1"/>
        </w:rPr>
        <w:t> </w:t>
      </w:r>
      <w:r>
        <w:rPr/>
        <w:t>rakyat (Undang-Undang No. 16</w:t>
      </w:r>
      <w:r>
        <w:rPr>
          <w:spacing w:val="-4"/>
        </w:rPr>
        <w:t> </w:t>
      </w:r>
      <w:r>
        <w:rPr/>
        <w:t>Tahun 2009). Pemerintah menggunakan penerimaan pajak untuk membiayai pembangunan nasional dan menjalankan kegiatan pemerintahan. Peran perpajakan dalam pembangunan</w:t>
      </w:r>
      <w:r>
        <w:rPr>
          <w:spacing w:val="-12"/>
        </w:rPr>
        <w:t> </w:t>
      </w:r>
      <w:r>
        <w:rPr/>
        <w:t>nasional</w:t>
      </w:r>
      <w:r>
        <w:rPr>
          <w:spacing w:val="-13"/>
        </w:rPr>
        <w:t> </w:t>
      </w:r>
      <w:r>
        <w:rPr/>
        <w:t>sangatlah</w:t>
      </w:r>
      <w:r>
        <w:rPr>
          <w:spacing w:val="-14"/>
        </w:rPr>
        <w:t> </w:t>
      </w:r>
      <w:r>
        <w:rPr/>
        <w:t>penting.</w:t>
      </w:r>
      <w:r>
        <w:rPr>
          <w:spacing w:val="-4"/>
        </w:rPr>
        <w:t> </w:t>
      </w:r>
      <w:r>
        <w:rPr/>
        <w:t>Dampak</w:t>
      </w:r>
      <w:r>
        <w:rPr>
          <w:spacing w:val="-10"/>
        </w:rPr>
        <w:t> </w:t>
      </w:r>
      <w:r>
        <w:rPr/>
        <w:t>dari</w:t>
      </w:r>
      <w:r>
        <w:rPr>
          <w:spacing w:val="-15"/>
        </w:rPr>
        <w:t> </w:t>
      </w:r>
      <w:r>
        <w:rPr/>
        <w:t>perpajakan</w:t>
      </w:r>
      <w:r>
        <w:rPr>
          <w:spacing w:val="-14"/>
        </w:rPr>
        <w:t> </w:t>
      </w:r>
      <w:r>
        <w:rPr/>
        <w:t>dapat</w:t>
      </w:r>
      <w:r>
        <w:rPr>
          <w:spacing w:val="-5"/>
        </w:rPr>
        <w:t> </w:t>
      </w:r>
      <w:r>
        <w:rPr/>
        <w:t>dirasakan secara</w:t>
      </w:r>
      <w:r>
        <w:rPr>
          <w:spacing w:val="-15"/>
        </w:rPr>
        <w:t> </w:t>
      </w:r>
      <w:r>
        <w:rPr/>
        <w:t>langsung</w:t>
      </w:r>
      <w:r>
        <w:rPr>
          <w:spacing w:val="-15"/>
        </w:rPr>
        <w:t> </w:t>
      </w:r>
      <w:r>
        <w:rPr/>
        <w:t>maupun</w:t>
      </w:r>
      <w:r>
        <w:rPr>
          <w:spacing w:val="-15"/>
        </w:rPr>
        <w:t> </w:t>
      </w:r>
      <w:r>
        <w:rPr/>
        <w:t>tidak</w:t>
      </w:r>
      <w:r>
        <w:rPr>
          <w:spacing w:val="-15"/>
        </w:rPr>
        <w:t> </w:t>
      </w:r>
      <w:r>
        <w:rPr/>
        <w:t>langsung</w:t>
      </w:r>
      <w:r>
        <w:rPr>
          <w:spacing w:val="-15"/>
        </w:rPr>
        <w:t> </w:t>
      </w:r>
      <w:r>
        <w:rPr/>
        <w:t>dalam</w:t>
      </w:r>
      <w:r>
        <w:rPr>
          <w:spacing w:val="-15"/>
        </w:rPr>
        <w:t> </w:t>
      </w:r>
      <w:r>
        <w:rPr/>
        <w:t>kehidupan</w:t>
      </w:r>
      <w:r>
        <w:rPr>
          <w:spacing w:val="-15"/>
        </w:rPr>
        <w:t> </w:t>
      </w:r>
      <w:r>
        <w:rPr/>
        <w:t>sehari-hari.</w:t>
      </w:r>
      <w:r>
        <w:rPr>
          <w:spacing w:val="-15"/>
        </w:rPr>
        <w:t> </w:t>
      </w:r>
      <w:r>
        <w:rPr/>
        <w:t>Manfaat</w:t>
      </w:r>
      <w:r>
        <w:rPr>
          <w:spacing w:val="-15"/>
        </w:rPr>
        <w:t> </w:t>
      </w:r>
      <w:r>
        <w:rPr/>
        <w:t>yang diharapkan dari pajak adalah sarana pendidikan, sarana transportasi, sarana kesehatan, dan prasarana umum. Membayar pajak merupakan kewajiban setiap Wajib Pajak baik orang pribadi maupun badan organisasi, oleh karena itu setiap Wajib Pajak membutuhkan kesadaran dalam memenuhi kewajibannya dalam membayar</w:t>
      </w:r>
      <w:r>
        <w:rPr>
          <w:spacing w:val="-15"/>
        </w:rPr>
        <w:t> </w:t>
      </w:r>
      <w:r>
        <w:rPr/>
        <w:t>pajak.</w:t>
      </w:r>
      <w:r>
        <w:rPr>
          <w:spacing w:val="-13"/>
        </w:rPr>
        <w:t> </w:t>
      </w:r>
      <w:r>
        <w:rPr/>
        <w:t>Selama</w:t>
      </w:r>
      <w:r>
        <w:rPr>
          <w:spacing w:val="-14"/>
        </w:rPr>
        <w:t> </w:t>
      </w:r>
      <w:r>
        <w:rPr/>
        <w:t>ada</w:t>
      </w:r>
      <w:r>
        <w:rPr>
          <w:spacing w:val="-14"/>
        </w:rPr>
        <w:t> </w:t>
      </w:r>
      <w:r>
        <w:rPr/>
        <w:t>dukungan</w:t>
      </w:r>
      <w:r>
        <w:rPr>
          <w:spacing w:val="-15"/>
        </w:rPr>
        <w:t> </w:t>
      </w:r>
      <w:r>
        <w:rPr/>
        <w:t>dari</w:t>
      </w:r>
      <w:r>
        <w:rPr>
          <w:spacing w:val="-15"/>
        </w:rPr>
        <w:t> </w:t>
      </w:r>
      <w:r>
        <w:rPr/>
        <w:t>semua</w:t>
      </w:r>
      <w:r>
        <w:rPr>
          <w:spacing w:val="-14"/>
        </w:rPr>
        <w:t> </w:t>
      </w:r>
      <w:r>
        <w:rPr/>
        <w:t>pihak</w:t>
      </w:r>
      <w:r>
        <w:rPr>
          <w:spacing w:val="-13"/>
        </w:rPr>
        <w:t> </w:t>
      </w:r>
      <w:r>
        <w:rPr/>
        <w:t>tanpa</w:t>
      </w:r>
      <w:r>
        <w:rPr>
          <w:spacing w:val="-14"/>
        </w:rPr>
        <w:t> </w:t>
      </w:r>
      <w:r>
        <w:rPr/>
        <w:t>terkecuali</w:t>
      </w:r>
      <w:r>
        <w:rPr>
          <w:spacing w:val="-15"/>
        </w:rPr>
        <w:t> </w:t>
      </w:r>
      <w:r>
        <w:rPr/>
        <w:t>termasuk pemerintah itu sendiri, fiskus (aparatur pajak), Wajib Pajak, masyarakat, dan mahasiswa pada umumnya, maka keberhasilan perpajakan nasional akan berjalan dengan lancar.</w:t>
      </w:r>
    </w:p>
    <w:p>
      <w:pPr>
        <w:pStyle w:val="BodyText"/>
        <w:spacing w:line="480" w:lineRule="auto" w:before="3"/>
        <w:ind w:right="138" w:firstLine="682"/>
      </w:pPr>
      <w:r>
        <w:rPr/>
        <w:t>Indonesia menganut sistem </w:t>
      </w:r>
      <w:r>
        <w:rPr>
          <w:i/>
        </w:rPr>
        <w:t>self assessment</w:t>
      </w:r>
      <w:r>
        <w:rPr/>
        <w:t>, dimana wajib pajak diberi kepercayaan untuk melakukan kewajiban perpajakannya sendiri seperti menghitung, membayar, dan melaporkan pajaknya (Pratama, Adit A.A</w:t>
      </w:r>
      <w:r>
        <w:rPr>
          <w:spacing w:val="-1"/>
        </w:rPr>
        <w:t> </w:t>
      </w:r>
      <w:r>
        <w:rPr/>
        <w:t>, Ridwan,</w:t>
      </w:r>
    </w:p>
    <w:p>
      <w:pPr>
        <w:pStyle w:val="BodyText"/>
        <w:spacing w:after="0" w:line="480" w:lineRule="auto"/>
        <w:sectPr>
          <w:headerReference w:type="default" r:id="rId6"/>
          <w:pgSz w:w="11910" w:h="16840"/>
          <w:pgMar w:header="1265" w:footer="0" w:top="1920" w:bottom="280" w:left="1700" w:right="1559"/>
          <w:pgNumType w:start="2"/>
        </w:sectPr>
      </w:pPr>
    </w:p>
    <w:p>
      <w:pPr>
        <w:pStyle w:val="BodyText"/>
        <w:spacing w:before="48"/>
        <w:ind w:left="0"/>
        <w:jc w:val="left"/>
      </w:pPr>
    </w:p>
    <w:p>
      <w:pPr>
        <w:pStyle w:val="BodyText"/>
        <w:spacing w:line="480" w:lineRule="auto"/>
        <w:ind w:right="135"/>
      </w:pPr>
      <w:r>
        <w:rPr/>
        <w:drawing>
          <wp:anchor distT="0" distB="0" distL="0" distR="0" allowOverlap="1" layoutInCell="1" locked="0" behindDoc="1" simplePos="0" relativeHeight="487485952">
            <wp:simplePos x="0" y="0"/>
            <wp:positionH relativeFrom="page">
              <wp:posOffset>1456944</wp:posOffset>
            </wp:positionH>
            <wp:positionV relativeFrom="paragraph">
              <wp:posOffset>1604532</wp:posOffset>
            </wp:positionV>
            <wp:extent cx="4667249" cy="4591049"/>
            <wp:effectExtent l="0" t="0" r="0" b="0"/>
            <wp:wrapNone/>
            <wp:docPr id="4" name="Image 4"/>
            <wp:cNvGraphicFramePr>
              <a:graphicFrameLocks/>
            </wp:cNvGraphicFramePr>
            <a:graphic>
              <a:graphicData uri="http://schemas.openxmlformats.org/drawingml/2006/picture">
                <pic:pic>
                  <pic:nvPicPr>
                    <pic:cNvPr id="4" name="Image 4"/>
                    <pic:cNvPicPr/>
                  </pic:nvPicPr>
                  <pic:blipFill>
                    <a:blip r:embed="rId5" cstate="print"/>
                    <a:stretch>
                      <a:fillRect/>
                    </a:stretch>
                  </pic:blipFill>
                  <pic:spPr>
                    <a:xfrm>
                      <a:off x="0" y="0"/>
                      <a:ext cx="4667249" cy="4591049"/>
                    </a:xfrm>
                    <a:prstGeom prst="rect">
                      <a:avLst/>
                    </a:prstGeom>
                  </pic:spPr>
                </pic:pic>
              </a:graphicData>
            </a:graphic>
          </wp:anchor>
        </w:drawing>
      </w:r>
      <w:r>
        <w:rPr/>
        <w:t>2024). Berlakunya sistem </w:t>
      </w:r>
      <w:r>
        <w:rPr>
          <w:i/>
        </w:rPr>
        <w:t>self assessment </w:t>
      </w:r>
      <w:r>
        <w:rPr/>
        <w:t>di Indonesia menjadikan wajib pajak diberi otoritas untuk melakukan kewajiban perpajakannya secara mandiri, seperti menghitung, melaporkan dan membayar pajak terhutang. Namun terkadang wajib pajak masih mengalami kesulitan dalam memenuhi kewajiban perpajakannya dikarenakan kebijakan dan alur dalam perpajakan memiliki kompleksitas yang cukup tinggi dan selalu mengalami perkembangan. Maka dari itu, perlu adanya peranan dibidang perpajakan untuk membantu Wajib Pajak memenuhi kewajiban tersebut. Namun, Indonesia masih kekurangan sumber daya manusia dibidang perpajakan terutama konsultan pajak.</w:t>
      </w:r>
    </w:p>
    <w:p>
      <w:pPr>
        <w:pStyle w:val="BodyText"/>
        <w:spacing w:line="480" w:lineRule="auto"/>
        <w:ind w:right="139" w:firstLine="744"/>
      </w:pPr>
      <w:r>
        <w:rPr/>
        <w:t>Perpajakan memiliki tingkat kompleksitas yang cukup tinggi dan terus menerus mengalami perkembangan. Hal ini menyebabkan terkadang Wajib Pajak menjadi kesulitan untuk memenuhi kewajiban perpajakannya. Menurut Pasal 1 angka 1 PMK 175/2022, konsultan pajak adalah orang yang memberikan jasa konsultasi perpajakan kepada wajib pajak dalam rangka melaksanakan hak dan memenuhi</w:t>
      </w:r>
      <w:r>
        <w:rPr>
          <w:spacing w:val="-15"/>
        </w:rPr>
        <w:t> </w:t>
      </w:r>
      <w:r>
        <w:rPr/>
        <w:t>kewajiban</w:t>
      </w:r>
      <w:r>
        <w:rPr>
          <w:spacing w:val="-13"/>
        </w:rPr>
        <w:t> </w:t>
      </w:r>
      <w:r>
        <w:rPr/>
        <w:t>perpajakannya</w:t>
      </w:r>
      <w:r>
        <w:rPr>
          <w:spacing w:val="-8"/>
        </w:rPr>
        <w:t> </w:t>
      </w:r>
      <w:r>
        <w:rPr/>
        <w:t>sesuai</w:t>
      </w:r>
      <w:r>
        <w:rPr>
          <w:spacing w:val="-11"/>
        </w:rPr>
        <w:t> </w:t>
      </w:r>
      <w:r>
        <w:rPr/>
        <w:t>dengan</w:t>
      </w:r>
      <w:r>
        <w:rPr>
          <w:spacing w:val="-7"/>
        </w:rPr>
        <w:t> </w:t>
      </w:r>
      <w:r>
        <w:rPr/>
        <w:t>peraturan</w:t>
      </w:r>
      <w:r>
        <w:rPr>
          <w:spacing w:val="-12"/>
        </w:rPr>
        <w:t> </w:t>
      </w:r>
      <w:r>
        <w:rPr/>
        <w:t>perundang-undangan </w:t>
      </w:r>
      <w:r>
        <w:rPr>
          <w:spacing w:val="-2"/>
        </w:rPr>
        <w:t>perpajakan.</w:t>
      </w:r>
    </w:p>
    <w:p>
      <w:pPr>
        <w:pStyle w:val="BodyText"/>
        <w:spacing w:line="480" w:lineRule="auto" w:before="2"/>
        <w:ind w:right="143" w:firstLine="682"/>
      </w:pPr>
      <w:r>
        <w:rPr/>
        <w:t>Konsultan pajak berperan sebagai perantara melaksanakan berbagai tugas penting dalam sistem perpajakan. Misalnya menyiapkan pelaporan pajak, memberikan</w:t>
      </w:r>
      <w:r>
        <w:rPr>
          <w:spacing w:val="-15"/>
        </w:rPr>
        <w:t> </w:t>
      </w:r>
      <w:r>
        <w:rPr/>
        <w:t>saran</w:t>
      </w:r>
      <w:r>
        <w:rPr>
          <w:spacing w:val="-15"/>
        </w:rPr>
        <w:t> </w:t>
      </w:r>
      <w:r>
        <w:rPr/>
        <w:t>kepada</w:t>
      </w:r>
      <w:r>
        <w:rPr>
          <w:spacing w:val="-15"/>
        </w:rPr>
        <w:t> </w:t>
      </w:r>
      <w:r>
        <w:rPr/>
        <w:t>wajib</w:t>
      </w:r>
      <w:r>
        <w:rPr>
          <w:spacing w:val="-15"/>
        </w:rPr>
        <w:t> </w:t>
      </w:r>
      <w:r>
        <w:rPr/>
        <w:t>pajak</w:t>
      </w:r>
      <w:r>
        <w:rPr>
          <w:spacing w:val="-15"/>
        </w:rPr>
        <w:t> </w:t>
      </w:r>
      <w:r>
        <w:rPr/>
        <w:t>tentang</w:t>
      </w:r>
      <w:r>
        <w:rPr>
          <w:spacing w:val="-15"/>
        </w:rPr>
        <w:t> </w:t>
      </w:r>
      <w:r>
        <w:rPr/>
        <w:t>penerapan</w:t>
      </w:r>
      <w:r>
        <w:rPr>
          <w:spacing w:val="-15"/>
        </w:rPr>
        <w:t> </w:t>
      </w:r>
      <w:r>
        <w:rPr/>
        <w:t>peraturan</w:t>
      </w:r>
      <w:r>
        <w:rPr>
          <w:spacing w:val="-15"/>
        </w:rPr>
        <w:t> </w:t>
      </w:r>
      <w:r>
        <w:rPr/>
        <w:t>perpajakan,</w:t>
      </w:r>
      <w:r>
        <w:rPr>
          <w:spacing w:val="-15"/>
        </w:rPr>
        <w:t> </w:t>
      </w:r>
      <w:r>
        <w:rPr/>
        <w:t>dan mewakili wajib pajak dalam berhubungan dengan otoritas pajak. Konsultan pajak memiliki peran yang cukup penting dalam perpajakan suatu negara, khususnya yang menganut sistem </w:t>
      </w:r>
      <w:r>
        <w:rPr>
          <w:i/>
        </w:rPr>
        <w:t>self</w:t>
      </w:r>
      <w:r>
        <w:rPr/>
        <w:t>–</w:t>
      </w:r>
      <w:r>
        <w:rPr>
          <w:i/>
        </w:rPr>
        <w:t>assesment</w:t>
      </w:r>
      <w:r>
        <w:rPr/>
        <w:t>. Namun apabila dilihat secara jumlah </w:t>
      </w:r>
      <w:r>
        <w:rPr>
          <w:i/>
        </w:rPr>
        <w:t>Tax Consultant </w:t>
      </w:r>
      <w:r>
        <w:rPr/>
        <w:t>di Indonesia jumlahnya masih sangat jauh dari kata ideal.</w:t>
      </w:r>
    </w:p>
    <w:p>
      <w:pPr>
        <w:pStyle w:val="BodyText"/>
        <w:spacing w:after="0" w:line="480" w:lineRule="auto"/>
        <w:sectPr>
          <w:pgSz w:w="11910" w:h="16840"/>
          <w:pgMar w:header="1265" w:footer="0" w:top="1920" w:bottom="280" w:left="1700" w:right="1559"/>
        </w:sectPr>
      </w:pPr>
    </w:p>
    <w:p>
      <w:pPr>
        <w:pStyle w:val="BodyText"/>
        <w:spacing w:before="48"/>
        <w:ind w:left="0"/>
        <w:jc w:val="left"/>
      </w:pPr>
    </w:p>
    <w:p>
      <w:pPr>
        <w:pStyle w:val="BodyText"/>
        <w:spacing w:line="480" w:lineRule="auto"/>
        <w:ind w:right="136" w:firstLine="850"/>
      </w:pPr>
      <w:r>
        <w:rPr/>
        <w:drawing>
          <wp:anchor distT="0" distB="0" distL="0" distR="0" allowOverlap="1" layoutInCell="1" locked="0" behindDoc="1" simplePos="0" relativeHeight="487486464">
            <wp:simplePos x="0" y="0"/>
            <wp:positionH relativeFrom="page">
              <wp:posOffset>1456944</wp:posOffset>
            </wp:positionH>
            <wp:positionV relativeFrom="paragraph">
              <wp:posOffset>1604532</wp:posOffset>
            </wp:positionV>
            <wp:extent cx="4667249" cy="4591049"/>
            <wp:effectExtent l="0" t="0" r="0" b="0"/>
            <wp:wrapNone/>
            <wp:docPr id="5" name="Image 5"/>
            <wp:cNvGraphicFramePr>
              <a:graphicFrameLocks/>
            </wp:cNvGraphicFramePr>
            <a:graphic>
              <a:graphicData uri="http://schemas.openxmlformats.org/drawingml/2006/picture">
                <pic:pic>
                  <pic:nvPicPr>
                    <pic:cNvPr id="5" name="Image 5"/>
                    <pic:cNvPicPr/>
                  </pic:nvPicPr>
                  <pic:blipFill>
                    <a:blip r:embed="rId5" cstate="print"/>
                    <a:stretch>
                      <a:fillRect/>
                    </a:stretch>
                  </pic:blipFill>
                  <pic:spPr>
                    <a:xfrm>
                      <a:off x="0" y="0"/>
                      <a:ext cx="4667249" cy="4591049"/>
                    </a:xfrm>
                    <a:prstGeom prst="rect">
                      <a:avLst/>
                    </a:prstGeom>
                  </pic:spPr>
                </pic:pic>
              </a:graphicData>
            </a:graphic>
          </wp:anchor>
        </w:drawing>
      </w:r>
      <w:r>
        <w:rPr/>
        <w:t>Konsultan pajak memiliki fungsi memberikan jasa konsultasi, jasa pengurusan, jasa perwakilan, jasa pendamping dan membela klien dalam rangka penyelidikan dan pengadilan pajak, dan jasa lainnya dibidang perpajakan </w:t>
      </w:r>
      <w:r>
        <w:rPr>
          <w:spacing w:val="-4"/>
        </w:rPr>
        <w:t>(</w:t>
      </w:r>
      <w:hyperlink r:id="rId7">
        <w:r>
          <w:rPr>
            <w:spacing w:val="-4"/>
          </w:rPr>
          <w:t>www.pajak.go.id</w:t>
        </w:r>
      </w:hyperlink>
      <w:r>
        <w:rPr>
          <w:spacing w:val="-4"/>
        </w:rPr>
        <w:t>). Berdasarkan</w:t>
      </w:r>
      <w:r>
        <w:rPr>
          <w:spacing w:val="-5"/>
        </w:rPr>
        <w:t> </w:t>
      </w:r>
      <w:r>
        <w:rPr>
          <w:spacing w:val="-4"/>
        </w:rPr>
        <w:t>data yang ada di</w:t>
      </w:r>
      <w:r>
        <w:rPr>
          <w:spacing w:val="-11"/>
        </w:rPr>
        <w:t> </w:t>
      </w:r>
      <w:r>
        <w:rPr>
          <w:spacing w:val="-4"/>
        </w:rPr>
        <w:t>Indonesia, jumlah tenaga konsultan pajak</w:t>
      </w:r>
      <w:r>
        <w:rPr>
          <w:spacing w:val="-5"/>
        </w:rPr>
        <w:t> </w:t>
      </w:r>
      <w:r>
        <w:rPr>
          <w:spacing w:val="-4"/>
        </w:rPr>
        <w:t>di</w:t>
      </w:r>
      <w:r>
        <w:rPr>
          <w:spacing w:val="-11"/>
        </w:rPr>
        <w:t> </w:t>
      </w:r>
      <w:r>
        <w:rPr>
          <w:spacing w:val="-4"/>
        </w:rPr>
        <w:t>Indonesia sampai</w:t>
      </w:r>
      <w:r>
        <w:rPr>
          <w:spacing w:val="-11"/>
        </w:rPr>
        <w:t> </w:t>
      </w:r>
      <w:r>
        <w:rPr>
          <w:spacing w:val="-4"/>
        </w:rPr>
        <w:t>dengan</w:t>
      </w:r>
      <w:r>
        <w:rPr>
          <w:spacing w:val="-6"/>
        </w:rPr>
        <w:t> </w:t>
      </w:r>
      <w:r>
        <w:rPr>
          <w:spacing w:val="-4"/>
        </w:rPr>
        <w:t>saat ini</w:t>
      </w:r>
      <w:r>
        <w:rPr>
          <w:spacing w:val="-11"/>
        </w:rPr>
        <w:t> </w:t>
      </w:r>
      <w:r>
        <w:rPr>
          <w:spacing w:val="-4"/>
        </w:rPr>
        <w:t>sebanyak</w:t>
      </w:r>
      <w:r>
        <w:rPr>
          <w:spacing w:val="-6"/>
        </w:rPr>
        <w:t> </w:t>
      </w:r>
      <w:r>
        <w:rPr>
          <w:spacing w:val="-4"/>
        </w:rPr>
        <w:t>3.600</w:t>
      </w:r>
      <w:r>
        <w:rPr>
          <w:spacing w:val="-6"/>
        </w:rPr>
        <w:t> </w:t>
      </w:r>
      <w:r>
        <w:rPr>
          <w:spacing w:val="-4"/>
        </w:rPr>
        <w:t>konsultan</w:t>
      </w:r>
      <w:r>
        <w:rPr>
          <w:spacing w:val="-11"/>
        </w:rPr>
        <w:t> </w:t>
      </w:r>
      <w:r>
        <w:rPr>
          <w:spacing w:val="-4"/>
        </w:rPr>
        <w:t>dan</w:t>
      </w:r>
      <w:r>
        <w:rPr>
          <w:spacing w:val="-6"/>
        </w:rPr>
        <w:t> </w:t>
      </w:r>
      <w:r>
        <w:rPr>
          <w:spacing w:val="-4"/>
        </w:rPr>
        <w:t>jumlah</w:t>
      </w:r>
      <w:r>
        <w:rPr>
          <w:spacing w:val="-6"/>
        </w:rPr>
        <w:t> </w:t>
      </w:r>
      <w:r>
        <w:rPr>
          <w:spacing w:val="-4"/>
        </w:rPr>
        <w:t>wajib </w:t>
      </w:r>
      <w:r>
        <w:rPr/>
        <w:t>pajak mencapai 28 juta. Sebagai bahan perbandingan, jumlah konsultan pajak di Australia</w:t>
      </w:r>
      <w:r>
        <w:rPr>
          <w:spacing w:val="-4"/>
        </w:rPr>
        <w:t> </w:t>
      </w:r>
      <w:r>
        <w:rPr/>
        <w:t>mencapai</w:t>
      </w:r>
      <w:r>
        <w:rPr>
          <w:spacing w:val="-10"/>
        </w:rPr>
        <w:t> </w:t>
      </w:r>
      <w:r>
        <w:rPr/>
        <w:t>sekitar</w:t>
      </w:r>
      <w:r>
        <w:rPr>
          <w:spacing w:val="-7"/>
        </w:rPr>
        <w:t> </w:t>
      </w:r>
      <w:r>
        <w:rPr/>
        <w:t>38.000</w:t>
      </w:r>
      <w:r>
        <w:rPr>
          <w:spacing w:val="-8"/>
        </w:rPr>
        <w:t> </w:t>
      </w:r>
      <w:r>
        <w:rPr/>
        <w:t>konsultan</w:t>
      </w:r>
      <w:r>
        <w:rPr>
          <w:spacing w:val="-9"/>
        </w:rPr>
        <w:t> </w:t>
      </w:r>
      <w:r>
        <w:rPr/>
        <w:t>dengan</w:t>
      </w:r>
      <w:r>
        <w:rPr>
          <w:spacing w:val="-8"/>
        </w:rPr>
        <w:t> </w:t>
      </w:r>
      <w:r>
        <w:rPr/>
        <w:t>jumlah</w:t>
      </w:r>
      <w:r>
        <w:rPr>
          <w:spacing w:val="-8"/>
        </w:rPr>
        <w:t> </w:t>
      </w:r>
      <w:r>
        <w:rPr/>
        <w:t>wajib</w:t>
      </w:r>
      <w:r>
        <w:rPr>
          <w:spacing w:val="-8"/>
        </w:rPr>
        <w:t> </w:t>
      </w:r>
      <w:r>
        <w:rPr/>
        <w:t>pajak</w:t>
      </w:r>
      <w:r>
        <w:rPr>
          <w:spacing w:val="-4"/>
        </w:rPr>
        <w:t> </w:t>
      </w:r>
      <w:r>
        <w:rPr/>
        <w:t>dipastikan kurang</w:t>
      </w:r>
      <w:r>
        <w:rPr>
          <w:spacing w:val="15"/>
        </w:rPr>
        <w:t> </w:t>
      </w:r>
      <w:r>
        <w:rPr/>
        <w:t>dari</w:t>
      </w:r>
      <w:r>
        <w:rPr>
          <w:spacing w:val="11"/>
        </w:rPr>
        <w:t> </w:t>
      </w:r>
      <w:r>
        <w:rPr/>
        <w:t>jumlah</w:t>
      </w:r>
      <w:r>
        <w:rPr>
          <w:spacing w:val="19"/>
        </w:rPr>
        <w:t> </w:t>
      </w:r>
      <w:r>
        <w:rPr/>
        <w:t>yang</w:t>
      </w:r>
      <w:r>
        <w:rPr>
          <w:spacing w:val="19"/>
        </w:rPr>
        <w:t> </w:t>
      </w:r>
      <w:r>
        <w:rPr/>
        <w:t>ada</w:t>
      </w:r>
      <w:r>
        <w:rPr>
          <w:spacing w:val="10"/>
        </w:rPr>
        <w:t> </w:t>
      </w:r>
      <w:r>
        <w:rPr/>
        <w:t>di</w:t>
      </w:r>
      <w:r>
        <w:rPr>
          <w:spacing w:val="11"/>
        </w:rPr>
        <w:t> </w:t>
      </w:r>
      <w:r>
        <w:rPr/>
        <w:t>Indonesia,</w:t>
      </w:r>
      <w:r>
        <w:rPr>
          <w:spacing w:val="21"/>
        </w:rPr>
        <w:t> </w:t>
      </w:r>
      <w:r>
        <w:rPr/>
        <w:t>sementara</w:t>
      </w:r>
      <w:r>
        <w:rPr>
          <w:spacing w:val="11"/>
        </w:rPr>
        <w:t> </w:t>
      </w:r>
      <w:r>
        <w:rPr/>
        <w:t>di</w:t>
      </w:r>
      <w:r>
        <w:rPr>
          <w:spacing w:val="11"/>
        </w:rPr>
        <w:t> </w:t>
      </w:r>
      <w:r>
        <w:rPr/>
        <w:t>Jepang</w:t>
      </w:r>
      <w:r>
        <w:rPr>
          <w:spacing w:val="11"/>
        </w:rPr>
        <w:t> </w:t>
      </w:r>
      <w:r>
        <w:rPr/>
        <w:t>tidak</w:t>
      </w:r>
      <w:r>
        <w:rPr>
          <w:spacing w:val="15"/>
        </w:rPr>
        <w:t> </w:t>
      </w:r>
      <w:r>
        <w:rPr/>
        <w:t>kurang</w:t>
      </w:r>
      <w:r>
        <w:rPr>
          <w:spacing w:val="16"/>
        </w:rPr>
        <w:t> </w:t>
      </w:r>
      <w:r>
        <w:rPr>
          <w:spacing w:val="-4"/>
        </w:rPr>
        <w:t>dari</w:t>
      </w:r>
    </w:p>
    <w:p>
      <w:pPr>
        <w:pStyle w:val="BodyText"/>
        <w:spacing w:line="480" w:lineRule="auto"/>
        <w:ind w:left="138" w:right="138"/>
        <w:jc w:val="right"/>
      </w:pPr>
      <w:r>
        <w:rPr>
          <w:spacing w:val="-2"/>
        </w:rPr>
        <w:t>70.000</w:t>
      </w:r>
      <w:r>
        <w:rPr>
          <w:spacing w:val="-9"/>
        </w:rPr>
        <w:t> </w:t>
      </w:r>
      <w:r>
        <w:rPr>
          <w:spacing w:val="-2"/>
        </w:rPr>
        <w:t>konsultan</w:t>
      </w:r>
      <w:r>
        <w:rPr>
          <w:spacing w:val="-9"/>
        </w:rPr>
        <w:t> </w:t>
      </w:r>
      <w:r>
        <w:rPr>
          <w:spacing w:val="-2"/>
        </w:rPr>
        <w:t>dan</w:t>
      </w:r>
      <w:r>
        <w:rPr>
          <w:spacing w:val="-9"/>
        </w:rPr>
        <w:t> </w:t>
      </w:r>
      <w:r>
        <w:rPr>
          <w:spacing w:val="-2"/>
        </w:rPr>
        <w:t>jumlah</w:t>
      </w:r>
      <w:r>
        <w:rPr>
          <w:spacing w:val="-9"/>
        </w:rPr>
        <w:t> </w:t>
      </w:r>
      <w:r>
        <w:rPr>
          <w:spacing w:val="-2"/>
        </w:rPr>
        <w:t>wajib</w:t>
      </w:r>
      <w:r>
        <w:rPr>
          <w:spacing w:val="-9"/>
        </w:rPr>
        <w:t> </w:t>
      </w:r>
      <w:r>
        <w:rPr>
          <w:spacing w:val="-2"/>
        </w:rPr>
        <w:t>pajak</w:t>
      </w:r>
      <w:r>
        <w:rPr>
          <w:spacing w:val="-4"/>
        </w:rPr>
        <w:t> </w:t>
      </w:r>
      <w:r>
        <w:rPr>
          <w:spacing w:val="-2"/>
        </w:rPr>
        <w:t>sebanyak</w:t>
      </w:r>
      <w:r>
        <w:rPr>
          <w:spacing w:val="-4"/>
        </w:rPr>
        <w:t> </w:t>
      </w:r>
      <w:r>
        <w:rPr>
          <w:spacing w:val="-2"/>
        </w:rPr>
        <w:t>80</w:t>
      </w:r>
      <w:r>
        <w:rPr>
          <w:spacing w:val="-4"/>
        </w:rPr>
        <w:t> </w:t>
      </w:r>
      <w:r>
        <w:rPr>
          <w:spacing w:val="-2"/>
        </w:rPr>
        <w:t>juta.</w:t>
      </w:r>
      <w:r>
        <w:rPr>
          <w:spacing w:val="-3"/>
        </w:rPr>
        <w:t> </w:t>
      </w:r>
      <w:r>
        <w:rPr>
          <w:spacing w:val="-2"/>
        </w:rPr>
        <w:t>Hal</w:t>
      </w:r>
      <w:r>
        <w:rPr>
          <w:spacing w:val="-13"/>
        </w:rPr>
        <w:t> </w:t>
      </w:r>
      <w:r>
        <w:rPr>
          <w:spacing w:val="-2"/>
        </w:rPr>
        <w:t>ini</w:t>
      </w:r>
      <w:r>
        <w:rPr>
          <w:spacing w:val="-13"/>
        </w:rPr>
        <w:t> </w:t>
      </w:r>
      <w:r>
        <w:rPr>
          <w:spacing w:val="-2"/>
        </w:rPr>
        <w:t>berarti</w:t>
      </w:r>
      <w:r>
        <w:rPr>
          <w:spacing w:val="-13"/>
        </w:rPr>
        <w:t> </w:t>
      </w:r>
      <w:r>
        <w:rPr>
          <w:spacing w:val="-2"/>
        </w:rPr>
        <w:t>untuk</w:t>
      </w:r>
      <w:r>
        <w:rPr>
          <w:spacing w:val="-8"/>
        </w:rPr>
        <w:t> </w:t>
      </w:r>
      <w:r>
        <w:rPr>
          <w:spacing w:val="-2"/>
        </w:rPr>
        <w:t>satu </w:t>
      </w:r>
      <w:r>
        <w:rPr/>
        <w:t>konsultan</w:t>
      </w:r>
      <w:r>
        <w:rPr>
          <w:spacing w:val="18"/>
        </w:rPr>
        <w:t> </w:t>
      </w:r>
      <w:r>
        <w:rPr/>
        <w:t>pajak</w:t>
      </w:r>
      <w:r>
        <w:rPr>
          <w:spacing w:val="22"/>
        </w:rPr>
        <w:t> </w:t>
      </w:r>
      <w:r>
        <w:rPr/>
        <w:t>di</w:t>
      </w:r>
      <w:r>
        <w:rPr>
          <w:spacing w:val="18"/>
        </w:rPr>
        <w:t> </w:t>
      </w:r>
      <w:r>
        <w:rPr/>
        <w:t>Indonesia</w:t>
      </w:r>
      <w:r>
        <w:rPr>
          <w:spacing w:val="25"/>
        </w:rPr>
        <w:t> </w:t>
      </w:r>
      <w:r>
        <w:rPr/>
        <w:t>setidaknya</w:t>
      </w:r>
      <w:r>
        <w:rPr>
          <w:spacing w:val="29"/>
        </w:rPr>
        <w:t> </w:t>
      </w:r>
      <w:r>
        <w:rPr/>
        <w:t>menangani</w:t>
      </w:r>
      <w:r>
        <w:rPr>
          <w:spacing w:val="22"/>
        </w:rPr>
        <w:t> </w:t>
      </w:r>
      <w:r>
        <w:rPr/>
        <w:t>sebanyak</w:t>
      </w:r>
      <w:r>
        <w:rPr>
          <w:spacing w:val="26"/>
        </w:rPr>
        <w:t> </w:t>
      </w:r>
      <w:r>
        <w:rPr/>
        <w:t>7.778</w:t>
      </w:r>
      <w:r>
        <w:rPr>
          <w:spacing w:val="18"/>
        </w:rPr>
        <w:t> </w:t>
      </w:r>
      <w:r>
        <w:rPr/>
        <w:t>orang</w:t>
      </w:r>
      <w:r>
        <w:rPr>
          <w:spacing w:val="22"/>
        </w:rPr>
        <w:t> </w:t>
      </w:r>
      <w:r>
        <w:rPr/>
        <w:t>wajib pajak, sedangkan</w:t>
      </w:r>
      <w:r>
        <w:rPr>
          <w:spacing w:val="-5"/>
        </w:rPr>
        <w:t> </w:t>
      </w:r>
      <w:r>
        <w:rPr/>
        <w:t>di</w:t>
      </w:r>
      <w:r>
        <w:rPr>
          <w:spacing w:val="-4"/>
        </w:rPr>
        <w:t> </w:t>
      </w:r>
      <w:r>
        <w:rPr/>
        <w:t>Jepang</w:t>
      </w:r>
      <w:r>
        <w:rPr>
          <w:spacing w:val="-5"/>
        </w:rPr>
        <w:t> </w:t>
      </w:r>
      <w:r>
        <w:rPr/>
        <w:t>untuk</w:t>
      </w:r>
      <w:r>
        <w:rPr>
          <w:spacing w:val="-4"/>
        </w:rPr>
        <w:t> </w:t>
      </w:r>
      <w:r>
        <w:rPr/>
        <w:t>satu konsultan</w:t>
      </w:r>
      <w:r>
        <w:rPr>
          <w:spacing w:val="-5"/>
        </w:rPr>
        <w:t> </w:t>
      </w:r>
      <w:r>
        <w:rPr/>
        <w:t>pajak menangani sebanyak 1.143 </w:t>
      </w:r>
      <w:r>
        <w:rPr>
          <w:spacing w:val="-2"/>
        </w:rPr>
        <w:t>orang</w:t>
      </w:r>
      <w:r>
        <w:rPr>
          <w:spacing w:val="-19"/>
        </w:rPr>
        <w:t> </w:t>
      </w:r>
      <w:r>
        <w:rPr>
          <w:spacing w:val="-2"/>
        </w:rPr>
        <w:t>wajib</w:t>
      </w:r>
      <w:r>
        <w:rPr>
          <w:spacing w:val="-17"/>
        </w:rPr>
        <w:t> </w:t>
      </w:r>
      <w:r>
        <w:rPr>
          <w:spacing w:val="-2"/>
        </w:rPr>
        <w:t>pajak.</w:t>
      </w:r>
      <w:r>
        <w:rPr>
          <w:spacing w:val="-15"/>
        </w:rPr>
        <w:t> </w:t>
      </w:r>
      <w:r>
        <w:rPr>
          <w:spacing w:val="-2"/>
        </w:rPr>
        <w:t>Dengan</w:t>
      </w:r>
      <w:r>
        <w:rPr>
          <w:spacing w:val="-17"/>
        </w:rPr>
        <w:t> </w:t>
      </w:r>
      <w:r>
        <w:rPr>
          <w:spacing w:val="-2"/>
        </w:rPr>
        <w:t>perbandingan</w:t>
      </w:r>
      <w:r>
        <w:rPr>
          <w:spacing w:val="-13"/>
        </w:rPr>
        <w:t> </w:t>
      </w:r>
      <w:r>
        <w:rPr>
          <w:spacing w:val="-2"/>
        </w:rPr>
        <w:t>jumlah</w:t>
      </w:r>
      <w:r>
        <w:rPr>
          <w:spacing w:val="-17"/>
        </w:rPr>
        <w:t> </w:t>
      </w:r>
      <w:r>
        <w:rPr>
          <w:spacing w:val="-2"/>
        </w:rPr>
        <w:t>wajib</w:t>
      </w:r>
      <w:r>
        <w:rPr>
          <w:spacing w:val="-17"/>
        </w:rPr>
        <w:t> </w:t>
      </w:r>
      <w:r>
        <w:rPr>
          <w:spacing w:val="-2"/>
        </w:rPr>
        <w:t>pajak</w:t>
      </w:r>
      <w:r>
        <w:rPr>
          <w:spacing w:val="-13"/>
        </w:rPr>
        <w:t> </w:t>
      </w:r>
      <w:r>
        <w:rPr>
          <w:spacing w:val="-2"/>
        </w:rPr>
        <w:t>yang</w:t>
      </w:r>
      <w:r>
        <w:rPr>
          <w:spacing w:val="-13"/>
        </w:rPr>
        <w:t> </w:t>
      </w:r>
      <w:r>
        <w:rPr>
          <w:spacing w:val="-2"/>
        </w:rPr>
        <w:t>ditangani</w:t>
      </w:r>
      <w:r>
        <w:rPr>
          <w:spacing w:val="-22"/>
        </w:rPr>
        <w:t> </w:t>
      </w:r>
      <w:r>
        <w:rPr>
          <w:spacing w:val="-2"/>
        </w:rPr>
        <w:t>oleh</w:t>
      </w:r>
      <w:r>
        <w:rPr>
          <w:spacing w:val="-17"/>
        </w:rPr>
        <w:t> </w:t>
      </w:r>
      <w:r>
        <w:rPr>
          <w:spacing w:val="-2"/>
        </w:rPr>
        <w:t>satu </w:t>
      </w:r>
      <w:r>
        <w:rPr/>
        <w:t>konsultan</w:t>
      </w:r>
      <w:r>
        <w:rPr>
          <w:spacing w:val="-8"/>
        </w:rPr>
        <w:t> </w:t>
      </w:r>
      <w:r>
        <w:rPr/>
        <w:t>pajak yang ada</w:t>
      </w:r>
      <w:r>
        <w:rPr>
          <w:spacing w:val="-8"/>
        </w:rPr>
        <w:t> </w:t>
      </w:r>
      <w:r>
        <w:rPr/>
        <w:t>di</w:t>
      </w:r>
      <w:r>
        <w:rPr>
          <w:spacing w:val="-7"/>
        </w:rPr>
        <w:t> </w:t>
      </w:r>
      <w:r>
        <w:rPr/>
        <w:t>Indonesia</w:t>
      </w:r>
      <w:r>
        <w:rPr>
          <w:spacing w:val="-1"/>
        </w:rPr>
        <w:t> </w:t>
      </w:r>
      <w:r>
        <w:rPr/>
        <w:t>dan</w:t>
      </w:r>
      <w:r>
        <w:rPr>
          <w:spacing w:val="-8"/>
        </w:rPr>
        <w:t> </w:t>
      </w:r>
      <w:r>
        <w:rPr/>
        <w:t>Jepang</w:t>
      </w:r>
      <w:r>
        <w:rPr>
          <w:spacing w:val="-4"/>
        </w:rPr>
        <w:t> </w:t>
      </w:r>
      <w:r>
        <w:rPr/>
        <w:t>maka</w:t>
      </w:r>
      <w:r>
        <w:rPr>
          <w:spacing w:val="-1"/>
        </w:rPr>
        <w:t> </w:t>
      </w:r>
      <w:r>
        <w:rPr/>
        <w:t>dapat</w:t>
      </w:r>
      <w:r>
        <w:rPr>
          <w:spacing w:val="-3"/>
        </w:rPr>
        <w:t> </w:t>
      </w:r>
      <w:r>
        <w:rPr/>
        <w:t>disimpulkan pangsa </w:t>
      </w:r>
      <w:r>
        <w:rPr>
          <w:spacing w:val="-2"/>
        </w:rPr>
        <w:t>pasar</w:t>
      </w:r>
      <w:r>
        <w:rPr>
          <w:spacing w:val="-13"/>
        </w:rPr>
        <w:t> </w:t>
      </w:r>
      <w:r>
        <w:rPr>
          <w:spacing w:val="-2"/>
        </w:rPr>
        <w:t>untuk</w:t>
      </w:r>
      <w:r>
        <w:rPr>
          <w:spacing w:val="-5"/>
        </w:rPr>
        <w:t> </w:t>
      </w:r>
      <w:r>
        <w:rPr>
          <w:spacing w:val="-2"/>
        </w:rPr>
        <w:t>jasa</w:t>
      </w:r>
      <w:r>
        <w:rPr>
          <w:spacing w:val="-6"/>
        </w:rPr>
        <w:t> </w:t>
      </w:r>
      <w:r>
        <w:rPr>
          <w:spacing w:val="-2"/>
        </w:rPr>
        <w:t>konsultan</w:t>
      </w:r>
      <w:r>
        <w:rPr>
          <w:spacing w:val="-10"/>
        </w:rPr>
        <w:t> </w:t>
      </w:r>
      <w:r>
        <w:rPr>
          <w:spacing w:val="-2"/>
        </w:rPr>
        <w:t>pajak</w:t>
      </w:r>
      <w:r>
        <w:rPr>
          <w:spacing w:val="-6"/>
        </w:rPr>
        <w:t> </w:t>
      </w:r>
      <w:r>
        <w:rPr>
          <w:spacing w:val="-2"/>
        </w:rPr>
        <w:t>di</w:t>
      </w:r>
      <w:r>
        <w:rPr>
          <w:spacing w:val="-13"/>
        </w:rPr>
        <w:t> </w:t>
      </w:r>
      <w:r>
        <w:rPr>
          <w:spacing w:val="-2"/>
        </w:rPr>
        <w:t>Indonesia</w:t>
      </w:r>
      <w:r>
        <w:rPr>
          <w:spacing w:val="-6"/>
        </w:rPr>
        <w:t> </w:t>
      </w:r>
      <w:r>
        <w:rPr>
          <w:spacing w:val="-2"/>
        </w:rPr>
        <w:t>masih</w:t>
      </w:r>
      <w:r>
        <w:rPr>
          <w:spacing w:val="-5"/>
        </w:rPr>
        <w:t> </w:t>
      </w:r>
      <w:r>
        <w:rPr>
          <w:spacing w:val="-2"/>
        </w:rPr>
        <w:t>sangat</w:t>
      </w:r>
      <w:r>
        <w:rPr>
          <w:spacing w:val="-5"/>
        </w:rPr>
        <w:t> </w:t>
      </w:r>
      <w:r>
        <w:rPr>
          <w:spacing w:val="-2"/>
        </w:rPr>
        <w:t>luas</w:t>
      </w:r>
      <w:r>
        <w:rPr>
          <w:spacing w:val="-8"/>
        </w:rPr>
        <w:t> </w:t>
      </w:r>
      <w:r>
        <w:rPr>
          <w:spacing w:val="-2"/>
        </w:rPr>
        <w:t>(Rialdy</w:t>
      </w:r>
      <w:r>
        <w:rPr>
          <w:spacing w:val="-13"/>
        </w:rPr>
        <w:t> </w:t>
      </w:r>
      <w:r>
        <w:rPr>
          <w:spacing w:val="-2"/>
        </w:rPr>
        <w:t>et</w:t>
      </w:r>
      <w:r>
        <w:rPr>
          <w:spacing w:val="-4"/>
        </w:rPr>
        <w:t> </w:t>
      </w:r>
      <w:r>
        <w:rPr>
          <w:spacing w:val="-2"/>
        </w:rPr>
        <w:t>al.,</w:t>
      </w:r>
      <w:r>
        <w:rPr>
          <w:spacing w:val="-8"/>
        </w:rPr>
        <w:t> </w:t>
      </w:r>
      <w:r>
        <w:rPr>
          <w:spacing w:val="-2"/>
        </w:rPr>
        <w:t>2022).</w:t>
      </w:r>
    </w:p>
    <w:p>
      <w:pPr>
        <w:pStyle w:val="BodyText"/>
        <w:spacing w:line="480" w:lineRule="auto"/>
        <w:ind w:right="139" w:firstLine="850"/>
      </w:pPr>
      <w:r>
        <w:rPr/>
        <w:t>Menghadapi permasalahan atas keterbatasan jumlah konsultan pajak tersebut secara tidak langsung berkaitan dengan lembaga pendidikan seperti perguruan tinggi yang menghasilkan lulusan akuntansi. Selama masa perkuliahan mahasiswa akuntansi telah mendapatkan pengetahuan mengenai akuntansi dan perpajakan. Keputusan berkarir bagi lulusan mahasiswa akuntansi tidak tertutup pada bidang akuntansi saja seperti auditor eksternal, auditor internal, controlling akan tetapi mahasiswa akuntansi juga dapat berkarir di bidang perpajakan, salah satunya sebagai konsultan pajak. Banyak peluang seseorang untuk berkarir di bidang perpajakan,</w:t>
      </w:r>
      <w:r>
        <w:rPr>
          <w:spacing w:val="24"/>
        </w:rPr>
        <w:t> </w:t>
      </w:r>
      <w:r>
        <w:rPr/>
        <w:t>tujuh peluang pekerjaan dan pekerjaan di bidang perpajakan,</w:t>
      </w:r>
    </w:p>
    <w:p>
      <w:pPr>
        <w:pStyle w:val="BodyText"/>
        <w:spacing w:after="0" w:line="480" w:lineRule="auto"/>
        <w:sectPr>
          <w:pgSz w:w="11910" w:h="16840"/>
          <w:pgMar w:header="1265" w:footer="0" w:top="1920" w:bottom="280" w:left="1700" w:right="1559"/>
        </w:sectPr>
      </w:pPr>
    </w:p>
    <w:p>
      <w:pPr>
        <w:pStyle w:val="BodyText"/>
        <w:spacing w:before="48"/>
        <w:ind w:left="0"/>
        <w:jc w:val="left"/>
      </w:pPr>
    </w:p>
    <w:p>
      <w:pPr>
        <w:pStyle w:val="BodyText"/>
        <w:spacing w:line="480" w:lineRule="auto"/>
        <w:ind w:right="137"/>
      </w:pPr>
      <w:r>
        <w:rPr/>
        <w:drawing>
          <wp:anchor distT="0" distB="0" distL="0" distR="0" allowOverlap="1" layoutInCell="1" locked="0" behindDoc="1" simplePos="0" relativeHeight="487486976">
            <wp:simplePos x="0" y="0"/>
            <wp:positionH relativeFrom="page">
              <wp:posOffset>1456944</wp:posOffset>
            </wp:positionH>
            <wp:positionV relativeFrom="paragraph">
              <wp:posOffset>1604532</wp:posOffset>
            </wp:positionV>
            <wp:extent cx="4667249" cy="4591049"/>
            <wp:effectExtent l="0" t="0" r="0" b="0"/>
            <wp:wrapNone/>
            <wp:docPr id="6" name="Image 6"/>
            <wp:cNvGraphicFramePr>
              <a:graphicFrameLocks/>
            </wp:cNvGraphicFramePr>
            <a:graphic>
              <a:graphicData uri="http://schemas.openxmlformats.org/drawingml/2006/picture">
                <pic:pic>
                  <pic:nvPicPr>
                    <pic:cNvPr id="6" name="Image 6"/>
                    <pic:cNvPicPr/>
                  </pic:nvPicPr>
                  <pic:blipFill>
                    <a:blip r:embed="rId5" cstate="print"/>
                    <a:stretch>
                      <a:fillRect/>
                    </a:stretch>
                  </pic:blipFill>
                  <pic:spPr>
                    <a:xfrm>
                      <a:off x="0" y="0"/>
                      <a:ext cx="4667249" cy="4591049"/>
                    </a:xfrm>
                    <a:prstGeom prst="rect">
                      <a:avLst/>
                    </a:prstGeom>
                  </pic:spPr>
                </pic:pic>
              </a:graphicData>
            </a:graphic>
          </wp:anchor>
        </w:drawing>
      </w:r>
      <w:r>
        <w:rPr/>
        <w:t>antara lain: menjadi pegawai pajak di Lingkungan Direktorat Jenderal Pajak, menjadi Tax Planner di Kantor Akuntan Publik (KAP), menjadi Tax Adviser di Kantor Konsultan Pajak, menjadi Taxman di Perusahaan, menjadi pegawai akuntansi yang menguasai perpajakan, menjadi konsultan pajak mandiri, mendirikan kantor konsultan pajak (Rialdy et al., 2022). Adanya persepsi pada mahasiswa terhadap peminatan karir perpajakan tentunya akan sangat mempengaruhi karir itu sendiri. Banyak mahasiswa yang berfikiran kalau bidang perpajakan itu menyulitkan, karena di dalam konsep perpajakan banyak sekali peraturanperaturan</w:t>
      </w:r>
      <w:r>
        <w:rPr>
          <w:spacing w:val="-6"/>
        </w:rPr>
        <w:t> </w:t>
      </w:r>
      <w:r>
        <w:rPr/>
        <w:t>yang</w:t>
      </w:r>
      <w:r>
        <w:rPr>
          <w:spacing w:val="-6"/>
        </w:rPr>
        <w:t> </w:t>
      </w:r>
      <w:r>
        <w:rPr/>
        <w:t>selalu</w:t>
      </w:r>
      <w:r>
        <w:rPr>
          <w:spacing w:val="-6"/>
        </w:rPr>
        <w:t> </w:t>
      </w:r>
      <w:r>
        <w:rPr/>
        <w:t>ganti</w:t>
      </w:r>
      <w:r>
        <w:rPr>
          <w:spacing w:val="-14"/>
        </w:rPr>
        <w:t> </w:t>
      </w:r>
      <w:r>
        <w:rPr/>
        <w:t>setiap</w:t>
      </w:r>
      <w:r>
        <w:rPr>
          <w:spacing w:val="-6"/>
        </w:rPr>
        <w:t> </w:t>
      </w:r>
      <w:r>
        <w:rPr/>
        <w:t>tahunnya,</w:t>
      </w:r>
      <w:r>
        <w:rPr>
          <w:spacing w:val="-4"/>
        </w:rPr>
        <w:t> </w:t>
      </w:r>
      <w:r>
        <w:rPr/>
        <w:t>dan</w:t>
      </w:r>
      <w:r>
        <w:rPr>
          <w:spacing w:val="-10"/>
        </w:rPr>
        <w:t> </w:t>
      </w:r>
      <w:r>
        <w:rPr/>
        <w:t>banyak</w:t>
      </w:r>
      <w:r>
        <w:rPr>
          <w:spacing w:val="-2"/>
        </w:rPr>
        <w:t> </w:t>
      </w:r>
      <w:r>
        <w:rPr/>
        <w:t>juga perhitungan untuk</w:t>
      </w:r>
      <w:r>
        <w:rPr>
          <w:spacing w:val="-9"/>
        </w:rPr>
        <w:t> </w:t>
      </w:r>
      <w:r>
        <w:rPr/>
        <w:t>menghitung</w:t>
      </w:r>
      <w:r>
        <w:rPr>
          <w:spacing w:val="-9"/>
        </w:rPr>
        <w:t> </w:t>
      </w:r>
      <w:r>
        <w:rPr/>
        <w:t>pajak</w:t>
      </w:r>
      <w:r>
        <w:rPr>
          <w:spacing w:val="-9"/>
        </w:rPr>
        <w:t> </w:t>
      </w:r>
      <w:r>
        <w:rPr/>
        <w:t>setiap</w:t>
      </w:r>
      <w:r>
        <w:rPr>
          <w:spacing w:val="-9"/>
        </w:rPr>
        <w:t> </w:t>
      </w:r>
      <w:r>
        <w:rPr/>
        <w:t>wajib</w:t>
      </w:r>
      <w:r>
        <w:rPr>
          <w:spacing w:val="-9"/>
        </w:rPr>
        <w:t> </w:t>
      </w:r>
      <w:r>
        <w:rPr/>
        <w:t>pajaknya.</w:t>
      </w:r>
      <w:r>
        <w:rPr>
          <w:spacing w:val="-8"/>
        </w:rPr>
        <w:t> </w:t>
      </w:r>
      <w:r>
        <w:rPr/>
        <w:t>Minimnya</w:t>
      </w:r>
      <w:r>
        <w:rPr>
          <w:spacing w:val="-10"/>
        </w:rPr>
        <w:t> </w:t>
      </w:r>
      <w:r>
        <w:rPr/>
        <w:t>pengetahuan</w:t>
      </w:r>
      <w:r>
        <w:rPr>
          <w:spacing w:val="-9"/>
        </w:rPr>
        <w:t> </w:t>
      </w:r>
      <w:r>
        <w:rPr/>
        <w:t>mahasiswa yang hanya mendapat ilmu perpajakan dari perkuliahannya, sehingga membuat mereka</w:t>
      </w:r>
      <w:r>
        <w:rPr>
          <w:spacing w:val="-15"/>
        </w:rPr>
        <w:t> </w:t>
      </w:r>
      <w:r>
        <w:rPr/>
        <w:t>berfikir</w:t>
      </w:r>
      <w:r>
        <w:rPr>
          <w:spacing w:val="-6"/>
        </w:rPr>
        <w:t> </w:t>
      </w:r>
      <w:r>
        <w:rPr/>
        <w:t>bahwa</w:t>
      </w:r>
      <w:r>
        <w:rPr>
          <w:spacing w:val="-14"/>
        </w:rPr>
        <w:t> </w:t>
      </w:r>
      <w:r>
        <w:rPr/>
        <w:t>perpajakan</w:t>
      </w:r>
      <w:r>
        <w:rPr>
          <w:spacing w:val="-13"/>
        </w:rPr>
        <w:t> </w:t>
      </w:r>
      <w:r>
        <w:rPr/>
        <w:t>itu</w:t>
      </w:r>
      <w:r>
        <w:rPr>
          <w:spacing w:val="-8"/>
        </w:rPr>
        <w:t> </w:t>
      </w:r>
      <w:r>
        <w:rPr/>
        <w:t>menyulitkan,</w:t>
      </w:r>
      <w:r>
        <w:rPr>
          <w:spacing w:val="-11"/>
        </w:rPr>
        <w:t> </w:t>
      </w:r>
      <w:r>
        <w:rPr/>
        <w:t>tetapi</w:t>
      </w:r>
      <w:r>
        <w:rPr>
          <w:spacing w:val="-15"/>
        </w:rPr>
        <w:t> </w:t>
      </w:r>
      <w:r>
        <w:rPr/>
        <w:t>ada</w:t>
      </w:r>
      <w:r>
        <w:rPr>
          <w:spacing w:val="-14"/>
        </w:rPr>
        <w:t> </w:t>
      </w:r>
      <w:r>
        <w:rPr/>
        <w:t>pula</w:t>
      </w:r>
      <w:r>
        <w:rPr>
          <w:spacing w:val="-9"/>
        </w:rPr>
        <w:t> </w:t>
      </w:r>
      <w:r>
        <w:rPr/>
        <w:t>mahasiswa</w:t>
      </w:r>
      <w:r>
        <w:rPr>
          <w:spacing w:val="-9"/>
        </w:rPr>
        <w:t> </w:t>
      </w:r>
      <w:r>
        <w:rPr/>
        <w:t>yang mungkin dari awal telah memiliki minat untuk berkarir di bidang perpajakan, terdapatnya minat dalam diri mahasiswa dapat didorong dari motivasi yang mendasarinya. Pertama adanya motivasi kualitas, peningkatan kemampuan dan kualitas harus dilandasi dengan adanya dorongan yang kuat dari dalam diri. Dorongan</w:t>
      </w:r>
      <w:r>
        <w:rPr>
          <w:spacing w:val="-15"/>
        </w:rPr>
        <w:t> </w:t>
      </w:r>
      <w:r>
        <w:rPr/>
        <w:t>itu</w:t>
      </w:r>
      <w:r>
        <w:rPr>
          <w:spacing w:val="-15"/>
        </w:rPr>
        <w:t> </w:t>
      </w:r>
      <w:r>
        <w:rPr/>
        <w:t>bisa</w:t>
      </w:r>
      <w:r>
        <w:rPr>
          <w:spacing w:val="-15"/>
        </w:rPr>
        <w:t> </w:t>
      </w:r>
      <w:r>
        <w:rPr/>
        <w:t>berupa</w:t>
      </w:r>
      <w:r>
        <w:rPr>
          <w:spacing w:val="-15"/>
        </w:rPr>
        <w:t> </w:t>
      </w:r>
      <w:r>
        <w:rPr/>
        <w:t>material</w:t>
      </w:r>
      <w:r>
        <w:rPr>
          <w:spacing w:val="-15"/>
        </w:rPr>
        <w:t> </w:t>
      </w:r>
      <w:r>
        <w:rPr/>
        <w:t>maupun</w:t>
      </w:r>
      <w:r>
        <w:rPr>
          <w:spacing w:val="-15"/>
        </w:rPr>
        <w:t> </w:t>
      </w:r>
      <w:r>
        <w:rPr/>
        <w:t>spiritual</w:t>
      </w:r>
      <w:r>
        <w:rPr>
          <w:spacing w:val="-15"/>
        </w:rPr>
        <w:t> </w:t>
      </w:r>
      <w:r>
        <w:rPr/>
        <w:t>yang</w:t>
      </w:r>
      <w:r>
        <w:rPr>
          <w:spacing w:val="-15"/>
        </w:rPr>
        <w:t> </w:t>
      </w:r>
      <w:r>
        <w:rPr/>
        <w:t>merupakan</w:t>
      </w:r>
      <w:r>
        <w:rPr>
          <w:spacing w:val="-15"/>
        </w:rPr>
        <w:t> </w:t>
      </w:r>
      <w:r>
        <w:rPr/>
        <w:t>dasar</w:t>
      </w:r>
      <w:r>
        <w:rPr>
          <w:spacing w:val="-15"/>
        </w:rPr>
        <w:t> </w:t>
      </w:r>
      <w:r>
        <w:rPr/>
        <w:t>kesiapan untuk</w:t>
      </w:r>
      <w:r>
        <w:rPr>
          <w:spacing w:val="-9"/>
        </w:rPr>
        <w:t> </w:t>
      </w:r>
      <w:r>
        <w:rPr/>
        <w:t>mencapai</w:t>
      </w:r>
      <w:r>
        <w:rPr>
          <w:spacing w:val="-15"/>
        </w:rPr>
        <w:t> </w:t>
      </w:r>
      <w:r>
        <w:rPr/>
        <w:t>tujuan</w:t>
      </w:r>
      <w:r>
        <w:rPr>
          <w:spacing w:val="-13"/>
        </w:rPr>
        <w:t> </w:t>
      </w:r>
      <w:r>
        <w:rPr/>
        <w:t>yang</w:t>
      </w:r>
      <w:r>
        <w:rPr>
          <w:spacing w:val="-13"/>
        </w:rPr>
        <w:t> </w:t>
      </w:r>
      <w:r>
        <w:rPr/>
        <w:t>dicita-citakan.</w:t>
      </w:r>
      <w:r>
        <w:rPr>
          <w:spacing w:val="-11"/>
        </w:rPr>
        <w:t> </w:t>
      </w:r>
      <w:r>
        <w:rPr/>
        <w:t>Dalam</w:t>
      </w:r>
      <w:r>
        <w:rPr>
          <w:spacing w:val="-12"/>
        </w:rPr>
        <w:t> </w:t>
      </w:r>
      <w:r>
        <w:rPr/>
        <w:t>menggerakkan</w:t>
      </w:r>
      <w:r>
        <w:rPr>
          <w:spacing w:val="-13"/>
        </w:rPr>
        <w:t> </w:t>
      </w:r>
      <w:r>
        <w:rPr/>
        <w:t>motivasi</w:t>
      </w:r>
      <w:r>
        <w:rPr>
          <w:spacing w:val="-15"/>
        </w:rPr>
        <w:t> </w:t>
      </w:r>
      <w:r>
        <w:rPr/>
        <w:t>kualitas untuk mengembangkan diri, harus ada niat, kemampuan kuat serta merelakan (Lioni &amp; Baihaqi, 2016).</w:t>
      </w:r>
    </w:p>
    <w:p>
      <w:pPr>
        <w:pStyle w:val="BodyText"/>
        <w:spacing w:after="0" w:line="480" w:lineRule="auto"/>
        <w:sectPr>
          <w:pgSz w:w="11910" w:h="16840"/>
          <w:pgMar w:header="1265" w:footer="0" w:top="1920" w:bottom="280" w:left="1700" w:right="1559"/>
        </w:sectPr>
      </w:pPr>
    </w:p>
    <w:p>
      <w:pPr>
        <w:pStyle w:val="BodyText"/>
        <w:spacing w:before="48"/>
        <w:ind w:left="0"/>
        <w:jc w:val="left"/>
      </w:pPr>
    </w:p>
    <w:p>
      <w:pPr>
        <w:pStyle w:val="BodyText"/>
        <w:spacing w:line="480" w:lineRule="auto"/>
        <w:ind w:right="136" w:firstLine="682"/>
      </w:pPr>
      <w:r>
        <w:rPr/>
        <w:drawing>
          <wp:anchor distT="0" distB="0" distL="0" distR="0" allowOverlap="1" layoutInCell="1" locked="0" behindDoc="1" simplePos="0" relativeHeight="487487488">
            <wp:simplePos x="0" y="0"/>
            <wp:positionH relativeFrom="page">
              <wp:posOffset>1456944</wp:posOffset>
            </wp:positionH>
            <wp:positionV relativeFrom="paragraph">
              <wp:posOffset>1604532</wp:posOffset>
            </wp:positionV>
            <wp:extent cx="4667249" cy="4591049"/>
            <wp:effectExtent l="0" t="0" r="0" b="0"/>
            <wp:wrapNone/>
            <wp:docPr id="7" name="Image 7"/>
            <wp:cNvGraphicFramePr>
              <a:graphicFrameLocks/>
            </wp:cNvGraphicFramePr>
            <a:graphic>
              <a:graphicData uri="http://schemas.openxmlformats.org/drawingml/2006/picture">
                <pic:pic>
                  <pic:nvPicPr>
                    <pic:cNvPr id="7" name="Image 7"/>
                    <pic:cNvPicPr/>
                  </pic:nvPicPr>
                  <pic:blipFill>
                    <a:blip r:embed="rId5" cstate="print"/>
                    <a:stretch>
                      <a:fillRect/>
                    </a:stretch>
                  </pic:blipFill>
                  <pic:spPr>
                    <a:xfrm>
                      <a:off x="0" y="0"/>
                      <a:ext cx="4667249" cy="4591049"/>
                    </a:xfrm>
                    <a:prstGeom prst="rect">
                      <a:avLst/>
                    </a:prstGeom>
                  </pic:spPr>
                </pic:pic>
              </a:graphicData>
            </a:graphic>
          </wp:anchor>
        </w:drawing>
      </w:r>
      <w:r>
        <w:rPr/>
        <w:t>Untuk</w:t>
      </w:r>
      <w:r>
        <w:rPr>
          <w:spacing w:val="-4"/>
        </w:rPr>
        <w:t> </w:t>
      </w:r>
      <w:r>
        <w:rPr/>
        <w:t>Indonesia,</w:t>
      </w:r>
      <w:r>
        <w:rPr>
          <w:spacing w:val="-1"/>
        </w:rPr>
        <w:t> </w:t>
      </w:r>
      <w:r>
        <w:rPr/>
        <w:t>data</w:t>
      </w:r>
      <w:r>
        <w:rPr>
          <w:spacing w:val="-4"/>
        </w:rPr>
        <w:t> </w:t>
      </w:r>
      <w:r>
        <w:rPr/>
        <w:t>yang</w:t>
      </w:r>
      <w:r>
        <w:rPr>
          <w:spacing w:val="-4"/>
        </w:rPr>
        <w:t> </w:t>
      </w:r>
      <w:r>
        <w:rPr/>
        <w:t>digunakan</w:t>
      </w:r>
      <w:r>
        <w:rPr>
          <w:spacing w:val="-7"/>
        </w:rPr>
        <w:t> </w:t>
      </w:r>
      <w:r>
        <w:rPr/>
        <w:t>adalah</w:t>
      </w:r>
      <w:r>
        <w:rPr>
          <w:spacing w:val="-3"/>
        </w:rPr>
        <w:t> </w:t>
      </w:r>
      <w:r>
        <w:rPr>
          <w:i/>
        </w:rPr>
        <w:t>Tax</w:t>
      </w:r>
      <w:r>
        <w:rPr>
          <w:i/>
          <w:spacing w:val="-4"/>
        </w:rPr>
        <w:t> </w:t>
      </w:r>
      <w:r>
        <w:rPr>
          <w:i/>
        </w:rPr>
        <w:t>Consultan </w:t>
      </w:r>
      <w:r>
        <w:rPr/>
        <w:t>yang</w:t>
      </w:r>
      <w:r>
        <w:rPr>
          <w:spacing w:val="-3"/>
        </w:rPr>
        <w:t> </w:t>
      </w:r>
      <w:r>
        <w:rPr/>
        <w:t>terdaftar pada Direktorat Jenderal Pajak. Konsultan pajak di Indonesia dilihat dari jumlah masih sangat sedikit dibandingkan dengan negara-negara lainnya. Padahal Konsultan pajak memiliki peran penting sebagai mitra dari otoritas perpajakan Indonesia dalam menyadarkan masyarakat terhadap pajak. Banyaknya jumlah penduduk di Indonesia menandakan jumlah wajib pajak yang dalam jumlah besar pula.</w:t>
      </w:r>
      <w:r>
        <w:rPr>
          <w:spacing w:val="-15"/>
        </w:rPr>
        <w:t> </w:t>
      </w:r>
      <w:r>
        <w:rPr/>
        <w:t>Semakin</w:t>
      </w:r>
      <w:r>
        <w:rPr>
          <w:spacing w:val="-15"/>
        </w:rPr>
        <w:t> </w:t>
      </w:r>
      <w:r>
        <w:rPr/>
        <w:t>banyaknya</w:t>
      </w:r>
      <w:r>
        <w:rPr>
          <w:spacing w:val="-14"/>
        </w:rPr>
        <w:t> </w:t>
      </w:r>
      <w:r>
        <w:rPr/>
        <w:t>jumlah</w:t>
      </w:r>
      <w:r>
        <w:rPr>
          <w:spacing w:val="-15"/>
        </w:rPr>
        <w:t> </w:t>
      </w:r>
      <w:r>
        <w:rPr/>
        <w:t>wajib</w:t>
      </w:r>
      <w:r>
        <w:rPr>
          <w:spacing w:val="-14"/>
        </w:rPr>
        <w:t> </w:t>
      </w:r>
      <w:r>
        <w:rPr/>
        <w:t>pajak</w:t>
      </w:r>
      <w:r>
        <w:rPr>
          <w:spacing w:val="-14"/>
        </w:rPr>
        <w:t> </w:t>
      </w:r>
      <w:r>
        <w:rPr/>
        <w:t>di</w:t>
      </w:r>
      <w:r>
        <w:rPr>
          <w:spacing w:val="-15"/>
        </w:rPr>
        <w:t> </w:t>
      </w:r>
      <w:r>
        <w:rPr/>
        <w:t>Indonesia,</w:t>
      </w:r>
      <w:r>
        <w:rPr>
          <w:spacing w:val="-12"/>
        </w:rPr>
        <w:t> </w:t>
      </w:r>
      <w:r>
        <w:rPr/>
        <w:t>maka</w:t>
      </w:r>
      <w:r>
        <w:rPr>
          <w:spacing w:val="-15"/>
        </w:rPr>
        <w:t> </w:t>
      </w:r>
      <w:r>
        <w:rPr/>
        <w:t>tenaga</w:t>
      </w:r>
      <w:r>
        <w:rPr>
          <w:spacing w:val="-15"/>
        </w:rPr>
        <w:t> </w:t>
      </w:r>
      <w:r>
        <w:rPr/>
        <w:t>perpajakan yang diperlukan pun kian meningkat. Maka tak dapat dipungkiri bahwa jumlah wajib pajak dan penerimaan negara seharusnya juga berbanding lurus jumlahnya. Hal</w:t>
      </w:r>
      <w:r>
        <w:rPr>
          <w:spacing w:val="-15"/>
        </w:rPr>
        <w:t> </w:t>
      </w:r>
      <w:r>
        <w:rPr/>
        <w:t>inilah</w:t>
      </w:r>
      <w:r>
        <w:rPr>
          <w:spacing w:val="-15"/>
        </w:rPr>
        <w:t> </w:t>
      </w:r>
      <w:r>
        <w:rPr/>
        <w:t>yang</w:t>
      </w:r>
      <w:r>
        <w:rPr>
          <w:spacing w:val="-9"/>
        </w:rPr>
        <w:t> </w:t>
      </w:r>
      <w:r>
        <w:rPr/>
        <w:t>mendorong</w:t>
      </w:r>
      <w:r>
        <w:rPr>
          <w:spacing w:val="-13"/>
        </w:rPr>
        <w:t> </w:t>
      </w:r>
      <w:r>
        <w:rPr/>
        <w:t>peningkatan</w:t>
      </w:r>
      <w:r>
        <w:rPr>
          <w:spacing w:val="-15"/>
        </w:rPr>
        <w:t> </w:t>
      </w:r>
      <w:r>
        <w:rPr/>
        <w:t>pengetahuan</w:t>
      </w:r>
      <w:r>
        <w:rPr>
          <w:spacing w:val="-13"/>
        </w:rPr>
        <w:t> </w:t>
      </w:r>
      <w:r>
        <w:rPr/>
        <w:t>masyarakat</w:t>
      </w:r>
      <w:r>
        <w:rPr>
          <w:spacing w:val="-8"/>
        </w:rPr>
        <w:t> </w:t>
      </w:r>
      <w:r>
        <w:rPr/>
        <w:t>mengenai</w:t>
      </w:r>
      <w:r>
        <w:rPr>
          <w:spacing w:val="-15"/>
        </w:rPr>
        <w:t> </w:t>
      </w:r>
      <w:r>
        <w:rPr/>
        <w:t>profesi sebagai</w:t>
      </w:r>
      <w:r>
        <w:rPr>
          <w:spacing w:val="-3"/>
        </w:rPr>
        <w:t> </w:t>
      </w:r>
      <w:r>
        <w:rPr/>
        <w:t>konsultan</w:t>
      </w:r>
      <w:r>
        <w:rPr>
          <w:spacing w:val="-3"/>
        </w:rPr>
        <w:t> </w:t>
      </w:r>
      <w:r>
        <w:rPr/>
        <w:t>pajak. Dengan banyaknya jumlah</w:t>
      </w:r>
      <w:r>
        <w:rPr>
          <w:spacing w:val="-3"/>
        </w:rPr>
        <w:t> </w:t>
      </w:r>
      <w:r>
        <w:rPr/>
        <w:t>wajib pajak, maka diperlukan pengetahuan yang luas mengenai perpajakan.</w:t>
      </w:r>
    </w:p>
    <w:p>
      <w:pPr>
        <w:pStyle w:val="BodyText"/>
        <w:spacing w:line="480" w:lineRule="auto" w:before="2"/>
        <w:ind w:right="139" w:firstLine="682"/>
      </w:pPr>
      <w:r>
        <w:rPr/>
        <w:t>Di Indonesia masih relative terbatas jumlah konsultan pajak, hal tersebut berbanding terbalik dengan jumlah wajib pajak. Oleh sebab itu Indonesia masih membutuhkan</w:t>
      </w:r>
      <w:r>
        <w:rPr>
          <w:spacing w:val="-2"/>
        </w:rPr>
        <w:t> </w:t>
      </w:r>
      <w:r>
        <w:rPr/>
        <w:t>banyak</w:t>
      </w:r>
      <w:r>
        <w:rPr>
          <w:spacing w:val="-2"/>
        </w:rPr>
        <w:t> </w:t>
      </w:r>
      <w:r>
        <w:rPr/>
        <w:t>konsultan</w:t>
      </w:r>
      <w:r>
        <w:rPr>
          <w:spacing w:val="-6"/>
        </w:rPr>
        <w:t> </w:t>
      </w:r>
      <w:r>
        <w:rPr/>
        <w:t>pajak.</w:t>
      </w:r>
      <w:r>
        <w:rPr>
          <w:spacing w:val="-13"/>
        </w:rPr>
        <w:t> </w:t>
      </w:r>
      <w:r>
        <w:rPr/>
        <w:t>Agar jumlah</w:t>
      </w:r>
      <w:r>
        <w:rPr>
          <w:spacing w:val="-6"/>
        </w:rPr>
        <w:t> </w:t>
      </w:r>
      <w:r>
        <w:rPr/>
        <w:t>tenaga</w:t>
      </w:r>
      <w:r>
        <w:rPr>
          <w:spacing w:val="-3"/>
        </w:rPr>
        <w:t> </w:t>
      </w:r>
      <w:r>
        <w:rPr/>
        <w:t>professional</w:t>
      </w:r>
      <w:r>
        <w:rPr>
          <w:spacing w:val="-10"/>
        </w:rPr>
        <w:t> </w:t>
      </w:r>
      <w:r>
        <w:rPr/>
        <w:t>konsultan pajak di Indonesia meningkat, lembaga perguruan tinggi ikut serta berperan aktif untuk meningkatkan SDM yang berkualitas bagi lulusan akuntansi. Dengan demikian mahasiswa dapat memanfaatkan peluang tersebut untuk menetapkan pilihan</w:t>
      </w:r>
      <w:r>
        <w:rPr>
          <w:spacing w:val="-9"/>
        </w:rPr>
        <w:t> </w:t>
      </w:r>
      <w:r>
        <w:rPr/>
        <w:t>minat</w:t>
      </w:r>
      <w:r>
        <w:rPr>
          <w:spacing w:val="-5"/>
        </w:rPr>
        <w:t> </w:t>
      </w:r>
      <w:r>
        <w:rPr/>
        <w:t>karirnya</w:t>
      </w:r>
      <w:r>
        <w:rPr>
          <w:spacing w:val="-8"/>
        </w:rPr>
        <w:t> </w:t>
      </w:r>
      <w:r>
        <w:rPr/>
        <w:t>dibidang</w:t>
      </w:r>
      <w:r>
        <w:rPr>
          <w:spacing w:val="-9"/>
        </w:rPr>
        <w:t> </w:t>
      </w:r>
      <w:r>
        <w:rPr/>
        <w:t>konsultan</w:t>
      </w:r>
      <w:r>
        <w:rPr>
          <w:spacing w:val="-14"/>
        </w:rPr>
        <w:t> </w:t>
      </w:r>
      <w:r>
        <w:rPr/>
        <w:t>pajak.</w:t>
      </w:r>
      <w:r>
        <w:rPr>
          <w:spacing w:val="-5"/>
        </w:rPr>
        <w:t> </w:t>
      </w:r>
      <w:r>
        <w:rPr/>
        <w:t>Sejumlah</w:t>
      </w:r>
      <w:r>
        <w:rPr>
          <w:spacing w:val="-9"/>
        </w:rPr>
        <w:t> </w:t>
      </w:r>
      <w:r>
        <w:rPr/>
        <w:t>masyarakat</w:t>
      </w:r>
      <w:r>
        <w:rPr>
          <w:spacing w:val="-5"/>
        </w:rPr>
        <w:t> </w:t>
      </w:r>
      <w:r>
        <w:rPr/>
        <w:t>yang</w:t>
      </w:r>
      <w:r>
        <w:rPr>
          <w:spacing w:val="-5"/>
        </w:rPr>
        <w:t> </w:t>
      </w:r>
      <w:r>
        <w:rPr/>
        <w:t>jarang bergelut pada</w:t>
      </w:r>
      <w:r>
        <w:rPr>
          <w:spacing w:val="-6"/>
        </w:rPr>
        <w:t> </w:t>
      </w:r>
      <w:r>
        <w:rPr/>
        <w:t>dunia</w:t>
      </w:r>
      <w:r>
        <w:rPr>
          <w:spacing w:val="-6"/>
        </w:rPr>
        <w:t> </w:t>
      </w:r>
      <w:r>
        <w:rPr/>
        <w:t>perpajakan</w:t>
      </w:r>
      <w:r>
        <w:rPr>
          <w:spacing w:val="-9"/>
        </w:rPr>
        <w:t> </w:t>
      </w:r>
      <w:r>
        <w:rPr/>
        <w:t>kerap</w:t>
      </w:r>
      <w:r>
        <w:rPr>
          <w:spacing w:val="-5"/>
        </w:rPr>
        <w:t> </w:t>
      </w:r>
      <w:r>
        <w:rPr/>
        <w:t>kali</w:t>
      </w:r>
      <w:r>
        <w:rPr>
          <w:spacing w:val="-9"/>
        </w:rPr>
        <w:t> </w:t>
      </w:r>
      <w:r>
        <w:rPr/>
        <w:t>menggunakan</w:t>
      </w:r>
      <w:r>
        <w:rPr>
          <w:spacing w:val="-5"/>
        </w:rPr>
        <w:t> </w:t>
      </w:r>
      <w:r>
        <w:rPr/>
        <w:t>jasa</w:t>
      </w:r>
      <w:r>
        <w:rPr>
          <w:spacing w:val="-6"/>
        </w:rPr>
        <w:t> </w:t>
      </w:r>
      <w:r>
        <w:rPr/>
        <w:t>konsultan</w:t>
      </w:r>
      <w:r>
        <w:rPr>
          <w:spacing w:val="-9"/>
        </w:rPr>
        <w:t> </w:t>
      </w:r>
      <w:r>
        <w:rPr/>
        <w:t>pajak</w:t>
      </w:r>
      <w:r>
        <w:rPr>
          <w:spacing w:val="-1"/>
        </w:rPr>
        <w:t> </w:t>
      </w:r>
      <w:r>
        <w:rPr/>
        <w:t>yang telah terpercaya dalam mengelola keuangannya. Guna menciptakan tenaga kerja perpajakan yang mumpuni dan ahli di bidangnya, maka diperlukan adanya sertifikasi sebagai bekal individu dalam menghadapi perpajakan. Terutama untuk</w:t>
      </w:r>
    </w:p>
    <w:p>
      <w:pPr>
        <w:pStyle w:val="BodyText"/>
        <w:spacing w:after="0" w:line="480" w:lineRule="auto"/>
        <w:sectPr>
          <w:pgSz w:w="11910" w:h="16840"/>
          <w:pgMar w:header="1265" w:footer="0" w:top="1920" w:bottom="280" w:left="1700" w:right="1559"/>
        </w:sectPr>
      </w:pPr>
    </w:p>
    <w:p>
      <w:pPr>
        <w:pStyle w:val="BodyText"/>
        <w:spacing w:before="48"/>
        <w:ind w:left="0"/>
        <w:jc w:val="left"/>
      </w:pPr>
    </w:p>
    <w:p>
      <w:pPr>
        <w:pStyle w:val="BodyText"/>
        <w:spacing w:line="480" w:lineRule="auto"/>
        <w:ind w:right="139"/>
      </w:pPr>
      <w:r>
        <w:rPr/>
        <w:drawing>
          <wp:anchor distT="0" distB="0" distL="0" distR="0" allowOverlap="1" layoutInCell="1" locked="0" behindDoc="1" simplePos="0" relativeHeight="487488000">
            <wp:simplePos x="0" y="0"/>
            <wp:positionH relativeFrom="page">
              <wp:posOffset>1456944</wp:posOffset>
            </wp:positionH>
            <wp:positionV relativeFrom="paragraph">
              <wp:posOffset>1604532</wp:posOffset>
            </wp:positionV>
            <wp:extent cx="4667249" cy="4591049"/>
            <wp:effectExtent l="0" t="0" r="0" b="0"/>
            <wp:wrapNone/>
            <wp:docPr id="8" name="Image 8"/>
            <wp:cNvGraphicFramePr>
              <a:graphicFrameLocks/>
            </wp:cNvGraphicFramePr>
            <a:graphic>
              <a:graphicData uri="http://schemas.openxmlformats.org/drawingml/2006/picture">
                <pic:pic>
                  <pic:nvPicPr>
                    <pic:cNvPr id="8" name="Image 8"/>
                    <pic:cNvPicPr/>
                  </pic:nvPicPr>
                  <pic:blipFill>
                    <a:blip r:embed="rId5" cstate="print"/>
                    <a:stretch>
                      <a:fillRect/>
                    </a:stretch>
                  </pic:blipFill>
                  <pic:spPr>
                    <a:xfrm>
                      <a:off x="0" y="0"/>
                      <a:ext cx="4667249" cy="4591049"/>
                    </a:xfrm>
                    <a:prstGeom prst="rect">
                      <a:avLst/>
                    </a:prstGeom>
                  </pic:spPr>
                </pic:pic>
              </a:graphicData>
            </a:graphic>
          </wp:anchor>
        </w:drawing>
      </w:r>
      <w:r>
        <w:rPr/>
        <w:t>orang yang bekerja di bidang akuntansi dan pajak, sertifikasi pajak sangatlah diperlukan agar Sumber Daya Manusia (SDM) yang ada memiliki kualitas dan kemampuan</w:t>
      </w:r>
      <w:r>
        <w:rPr>
          <w:spacing w:val="40"/>
        </w:rPr>
        <w:t> </w:t>
      </w:r>
      <w:r>
        <w:rPr/>
        <w:t>yang</w:t>
      </w:r>
      <w:r>
        <w:rPr>
          <w:spacing w:val="40"/>
        </w:rPr>
        <w:t> </w:t>
      </w:r>
      <w:r>
        <w:rPr/>
        <w:t>dapat</w:t>
      </w:r>
      <w:r>
        <w:rPr>
          <w:spacing w:val="40"/>
        </w:rPr>
        <w:t> </w:t>
      </w:r>
      <w:r>
        <w:rPr/>
        <w:t>diandalkan</w:t>
      </w:r>
      <w:r>
        <w:rPr>
          <w:spacing w:val="40"/>
        </w:rPr>
        <w:t> </w:t>
      </w:r>
      <w:r>
        <w:rPr/>
        <w:t>oleh</w:t>
      </w:r>
      <w:r>
        <w:rPr>
          <w:spacing w:val="40"/>
        </w:rPr>
        <w:t> </w:t>
      </w:r>
      <w:r>
        <w:rPr/>
        <w:t>publik</w:t>
      </w:r>
      <w:r>
        <w:rPr>
          <w:spacing w:val="40"/>
        </w:rPr>
        <w:t> </w:t>
      </w:r>
      <w:r>
        <w:rPr/>
        <w:t>atau</w:t>
      </w:r>
      <w:r>
        <w:rPr>
          <w:spacing w:val="40"/>
        </w:rPr>
        <w:t> </w:t>
      </w:r>
      <w:r>
        <w:rPr/>
        <w:t>masyarakat</w:t>
      </w:r>
      <w:r>
        <w:rPr>
          <w:spacing w:val="40"/>
        </w:rPr>
        <w:t> </w:t>
      </w:r>
      <w:r>
        <w:rPr/>
        <w:t>pengguna</w:t>
      </w:r>
      <w:r>
        <w:rPr>
          <w:spacing w:val="40"/>
        </w:rPr>
        <w:t> </w:t>
      </w:r>
      <w:r>
        <w:rPr/>
        <w:t>jasa. Sertifikasi ini umumnya berupa Brevet Pajak. Brevet memiliki kegunaan sebagai</w:t>
      </w:r>
      <w:r>
        <w:rPr>
          <w:spacing w:val="-11"/>
        </w:rPr>
        <w:t> </w:t>
      </w:r>
      <w:r>
        <w:rPr/>
        <w:t>bukti</w:t>
      </w:r>
      <w:r>
        <w:rPr>
          <w:spacing w:val="-15"/>
        </w:rPr>
        <w:t> </w:t>
      </w:r>
      <w:r>
        <w:rPr/>
        <w:t>atas</w:t>
      </w:r>
      <w:r>
        <w:rPr>
          <w:spacing w:val="-9"/>
        </w:rPr>
        <w:t> </w:t>
      </w:r>
      <w:r>
        <w:rPr/>
        <w:t>keahlian</w:t>
      </w:r>
      <w:r>
        <w:rPr>
          <w:spacing w:val="-7"/>
        </w:rPr>
        <w:t> </w:t>
      </w:r>
      <w:r>
        <w:rPr/>
        <w:t>individu</w:t>
      </w:r>
      <w:r>
        <w:rPr>
          <w:spacing w:val="-2"/>
        </w:rPr>
        <w:t> </w:t>
      </w:r>
      <w:r>
        <w:rPr/>
        <w:t>yang</w:t>
      </w:r>
      <w:r>
        <w:rPr>
          <w:spacing w:val="-7"/>
        </w:rPr>
        <w:t> </w:t>
      </w:r>
      <w:r>
        <w:rPr/>
        <w:t>telah</w:t>
      </w:r>
      <w:r>
        <w:rPr>
          <w:spacing w:val="-7"/>
        </w:rPr>
        <w:t> </w:t>
      </w:r>
      <w:r>
        <w:rPr/>
        <w:t>menjalankan</w:t>
      </w:r>
      <w:r>
        <w:rPr>
          <w:spacing w:val="-12"/>
        </w:rPr>
        <w:t> </w:t>
      </w:r>
      <w:r>
        <w:rPr/>
        <w:t>serangkaian</w:t>
      </w:r>
      <w:r>
        <w:rPr>
          <w:spacing w:val="-12"/>
        </w:rPr>
        <w:t> </w:t>
      </w:r>
      <w:r>
        <w:rPr/>
        <w:t>pelatihan, sehingga bisa dijadikan penunjang karir di masa depan maupun untuk keperluan pribadi. Brevet dapat diikuti oleh siapa saja, terlepas dari masyarakat umum ataupun mahasiswa yang berasal dari jurusan selain ekonomi. Sebab, apapun profesi yang digeluti tidak akan terlepas dari kewajiban perpajakan.</w:t>
      </w:r>
    </w:p>
    <w:p>
      <w:pPr>
        <w:pStyle w:val="BodyText"/>
        <w:spacing w:line="480" w:lineRule="auto"/>
        <w:ind w:right="136" w:firstLine="682"/>
      </w:pPr>
      <w:r>
        <w:rPr/>
        <w:t>Untuk berada dalam profesi tersebut harus memiliki kemampuan dan pengalaman yang menjadi hal penting dalam sebuah pekerjaan. Dalam penelitian (Pokhrel, 2024) menyatakan bahwa disaat seseorang mampu menguasai suatu bidang bisa menjadi pemicu tingkat ketertarikan untuk dapat mendalaminya atau bisa disimpulkan bahwa ketika seseorang telah mengerti dan memahami sesuatu secara</w:t>
      </w:r>
      <w:r>
        <w:rPr>
          <w:spacing w:val="-4"/>
        </w:rPr>
        <w:t> </w:t>
      </w:r>
      <w:r>
        <w:rPr/>
        <w:t>pengetahuan</w:t>
      </w:r>
      <w:r>
        <w:rPr>
          <w:spacing w:val="-7"/>
        </w:rPr>
        <w:t> </w:t>
      </w:r>
      <w:r>
        <w:rPr/>
        <w:t>dapat menjadikan</w:t>
      </w:r>
      <w:r>
        <w:rPr>
          <w:spacing w:val="-7"/>
        </w:rPr>
        <w:t> </w:t>
      </w:r>
      <w:r>
        <w:rPr/>
        <w:t>seseorang</w:t>
      </w:r>
      <w:r>
        <w:rPr>
          <w:spacing w:val="-3"/>
        </w:rPr>
        <w:t> </w:t>
      </w:r>
      <w:r>
        <w:rPr/>
        <w:t>tersebut untuk</w:t>
      </w:r>
      <w:r>
        <w:rPr>
          <w:spacing w:val="-3"/>
        </w:rPr>
        <w:t> </w:t>
      </w:r>
      <w:r>
        <w:rPr/>
        <w:t>bisa menjalaninya. Maka dari itu, dengan mempunyai pengetahuan pada bidang perpajakan bisa menjadikan</w:t>
      </w:r>
      <w:r>
        <w:rPr>
          <w:spacing w:val="-13"/>
        </w:rPr>
        <w:t> </w:t>
      </w:r>
      <w:r>
        <w:rPr/>
        <w:t>mahasiswa</w:t>
      </w:r>
      <w:r>
        <w:rPr>
          <w:spacing w:val="-12"/>
        </w:rPr>
        <w:t> </w:t>
      </w:r>
      <w:r>
        <w:rPr/>
        <w:t>berminat</w:t>
      </w:r>
      <w:r>
        <w:rPr>
          <w:spacing w:val="-6"/>
        </w:rPr>
        <w:t> </w:t>
      </w:r>
      <w:r>
        <w:rPr/>
        <w:t>untuk</w:t>
      </w:r>
      <w:r>
        <w:rPr>
          <w:spacing w:val="-11"/>
        </w:rPr>
        <w:t> </w:t>
      </w:r>
      <w:r>
        <w:rPr/>
        <w:t>mengikuti</w:t>
      </w:r>
      <w:r>
        <w:rPr>
          <w:spacing w:val="-15"/>
        </w:rPr>
        <w:t> </w:t>
      </w:r>
      <w:r>
        <w:rPr/>
        <w:t>pelatihan</w:t>
      </w:r>
      <w:r>
        <w:rPr>
          <w:spacing w:val="-15"/>
        </w:rPr>
        <w:t> </w:t>
      </w:r>
      <w:r>
        <w:rPr/>
        <w:t>brevet</w:t>
      </w:r>
      <w:r>
        <w:rPr>
          <w:spacing w:val="-1"/>
        </w:rPr>
        <w:t> </w:t>
      </w:r>
      <w:r>
        <w:rPr/>
        <w:t>pajak.</w:t>
      </w:r>
      <w:r>
        <w:rPr>
          <w:spacing w:val="-9"/>
        </w:rPr>
        <w:t> </w:t>
      </w:r>
      <w:r>
        <w:rPr/>
        <w:t>Selain</w:t>
      </w:r>
      <w:r>
        <w:rPr>
          <w:spacing w:val="-11"/>
        </w:rPr>
        <w:t> </w:t>
      </w:r>
      <w:r>
        <w:rPr/>
        <w:t>itu penelitian</w:t>
      </w:r>
      <w:r>
        <w:rPr>
          <w:spacing w:val="-15"/>
        </w:rPr>
        <w:t> </w:t>
      </w:r>
      <w:r>
        <w:rPr/>
        <w:t>Ariska et al</w:t>
      </w:r>
      <w:r>
        <w:rPr>
          <w:spacing w:val="-5"/>
        </w:rPr>
        <w:t> </w:t>
      </w:r>
      <w:r>
        <w:rPr/>
        <w:t>(2022)</w:t>
      </w:r>
      <w:r>
        <w:rPr>
          <w:spacing w:val="-1"/>
        </w:rPr>
        <w:t> </w:t>
      </w:r>
      <w:r>
        <w:rPr/>
        <w:t>berpendapat serupa</w:t>
      </w:r>
      <w:r>
        <w:rPr>
          <w:spacing w:val="-8"/>
        </w:rPr>
        <w:t> </w:t>
      </w:r>
      <w:r>
        <w:rPr/>
        <w:t>dan juga perguruan</w:t>
      </w:r>
      <w:r>
        <w:rPr>
          <w:spacing w:val="-2"/>
        </w:rPr>
        <w:t> </w:t>
      </w:r>
      <w:r>
        <w:rPr/>
        <w:t>tinggi</w:t>
      </w:r>
      <w:r>
        <w:rPr>
          <w:spacing w:val="-2"/>
        </w:rPr>
        <w:t> </w:t>
      </w:r>
      <w:r>
        <w:rPr/>
        <w:t>belum berfokus pada keterampilan teknik pada masalah perpajakan sehingga mahasiswa berfokus hanya pada teori semata, karena hal itu pula pelatihan brevet pajak bisa dijadikan pemahaman agar mahasiswa bisa mendapatkan keterampilan dalam bidang perpajakan.</w:t>
      </w:r>
      <w:r>
        <w:rPr>
          <w:spacing w:val="40"/>
        </w:rPr>
        <w:t> </w:t>
      </w:r>
      <w:r>
        <w:rPr/>
        <w:t>Menyikapi hal tersebut maka saat ini telah banyak dibuka program</w:t>
      </w:r>
      <w:r>
        <w:rPr>
          <w:spacing w:val="26"/>
        </w:rPr>
        <w:t> </w:t>
      </w:r>
      <w:r>
        <w:rPr/>
        <w:t>pelatihan</w:t>
      </w:r>
      <w:r>
        <w:rPr>
          <w:spacing w:val="34"/>
        </w:rPr>
        <w:t> </w:t>
      </w:r>
      <w:r>
        <w:rPr/>
        <w:t>brevet</w:t>
      </w:r>
      <w:r>
        <w:rPr>
          <w:spacing w:val="39"/>
        </w:rPr>
        <w:t> </w:t>
      </w:r>
      <w:r>
        <w:rPr/>
        <w:t>pajak</w:t>
      </w:r>
      <w:r>
        <w:rPr>
          <w:spacing w:val="39"/>
        </w:rPr>
        <w:t> </w:t>
      </w:r>
      <w:r>
        <w:rPr/>
        <w:t>yang</w:t>
      </w:r>
      <w:r>
        <w:rPr>
          <w:spacing w:val="34"/>
        </w:rPr>
        <w:t> </w:t>
      </w:r>
      <w:r>
        <w:rPr/>
        <w:t>ditujukan</w:t>
      </w:r>
      <w:r>
        <w:rPr>
          <w:spacing w:val="30"/>
        </w:rPr>
        <w:t> </w:t>
      </w:r>
      <w:r>
        <w:rPr/>
        <w:t>untuk</w:t>
      </w:r>
      <w:r>
        <w:rPr>
          <w:spacing w:val="40"/>
        </w:rPr>
        <w:t> </w:t>
      </w:r>
      <w:r>
        <w:rPr/>
        <w:t>memberikan</w:t>
      </w:r>
      <w:r>
        <w:rPr>
          <w:spacing w:val="30"/>
        </w:rPr>
        <w:t> </w:t>
      </w:r>
      <w:r>
        <w:rPr/>
        <w:t>pemahaman,</w:t>
      </w:r>
    </w:p>
    <w:p>
      <w:pPr>
        <w:pStyle w:val="BodyText"/>
        <w:spacing w:after="0" w:line="480" w:lineRule="auto"/>
        <w:sectPr>
          <w:pgSz w:w="11910" w:h="16840"/>
          <w:pgMar w:header="1265" w:footer="0" w:top="1920" w:bottom="280" w:left="1700" w:right="1559"/>
        </w:sectPr>
      </w:pPr>
    </w:p>
    <w:p>
      <w:pPr>
        <w:pStyle w:val="BodyText"/>
        <w:spacing w:before="48"/>
        <w:ind w:left="0"/>
        <w:jc w:val="left"/>
      </w:pPr>
    </w:p>
    <w:p>
      <w:pPr>
        <w:pStyle w:val="BodyText"/>
        <w:spacing w:line="480" w:lineRule="auto"/>
        <w:ind w:right="136"/>
      </w:pPr>
      <w:r>
        <w:rPr/>
        <w:drawing>
          <wp:anchor distT="0" distB="0" distL="0" distR="0" allowOverlap="1" layoutInCell="1" locked="0" behindDoc="1" simplePos="0" relativeHeight="487488512">
            <wp:simplePos x="0" y="0"/>
            <wp:positionH relativeFrom="page">
              <wp:posOffset>1456944</wp:posOffset>
            </wp:positionH>
            <wp:positionV relativeFrom="paragraph">
              <wp:posOffset>1604532</wp:posOffset>
            </wp:positionV>
            <wp:extent cx="4667249" cy="4591049"/>
            <wp:effectExtent l="0" t="0" r="0" b="0"/>
            <wp:wrapNone/>
            <wp:docPr id="9" name="Image 9"/>
            <wp:cNvGraphicFramePr>
              <a:graphicFrameLocks/>
            </wp:cNvGraphicFramePr>
            <a:graphic>
              <a:graphicData uri="http://schemas.openxmlformats.org/drawingml/2006/picture">
                <pic:pic>
                  <pic:nvPicPr>
                    <pic:cNvPr id="9" name="Image 9"/>
                    <pic:cNvPicPr/>
                  </pic:nvPicPr>
                  <pic:blipFill>
                    <a:blip r:embed="rId5" cstate="print"/>
                    <a:stretch>
                      <a:fillRect/>
                    </a:stretch>
                  </pic:blipFill>
                  <pic:spPr>
                    <a:xfrm>
                      <a:off x="0" y="0"/>
                      <a:ext cx="4667249" cy="4591049"/>
                    </a:xfrm>
                    <a:prstGeom prst="rect">
                      <a:avLst/>
                    </a:prstGeom>
                  </pic:spPr>
                </pic:pic>
              </a:graphicData>
            </a:graphic>
          </wp:anchor>
        </w:drawing>
      </w:r>
      <w:r>
        <w:rPr/>
        <w:t>pengetahuan dan kemampuan yang komprehensif dalam bidang perpajakan sehingga mereka dapat memenuhi kewajiban perpajakannya berdasarkan dengan peraturan yang berlaku. Mengikuti program pelatihan brevet pajak merupakan langkah awal bagi mahasiswa untuk menekuni dunia perpajakan dan bahkan bisa berkarir di dunia pajak. Pelatihan brevet pajak dibentuk untuk memberikan pengetahuan,</w:t>
      </w:r>
      <w:r>
        <w:rPr>
          <w:spacing w:val="-13"/>
        </w:rPr>
        <w:t> </w:t>
      </w:r>
      <w:r>
        <w:rPr/>
        <w:t>kemampuan</w:t>
      </w:r>
      <w:r>
        <w:rPr>
          <w:spacing w:val="-15"/>
        </w:rPr>
        <w:t> </w:t>
      </w:r>
      <w:r>
        <w:rPr/>
        <w:t>serta</w:t>
      </w:r>
      <w:r>
        <w:rPr>
          <w:spacing w:val="-13"/>
        </w:rPr>
        <w:t> </w:t>
      </w:r>
      <w:r>
        <w:rPr/>
        <w:t>keterampilan</w:t>
      </w:r>
      <w:r>
        <w:rPr>
          <w:spacing w:val="-13"/>
        </w:rPr>
        <w:t> </w:t>
      </w:r>
      <w:r>
        <w:rPr/>
        <w:t>yang</w:t>
      </w:r>
      <w:r>
        <w:rPr>
          <w:spacing w:val="-13"/>
        </w:rPr>
        <w:t> </w:t>
      </w:r>
      <w:r>
        <w:rPr/>
        <w:t>lebih</w:t>
      </w:r>
      <w:r>
        <w:rPr>
          <w:spacing w:val="-15"/>
        </w:rPr>
        <w:t> </w:t>
      </w:r>
      <w:r>
        <w:rPr/>
        <w:t>tentang</w:t>
      </w:r>
      <w:r>
        <w:rPr>
          <w:spacing w:val="-13"/>
        </w:rPr>
        <w:t> </w:t>
      </w:r>
      <w:r>
        <w:rPr/>
        <w:t>perpajakan</w:t>
      </w:r>
      <w:r>
        <w:rPr>
          <w:spacing w:val="-15"/>
        </w:rPr>
        <w:t> </w:t>
      </w:r>
      <w:r>
        <w:rPr/>
        <w:t>kepada mahasiswa, sehingga dapat memenuhi kewajiban perpajakannya dengan baik dan benar.</w:t>
      </w:r>
      <w:r>
        <w:rPr>
          <w:spacing w:val="-2"/>
        </w:rPr>
        <w:t> </w:t>
      </w:r>
      <w:r>
        <w:rPr/>
        <w:t>Sertifikat yang</w:t>
      </w:r>
      <w:r>
        <w:rPr>
          <w:spacing w:val="-4"/>
        </w:rPr>
        <w:t> </w:t>
      </w:r>
      <w:r>
        <w:rPr/>
        <w:t>didapatkan</w:t>
      </w:r>
      <w:r>
        <w:rPr>
          <w:spacing w:val="-9"/>
        </w:rPr>
        <w:t> </w:t>
      </w:r>
      <w:r>
        <w:rPr/>
        <w:t>untuk</w:t>
      </w:r>
      <w:r>
        <w:rPr>
          <w:spacing w:val="-4"/>
        </w:rPr>
        <w:t> </w:t>
      </w:r>
      <w:r>
        <w:rPr/>
        <w:t>orang</w:t>
      </w:r>
      <w:r>
        <w:rPr>
          <w:spacing w:val="-1"/>
        </w:rPr>
        <w:t> </w:t>
      </w:r>
      <w:r>
        <w:rPr/>
        <w:t>yang</w:t>
      </w:r>
      <w:r>
        <w:rPr>
          <w:spacing w:val="-1"/>
        </w:rPr>
        <w:t> </w:t>
      </w:r>
      <w:r>
        <w:rPr/>
        <w:t>menguasai</w:t>
      </w:r>
      <w:r>
        <w:rPr>
          <w:spacing w:val="-12"/>
        </w:rPr>
        <w:t> </w:t>
      </w:r>
      <w:r>
        <w:rPr/>
        <w:t>pajak orang</w:t>
      </w:r>
      <w:r>
        <w:rPr>
          <w:spacing w:val="-4"/>
        </w:rPr>
        <w:t> </w:t>
      </w:r>
      <w:r>
        <w:rPr/>
        <w:t>pribadi yaitu sertifikat</w:t>
      </w:r>
      <w:r>
        <w:rPr>
          <w:spacing w:val="-7"/>
        </w:rPr>
        <w:t> </w:t>
      </w:r>
      <w:r>
        <w:rPr/>
        <w:t>A, orang yang menguasai</w:t>
      </w:r>
      <w:r>
        <w:rPr>
          <w:spacing w:val="-2"/>
        </w:rPr>
        <w:t> </w:t>
      </w:r>
      <w:r>
        <w:rPr/>
        <w:t>pajak badan</w:t>
      </w:r>
      <w:r>
        <w:rPr>
          <w:spacing w:val="-2"/>
        </w:rPr>
        <w:t> </w:t>
      </w:r>
      <w:r>
        <w:rPr/>
        <w:t>akan mendapatkan</w:t>
      </w:r>
      <w:r>
        <w:rPr>
          <w:spacing w:val="-2"/>
        </w:rPr>
        <w:t> </w:t>
      </w:r>
      <w:r>
        <w:rPr/>
        <w:t>sertifikat B,</w:t>
      </w:r>
      <w:r>
        <w:rPr>
          <w:spacing w:val="-15"/>
        </w:rPr>
        <w:t> </w:t>
      </w:r>
      <w:r>
        <w:rPr/>
        <w:t>dan</w:t>
      </w:r>
      <w:r>
        <w:rPr>
          <w:spacing w:val="-15"/>
        </w:rPr>
        <w:t> </w:t>
      </w:r>
      <w:r>
        <w:rPr/>
        <w:t>orang</w:t>
      </w:r>
      <w:r>
        <w:rPr>
          <w:spacing w:val="-15"/>
        </w:rPr>
        <w:t> </w:t>
      </w:r>
      <w:r>
        <w:rPr/>
        <w:t>yang</w:t>
      </w:r>
      <w:r>
        <w:rPr>
          <w:spacing w:val="-14"/>
        </w:rPr>
        <w:t> </w:t>
      </w:r>
      <w:r>
        <w:rPr/>
        <w:t>menguasai</w:t>
      </w:r>
      <w:r>
        <w:rPr>
          <w:spacing w:val="-15"/>
        </w:rPr>
        <w:t> </w:t>
      </w:r>
      <w:r>
        <w:rPr/>
        <w:t>perpajakan</w:t>
      </w:r>
      <w:r>
        <w:rPr>
          <w:spacing w:val="-13"/>
        </w:rPr>
        <w:t> </w:t>
      </w:r>
      <w:r>
        <w:rPr/>
        <w:t>Internasional</w:t>
      </w:r>
      <w:r>
        <w:rPr>
          <w:spacing w:val="-15"/>
        </w:rPr>
        <w:t> </w:t>
      </w:r>
      <w:r>
        <w:rPr/>
        <w:t>akan</w:t>
      </w:r>
      <w:r>
        <w:rPr>
          <w:spacing w:val="-12"/>
        </w:rPr>
        <w:t> </w:t>
      </w:r>
      <w:r>
        <w:rPr/>
        <w:t>mendapatkan</w:t>
      </w:r>
      <w:r>
        <w:rPr>
          <w:spacing w:val="-15"/>
        </w:rPr>
        <w:t> </w:t>
      </w:r>
      <w:r>
        <w:rPr/>
        <w:t>sertifikat </w:t>
      </w:r>
      <w:r>
        <w:rPr>
          <w:spacing w:val="-6"/>
        </w:rPr>
        <w:t>C.</w:t>
      </w:r>
    </w:p>
    <w:p>
      <w:pPr>
        <w:pStyle w:val="BodyText"/>
        <w:spacing w:line="480" w:lineRule="auto" w:before="2"/>
        <w:ind w:firstLine="682"/>
        <w:jc w:val="left"/>
      </w:pPr>
      <w:r>
        <w:rPr/>
        <w:t>Peraturan</w:t>
      </w:r>
      <w:r>
        <w:rPr>
          <w:spacing w:val="40"/>
        </w:rPr>
        <w:t> </w:t>
      </w:r>
      <w:r>
        <w:rPr/>
        <w:t>Menteri</w:t>
      </w:r>
      <w:r>
        <w:rPr>
          <w:spacing w:val="40"/>
        </w:rPr>
        <w:t> </w:t>
      </w:r>
      <w:r>
        <w:rPr/>
        <w:t>Keuangan</w:t>
      </w:r>
      <w:r>
        <w:rPr>
          <w:spacing w:val="40"/>
        </w:rPr>
        <w:t> </w:t>
      </w:r>
      <w:r>
        <w:rPr/>
        <w:t>(PMK)</w:t>
      </w:r>
      <w:r>
        <w:rPr>
          <w:spacing w:val="40"/>
        </w:rPr>
        <w:t> </w:t>
      </w:r>
      <w:r>
        <w:rPr/>
        <w:t>yang</w:t>
      </w:r>
      <w:r>
        <w:rPr>
          <w:spacing w:val="40"/>
        </w:rPr>
        <w:t> </w:t>
      </w:r>
      <w:r>
        <w:rPr/>
        <w:t>menjadi</w:t>
      </w:r>
      <w:r>
        <w:rPr>
          <w:spacing w:val="40"/>
        </w:rPr>
        <w:t> </w:t>
      </w:r>
      <w:r>
        <w:rPr/>
        <w:t>dasar</w:t>
      </w:r>
      <w:r>
        <w:rPr>
          <w:spacing w:val="40"/>
        </w:rPr>
        <w:t> </w:t>
      </w:r>
      <w:r>
        <w:rPr/>
        <w:t>dan</w:t>
      </w:r>
      <w:r>
        <w:rPr>
          <w:spacing w:val="40"/>
        </w:rPr>
        <w:t> </w:t>
      </w:r>
      <w:r>
        <w:rPr/>
        <w:t>mengatur tentang</w:t>
      </w:r>
      <w:r>
        <w:rPr>
          <w:spacing w:val="23"/>
        </w:rPr>
        <w:t> </w:t>
      </w:r>
      <w:r>
        <w:rPr/>
        <w:t>brevet</w:t>
      </w:r>
      <w:r>
        <w:rPr>
          <w:spacing w:val="31"/>
        </w:rPr>
        <w:t> </w:t>
      </w:r>
      <w:r>
        <w:rPr/>
        <w:t>pajak</w:t>
      </w:r>
      <w:r>
        <w:rPr>
          <w:spacing w:val="25"/>
        </w:rPr>
        <w:t> </w:t>
      </w:r>
      <w:r>
        <w:rPr/>
        <w:t>(sebagai</w:t>
      </w:r>
      <w:r>
        <w:rPr>
          <w:spacing w:val="26"/>
        </w:rPr>
        <w:t> </w:t>
      </w:r>
      <w:r>
        <w:rPr/>
        <w:t>bukti</w:t>
      </w:r>
      <w:r>
        <w:rPr>
          <w:spacing w:val="17"/>
        </w:rPr>
        <w:t> </w:t>
      </w:r>
      <w:r>
        <w:rPr/>
        <w:t>kemampuan</w:t>
      </w:r>
      <w:r>
        <w:rPr>
          <w:spacing w:val="21"/>
        </w:rPr>
        <w:t> </w:t>
      </w:r>
      <w:r>
        <w:rPr/>
        <w:t>atau</w:t>
      </w:r>
      <w:r>
        <w:rPr>
          <w:spacing w:val="22"/>
        </w:rPr>
        <w:t> </w:t>
      </w:r>
      <w:r>
        <w:rPr/>
        <w:t>pendidikan)</w:t>
      </w:r>
      <w:r>
        <w:rPr>
          <w:spacing w:val="27"/>
        </w:rPr>
        <w:t> </w:t>
      </w:r>
      <w:r>
        <w:rPr/>
        <w:t>untuk</w:t>
      </w:r>
      <w:r>
        <w:rPr>
          <w:spacing w:val="26"/>
        </w:rPr>
        <w:t> </w:t>
      </w:r>
      <w:r>
        <w:rPr>
          <w:spacing w:val="-2"/>
        </w:rPr>
        <w:t>menjadi</w:t>
      </w:r>
    </w:p>
    <w:p>
      <w:pPr>
        <w:pStyle w:val="BodyText"/>
        <w:spacing w:before="0"/>
        <w:jc w:val="left"/>
      </w:pPr>
      <w:r>
        <w:rPr/>
        <mc:AlternateContent>
          <mc:Choice Requires="wps">
            <w:drawing>
              <wp:anchor distT="0" distB="0" distL="0" distR="0" allowOverlap="1" layoutInCell="1" locked="0" behindDoc="1" simplePos="0" relativeHeight="487489024">
                <wp:simplePos x="0" y="0"/>
                <wp:positionH relativeFrom="page">
                  <wp:posOffset>1439291</wp:posOffset>
                </wp:positionH>
                <wp:positionV relativeFrom="paragraph">
                  <wp:posOffset>-741</wp:posOffset>
                </wp:positionV>
                <wp:extent cx="5043805" cy="180340"/>
                <wp:effectExtent l="0" t="0" r="0" b="0"/>
                <wp:wrapNone/>
                <wp:docPr id="10" name="Graphic 10"/>
                <wp:cNvGraphicFramePr>
                  <a:graphicFrameLocks/>
                </wp:cNvGraphicFramePr>
                <a:graphic>
                  <a:graphicData uri="http://schemas.microsoft.com/office/word/2010/wordprocessingShape">
                    <wps:wsp>
                      <wps:cNvPr id="10" name="Graphic 10"/>
                      <wps:cNvSpPr/>
                      <wps:spPr>
                        <a:xfrm>
                          <a:off x="0" y="0"/>
                          <a:ext cx="5043805" cy="180340"/>
                        </a:xfrm>
                        <a:custGeom>
                          <a:avLst/>
                          <a:gdLst/>
                          <a:ahLst/>
                          <a:cxnLst/>
                          <a:rect l="l" t="t" r="r" b="b"/>
                          <a:pathLst>
                            <a:path w="5043805" h="180340">
                              <a:moveTo>
                                <a:pt x="5043551" y="0"/>
                              </a:moveTo>
                              <a:lnTo>
                                <a:pt x="0" y="0"/>
                              </a:lnTo>
                              <a:lnTo>
                                <a:pt x="0" y="179832"/>
                              </a:lnTo>
                              <a:lnTo>
                                <a:pt x="5043551" y="179832"/>
                              </a:lnTo>
                              <a:lnTo>
                                <a:pt x="5043551"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rect style="position:absolute;margin-left:113.330002pt;margin-top:-.058359pt;width:397.13pt;height:14.16pt;mso-position-horizontal-relative:page;mso-position-vertical-relative:paragraph;z-index:-15827456" id="docshape2" filled="true" fillcolor="#ffffff" stroked="false">
                <v:fill type="solid"/>
                <w10:wrap type="none"/>
              </v:rect>
            </w:pict>
          </mc:Fallback>
        </mc:AlternateContent>
      </w:r>
      <w:hyperlink r:id="rId8">
        <w:r>
          <w:rPr/>
          <w:t>kuasa</w:t>
        </w:r>
        <w:r>
          <w:rPr>
            <w:spacing w:val="8"/>
          </w:rPr>
          <w:t> </w:t>
        </w:r>
        <w:r>
          <w:rPr/>
          <w:t>hukum</w:t>
        </w:r>
        <w:r>
          <w:rPr>
            <w:spacing w:val="-4"/>
          </w:rPr>
          <w:t> </w:t>
        </w:r>
        <w:r>
          <w:rPr/>
          <w:t>pajak</w:t>
        </w:r>
      </w:hyperlink>
      <w:r>
        <w:rPr>
          <w:spacing w:val="8"/>
        </w:rPr>
        <w:t> </w:t>
      </w:r>
      <w:r>
        <w:rPr/>
        <w:t>adalah</w:t>
      </w:r>
      <w:r>
        <w:rPr>
          <w:spacing w:val="1"/>
        </w:rPr>
        <w:t> </w:t>
      </w:r>
      <w:hyperlink r:id="rId9">
        <w:r>
          <w:rPr/>
          <w:t>PMK 184/PMK.01/2017</w:t>
        </w:r>
        <w:r>
          <w:rPr>
            <w:spacing w:val="5"/>
          </w:rPr>
          <w:t> </w:t>
        </w:r>
        <w:r>
          <w:rPr/>
          <w:t>tentang</w:t>
        </w:r>
        <w:r>
          <w:rPr>
            <w:spacing w:val="5"/>
          </w:rPr>
          <w:t> </w:t>
        </w:r>
        <w:r>
          <w:rPr/>
          <w:t>Perubahan</w:t>
        </w:r>
        <w:r>
          <w:rPr>
            <w:spacing w:val="-9"/>
          </w:rPr>
          <w:t> </w:t>
        </w:r>
        <w:r>
          <w:rPr/>
          <w:t>Atas</w:t>
        </w:r>
        <w:r>
          <w:rPr>
            <w:spacing w:val="3"/>
          </w:rPr>
          <w:t> </w:t>
        </w:r>
        <w:r>
          <w:rPr>
            <w:spacing w:val="-5"/>
          </w:rPr>
          <w:t>PMK</w:t>
        </w:r>
      </w:hyperlink>
    </w:p>
    <w:p>
      <w:pPr>
        <w:pStyle w:val="BodyText"/>
        <w:spacing w:before="0"/>
        <w:ind w:left="0"/>
        <w:jc w:val="left"/>
      </w:pPr>
    </w:p>
    <w:p>
      <w:pPr>
        <w:pStyle w:val="BodyText"/>
        <w:spacing w:before="0"/>
        <w:jc w:val="left"/>
      </w:pPr>
      <w:r>
        <w:rPr/>
        <mc:AlternateContent>
          <mc:Choice Requires="wps">
            <w:drawing>
              <wp:anchor distT="0" distB="0" distL="0" distR="0" allowOverlap="1" layoutInCell="1" locked="0" behindDoc="1" simplePos="0" relativeHeight="487489536">
                <wp:simplePos x="0" y="0"/>
                <wp:positionH relativeFrom="page">
                  <wp:posOffset>1439291</wp:posOffset>
                </wp:positionH>
                <wp:positionV relativeFrom="paragraph">
                  <wp:posOffset>-711</wp:posOffset>
                </wp:positionV>
                <wp:extent cx="5043805" cy="180340"/>
                <wp:effectExtent l="0" t="0" r="0" b="0"/>
                <wp:wrapNone/>
                <wp:docPr id="11" name="Graphic 11">
                  <a:hlinkClick r:id="rId9"/>
                </wp:docPr>
                <wp:cNvGraphicFramePr>
                  <a:graphicFrameLocks/>
                </wp:cNvGraphicFramePr>
                <a:graphic>
                  <a:graphicData uri="http://schemas.microsoft.com/office/word/2010/wordprocessingShape">
                    <wps:wsp>
                      <wps:cNvPr id="11" name="Graphic 11">
                        <a:hlinkClick r:id="rId9"/>
                      </wps:cNvPr>
                      <wps:cNvSpPr/>
                      <wps:spPr>
                        <a:xfrm>
                          <a:off x="0" y="0"/>
                          <a:ext cx="5043805" cy="180340"/>
                        </a:xfrm>
                        <a:custGeom>
                          <a:avLst/>
                          <a:gdLst/>
                          <a:ahLst/>
                          <a:cxnLst/>
                          <a:rect l="l" t="t" r="r" b="b"/>
                          <a:pathLst>
                            <a:path w="5043805" h="180340">
                              <a:moveTo>
                                <a:pt x="5043551" y="0"/>
                              </a:moveTo>
                              <a:lnTo>
                                <a:pt x="0" y="0"/>
                              </a:lnTo>
                              <a:lnTo>
                                <a:pt x="0" y="179832"/>
                              </a:lnTo>
                              <a:lnTo>
                                <a:pt x="5043551" y="179832"/>
                              </a:lnTo>
                              <a:lnTo>
                                <a:pt x="5043551"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rect style="position:absolute;margin-left:113.330002pt;margin-top:-.056016pt;width:397.13pt;height:14.16pt;mso-position-horizontal-relative:page;mso-position-vertical-relative:paragraph;z-index:-15826944" id="docshape3" href="https://www.google.com/search?client=firefox-b-d&amp;sca_esv=482a21e8193752b1&amp;cs=0&amp;q=PMK+184%2FPMK.01%2F2017+tentang+Perubahan+Atas+PMK+61%2FPMK.01%2F2012+tentang+Persyaratan+untuk+Menjadi+Kuasa+Hukum+pada+Pengadilan+Pajak&amp;sa=X&amp;ved=2ahUKEwiB7-uNo62PAxWIa2wGHYBRG54QxccNegQIAhAC&amp;mstk=AUtExfCd8OH95d7rTHrkkOsvon4wqEJ7O_3_cCE05FsGaw5LVAD4F9QT0ftvDNtUhVeoY5gyfHiR6KRr2B4eUwUab7Pa_DrU9WCuzZ9BtXt79cr_3SYQjbL50cmgzChTBH33ZMY&amp;csui=3" filled="true" fillcolor="#ffffff" stroked="false">
                <v:fill type="solid"/>
                <w10:wrap type="none"/>
              </v:rect>
            </w:pict>
          </mc:Fallback>
        </mc:AlternateContent>
      </w:r>
      <w:hyperlink r:id="rId9">
        <w:r>
          <w:rPr/>
          <w:t>61/PMK.01/2012</w:t>
        </w:r>
        <w:r>
          <w:rPr>
            <w:spacing w:val="34"/>
          </w:rPr>
          <w:t>  </w:t>
        </w:r>
        <w:r>
          <w:rPr/>
          <w:t>tentang</w:t>
        </w:r>
        <w:r>
          <w:rPr>
            <w:spacing w:val="34"/>
          </w:rPr>
          <w:t>  </w:t>
        </w:r>
        <w:r>
          <w:rPr/>
          <w:t>Persyaratan</w:t>
        </w:r>
        <w:r>
          <w:rPr>
            <w:spacing w:val="32"/>
          </w:rPr>
          <w:t>  </w:t>
        </w:r>
        <w:r>
          <w:rPr/>
          <w:t>untuk</w:t>
        </w:r>
        <w:r>
          <w:rPr>
            <w:spacing w:val="32"/>
          </w:rPr>
          <w:t>  </w:t>
        </w:r>
        <w:r>
          <w:rPr/>
          <w:t>Menjadi</w:t>
        </w:r>
        <w:r>
          <w:rPr>
            <w:spacing w:val="32"/>
          </w:rPr>
          <w:t>  </w:t>
        </w:r>
        <w:r>
          <w:rPr/>
          <w:t>Kuasa</w:t>
        </w:r>
        <w:r>
          <w:rPr>
            <w:spacing w:val="34"/>
          </w:rPr>
          <w:t>  </w:t>
        </w:r>
        <w:r>
          <w:rPr/>
          <w:t>Hukum</w:t>
        </w:r>
        <w:r>
          <w:rPr>
            <w:spacing w:val="30"/>
          </w:rPr>
          <w:t>  </w:t>
        </w:r>
        <w:r>
          <w:rPr>
            <w:spacing w:val="-4"/>
          </w:rPr>
          <w:t>pada</w:t>
        </w:r>
      </w:hyperlink>
    </w:p>
    <w:p>
      <w:pPr>
        <w:pStyle w:val="BodyText"/>
        <w:spacing w:before="0"/>
        <w:ind w:left="0"/>
        <w:jc w:val="left"/>
      </w:pPr>
    </w:p>
    <w:p>
      <w:pPr>
        <w:pStyle w:val="BodyText"/>
        <w:spacing w:line="480" w:lineRule="auto" w:before="0"/>
        <w:ind w:right="136" w:firstLine="1805"/>
      </w:pPr>
      <w:r>
        <w:rPr/>
        <mc:AlternateContent>
          <mc:Choice Requires="wps">
            <w:drawing>
              <wp:anchor distT="0" distB="0" distL="0" distR="0" allowOverlap="1" layoutInCell="1" locked="0" behindDoc="0" simplePos="0" relativeHeight="15733760">
                <wp:simplePos x="0" y="0"/>
                <wp:positionH relativeFrom="page">
                  <wp:posOffset>1439291</wp:posOffset>
                </wp:positionH>
                <wp:positionV relativeFrom="paragraph">
                  <wp:posOffset>-681</wp:posOffset>
                </wp:positionV>
                <wp:extent cx="1079500" cy="180340"/>
                <wp:effectExtent l="0" t="0" r="0" b="0"/>
                <wp:wrapNone/>
                <wp:docPr id="12" name="Textbox 12"/>
                <wp:cNvGraphicFramePr>
                  <a:graphicFrameLocks/>
                </wp:cNvGraphicFramePr>
                <a:graphic>
                  <a:graphicData uri="http://schemas.microsoft.com/office/word/2010/wordprocessingShape">
                    <wps:wsp>
                      <wps:cNvPr id="12" name="Textbox 12"/>
                      <wps:cNvSpPr txBox="1"/>
                      <wps:spPr>
                        <a:xfrm>
                          <a:off x="0" y="0"/>
                          <a:ext cx="1079500" cy="180340"/>
                        </a:xfrm>
                        <a:prstGeom prst="rect">
                          <a:avLst/>
                        </a:prstGeom>
                        <a:solidFill>
                          <a:srgbClr val="FFFFFF"/>
                        </a:solidFill>
                      </wps:spPr>
                      <wps:txbx>
                        <w:txbxContent>
                          <w:p>
                            <w:pPr>
                              <w:pStyle w:val="BodyText"/>
                              <w:ind w:left="0"/>
                              <w:jc w:val="left"/>
                              <w:rPr>
                                <w:color w:val="000000"/>
                              </w:rPr>
                            </w:pPr>
                            <w:hyperlink r:id="rId9">
                              <w:r>
                                <w:rPr>
                                  <w:color w:val="000000"/>
                                </w:rPr>
                                <w:t>Pengadilan</w:t>
                              </w:r>
                              <w:r>
                                <w:rPr>
                                  <w:color w:val="000000"/>
                                  <w:spacing w:val="34"/>
                                </w:rPr>
                                <w:t> </w:t>
                              </w:r>
                              <w:r>
                                <w:rPr>
                                  <w:color w:val="000000"/>
                                  <w:spacing w:val="-4"/>
                                </w:rPr>
                                <w:t>Pajak</w:t>
                              </w:r>
                            </w:hyperlink>
                          </w:p>
                        </w:txbxContent>
                      </wps:txbx>
                      <wps:bodyPr wrap="square" lIns="0" tIns="0" rIns="0" bIns="0" rtlCol="0">
                        <a:noAutofit/>
                      </wps:bodyPr>
                    </wps:wsp>
                  </a:graphicData>
                </a:graphic>
              </wp:anchor>
            </w:drawing>
          </mc:Choice>
          <mc:Fallback>
            <w:pict>
              <v:shape style="position:absolute;margin-left:113.330002pt;margin-top:-.053672pt;width:85pt;height:14.2pt;mso-position-horizontal-relative:page;mso-position-vertical-relative:paragraph;z-index:15733760" type="#_x0000_t202" id="docshape4" filled="true" fillcolor="#ffffff" stroked="false">
                <v:textbox inset="0,0,0,0">
                  <w:txbxContent>
                    <w:p>
                      <w:pPr>
                        <w:pStyle w:val="BodyText"/>
                        <w:ind w:left="0"/>
                        <w:jc w:val="left"/>
                        <w:rPr>
                          <w:color w:val="000000"/>
                        </w:rPr>
                      </w:pPr>
                      <w:hyperlink r:id="rId9">
                        <w:r>
                          <w:rPr>
                            <w:color w:val="000000"/>
                          </w:rPr>
                          <w:t>Pengadilan</w:t>
                        </w:r>
                        <w:r>
                          <w:rPr>
                            <w:color w:val="000000"/>
                            <w:spacing w:val="34"/>
                          </w:rPr>
                          <w:t> </w:t>
                        </w:r>
                        <w:r>
                          <w:rPr>
                            <w:color w:val="000000"/>
                            <w:spacing w:val="-4"/>
                          </w:rPr>
                          <w:t>Pajak</w:t>
                        </w:r>
                      </w:hyperlink>
                    </w:p>
                  </w:txbxContent>
                </v:textbox>
                <v:fill type="solid"/>
                <w10:wrap type="none"/>
              </v:shape>
            </w:pict>
          </mc:Fallback>
        </mc:AlternateContent>
      </w:r>
      <w:r>
        <w:rPr/>
        <w:t>serta peraturan turunannya. Peraturan ini menjelaskan bahwa seorang kuasa hukum harus memiliki brevet atau ijazah sebagai salah satu persyaratan khusus untuk dapat bertindak atas nama Wajib Pajak di Pengadilan Pajak. Menurut (Sarjono, 2023)menjelaskan seorang kuasa pajak minimal telah lulus brevet pajak A&amp;B untuk menjadi </w:t>
      </w:r>
      <w:r>
        <w:rPr>
          <w:i/>
        </w:rPr>
        <w:t>Tax Accountant. </w:t>
      </w:r>
      <w:r>
        <w:rPr/>
        <w:t>Hal ini terdapat dalam peraturan undang undang nomor 16 tahun 2009 tentang ketentuan umum perpajakan menyatakan bahwa wajib pajak dapat didampingi oleh seorang kuasa pajak</w:t>
      </w:r>
      <w:r>
        <w:rPr>
          <w:spacing w:val="-9"/>
        </w:rPr>
        <w:t> </w:t>
      </w:r>
      <w:r>
        <w:rPr/>
        <w:t>yang</w:t>
      </w:r>
      <w:r>
        <w:rPr>
          <w:spacing w:val="-10"/>
        </w:rPr>
        <w:t> </w:t>
      </w:r>
      <w:r>
        <w:rPr/>
        <w:t>dalam</w:t>
      </w:r>
      <w:r>
        <w:rPr>
          <w:spacing w:val="-15"/>
        </w:rPr>
        <w:t> </w:t>
      </w:r>
      <w:r>
        <w:rPr/>
        <w:t>hal</w:t>
      </w:r>
      <w:r>
        <w:rPr>
          <w:spacing w:val="-14"/>
        </w:rPr>
        <w:t> </w:t>
      </w:r>
      <w:r>
        <w:rPr/>
        <w:t>ini</w:t>
      </w:r>
      <w:r>
        <w:rPr>
          <w:spacing w:val="-15"/>
        </w:rPr>
        <w:t> </w:t>
      </w:r>
      <w:r>
        <w:rPr/>
        <w:t>berurusan</w:t>
      </w:r>
      <w:r>
        <w:rPr>
          <w:spacing w:val="-15"/>
        </w:rPr>
        <w:t> </w:t>
      </w:r>
      <w:r>
        <w:rPr/>
        <w:t>di</w:t>
      </w:r>
      <w:r>
        <w:rPr>
          <w:spacing w:val="-10"/>
        </w:rPr>
        <w:t> </w:t>
      </w:r>
      <w:r>
        <w:rPr/>
        <w:t>bidang</w:t>
      </w:r>
      <w:r>
        <w:rPr>
          <w:spacing w:val="-11"/>
        </w:rPr>
        <w:t> </w:t>
      </w:r>
      <w:r>
        <w:rPr/>
        <w:t>perpajakan.</w:t>
      </w:r>
      <w:r>
        <w:rPr>
          <w:spacing w:val="-9"/>
        </w:rPr>
        <w:t> </w:t>
      </w:r>
      <w:r>
        <w:rPr/>
        <w:t>Dengan</w:t>
      </w:r>
      <w:r>
        <w:rPr>
          <w:spacing w:val="-11"/>
        </w:rPr>
        <w:t> </w:t>
      </w:r>
      <w:r>
        <w:rPr/>
        <w:t>lulusan</w:t>
      </w:r>
      <w:r>
        <w:rPr>
          <w:spacing w:val="-14"/>
        </w:rPr>
        <w:t> </w:t>
      </w:r>
      <w:r>
        <w:rPr>
          <w:spacing w:val="-2"/>
        </w:rPr>
        <w:t>akuntansi</w:t>
      </w:r>
    </w:p>
    <w:p>
      <w:pPr>
        <w:pStyle w:val="BodyText"/>
        <w:spacing w:after="0" w:line="480" w:lineRule="auto"/>
        <w:sectPr>
          <w:pgSz w:w="11910" w:h="16840"/>
          <w:pgMar w:header="1265" w:footer="0" w:top="1920" w:bottom="280" w:left="1700" w:right="1559"/>
        </w:sectPr>
      </w:pPr>
    </w:p>
    <w:p>
      <w:pPr>
        <w:pStyle w:val="BodyText"/>
        <w:spacing w:before="48"/>
        <w:ind w:left="0"/>
        <w:jc w:val="left"/>
      </w:pPr>
    </w:p>
    <w:p>
      <w:pPr>
        <w:pStyle w:val="BodyText"/>
        <w:spacing w:line="480" w:lineRule="auto"/>
        <w:ind w:right="142"/>
      </w:pPr>
      <w:r>
        <w:rPr/>
        <w:drawing>
          <wp:anchor distT="0" distB="0" distL="0" distR="0" allowOverlap="1" layoutInCell="1" locked="0" behindDoc="1" simplePos="0" relativeHeight="487490560">
            <wp:simplePos x="0" y="0"/>
            <wp:positionH relativeFrom="page">
              <wp:posOffset>1456944</wp:posOffset>
            </wp:positionH>
            <wp:positionV relativeFrom="paragraph">
              <wp:posOffset>1604532</wp:posOffset>
            </wp:positionV>
            <wp:extent cx="4667249" cy="4591049"/>
            <wp:effectExtent l="0" t="0" r="0" b="0"/>
            <wp:wrapNone/>
            <wp:docPr id="13" name="Image 13"/>
            <wp:cNvGraphicFramePr>
              <a:graphicFrameLocks/>
            </wp:cNvGraphicFramePr>
            <a:graphic>
              <a:graphicData uri="http://schemas.openxmlformats.org/drawingml/2006/picture">
                <pic:pic>
                  <pic:nvPicPr>
                    <pic:cNvPr id="13" name="Image 13"/>
                    <pic:cNvPicPr/>
                  </pic:nvPicPr>
                  <pic:blipFill>
                    <a:blip r:embed="rId5" cstate="print"/>
                    <a:stretch>
                      <a:fillRect/>
                    </a:stretch>
                  </pic:blipFill>
                  <pic:spPr>
                    <a:xfrm>
                      <a:off x="0" y="0"/>
                      <a:ext cx="4667249" cy="4591049"/>
                    </a:xfrm>
                    <a:prstGeom prst="rect">
                      <a:avLst/>
                    </a:prstGeom>
                  </pic:spPr>
                </pic:pic>
              </a:graphicData>
            </a:graphic>
          </wp:anchor>
        </w:drawing>
      </w:r>
      <w:r>
        <w:rPr/>
        <w:t>yang biasanya berkarir disebuah perusahaan atau instansi pemerintahan membuat mahasiswa tertarik untuk mengikuti program brevet pajak yang dewasa ini telah diketahui bahwa profesi seorang akuntan tidak hanya sebagai akuntan disebuah perusahaan</w:t>
      </w:r>
      <w:r>
        <w:rPr>
          <w:spacing w:val="-7"/>
        </w:rPr>
        <w:t> </w:t>
      </w:r>
      <w:r>
        <w:rPr/>
        <w:t>namun</w:t>
      </w:r>
      <w:r>
        <w:rPr>
          <w:spacing w:val="-7"/>
        </w:rPr>
        <w:t> </w:t>
      </w:r>
      <w:r>
        <w:rPr/>
        <w:t>dapat dilihat profesi</w:t>
      </w:r>
      <w:r>
        <w:rPr>
          <w:spacing w:val="-7"/>
        </w:rPr>
        <w:t> </w:t>
      </w:r>
      <w:r>
        <w:rPr/>
        <w:t>sebagai</w:t>
      </w:r>
      <w:r>
        <w:rPr>
          <w:spacing w:val="-11"/>
        </w:rPr>
        <w:t> </w:t>
      </w:r>
      <w:r>
        <w:rPr/>
        <w:t>pegawai</w:t>
      </w:r>
      <w:r>
        <w:rPr>
          <w:spacing w:val="-11"/>
        </w:rPr>
        <w:t> </w:t>
      </w:r>
      <w:r>
        <w:rPr/>
        <w:t>Direktorat jenderal</w:t>
      </w:r>
      <w:r>
        <w:rPr>
          <w:spacing w:val="-11"/>
        </w:rPr>
        <w:t> </w:t>
      </w:r>
      <w:r>
        <w:rPr/>
        <w:t>Pajak, Konsultan pajak serta </w:t>
      </w:r>
      <w:r>
        <w:rPr>
          <w:i/>
        </w:rPr>
        <w:t>Tax Spesialist </w:t>
      </w:r>
      <w:r>
        <w:rPr/>
        <w:t>didalam perusahaan.</w:t>
      </w:r>
    </w:p>
    <w:p>
      <w:pPr>
        <w:pStyle w:val="BodyText"/>
        <w:spacing w:line="480" w:lineRule="auto" w:before="0"/>
        <w:ind w:right="139" w:firstLine="682"/>
      </w:pPr>
      <w:r>
        <w:rPr/>
        <w:t>Minat mahasiswa akuntansi dalam mengikuti</w:t>
      </w:r>
      <w:r>
        <w:rPr>
          <w:spacing w:val="-2"/>
        </w:rPr>
        <w:t> </w:t>
      </w:r>
      <w:r>
        <w:rPr/>
        <w:t>sertifikasi brevet pajak dapat didefinisikan sebagai tingkat ketertarikan, keinginan, dan motivasi yang dimiliki oleh mahasiswa akuntansi untuk berpartisipasi dalam program sertifikasi brevet pajak. Variabel ini mencerminkan seberapa besar mahasiswa merasa terdorong untuk mengambil langkah-langkah yang diperlukan untuk mengikuti program tersebut.</w:t>
      </w:r>
      <w:r>
        <w:rPr>
          <w:spacing w:val="-15"/>
        </w:rPr>
        <w:t> </w:t>
      </w:r>
      <w:r>
        <w:rPr/>
        <w:t>Bagi</w:t>
      </w:r>
      <w:r>
        <w:rPr>
          <w:spacing w:val="-15"/>
        </w:rPr>
        <w:t> </w:t>
      </w:r>
      <w:r>
        <w:rPr/>
        <w:t>mahasiswa</w:t>
      </w:r>
      <w:r>
        <w:rPr>
          <w:spacing w:val="-15"/>
        </w:rPr>
        <w:t> </w:t>
      </w:r>
      <w:r>
        <w:rPr/>
        <w:t>yang</w:t>
      </w:r>
      <w:r>
        <w:rPr>
          <w:spacing w:val="-15"/>
        </w:rPr>
        <w:t> </w:t>
      </w:r>
      <w:r>
        <w:rPr/>
        <w:t>berminat</w:t>
      </w:r>
      <w:r>
        <w:rPr>
          <w:spacing w:val="-15"/>
        </w:rPr>
        <w:t> </w:t>
      </w:r>
      <w:r>
        <w:rPr/>
        <w:t>untuk</w:t>
      </w:r>
      <w:r>
        <w:rPr>
          <w:spacing w:val="-15"/>
        </w:rPr>
        <w:t> </w:t>
      </w:r>
      <w:r>
        <w:rPr/>
        <w:t>menjadi</w:t>
      </w:r>
      <w:r>
        <w:rPr>
          <w:spacing w:val="-15"/>
        </w:rPr>
        <w:t> </w:t>
      </w:r>
      <w:r>
        <w:rPr/>
        <w:t>seorang</w:t>
      </w:r>
      <w:r>
        <w:rPr>
          <w:spacing w:val="-15"/>
        </w:rPr>
        <w:t> </w:t>
      </w:r>
      <w:r>
        <w:rPr/>
        <w:t>akuntan</w:t>
      </w:r>
      <w:r>
        <w:rPr>
          <w:spacing w:val="-15"/>
        </w:rPr>
        <w:t> </w:t>
      </w:r>
      <w:r>
        <w:rPr/>
        <w:t>maka</w:t>
      </w:r>
      <w:r>
        <w:rPr>
          <w:spacing w:val="-15"/>
        </w:rPr>
        <w:t> </w:t>
      </w:r>
      <w:r>
        <w:rPr/>
        <w:t>perlu mengikuti Pendidikan Profesi Akuntansi (Ak) terlebih dahulu. Setelah lulus pendidikan tersebut, maka akuntan akan mendapatkan Register Negara dan boleh mengikuti Ujian Sertifikasi Akuntan Publik (USAP), di mana USAP tersebut merupakan salah satu syarat penting untuk mendapatkan ijin sebagai akuntan publik. Jika mahasiswa berminat untuk berkarir di bidang perpajakan</w:t>
      </w:r>
      <w:r>
        <w:rPr>
          <w:spacing w:val="-1"/>
        </w:rPr>
        <w:t> </w:t>
      </w:r>
      <w:r>
        <w:rPr/>
        <w:t>atau</w:t>
      </w:r>
      <w:r>
        <w:rPr>
          <w:spacing w:val="-1"/>
        </w:rPr>
        <w:t> </w:t>
      </w:r>
      <w:r>
        <w:rPr/>
        <w:t>bahkan menjadi</w:t>
      </w:r>
      <w:r>
        <w:rPr>
          <w:spacing w:val="-11"/>
        </w:rPr>
        <w:t> </w:t>
      </w:r>
      <w:r>
        <w:rPr/>
        <w:t>seorang</w:t>
      </w:r>
      <w:r>
        <w:rPr>
          <w:spacing w:val="-7"/>
        </w:rPr>
        <w:t> </w:t>
      </w:r>
      <w:r>
        <w:rPr/>
        <w:t>Konsultan</w:t>
      </w:r>
      <w:r>
        <w:rPr>
          <w:spacing w:val="-12"/>
        </w:rPr>
        <w:t> </w:t>
      </w:r>
      <w:r>
        <w:rPr/>
        <w:t>Pajak maka</w:t>
      </w:r>
      <w:r>
        <w:rPr>
          <w:spacing w:val="-3"/>
        </w:rPr>
        <w:t> </w:t>
      </w:r>
      <w:r>
        <w:rPr/>
        <w:t>mereka</w:t>
      </w:r>
      <w:r>
        <w:rPr>
          <w:spacing w:val="-3"/>
        </w:rPr>
        <w:t> </w:t>
      </w:r>
      <w:r>
        <w:rPr/>
        <w:t>harus</w:t>
      </w:r>
      <w:r>
        <w:rPr>
          <w:spacing w:val="-5"/>
        </w:rPr>
        <w:t> </w:t>
      </w:r>
      <w:r>
        <w:rPr/>
        <w:t>mengikuti</w:t>
      </w:r>
      <w:r>
        <w:rPr>
          <w:spacing w:val="-15"/>
        </w:rPr>
        <w:t> </w:t>
      </w:r>
      <w:r>
        <w:rPr/>
        <w:t>pendidikan</w:t>
      </w:r>
      <w:r>
        <w:rPr>
          <w:spacing w:val="-7"/>
        </w:rPr>
        <w:t> </w:t>
      </w:r>
      <w:r>
        <w:rPr/>
        <w:t>brevet pajak terlebih dahulu.</w:t>
      </w:r>
    </w:p>
    <w:p>
      <w:pPr>
        <w:pStyle w:val="BodyText"/>
        <w:spacing w:line="480" w:lineRule="auto" w:before="3"/>
        <w:ind w:right="139" w:firstLine="682"/>
      </w:pPr>
      <w:r>
        <w:rPr/>
        <w:t>Dengan adanya motivasi, peningkatan kemampuan dan kualitas brevet harus dilandasi dengan adanya dorongan yang kuat dari dalam diri. Dorongan semacam</w:t>
      </w:r>
      <w:r>
        <w:rPr>
          <w:spacing w:val="-15"/>
        </w:rPr>
        <w:t> </w:t>
      </w:r>
      <w:r>
        <w:rPr/>
        <w:t>itu</w:t>
      </w:r>
      <w:r>
        <w:rPr>
          <w:spacing w:val="-9"/>
        </w:rPr>
        <w:t> </w:t>
      </w:r>
      <w:r>
        <w:rPr/>
        <w:t>bisa</w:t>
      </w:r>
      <w:r>
        <w:rPr>
          <w:spacing w:val="-10"/>
        </w:rPr>
        <w:t> </w:t>
      </w:r>
      <w:r>
        <w:rPr/>
        <w:t>bersifat</w:t>
      </w:r>
      <w:r>
        <w:rPr>
          <w:spacing w:val="-2"/>
        </w:rPr>
        <w:t> </w:t>
      </w:r>
      <w:r>
        <w:rPr/>
        <w:t>material</w:t>
      </w:r>
      <w:r>
        <w:rPr>
          <w:spacing w:val="-15"/>
        </w:rPr>
        <w:t> </w:t>
      </w:r>
      <w:r>
        <w:rPr/>
        <w:t>ataupun</w:t>
      </w:r>
      <w:r>
        <w:rPr>
          <w:spacing w:val="-14"/>
        </w:rPr>
        <w:t> </w:t>
      </w:r>
      <w:r>
        <w:rPr/>
        <w:t>spiritual,</w:t>
      </w:r>
      <w:r>
        <w:rPr>
          <w:spacing w:val="-6"/>
        </w:rPr>
        <w:t> </w:t>
      </w:r>
      <w:r>
        <w:rPr/>
        <w:t>dan</w:t>
      </w:r>
      <w:r>
        <w:rPr>
          <w:spacing w:val="-14"/>
        </w:rPr>
        <w:t> </w:t>
      </w:r>
      <w:r>
        <w:rPr/>
        <w:t>merupakan</w:t>
      </w:r>
      <w:r>
        <w:rPr>
          <w:spacing w:val="-14"/>
        </w:rPr>
        <w:t> </w:t>
      </w:r>
      <w:r>
        <w:rPr/>
        <w:t>dasar</w:t>
      </w:r>
      <w:r>
        <w:rPr>
          <w:spacing w:val="-4"/>
        </w:rPr>
        <w:t> </w:t>
      </w:r>
      <w:r>
        <w:rPr/>
        <w:t>kesiapan diri dari setiap mahasiswa untuk mencapai tujuan yang diharapkan. Aspek utama dalam</w:t>
      </w:r>
      <w:r>
        <w:rPr>
          <w:spacing w:val="-2"/>
        </w:rPr>
        <w:t> </w:t>
      </w:r>
      <w:r>
        <w:rPr/>
        <w:t>motivasi</w:t>
      </w:r>
      <w:r>
        <w:rPr>
          <w:spacing w:val="-7"/>
        </w:rPr>
        <w:t> </w:t>
      </w:r>
      <w:r>
        <w:rPr/>
        <w:t>adalah</w:t>
      </w:r>
      <w:r>
        <w:rPr>
          <w:spacing w:val="-2"/>
        </w:rPr>
        <w:t> </w:t>
      </w:r>
      <w:r>
        <w:rPr/>
        <w:t>individu</w:t>
      </w:r>
      <w:r>
        <w:rPr>
          <w:spacing w:val="-2"/>
        </w:rPr>
        <w:t> </w:t>
      </w:r>
      <w:r>
        <w:rPr/>
        <w:t>dan</w:t>
      </w:r>
      <w:r>
        <w:rPr>
          <w:spacing w:val="-7"/>
        </w:rPr>
        <w:t> </w:t>
      </w:r>
      <w:r>
        <w:rPr/>
        <w:t>kebutuhan, dalam hal</w:t>
      </w:r>
      <w:r>
        <w:rPr>
          <w:spacing w:val="-7"/>
        </w:rPr>
        <w:t> </w:t>
      </w:r>
      <w:r>
        <w:rPr/>
        <w:t>ini</w:t>
      </w:r>
      <w:r>
        <w:rPr>
          <w:spacing w:val="-7"/>
        </w:rPr>
        <w:t> </w:t>
      </w:r>
      <w:r>
        <w:rPr/>
        <w:t>mahasiswa</w:t>
      </w:r>
      <w:r>
        <w:rPr>
          <w:spacing w:val="-4"/>
        </w:rPr>
        <w:t> </w:t>
      </w:r>
      <w:r>
        <w:rPr/>
        <w:t>bertindak</w:t>
      </w:r>
    </w:p>
    <w:p>
      <w:pPr>
        <w:pStyle w:val="BodyText"/>
        <w:spacing w:after="0" w:line="480" w:lineRule="auto"/>
        <w:sectPr>
          <w:pgSz w:w="11910" w:h="16840"/>
          <w:pgMar w:header="1265" w:footer="0" w:top="1920" w:bottom="280" w:left="1700" w:right="1559"/>
        </w:sectPr>
      </w:pPr>
    </w:p>
    <w:p>
      <w:pPr>
        <w:pStyle w:val="BodyText"/>
        <w:spacing w:before="48"/>
        <w:ind w:left="0"/>
        <w:jc w:val="left"/>
      </w:pPr>
    </w:p>
    <w:p>
      <w:pPr>
        <w:pStyle w:val="BodyText"/>
        <w:spacing w:line="480" w:lineRule="auto"/>
        <w:ind w:right="135"/>
      </w:pPr>
      <w:r>
        <w:rPr/>
        <w:drawing>
          <wp:anchor distT="0" distB="0" distL="0" distR="0" allowOverlap="1" layoutInCell="1" locked="0" behindDoc="1" simplePos="0" relativeHeight="487491072">
            <wp:simplePos x="0" y="0"/>
            <wp:positionH relativeFrom="page">
              <wp:posOffset>1456944</wp:posOffset>
            </wp:positionH>
            <wp:positionV relativeFrom="paragraph">
              <wp:posOffset>1604532</wp:posOffset>
            </wp:positionV>
            <wp:extent cx="4667249" cy="4591049"/>
            <wp:effectExtent l="0" t="0" r="0" b="0"/>
            <wp:wrapNone/>
            <wp:docPr id="14" name="Image 14"/>
            <wp:cNvGraphicFramePr>
              <a:graphicFrameLocks/>
            </wp:cNvGraphicFramePr>
            <a:graphic>
              <a:graphicData uri="http://schemas.openxmlformats.org/drawingml/2006/picture">
                <pic:pic>
                  <pic:nvPicPr>
                    <pic:cNvPr id="14" name="Image 14"/>
                    <pic:cNvPicPr/>
                  </pic:nvPicPr>
                  <pic:blipFill>
                    <a:blip r:embed="rId5" cstate="print"/>
                    <a:stretch>
                      <a:fillRect/>
                    </a:stretch>
                  </pic:blipFill>
                  <pic:spPr>
                    <a:xfrm>
                      <a:off x="0" y="0"/>
                      <a:ext cx="4667249" cy="4591049"/>
                    </a:xfrm>
                    <a:prstGeom prst="rect">
                      <a:avLst/>
                    </a:prstGeom>
                  </pic:spPr>
                </pic:pic>
              </a:graphicData>
            </a:graphic>
          </wp:anchor>
        </w:drawing>
      </w:r>
      <w:r>
        <w:rPr/>
        <w:t>sebagai individu. Suatu motivasi berperan dalam menentukan minat mahasiswa untuk mengikuti pendidikan Brevet Pajak. Brevet Pajak penting bagi mahasiswa jurusan akuntansi sebab brevet pajak dapat memberikan kontribusi untuk menjadi seorang konsultan pajak atau akuntan yang professional. Adapun motivasi dapat mempengaruhi</w:t>
      </w:r>
      <w:r>
        <w:rPr>
          <w:spacing w:val="-4"/>
        </w:rPr>
        <w:t> </w:t>
      </w:r>
      <w:r>
        <w:rPr/>
        <w:t>mahasiswa</w:t>
      </w:r>
      <w:r>
        <w:rPr>
          <w:spacing w:val="-5"/>
        </w:rPr>
        <w:t> </w:t>
      </w:r>
      <w:r>
        <w:rPr/>
        <w:t>untuk lebih menekuni</w:t>
      </w:r>
      <w:r>
        <w:rPr>
          <w:spacing w:val="-8"/>
        </w:rPr>
        <w:t> </w:t>
      </w:r>
      <w:r>
        <w:rPr/>
        <w:t>di</w:t>
      </w:r>
      <w:r>
        <w:rPr>
          <w:spacing w:val="-4"/>
        </w:rPr>
        <w:t> </w:t>
      </w:r>
      <w:r>
        <w:rPr/>
        <w:t>bidang yang mereka inginkan. Motivasi</w:t>
      </w:r>
      <w:r>
        <w:rPr>
          <w:spacing w:val="-2"/>
        </w:rPr>
        <w:t> </w:t>
      </w:r>
      <w:r>
        <w:rPr/>
        <w:t>tersebut adalah motivasi</w:t>
      </w:r>
      <w:r>
        <w:rPr>
          <w:spacing w:val="-2"/>
        </w:rPr>
        <w:t> </w:t>
      </w:r>
      <w:r>
        <w:rPr/>
        <w:t>pengetahuan perpajakan. Motivasi</w:t>
      </w:r>
      <w:r>
        <w:rPr>
          <w:spacing w:val="-2"/>
        </w:rPr>
        <w:t> </w:t>
      </w:r>
      <w:r>
        <w:rPr/>
        <w:t>pengetahuan perpajakan akan mendorong mahasiswa atau seseorang untuk mengikuti brevet pajak, karena dengan memiliki pengetahuan mendalam tentang perpajakan akan mengurangi ketergantungan terhadap pihak lain bila menemukan masalah yang berkenaan dengan unsur perpajakan, selain itu dapat mengetahui isu-isu terkini, kebijakan</w:t>
      </w:r>
      <w:r>
        <w:rPr>
          <w:spacing w:val="-14"/>
        </w:rPr>
        <w:t> </w:t>
      </w:r>
      <w:r>
        <w:rPr/>
        <w:t>serta</w:t>
      </w:r>
      <w:r>
        <w:rPr>
          <w:spacing w:val="-9"/>
        </w:rPr>
        <w:t> </w:t>
      </w:r>
      <w:r>
        <w:rPr/>
        <w:t>peraturan</w:t>
      </w:r>
      <w:r>
        <w:rPr>
          <w:spacing w:val="-15"/>
        </w:rPr>
        <w:t> </w:t>
      </w:r>
      <w:r>
        <w:rPr/>
        <w:t>terbaru</w:t>
      </w:r>
      <w:r>
        <w:rPr>
          <w:spacing w:val="-8"/>
        </w:rPr>
        <w:t> </w:t>
      </w:r>
      <w:r>
        <w:rPr/>
        <w:t>dalam</w:t>
      </w:r>
      <w:r>
        <w:rPr>
          <w:spacing w:val="-13"/>
        </w:rPr>
        <w:t> </w:t>
      </w:r>
      <w:r>
        <w:rPr/>
        <w:t>perpajakan.</w:t>
      </w:r>
      <w:r>
        <w:rPr>
          <w:spacing w:val="-4"/>
        </w:rPr>
        <w:t> </w:t>
      </w:r>
      <w:r>
        <w:rPr/>
        <w:t>Untuk</w:t>
      </w:r>
      <w:r>
        <w:rPr>
          <w:spacing w:val="-13"/>
        </w:rPr>
        <w:t> </w:t>
      </w:r>
      <w:r>
        <w:rPr/>
        <w:t>menggerakkan</w:t>
      </w:r>
      <w:r>
        <w:rPr>
          <w:spacing w:val="-8"/>
        </w:rPr>
        <w:t> </w:t>
      </w:r>
      <w:r>
        <w:rPr/>
        <w:t>motivasi yang berkualitas diperlukan kemampuan yang kuat serta merelakan waktu yang digunakan dalam mencapai kualitas yang lebih baik untuk masa depan. Adanya prospek yang menjanjikan di bidang perpajakan secara tidak langsung seseorang akan termotivasi untuk memilih karir dibidang perpajakan.</w:t>
      </w:r>
    </w:p>
    <w:p>
      <w:pPr>
        <w:pStyle w:val="BodyText"/>
        <w:spacing w:line="480" w:lineRule="auto" w:before="2"/>
        <w:ind w:right="139" w:firstLine="682"/>
      </w:pPr>
      <w:r>
        <w:rPr/>
        <w:t>Pada</w:t>
      </w:r>
      <w:r>
        <w:rPr>
          <w:spacing w:val="-5"/>
        </w:rPr>
        <w:t> </w:t>
      </w:r>
      <w:r>
        <w:rPr/>
        <w:t>tahun</w:t>
      </w:r>
      <w:r>
        <w:rPr>
          <w:spacing w:val="-8"/>
        </w:rPr>
        <w:t> </w:t>
      </w:r>
      <w:r>
        <w:rPr/>
        <w:t>2018,</w:t>
      </w:r>
      <w:r>
        <w:rPr>
          <w:spacing w:val="-2"/>
        </w:rPr>
        <w:t> </w:t>
      </w:r>
      <w:r>
        <w:rPr/>
        <w:t>Direktorat Jenderal</w:t>
      </w:r>
      <w:r>
        <w:rPr>
          <w:spacing w:val="-12"/>
        </w:rPr>
        <w:t> </w:t>
      </w:r>
      <w:r>
        <w:rPr/>
        <w:t>Pajak</w:t>
      </w:r>
      <w:r>
        <w:rPr>
          <w:spacing w:val="-4"/>
        </w:rPr>
        <w:t> </w:t>
      </w:r>
      <w:r>
        <w:rPr/>
        <w:t>telah</w:t>
      </w:r>
      <w:r>
        <w:rPr>
          <w:spacing w:val="-4"/>
        </w:rPr>
        <w:t> </w:t>
      </w:r>
      <w:r>
        <w:rPr/>
        <w:t>melantik</w:t>
      </w:r>
      <w:r>
        <w:rPr>
          <w:spacing w:val="-4"/>
        </w:rPr>
        <w:t> </w:t>
      </w:r>
      <w:r>
        <w:rPr/>
        <w:t>dan menugaskan fungsional</w:t>
      </w:r>
      <w:r>
        <w:rPr>
          <w:spacing w:val="-15"/>
        </w:rPr>
        <w:t> </w:t>
      </w:r>
      <w:r>
        <w:rPr/>
        <w:t>penyuluhan</w:t>
      </w:r>
      <w:r>
        <w:rPr>
          <w:spacing w:val="-15"/>
        </w:rPr>
        <w:t> </w:t>
      </w:r>
      <w:r>
        <w:rPr/>
        <w:t>pajak</w:t>
      </w:r>
      <w:r>
        <w:rPr>
          <w:spacing w:val="-12"/>
        </w:rPr>
        <w:t> </w:t>
      </w:r>
      <w:r>
        <w:rPr/>
        <w:t>yang</w:t>
      </w:r>
      <w:r>
        <w:rPr>
          <w:spacing w:val="-12"/>
        </w:rPr>
        <w:t> </w:t>
      </w:r>
      <w:r>
        <w:rPr/>
        <w:t>tersebar</w:t>
      </w:r>
      <w:r>
        <w:rPr>
          <w:spacing w:val="-10"/>
        </w:rPr>
        <w:t> </w:t>
      </w:r>
      <w:r>
        <w:rPr/>
        <w:t>di</w:t>
      </w:r>
      <w:r>
        <w:rPr>
          <w:spacing w:val="-15"/>
        </w:rPr>
        <w:t> </w:t>
      </w:r>
      <w:r>
        <w:rPr/>
        <w:t>seluruh</w:t>
      </w:r>
      <w:r>
        <w:rPr>
          <w:spacing w:val="-12"/>
        </w:rPr>
        <w:t> </w:t>
      </w:r>
      <w:r>
        <w:rPr/>
        <w:t>Kantor</w:t>
      </w:r>
      <w:r>
        <w:rPr>
          <w:spacing w:val="-8"/>
        </w:rPr>
        <w:t> </w:t>
      </w:r>
      <w:r>
        <w:rPr/>
        <w:t>Pelayanan</w:t>
      </w:r>
      <w:r>
        <w:rPr>
          <w:spacing w:val="-15"/>
        </w:rPr>
        <w:t> </w:t>
      </w:r>
      <w:r>
        <w:rPr/>
        <w:t>Pajak</w:t>
      </w:r>
      <w:r>
        <w:rPr>
          <w:spacing w:val="-7"/>
        </w:rPr>
        <w:t> </w:t>
      </w:r>
      <w:r>
        <w:rPr/>
        <w:t>yang ada di Indonesia. Tugas dari fungsional penyuluh pajak tidak terbatas pada memberikan informasi, konsultasi dan pengarahan terkait pelaksanaan pajak, </w:t>
      </w:r>
      <w:r>
        <w:rPr>
          <w:spacing w:val="-2"/>
        </w:rPr>
        <w:t>namun</w:t>
      </w:r>
      <w:r>
        <w:rPr>
          <w:spacing w:val="-6"/>
        </w:rPr>
        <w:t> </w:t>
      </w:r>
      <w:r>
        <w:rPr>
          <w:spacing w:val="-2"/>
        </w:rPr>
        <w:t>juga</w:t>
      </w:r>
      <w:r>
        <w:rPr>
          <w:spacing w:val="-7"/>
        </w:rPr>
        <w:t> </w:t>
      </w:r>
      <w:r>
        <w:rPr>
          <w:spacing w:val="-2"/>
        </w:rPr>
        <w:t>bertugas</w:t>
      </w:r>
      <w:r>
        <w:rPr>
          <w:spacing w:val="-10"/>
        </w:rPr>
        <w:t> </w:t>
      </w:r>
      <w:r>
        <w:rPr>
          <w:spacing w:val="-2"/>
        </w:rPr>
        <w:t>untuk</w:t>
      </w:r>
      <w:r>
        <w:rPr>
          <w:spacing w:val="-6"/>
        </w:rPr>
        <w:t> </w:t>
      </w:r>
      <w:r>
        <w:rPr>
          <w:spacing w:val="-2"/>
        </w:rPr>
        <w:t>mengubah</w:t>
      </w:r>
      <w:r>
        <w:rPr>
          <w:spacing w:val="-12"/>
        </w:rPr>
        <w:t> </w:t>
      </w:r>
      <w:r>
        <w:rPr>
          <w:spacing w:val="-2"/>
        </w:rPr>
        <w:t>pola</w:t>
      </w:r>
      <w:r>
        <w:rPr>
          <w:spacing w:val="-7"/>
        </w:rPr>
        <w:t> </w:t>
      </w:r>
      <w:r>
        <w:rPr>
          <w:spacing w:val="-2"/>
        </w:rPr>
        <w:t>pikir</w:t>
      </w:r>
      <w:r>
        <w:rPr>
          <w:spacing w:val="-5"/>
        </w:rPr>
        <w:t> </w:t>
      </w:r>
      <w:r>
        <w:rPr>
          <w:spacing w:val="-2"/>
        </w:rPr>
        <w:t>dan</w:t>
      </w:r>
      <w:r>
        <w:rPr>
          <w:spacing w:val="-7"/>
        </w:rPr>
        <w:t> </w:t>
      </w:r>
      <w:r>
        <w:rPr>
          <w:spacing w:val="-2"/>
        </w:rPr>
        <w:t>perilaku masyarakat dan</w:t>
      </w:r>
      <w:r>
        <w:rPr>
          <w:spacing w:val="-12"/>
        </w:rPr>
        <w:t> </w:t>
      </w:r>
      <w:r>
        <w:rPr>
          <w:spacing w:val="-2"/>
        </w:rPr>
        <w:t>Wajib </w:t>
      </w:r>
      <w:r>
        <w:rPr/>
        <w:t>Pajak agar semakin paham akan hak dan kewajibannya dalam membayar pajak.</w:t>
      </w:r>
    </w:p>
    <w:p>
      <w:pPr>
        <w:pStyle w:val="BodyText"/>
        <w:spacing w:line="480" w:lineRule="auto"/>
        <w:ind w:right="148" w:firstLine="682"/>
      </w:pPr>
      <w:r>
        <w:rPr/>
        <w:t>Hasil</w:t>
      </w:r>
      <w:r>
        <w:rPr>
          <w:spacing w:val="-15"/>
        </w:rPr>
        <w:t> </w:t>
      </w:r>
      <w:r>
        <w:rPr/>
        <w:t>Penelitian</w:t>
      </w:r>
      <w:r>
        <w:rPr>
          <w:spacing w:val="-15"/>
        </w:rPr>
        <w:t> </w:t>
      </w:r>
      <w:r>
        <w:rPr/>
        <w:t>Yana</w:t>
      </w:r>
      <w:r>
        <w:rPr>
          <w:spacing w:val="-9"/>
        </w:rPr>
        <w:t> </w:t>
      </w:r>
      <w:r>
        <w:rPr/>
        <w:t>(2024)</w:t>
      </w:r>
      <w:r>
        <w:rPr>
          <w:spacing w:val="-1"/>
        </w:rPr>
        <w:t> </w:t>
      </w:r>
      <w:r>
        <w:rPr/>
        <w:t>menunjukkan</w:t>
      </w:r>
      <w:r>
        <w:rPr>
          <w:spacing w:val="-6"/>
        </w:rPr>
        <w:t> </w:t>
      </w:r>
      <w:r>
        <w:rPr/>
        <w:t>hasil</w:t>
      </w:r>
      <w:r>
        <w:rPr>
          <w:spacing w:val="-10"/>
        </w:rPr>
        <w:t> </w:t>
      </w:r>
      <w:r>
        <w:rPr/>
        <w:t>penelitian</w:t>
      </w:r>
      <w:r>
        <w:rPr>
          <w:spacing w:val="-6"/>
        </w:rPr>
        <w:t> </w:t>
      </w:r>
      <w:r>
        <w:rPr/>
        <w:t>bahwa</w:t>
      </w:r>
      <w:r>
        <w:rPr>
          <w:spacing w:val="-4"/>
        </w:rPr>
        <w:t> </w:t>
      </w:r>
      <w:r>
        <w:rPr/>
        <w:t>Motivasi berpengaruh</w:t>
      </w:r>
      <w:r>
        <w:rPr>
          <w:spacing w:val="46"/>
        </w:rPr>
        <w:t> </w:t>
      </w:r>
      <w:r>
        <w:rPr/>
        <w:t>terhadap</w:t>
      </w:r>
      <w:r>
        <w:rPr>
          <w:spacing w:val="54"/>
        </w:rPr>
        <w:t> </w:t>
      </w:r>
      <w:r>
        <w:rPr/>
        <w:t>minat</w:t>
      </w:r>
      <w:r>
        <w:rPr>
          <w:spacing w:val="63"/>
        </w:rPr>
        <w:t> </w:t>
      </w:r>
      <w:r>
        <w:rPr/>
        <w:t>mengikuti</w:t>
      </w:r>
      <w:r>
        <w:rPr>
          <w:spacing w:val="45"/>
        </w:rPr>
        <w:t> </w:t>
      </w:r>
      <w:r>
        <w:rPr/>
        <w:t>program</w:t>
      </w:r>
      <w:r>
        <w:rPr>
          <w:spacing w:val="50"/>
        </w:rPr>
        <w:t> </w:t>
      </w:r>
      <w:r>
        <w:rPr/>
        <w:t>brevet</w:t>
      </w:r>
      <w:r>
        <w:rPr>
          <w:spacing w:val="58"/>
        </w:rPr>
        <w:t> </w:t>
      </w:r>
      <w:r>
        <w:rPr/>
        <w:t>pajak.</w:t>
      </w:r>
      <w:r>
        <w:rPr>
          <w:spacing w:val="56"/>
        </w:rPr>
        <w:t> </w:t>
      </w:r>
      <w:r>
        <w:rPr/>
        <w:t>Hasil</w:t>
      </w:r>
      <w:r>
        <w:rPr>
          <w:spacing w:val="45"/>
        </w:rPr>
        <w:t> </w:t>
      </w:r>
      <w:r>
        <w:rPr>
          <w:spacing w:val="-2"/>
        </w:rPr>
        <w:t>Penelitian</w:t>
      </w:r>
    </w:p>
    <w:p>
      <w:pPr>
        <w:pStyle w:val="BodyText"/>
        <w:spacing w:after="0" w:line="480" w:lineRule="auto"/>
        <w:sectPr>
          <w:pgSz w:w="11910" w:h="16840"/>
          <w:pgMar w:header="1265" w:footer="0" w:top="1920" w:bottom="280" w:left="1700" w:right="1559"/>
        </w:sectPr>
      </w:pPr>
    </w:p>
    <w:p>
      <w:pPr>
        <w:pStyle w:val="BodyText"/>
        <w:spacing w:before="48"/>
        <w:ind w:left="0"/>
        <w:jc w:val="left"/>
      </w:pPr>
    </w:p>
    <w:p>
      <w:pPr>
        <w:pStyle w:val="BodyText"/>
        <w:spacing w:line="480" w:lineRule="auto"/>
        <w:ind w:right="148"/>
      </w:pPr>
      <w:r>
        <w:rPr/>
        <w:t>Suyanto (2023) menunjukkan hasil penelitian bahwa motivasi pengetahuan perpajakan</w:t>
      </w:r>
      <w:r>
        <w:rPr>
          <w:spacing w:val="-4"/>
        </w:rPr>
        <w:t> </w:t>
      </w:r>
      <w:r>
        <w:rPr/>
        <w:t>berpengaruh</w:t>
      </w:r>
      <w:r>
        <w:rPr>
          <w:spacing w:val="-9"/>
        </w:rPr>
        <w:t> </w:t>
      </w:r>
      <w:r>
        <w:rPr/>
        <w:t>positif</w:t>
      </w:r>
      <w:r>
        <w:rPr>
          <w:spacing w:val="-12"/>
        </w:rPr>
        <w:t> </w:t>
      </w:r>
      <w:r>
        <w:rPr/>
        <w:t>terhadap</w:t>
      </w:r>
      <w:r>
        <w:rPr>
          <w:spacing w:val="-1"/>
        </w:rPr>
        <w:t> </w:t>
      </w:r>
      <w:r>
        <w:rPr/>
        <w:t>minat mahasiswa</w:t>
      </w:r>
      <w:r>
        <w:rPr>
          <w:spacing w:val="-2"/>
        </w:rPr>
        <w:t> </w:t>
      </w:r>
      <w:r>
        <w:rPr/>
        <w:t>mengikuti</w:t>
      </w:r>
      <w:r>
        <w:rPr>
          <w:spacing w:val="-9"/>
        </w:rPr>
        <w:t> </w:t>
      </w:r>
      <w:r>
        <w:rPr/>
        <w:t>brevet pajak. Sedangkan hasil yang berbeda ditemukan oleh Penelitian Muhammad Afdal &amp; Fajar yaitu tidak memiliki pengaruh terhadap motivasi.</w:t>
      </w:r>
    </w:p>
    <w:p>
      <w:pPr>
        <w:spacing w:line="480" w:lineRule="auto" w:before="0"/>
        <w:ind w:left="566" w:right="143" w:firstLine="0"/>
        <w:jc w:val="both"/>
        <w:rPr>
          <w:b/>
          <w:sz w:val="24"/>
        </w:rPr>
      </w:pPr>
      <w:r>
        <w:rPr>
          <w:b/>
          <w:sz w:val="24"/>
        </w:rPr>
        <w:drawing>
          <wp:anchor distT="0" distB="0" distL="0" distR="0" allowOverlap="1" layoutInCell="1" locked="0" behindDoc="1" simplePos="0" relativeHeight="487491584">
            <wp:simplePos x="0" y="0"/>
            <wp:positionH relativeFrom="page">
              <wp:posOffset>1456944</wp:posOffset>
            </wp:positionH>
            <wp:positionV relativeFrom="paragraph">
              <wp:posOffset>201937</wp:posOffset>
            </wp:positionV>
            <wp:extent cx="4667249" cy="4591049"/>
            <wp:effectExtent l="0" t="0" r="0" b="0"/>
            <wp:wrapNone/>
            <wp:docPr id="15" name="Image 15"/>
            <wp:cNvGraphicFramePr>
              <a:graphicFrameLocks/>
            </wp:cNvGraphicFramePr>
            <a:graphic>
              <a:graphicData uri="http://schemas.openxmlformats.org/drawingml/2006/picture">
                <pic:pic>
                  <pic:nvPicPr>
                    <pic:cNvPr id="15" name="Image 15"/>
                    <pic:cNvPicPr/>
                  </pic:nvPicPr>
                  <pic:blipFill>
                    <a:blip r:embed="rId5" cstate="print"/>
                    <a:stretch>
                      <a:fillRect/>
                    </a:stretch>
                  </pic:blipFill>
                  <pic:spPr>
                    <a:xfrm>
                      <a:off x="0" y="0"/>
                      <a:ext cx="4667249" cy="4591049"/>
                    </a:xfrm>
                    <a:prstGeom prst="rect">
                      <a:avLst/>
                    </a:prstGeom>
                  </pic:spPr>
                </pic:pic>
              </a:graphicData>
            </a:graphic>
          </wp:anchor>
        </w:drawing>
      </w:r>
      <w:r>
        <w:rPr>
          <w:sz w:val="24"/>
        </w:rPr>
        <w:t>Penelitian ini berupaya untuk memberikan rekomendasi yang dapat diimplementasikan</w:t>
      </w:r>
      <w:r>
        <w:rPr>
          <w:spacing w:val="-15"/>
          <w:sz w:val="24"/>
        </w:rPr>
        <w:t> </w:t>
      </w:r>
      <w:r>
        <w:rPr>
          <w:sz w:val="24"/>
        </w:rPr>
        <w:t>untuk</w:t>
      </w:r>
      <w:r>
        <w:rPr>
          <w:spacing w:val="-15"/>
          <w:sz w:val="24"/>
        </w:rPr>
        <w:t> </w:t>
      </w:r>
      <w:r>
        <w:rPr>
          <w:sz w:val="24"/>
        </w:rPr>
        <w:t>menjembatani</w:t>
      </w:r>
      <w:r>
        <w:rPr>
          <w:spacing w:val="-15"/>
          <w:sz w:val="24"/>
        </w:rPr>
        <w:t> </w:t>
      </w:r>
      <w:r>
        <w:rPr>
          <w:sz w:val="24"/>
        </w:rPr>
        <w:t>kesenjangan</w:t>
      </w:r>
      <w:r>
        <w:rPr>
          <w:spacing w:val="-15"/>
          <w:sz w:val="24"/>
        </w:rPr>
        <w:t> </w:t>
      </w:r>
      <w:r>
        <w:rPr>
          <w:sz w:val="24"/>
        </w:rPr>
        <w:t>antara</w:t>
      </w:r>
      <w:r>
        <w:rPr>
          <w:spacing w:val="-15"/>
          <w:sz w:val="24"/>
        </w:rPr>
        <w:t> </w:t>
      </w:r>
      <w:r>
        <w:rPr>
          <w:sz w:val="24"/>
        </w:rPr>
        <w:t>teori</w:t>
      </w:r>
      <w:r>
        <w:rPr>
          <w:spacing w:val="-15"/>
          <w:sz w:val="24"/>
        </w:rPr>
        <w:t> </w:t>
      </w:r>
      <w:r>
        <w:rPr>
          <w:sz w:val="24"/>
        </w:rPr>
        <w:t>dan</w:t>
      </w:r>
      <w:r>
        <w:rPr>
          <w:spacing w:val="-15"/>
          <w:sz w:val="24"/>
        </w:rPr>
        <w:t> </w:t>
      </w:r>
      <w:r>
        <w:rPr>
          <w:sz w:val="24"/>
        </w:rPr>
        <w:t>praktik</w:t>
      </w:r>
      <w:r>
        <w:rPr>
          <w:spacing w:val="-15"/>
          <w:sz w:val="24"/>
        </w:rPr>
        <w:t> </w:t>
      </w:r>
      <w:r>
        <w:rPr>
          <w:sz w:val="24"/>
        </w:rPr>
        <w:t>dalam pendidikan tinggi. Dengan demikian, penelitian ini bertujuan untuk memberikan kontribusi yang signifikan terhadap pemahaman mengenai pengaruh motivasi pengetahuan perpajakan, Maka peneliti melakukan penelitian ini yang berjudul </w:t>
      </w:r>
      <w:r>
        <w:rPr>
          <w:b/>
          <w:sz w:val="24"/>
        </w:rPr>
        <w:t>“Pengaruh Motivasi Dan Pengetahuan Perpajakan Terhadap Minat Mahasiswa Akuntansi Dalam Mengikuti Sertifikasi Brevet Pajak AB Pada Tiga Kampus Swasta</w:t>
      </w:r>
      <w:r>
        <w:rPr>
          <w:b/>
          <w:spacing w:val="-1"/>
          <w:sz w:val="24"/>
        </w:rPr>
        <w:t> </w:t>
      </w:r>
      <w:r>
        <w:rPr>
          <w:b/>
          <w:sz w:val="24"/>
        </w:rPr>
        <w:t>Yang Terakreditasi Unggul Di Sumatera Utara”</w:t>
      </w:r>
    </w:p>
    <w:p>
      <w:pPr>
        <w:pStyle w:val="BodyText"/>
        <w:spacing w:before="0"/>
        <w:ind w:left="0"/>
        <w:jc w:val="left"/>
        <w:rPr>
          <w:b/>
        </w:rPr>
      </w:pPr>
    </w:p>
    <w:p>
      <w:pPr>
        <w:pStyle w:val="BodyText"/>
        <w:spacing w:before="7"/>
        <w:ind w:left="0"/>
        <w:jc w:val="left"/>
        <w:rPr>
          <w:b/>
        </w:rPr>
      </w:pPr>
    </w:p>
    <w:p>
      <w:pPr>
        <w:pStyle w:val="Heading1"/>
        <w:numPr>
          <w:ilvl w:val="1"/>
          <w:numId w:val="1"/>
        </w:numPr>
        <w:tabs>
          <w:tab w:pos="988" w:val="left" w:leader="none"/>
        </w:tabs>
        <w:spacing w:line="240" w:lineRule="auto" w:before="0" w:after="0"/>
        <w:ind w:left="988" w:right="0" w:hanging="422"/>
        <w:jc w:val="both"/>
      </w:pPr>
      <w:bookmarkStart w:name="1.2  Identifikasi Masalah" w:id="3"/>
      <w:bookmarkEnd w:id="3"/>
      <w:r>
        <w:rPr>
          <w:b w:val="0"/>
        </w:rPr>
      </w:r>
      <w:r>
        <w:rPr/>
        <w:t>Identifikasi</w:t>
      </w:r>
      <w:r>
        <w:rPr>
          <w:spacing w:val="-13"/>
        </w:rPr>
        <w:t> </w:t>
      </w:r>
      <w:r>
        <w:rPr>
          <w:spacing w:val="-2"/>
        </w:rPr>
        <w:t>Masalah</w:t>
      </w:r>
    </w:p>
    <w:p>
      <w:pPr>
        <w:pStyle w:val="BodyText"/>
        <w:spacing w:line="480" w:lineRule="auto" w:before="271"/>
        <w:ind w:right="142" w:firstLine="850"/>
      </w:pPr>
      <w:r>
        <w:rPr/>
        <w:t>Berdasarkan</w:t>
      </w:r>
      <w:r>
        <w:rPr>
          <w:spacing w:val="-15"/>
        </w:rPr>
        <w:t> </w:t>
      </w:r>
      <w:r>
        <w:rPr/>
        <w:t>latar</w:t>
      </w:r>
      <w:r>
        <w:rPr>
          <w:spacing w:val="-15"/>
        </w:rPr>
        <w:t> </w:t>
      </w:r>
      <w:r>
        <w:rPr/>
        <w:t>belakang</w:t>
      </w:r>
      <w:r>
        <w:rPr>
          <w:spacing w:val="-15"/>
        </w:rPr>
        <w:t> </w:t>
      </w:r>
      <w:r>
        <w:rPr/>
        <w:t>masalah</w:t>
      </w:r>
      <w:r>
        <w:rPr>
          <w:spacing w:val="-15"/>
        </w:rPr>
        <w:t> </w:t>
      </w:r>
      <w:r>
        <w:rPr/>
        <w:t>diatas,</w:t>
      </w:r>
      <w:r>
        <w:rPr>
          <w:spacing w:val="-15"/>
        </w:rPr>
        <w:t> </w:t>
      </w:r>
      <w:r>
        <w:rPr/>
        <w:t>maka</w:t>
      </w:r>
      <w:r>
        <w:rPr>
          <w:spacing w:val="-15"/>
        </w:rPr>
        <w:t> </w:t>
      </w:r>
      <w:r>
        <w:rPr/>
        <w:t>peneliti</w:t>
      </w:r>
      <w:r>
        <w:rPr>
          <w:spacing w:val="-15"/>
        </w:rPr>
        <w:t> </w:t>
      </w:r>
      <w:r>
        <w:rPr/>
        <w:t>mengidentifikasi masalah sebagai berikut:</w:t>
      </w:r>
    </w:p>
    <w:p>
      <w:pPr>
        <w:pStyle w:val="ListParagraph"/>
        <w:numPr>
          <w:ilvl w:val="2"/>
          <w:numId w:val="1"/>
        </w:numPr>
        <w:tabs>
          <w:tab w:pos="1287" w:val="left" w:leader="none"/>
          <w:tab w:pos="1348" w:val="left" w:leader="none"/>
        </w:tabs>
        <w:spacing w:line="480" w:lineRule="auto" w:before="1" w:after="0"/>
        <w:ind w:left="1287" w:right="140" w:hanging="361"/>
        <w:jc w:val="both"/>
        <w:rPr>
          <w:sz w:val="24"/>
        </w:rPr>
      </w:pPr>
      <w:r>
        <w:rPr>
          <w:sz w:val="24"/>
        </w:rPr>
        <w:tab/>
        <w:t>Motivasi Mahasiswa Terhadap Karir di Bidang Perpajakan Motivasi mahasiswa akuntansi di kampus-kampus swasta di Sumut untuk memilih karir di bidang perpajakan masih rendah, yang berpengaruh pada minat mereka untuk mengikuti sertifikasi brevet pajak.</w:t>
      </w:r>
    </w:p>
    <w:p>
      <w:pPr>
        <w:pStyle w:val="ListParagraph"/>
        <w:numPr>
          <w:ilvl w:val="2"/>
          <w:numId w:val="1"/>
        </w:numPr>
        <w:tabs>
          <w:tab w:pos="1287" w:val="left" w:leader="none"/>
        </w:tabs>
        <w:spacing w:line="480" w:lineRule="auto" w:before="0" w:after="0"/>
        <w:ind w:left="1287" w:right="135" w:hanging="361"/>
        <w:jc w:val="both"/>
        <w:rPr>
          <w:sz w:val="24"/>
        </w:rPr>
      </w:pPr>
      <w:r>
        <w:rPr>
          <w:sz w:val="24"/>
        </w:rPr>
        <w:t>Pengetahuan</w:t>
      </w:r>
      <w:r>
        <w:rPr>
          <w:spacing w:val="-15"/>
          <w:sz w:val="24"/>
        </w:rPr>
        <w:t> </w:t>
      </w:r>
      <w:r>
        <w:rPr>
          <w:sz w:val="24"/>
        </w:rPr>
        <w:t>Perpajakan</w:t>
      </w:r>
      <w:r>
        <w:rPr>
          <w:spacing w:val="-15"/>
          <w:sz w:val="24"/>
        </w:rPr>
        <w:t> </w:t>
      </w:r>
      <w:r>
        <w:rPr>
          <w:sz w:val="24"/>
        </w:rPr>
        <w:t>yang</w:t>
      </w:r>
      <w:r>
        <w:rPr>
          <w:spacing w:val="-15"/>
          <w:sz w:val="24"/>
        </w:rPr>
        <w:t> </w:t>
      </w:r>
      <w:r>
        <w:rPr>
          <w:sz w:val="24"/>
        </w:rPr>
        <w:t>Terbatas</w:t>
      </w:r>
      <w:r>
        <w:rPr>
          <w:spacing w:val="-15"/>
          <w:sz w:val="24"/>
        </w:rPr>
        <w:t> </w:t>
      </w:r>
      <w:r>
        <w:rPr>
          <w:sz w:val="24"/>
        </w:rPr>
        <w:t>Pengetahuan</w:t>
      </w:r>
      <w:r>
        <w:rPr>
          <w:spacing w:val="-15"/>
          <w:sz w:val="24"/>
        </w:rPr>
        <w:t> </w:t>
      </w:r>
      <w:r>
        <w:rPr>
          <w:sz w:val="24"/>
        </w:rPr>
        <w:t>perpajakan</w:t>
      </w:r>
      <w:r>
        <w:rPr>
          <w:spacing w:val="-14"/>
          <w:sz w:val="24"/>
        </w:rPr>
        <w:t> </w:t>
      </w:r>
      <w:r>
        <w:rPr>
          <w:sz w:val="24"/>
        </w:rPr>
        <w:t>mahasiswa di</w:t>
      </w:r>
      <w:r>
        <w:rPr>
          <w:spacing w:val="-8"/>
          <w:sz w:val="24"/>
        </w:rPr>
        <w:t> </w:t>
      </w:r>
      <w:r>
        <w:rPr>
          <w:sz w:val="24"/>
        </w:rPr>
        <w:t>kampus swasta di</w:t>
      </w:r>
      <w:r>
        <w:rPr>
          <w:spacing w:val="-8"/>
          <w:sz w:val="24"/>
        </w:rPr>
        <w:t> </w:t>
      </w:r>
      <w:r>
        <w:rPr>
          <w:sz w:val="24"/>
        </w:rPr>
        <w:t>Sumut masih terbatas, baik dari</w:t>
      </w:r>
      <w:r>
        <w:rPr>
          <w:spacing w:val="-8"/>
          <w:sz w:val="24"/>
        </w:rPr>
        <w:t> </w:t>
      </w:r>
      <w:r>
        <w:rPr>
          <w:sz w:val="24"/>
        </w:rPr>
        <w:t>segi</w:t>
      </w:r>
      <w:r>
        <w:rPr>
          <w:spacing w:val="-4"/>
          <w:sz w:val="24"/>
        </w:rPr>
        <w:t> </w:t>
      </w:r>
      <w:r>
        <w:rPr>
          <w:sz w:val="24"/>
        </w:rPr>
        <w:t>pemahaman</w:t>
      </w:r>
      <w:r>
        <w:rPr>
          <w:spacing w:val="-4"/>
          <w:sz w:val="24"/>
        </w:rPr>
        <w:t> </w:t>
      </w:r>
      <w:r>
        <w:rPr>
          <w:sz w:val="24"/>
        </w:rPr>
        <w:t>teori</w:t>
      </w:r>
    </w:p>
    <w:p>
      <w:pPr>
        <w:pStyle w:val="ListParagraph"/>
        <w:spacing w:after="0" w:line="480" w:lineRule="auto"/>
        <w:jc w:val="both"/>
        <w:rPr>
          <w:sz w:val="24"/>
        </w:rPr>
        <w:sectPr>
          <w:pgSz w:w="11910" w:h="16840"/>
          <w:pgMar w:header="1265" w:footer="0" w:top="1920" w:bottom="280" w:left="1700" w:right="1559"/>
        </w:sectPr>
      </w:pPr>
    </w:p>
    <w:p>
      <w:pPr>
        <w:pStyle w:val="BodyText"/>
        <w:spacing w:before="48"/>
        <w:ind w:left="0"/>
        <w:jc w:val="left"/>
      </w:pPr>
    </w:p>
    <w:p>
      <w:pPr>
        <w:pStyle w:val="BodyText"/>
        <w:spacing w:line="480" w:lineRule="auto"/>
        <w:ind w:left="1287" w:right="152"/>
      </w:pPr>
      <w:r>
        <w:rPr/>
        <w:t>maupun</w:t>
      </w:r>
      <w:r>
        <w:rPr>
          <w:spacing w:val="-10"/>
        </w:rPr>
        <w:t> </w:t>
      </w:r>
      <w:r>
        <w:rPr/>
        <w:t>keterampilan</w:t>
      </w:r>
      <w:r>
        <w:rPr>
          <w:spacing w:val="-10"/>
        </w:rPr>
        <w:t> </w:t>
      </w:r>
      <w:r>
        <w:rPr/>
        <w:t>praktis</w:t>
      </w:r>
      <w:r>
        <w:rPr>
          <w:spacing w:val="-8"/>
        </w:rPr>
        <w:t> </w:t>
      </w:r>
      <w:r>
        <w:rPr/>
        <w:t>perpajakan, yang</w:t>
      </w:r>
      <w:r>
        <w:rPr>
          <w:spacing w:val="-2"/>
        </w:rPr>
        <w:t> </w:t>
      </w:r>
      <w:r>
        <w:rPr/>
        <w:t>berdampak</w:t>
      </w:r>
      <w:r>
        <w:rPr>
          <w:spacing w:val="-6"/>
        </w:rPr>
        <w:t> </w:t>
      </w:r>
      <w:r>
        <w:rPr/>
        <w:t>pada</w:t>
      </w:r>
      <w:r>
        <w:rPr>
          <w:spacing w:val="-7"/>
        </w:rPr>
        <w:t> </w:t>
      </w:r>
      <w:r>
        <w:rPr/>
        <w:t>kurangnya kesiapan mereka untuk berkarir di bidang perpajakan.</w:t>
      </w:r>
    </w:p>
    <w:p>
      <w:pPr>
        <w:pStyle w:val="ListParagraph"/>
        <w:numPr>
          <w:ilvl w:val="2"/>
          <w:numId w:val="1"/>
        </w:numPr>
        <w:tabs>
          <w:tab w:pos="1287" w:val="left" w:leader="none"/>
        </w:tabs>
        <w:spacing w:line="480" w:lineRule="auto" w:before="0" w:after="0"/>
        <w:ind w:left="1287" w:right="143" w:hanging="361"/>
        <w:jc w:val="both"/>
        <w:rPr>
          <w:sz w:val="24"/>
        </w:rPr>
      </w:pPr>
      <w:r>
        <w:rPr>
          <w:sz w:val="24"/>
        </w:rPr>
        <w:drawing>
          <wp:anchor distT="0" distB="0" distL="0" distR="0" allowOverlap="1" layoutInCell="1" locked="0" behindDoc="1" simplePos="0" relativeHeight="487492096">
            <wp:simplePos x="0" y="0"/>
            <wp:positionH relativeFrom="page">
              <wp:posOffset>1456944</wp:posOffset>
            </wp:positionH>
            <wp:positionV relativeFrom="paragraph">
              <wp:posOffset>902917</wp:posOffset>
            </wp:positionV>
            <wp:extent cx="4667249" cy="4591049"/>
            <wp:effectExtent l="0" t="0" r="0" b="0"/>
            <wp:wrapNone/>
            <wp:docPr id="16" name="Image 16"/>
            <wp:cNvGraphicFramePr>
              <a:graphicFrameLocks/>
            </wp:cNvGraphicFramePr>
            <a:graphic>
              <a:graphicData uri="http://schemas.openxmlformats.org/drawingml/2006/picture">
                <pic:pic>
                  <pic:nvPicPr>
                    <pic:cNvPr id="16" name="Image 16"/>
                    <pic:cNvPicPr/>
                  </pic:nvPicPr>
                  <pic:blipFill>
                    <a:blip r:embed="rId5" cstate="print"/>
                    <a:stretch>
                      <a:fillRect/>
                    </a:stretch>
                  </pic:blipFill>
                  <pic:spPr>
                    <a:xfrm>
                      <a:off x="0" y="0"/>
                      <a:ext cx="4667249" cy="4591049"/>
                    </a:xfrm>
                    <a:prstGeom prst="rect">
                      <a:avLst/>
                    </a:prstGeom>
                  </pic:spPr>
                </pic:pic>
              </a:graphicData>
            </a:graphic>
          </wp:anchor>
        </w:drawing>
      </w:r>
      <w:r>
        <w:rPr>
          <w:sz w:val="24"/>
        </w:rPr>
        <w:t>Pengaruh</w:t>
      </w:r>
      <w:r>
        <w:rPr>
          <w:spacing w:val="-8"/>
          <w:sz w:val="24"/>
        </w:rPr>
        <w:t> </w:t>
      </w:r>
      <w:r>
        <w:rPr>
          <w:sz w:val="24"/>
        </w:rPr>
        <w:t>Motivasi</w:t>
      </w:r>
      <w:r>
        <w:rPr>
          <w:spacing w:val="-8"/>
          <w:sz w:val="24"/>
        </w:rPr>
        <w:t> </w:t>
      </w:r>
      <w:r>
        <w:rPr>
          <w:sz w:val="24"/>
        </w:rPr>
        <w:t>dan</w:t>
      </w:r>
      <w:r>
        <w:rPr>
          <w:spacing w:val="-8"/>
          <w:sz w:val="24"/>
        </w:rPr>
        <w:t> </w:t>
      </w:r>
      <w:r>
        <w:rPr>
          <w:sz w:val="24"/>
        </w:rPr>
        <w:t>Pengetahuan</w:t>
      </w:r>
      <w:r>
        <w:rPr>
          <w:spacing w:val="-8"/>
          <w:sz w:val="24"/>
        </w:rPr>
        <w:t> </w:t>
      </w:r>
      <w:r>
        <w:rPr>
          <w:sz w:val="24"/>
        </w:rPr>
        <w:t>Perpajakan</w:t>
      </w:r>
      <w:r>
        <w:rPr>
          <w:spacing w:val="-8"/>
          <w:sz w:val="24"/>
        </w:rPr>
        <w:t> </w:t>
      </w:r>
      <w:r>
        <w:rPr>
          <w:sz w:val="24"/>
        </w:rPr>
        <w:t>terhadap</w:t>
      </w:r>
      <w:r>
        <w:rPr>
          <w:spacing w:val="-3"/>
          <w:sz w:val="24"/>
        </w:rPr>
        <w:t> </w:t>
      </w:r>
      <w:r>
        <w:rPr>
          <w:sz w:val="24"/>
        </w:rPr>
        <w:t>Minat Mengikuti Sertifikasi</w:t>
      </w:r>
      <w:r>
        <w:rPr>
          <w:spacing w:val="-15"/>
          <w:sz w:val="24"/>
        </w:rPr>
        <w:t> </w:t>
      </w:r>
      <w:r>
        <w:rPr>
          <w:sz w:val="24"/>
        </w:rPr>
        <w:t>Brevet</w:t>
      </w:r>
      <w:r>
        <w:rPr>
          <w:spacing w:val="-15"/>
          <w:sz w:val="24"/>
        </w:rPr>
        <w:t> </w:t>
      </w:r>
      <w:r>
        <w:rPr>
          <w:sz w:val="24"/>
        </w:rPr>
        <w:t>Pajak</w:t>
      </w:r>
      <w:r>
        <w:rPr>
          <w:spacing w:val="-15"/>
          <w:sz w:val="24"/>
        </w:rPr>
        <w:t> </w:t>
      </w:r>
      <w:r>
        <w:rPr>
          <w:sz w:val="24"/>
        </w:rPr>
        <w:t>Terdapat</w:t>
      </w:r>
      <w:r>
        <w:rPr>
          <w:spacing w:val="-14"/>
          <w:sz w:val="24"/>
        </w:rPr>
        <w:t> </w:t>
      </w:r>
      <w:r>
        <w:rPr>
          <w:sz w:val="24"/>
        </w:rPr>
        <w:t>ketidakkonsistenan</w:t>
      </w:r>
      <w:r>
        <w:rPr>
          <w:spacing w:val="-15"/>
          <w:sz w:val="24"/>
        </w:rPr>
        <w:t> </w:t>
      </w:r>
      <w:r>
        <w:rPr>
          <w:sz w:val="24"/>
        </w:rPr>
        <w:t>hasil</w:t>
      </w:r>
      <w:r>
        <w:rPr>
          <w:spacing w:val="-15"/>
          <w:sz w:val="24"/>
        </w:rPr>
        <w:t> </w:t>
      </w:r>
      <w:r>
        <w:rPr>
          <w:sz w:val="24"/>
        </w:rPr>
        <w:t>penelitian</w:t>
      </w:r>
      <w:r>
        <w:rPr>
          <w:spacing w:val="-15"/>
          <w:sz w:val="24"/>
        </w:rPr>
        <w:t> </w:t>
      </w:r>
      <w:r>
        <w:rPr>
          <w:sz w:val="24"/>
        </w:rPr>
        <w:t>terkait pengaruh motivasi</w:t>
      </w:r>
      <w:r>
        <w:rPr>
          <w:spacing w:val="-4"/>
          <w:sz w:val="24"/>
        </w:rPr>
        <w:t> </w:t>
      </w:r>
      <w:r>
        <w:rPr>
          <w:sz w:val="24"/>
        </w:rPr>
        <w:t>dan</w:t>
      </w:r>
      <w:r>
        <w:rPr>
          <w:spacing w:val="-4"/>
          <w:sz w:val="24"/>
        </w:rPr>
        <w:t> </w:t>
      </w:r>
      <w:r>
        <w:rPr>
          <w:sz w:val="24"/>
        </w:rPr>
        <w:t>pengetahuan</w:t>
      </w:r>
      <w:r>
        <w:rPr>
          <w:spacing w:val="-4"/>
          <w:sz w:val="24"/>
        </w:rPr>
        <w:t> </w:t>
      </w:r>
      <w:r>
        <w:rPr>
          <w:sz w:val="24"/>
        </w:rPr>
        <w:t>perpajakan</w:t>
      </w:r>
      <w:r>
        <w:rPr>
          <w:spacing w:val="-4"/>
          <w:sz w:val="24"/>
        </w:rPr>
        <w:t> </w:t>
      </w:r>
      <w:r>
        <w:rPr>
          <w:sz w:val="24"/>
        </w:rPr>
        <w:t>terhadap minat mahasiswa akuntansi</w:t>
      </w:r>
      <w:r>
        <w:rPr>
          <w:spacing w:val="-15"/>
          <w:sz w:val="24"/>
        </w:rPr>
        <w:t> </w:t>
      </w:r>
      <w:r>
        <w:rPr>
          <w:sz w:val="24"/>
        </w:rPr>
        <w:t>di</w:t>
      </w:r>
      <w:r>
        <w:rPr>
          <w:spacing w:val="-15"/>
          <w:sz w:val="24"/>
        </w:rPr>
        <w:t> </w:t>
      </w:r>
      <w:r>
        <w:rPr>
          <w:sz w:val="24"/>
        </w:rPr>
        <w:t>kampus</w:t>
      </w:r>
      <w:r>
        <w:rPr>
          <w:spacing w:val="-15"/>
          <w:sz w:val="24"/>
        </w:rPr>
        <w:t> </w:t>
      </w:r>
      <w:r>
        <w:rPr>
          <w:sz w:val="24"/>
        </w:rPr>
        <w:t>swasta</w:t>
      </w:r>
      <w:r>
        <w:rPr>
          <w:spacing w:val="-15"/>
          <w:sz w:val="24"/>
        </w:rPr>
        <w:t> </w:t>
      </w:r>
      <w:r>
        <w:rPr>
          <w:sz w:val="24"/>
        </w:rPr>
        <w:t>Sumut</w:t>
      </w:r>
      <w:r>
        <w:rPr>
          <w:spacing w:val="-15"/>
          <w:sz w:val="24"/>
        </w:rPr>
        <w:t> </w:t>
      </w:r>
      <w:r>
        <w:rPr>
          <w:sz w:val="24"/>
        </w:rPr>
        <w:t>dalam</w:t>
      </w:r>
      <w:r>
        <w:rPr>
          <w:spacing w:val="-15"/>
          <w:sz w:val="24"/>
        </w:rPr>
        <w:t> </w:t>
      </w:r>
      <w:r>
        <w:rPr>
          <w:sz w:val="24"/>
        </w:rPr>
        <w:t>mengikuti</w:t>
      </w:r>
      <w:r>
        <w:rPr>
          <w:spacing w:val="-15"/>
          <w:sz w:val="24"/>
        </w:rPr>
        <w:t> </w:t>
      </w:r>
      <w:r>
        <w:rPr>
          <w:sz w:val="24"/>
        </w:rPr>
        <w:t>sertifikasi</w:t>
      </w:r>
      <w:r>
        <w:rPr>
          <w:spacing w:val="-15"/>
          <w:sz w:val="24"/>
        </w:rPr>
        <w:t> </w:t>
      </w:r>
      <w:r>
        <w:rPr>
          <w:sz w:val="24"/>
        </w:rPr>
        <w:t>brevet</w:t>
      </w:r>
      <w:r>
        <w:rPr>
          <w:spacing w:val="-15"/>
          <w:sz w:val="24"/>
        </w:rPr>
        <w:t> </w:t>
      </w:r>
      <w:r>
        <w:rPr>
          <w:sz w:val="24"/>
        </w:rPr>
        <w:t>pajak. Beberapa penelitian menunjukkan adanya pengaruh, sementara yang lain tidak menemukan pengaruh signifikan.</w:t>
      </w:r>
    </w:p>
    <w:p>
      <w:pPr>
        <w:pStyle w:val="ListParagraph"/>
        <w:numPr>
          <w:ilvl w:val="2"/>
          <w:numId w:val="1"/>
        </w:numPr>
        <w:tabs>
          <w:tab w:pos="1287" w:val="left" w:leader="none"/>
        </w:tabs>
        <w:spacing w:line="480" w:lineRule="auto" w:before="1" w:after="0"/>
        <w:ind w:left="1287" w:right="141" w:hanging="361"/>
        <w:jc w:val="both"/>
        <w:rPr>
          <w:sz w:val="24"/>
        </w:rPr>
      </w:pPr>
      <w:r>
        <w:rPr>
          <w:sz w:val="24"/>
        </w:rPr>
        <w:t>Persepsi</w:t>
      </w:r>
      <w:r>
        <w:rPr>
          <w:spacing w:val="80"/>
          <w:sz w:val="24"/>
        </w:rPr>
        <w:t>  </w:t>
      </w:r>
      <w:r>
        <w:rPr>
          <w:sz w:val="24"/>
        </w:rPr>
        <w:t>Mahasiswa</w:t>
      </w:r>
      <w:r>
        <w:rPr>
          <w:spacing w:val="80"/>
          <w:sz w:val="24"/>
        </w:rPr>
        <w:t>  </w:t>
      </w:r>
      <w:r>
        <w:rPr>
          <w:sz w:val="24"/>
        </w:rPr>
        <w:t>Terhadap</w:t>
      </w:r>
      <w:r>
        <w:rPr>
          <w:spacing w:val="80"/>
          <w:sz w:val="24"/>
        </w:rPr>
        <w:t>  </w:t>
      </w:r>
      <w:r>
        <w:rPr>
          <w:sz w:val="24"/>
        </w:rPr>
        <w:t>Sertifikasi</w:t>
      </w:r>
      <w:r>
        <w:rPr>
          <w:spacing w:val="80"/>
          <w:sz w:val="24"/>
        </w:rPr>
        <w:t>  </w:t>
      </w:r>
      <w:r>
        <w:rPr>
          <w:sz w:val="24"/>
        </w:rPr>
        <w:t>Brevet</w:t>
      </w:r>
      <w:r>
        <w:rPr>
          <w:spacing w:val="80"/>
          <w:sz w:val="24"/>
        </w:rPr>
        <w:t>  </w:t>
      </w:r>
      <w:r>
        <w:rPr>
          <w:sz w:val="24"/>
        </w:rPr>
        <w:t>Pajak</w:t>
      </w:r>
      <w:r>
        <w:rPr>
          <w:spacing w:val="80"/>
          <w:sz w:val="24"/>
        </w:rPr>
        <w:t> </w:t>
      </w:r>
      <w:r>
        <w:rPr>
          <w:sz w:val="24"/>
        </w:rPr>
        <w:t>Persepsi mahasiswa di kampus swasta terhadap sertifikasi brevet pajak masih kurang dipahami, dengan banyak yang menganggap proses dan materi ujian brevet pajak sebagai hal yang sulit dan tidak relevan dengan karir mereka.</w:t>
      </w:r>
    </w:p>
    <w:p>
      <w:pPr>
        <w:pStyle w:val="Heading1"/>
        <w:numPr>
          <w:ilvl w:val="1"/>
          <w:numId w:val="1"/>
        </w:numPr>
        <w:tabs>
          <w:tab w:pos="925" w:val="left" w:leader="none"/>
        </w:tabs>
        <w:spacing w:line="240" w:lineRule="auto" w:before="6" w:after="0"/>
        <w:ind w:left="925" w:right="0" w:hanging="359"/>
        <w:jc w:val="both"/>
      </w:pPr>
      <w:bookmarkStart w:name="1.3 Batasan Masalah" w:id="4"/>
      <w:bookmarkEnd w:id="4"/>
      <w:r>
        <w:rPr>
          <w:b w:val="0"/>
        </w:rPr>
      </w:r>
      <w:r>
        <w:rPr/>
        <w:t>Batasan</w:t>
      </w:r>
      <w:r>
        <w:rPr>
          <w:spacing w:val="-4"/>
        </w:rPr>
        <w:t> </w:t>
      </w:r>
      <w:r>
        <w:rPr>
          <w:spacing w:val="-2"/>
        </w:rPr>
        <w:t>Masalah</w:t>
      </w:r>
    </w:p>
    <w:p>
      <w:pPr>
        <w:pStyle w:val="BodyText"/>
        <w:spacing w:line="480" w:lineRule="auto" w:before="271"/>
        <w:ind w:left="926" w:right="141"/>
      </w:pPr>
      <w:r>
        <w:rPr/>
        <w:t>Berdasarkan</w:t>
      </w:r>
      <w:r>
        <w:rPr>
          <w:spacing w:val="-15"/>
        </w:rPr>
        <w:t> </w:t>
      </w:r>
      <w:r>
        <w:rPr/>
        <w:t>identifikasi</w:t>
      </w:r>
      <w:r>
        <w:rPr>
          <w:spacing w:val="-15"/>
        </w:rPr>
        <w:t> </w:t>
      </w:r>
      <w:r>
        <w:rPr/>
        <w:t>masalah</w:t>
      </w:r>
      <w:r>
        <w:rPr>
          <w:spacing w:val="-15"/>
        </w:rPr>
        <w:t> </w:t>
      </w:r>
      <w:r>
        <w:rPr/>
        <w:t>diatas,</w:t>
      </w:r>
      <w:r>
        <w:rPr>
          <w:spacing w:val="-13"/>
        </w:rPr>
        <w:t> </w:t>
      </w:r>
      <w:r>
        <w:rPr/>
        <w:t>maka</w:t>
      </w:r>
      <w:r>
        <w:rPr>
          <w:spacing w:val="-15"/>
        </w:rPr>
        <w:t> </w:t>
      </w:r>
      <w:r>
        <w:rPr/>
        <w:t>batasan</w:t>
      </w:r>
      <w:r>
        <w:rPr>
          <w:spacing w:val="-13"/>
        </w:rPr>
        <w:t> </w:t>
      </w:r>
      <w:r>
        <w:rPr/>
        <w:t>masalah</w:t>
      </w:r>
      <w:r>
        <w:rPr>
          <w:spacing w:val="-15"/>
        </w:rPr>
        <w:t> </w:t>
      </w:r>
      <w:r>
        <w:rPr/>
        <w:t>yang</w:t>
      </w:r>
      <w:r>
        <w:rPr>
          <w:spacing w:val="-15"/>
        </w:rPr>
        <w:t> </w:t>
      </w:r>
      <w:r>
        <w:rPr/>
        <w:t>digunakan dalam penelitian ini adalah sebagai berikut:</w:t>
      </w:r>
    </w:p>
    <w:p>
      <w:pPr>
        <w:pStyle w:val="BodyText"/>
        <w:spacing w:line="480" w:lineRule="auto"/>
        <w:ind w:left="926" w:right="141"/>
      </w:pPr>
      <w:r>
        <w:rPr/>
        <w:t>Penelitian ini membahas mengenai motivasi dan pengetahuan perpajakan terhadap minat mahasiswa akuntansi dalam mengikuti sertifikasi brevet pajak di 3 Universitas, yaitu Universitas Muslim Nusantara Al-Washliyah, Universitas Harapan dan Universitas Muhammadiyah Sumatera Utara.</w:t>
      </w:r>
    </w:p>
    <w:p>
      <w:pPr>
        <w:pStyle w:val="BodyText"/>
        <w:spacing w:after="0" w:line="480" w:lineRule="auto"/>
        <w:sectPr>
          <w:pgSz w:w="11910" w:h="16840"/>
          <w:pgMar w:header="1265" w:footer="0" w:top="1920" w:bottom="280" w:left="1700" w:right="1559"/>
        </w:sectPr>
      </w:pPr>
    </w:p>
    <w:p>
      <w:pPr>
        <w:pStyle w:val="BodyText"/>
        <w:spacing w:before="53"/>
        <w:ind w:left="0"/>
        <w:jc w:val="left"/>
      </w:pPr>
    </w:p>
    <w:p>
      <w:pPr>
        <w:pStyle w:val="Heading1"/>
        <w:numPr>
          <w:ilvl w:val="1"/>
          <w:numId w:val="2"/>
        </w:numPr>
        <w:tabs>
          <w:tab w:pos="987" w:val="left" w:leader="none"/>
        </w:tabs>
        <w:spacing w:line="240" w:lineRule="auto" w:before="0" w:after="0"/>
        <w:ind w:left="987" w:right="0" w:hanging="421"/>
        <w:jc w:val="left"/>
      </w:pPr>
      <w:bookmarkStart w:name="1.4. Rumusan Masalah" w:id="5"/>
      <w:bookmarkEnd w:id="5"/>
      <w:r>
        <w:rPr>
          <w:b w:val="0"/>
        </w:rPr>
      </w:r>
      <w:r>
        <w:rPr/>
        <w:t>Rumusan</w:t>
      </w:r>
      <w:r>
        <w:rPr>
          <w:spacing w:val="-5"/>
        </w:rPr>
        <w:t> </w:t>
      </w:r>
      <w:r>
        <w:rPr>
          <w:spacing w:val="-2"/>
        </w:rPr>
        <w:t>Masalah</w:t>
      </w:r>
    </w:p>
    <w:p>
      <w:pPr>
        <w:pStyle w:val="BodyText"/>
        <w:spacing w:line="480" w:lineRule="auto" w:before="272"/>
        <w:ind w:firstLine="782"/>
        <w:jc w:val="left"/>
      </w:pPr>
      <w:r>
        <w:rPr/>
        <w:t>Berdasarkan latar belakang masalah diatas, maka yang menjadi rumusan masalah penelitian ini adalah:</w:t>
      </w:r>
    </w:p>
    <w:p>
      <w:pPr>
        <w:pStyle w:val="ListParagraph"/>
        <w:numPr>
          <w:ilvl w:val="0"/>
          <w:numId w:val="3"/>
        </w:numPr>
        <w:tabs>
          <w:tab w:pos="1287" w:val="left" w:leader="none"/>
        </w:tabs>
        <w:spacing w:line="480" w:lineRule="auto" w:before="0" w:after="0"/>
        <w:ind w:left="1287" w:right="144" w:hanging="361"/>
        <w:jc w:val="left"/>
        <w:rPr>
          <w:sz w:val="24"/>
        </w:rPr>
      </w:pPr>
      <w:r>
        <w:rPr>
          <w:sz w:val="24"/>
        </w:rPr>
        <w:drawing>
          <wp:anchor distT="0" distB="0" distL="0" distR="0" allowOverlap="1" layoutInCell="1" locked="0" behindDoc="1" simplePos="0" relativeHeight="487492608">
            <wp:simplePos x="0" y="0"/>
            <wp:positionH relativeFrom="page">
              <wp:posOffset>1456944</wp:posOffset>
            </wp:positionH>
            <wp:positionV relativeFrom="paragraph">
              <wp:posOffset>552412</wp:posOffset>
            </wp:positionV>
            <wp:extent cx="4667249" cy="4591049"/>
            <wp:effectExtent l="0" t="0" r="0" b="0"/>
            <wp:wrapNone/>
            <wp:docPr id="17" name="Image 17"/>
            <wp:cNvGraphicFramePr>
              <a:graphicFrameLocks/>
            </wp:cNvGraphicFramePr>
            <a:graphic>
              <a:graphicData uri="http://schemas.openxmlformats.org/drawingml/2006/picture">
                <pic:pic>
                  <pic:nvPicPr>
                    <pic:cNvPr id="17" name="Image 17"/>
                    <pic:cNvPicPr/>
                  </pic:nvPicPr>
                  <pic:blipFill>
                    <a:blip r:embed="rId5" cstate="print"/>
                    <a:stretch>
                      <a:fillRect/>
                    </a:stretch>
                  </pic:blipFill>
                  <pic:spPr>
                    <a:xfrm>
                      <a:off x="0" y="0"/>
                      <a:ext cx="4667249" cy="4591049"/>
                    </a:xfrm>
                    <a:prstGeom prst="rect">
                      <a:avLst/>
                    </a:prstGeom>
                  </pic:spPr>
                </pic:pic>
              </a:graphicData>
            </a:graphic>
          </wp:anchor>
        </w:drawing>
      </w:r>
      <w:r>
        <w:rPr>
          <w:sz w:val="24"/>
        </w:rPr>
        <w:t>Apakah motivasi berpengaruh terhadap minat mahasiswa akuntansi untuk mengambil brevet pajak AB?</w:t>
      </w:r>
    </w:p>
    <w:p>
      <w:pPr>
        <w:pStyle w:val="ListParagraph"/>
        <w:numPr>
          <w:ilvl w:val="0"/>
          <w:numId w:val="3"/>
        </w:numPr>
        <w:tabs>
          <w:tab w:pos="1287" w:val="left" w:leader="none"/>
        </w:tabs>
        <w:spacing w:line="480" w:lineRule="auto" w:before="0" w:after="0"/>
        <w:ind w:left="1287" w:right="151" w:hanging="361"/>
        <w:jc w:val="left"/>
        <w:rPr>
          <w:sz w:val="24"/>
        </w:rPr>
      </w:pPr>
      <w:r>
        <w:rPr>
          <w:sz w:val="24"/>
        </w:rPr>
        <w:t>Apakah Pengetahuan Perpajakan</w:t>
      </w:r>
      <w:r>
        <w:rPr>
          <w:spacing w:val="24"/>
          <w:sz w:val="24"/>
        </w:rPr>
        <w:t> </w:t>
      </w:r>
      <w:r>
        <w:rPr>
          <w:sz w:val="24"/>
        </w:rPr>
        <w:t>berpengaruh terhadap</w:t>
      </w:r>
      <w:r>
        <w:rPr>
          <w:spacing w:val="29"/>
          <w:sz w:val="24"/>
        </w:rPr>
        <w:t> </w:t>
      </w:r>
      <w:r>
        <w:rPr>
          <w:sz w:val="24"/>
        </w:rPr>
        <w:t>minat</w:t>
      </w:r>
      <w:r>
        <w:rPr>
          <w:spacing w:val="33"/>
          <w:sz w:val="24"/>
        </w:rPr>
        <w:t> </w:t>
      </w:r>
      <w:r>
        <w:rPr>
          <w:sz w:val="24"/>
        </w:rPr>
        <w:t>mahasiswa akuntansi untuk mengambil brevet pajak AB?</w:t>
      </w:r>
    </w:p>
    <w:p>
      <w:pPr>
        <w:pStyle w:val="ListParagraph"/>
        <w:numPr>
          <w:ilvl w:val="0"/>
          <w:numId w:val="3"/>
        </w:numPr>
        <w:tabs>
          <w:tab w:pos="1287" w:val="left" w:leader="none"/>
        </w:tabs>
        <w:spacing w:line="480" w:lineRule="auto" w:before="1" w:after="0"/>
        <w:ind w:left="1287" w:right="157" w:hanging="361"/>
        <w:jc w:val="left"/>
        <w:rPr>
          <w:sz w:val="24"/>
        </w:rPr>
      </w:pPr>
      <w:r>
        <w:rPr>
          <w:sz w:val="24"/>
        </w:rPr>
        <w:t>Apakah</w:t>
      </w:r>
      <w:r>
        <w:rPr>
          <w:spacing w:val="-10"/>
          <w:sz w:val="24"/>
        </w:rPr>
        <w:t> </w:t>
      </w:r>
      <w:r>
        <w:rPr>
          <w:sz w:val="24"/>
        </w:rPr>
        <w:t>Motivasi</w:t>
      </w:r>
      <w:r>
        <w:rPr>
          <w:spacing w:val="-13"/>
          <w:sz w:val="24"/>
        </w:rPr>
        <w:t> </w:t>
      </w:r>
      <w:r>
        <w:rPr>
          <w:sz w:val="24"/>
        </w:rPr>
        <w:t>dan</w:t>
      </w:r>
      <w:r>
        <w:rPr>
          <w:spacing w:val="-10"/>
          <w:sz w:val="24"/>
        </w:rPr>
        <w:t> </w:t>
      </w:r>
      <w:r>
        <w:rPr>
          <w:sz w:val="24"/>
        </w:rPr>
        <w:t>Pengetahuan</w:t>
      </w:r>
      <w:r>
        <w:rPr>
          <w:spacing w:val="-10"/>
          <w:sz w:val="24"/>
        </w:rPr>
        <w:t> </w:t>
      </w:r>
      <w:r>
        <w:rPr>
          <w:sz w:val="24"/>
        </w:rPr>
        <w:t>Perpajakan</w:t>
      </w:r>
      <w:r>
        <w:rPr>
          <w:spacing w:val="-10"/>
          <w:sz w:val="24"/>
        </w:rPr>
        <w:t> </w:t>
      </w:r>
      <w:r>
        <w:rPr>
          <w:sz w:val="24"/>
        </w:rPr>
        <w:t>berpengaruh</w:t>
      </w:r>
      <w:r>
        <w:rPr>
          <w:spacing w:val="-10"/>
          <w:sz w:val="24"/>
        </w:rPr>
        <w:t> </w:t>
      </w:r>
      <w:r>
        <w:rPr>
          <w:sz w:val="24"/>
        </w:rPr>
        <w:t>terhadap</w:t>
      </w:r>
      <w:r>
        <w:rPr>
          <w:spacing w:val="-5"/>
          <w:sz w:val="24"/>
        </w:rPr>
        <w:t> </w:t>
      </w:r>
      <w:r>
        <w:rPr>
          <w:sz w:val="24"/>
        </w:rPr>
        <w:t>minat mahasiswa akuntansi untuk mengambil brevet pajak AB?</w:t>
      </w:r>
    </w:p>
    <w:p>
      <w:pPr>
        <w:pStyle w:val="Heading1"/>
        <w:numPr>
          <w:ilvl w:val="1"/>
          <w:numId w:val="2"/>
        </w:numPr>
        <w:tabs>
          <w:tab w:pos="1045" w:val="left" w:leader="none"/>
        </w:tabs>
        <w:spacing w:line="240" w:lineRule="auto" w:before="5" w:after="0"/>
        <w:ind w:left="1045" w:right="0" w:hanging="479"/>
        <w:jc w:val="left"/>
      </w:pPr>
      <w:bookmarkStart w:name="1.5.  Tujuan Penelitian" w:id="6"/>
      <w:bookmarkEnd w:id="6"/>
      <w:r>
        <w:rPr>
          <w:b w:val="0"/>
        </w:rPr>
      </w:r>
      <w:r>
        <w:rPr>
          <w:spacing w:val="-4"/>
        </w:rPr>
        <w:t>Tujuan </w:t>
      </w:r>
      <w:r>
        <w:rPr>
          <w:spacing w:val="-2"/>
        </w:rPr>
        <w:t>Penelitian</w:t>
      </w:r>
    </w:p>
    <w:p>
      <w:pPr>
        <w:pStyle w:val="BodyText"/>
        <w:spacing w:before="271"/>
        <w:ind w:left="926"/>
        <w:jc w:val="left"/>
      </w:pPr>
      <w:r>
        <w:rPr/>
        <w:t>Adapun</w:t>
      </w:r>
      <w:r>
        <w:rPr>
          <w:spacing w:val="-1"/>
        </w:rPr>
        <w:t> </w:t>
      </w:r>
      <w:r>
        <w:rPr/>
        <w:t>yang</w:t>
      </w:r>
      <w:r>
        <w:rPr>
          <w:spacing w:val="3"/>
        </w:rPr>
        <w:t> </w:t>
      </w:r>
      <w:r>
        <w:rPr/>
        <w:t>menjadi</w:t>
      </w:r>
      <w:r>
        <w:rPr>
          <w:spacing w:val="-9"/>
        </w:rPr>
        <w:t> </w:t>
      </w:r>
      <w:r>
        <w:rPr/>
        <w:t>tujuan</w:t>
      </w:r>
      <w:r>
        <w:rPr>
          <w:spacing w:val="-6"/>
        </w:rPr>
        <w:t> </w:t>
      </w:r>
      <w:r>
        <w:rPr/>
        <w:t>penelitian</w:t>
      </w:r>
      <w:r>
        <w:rPr>
          <w:spacing w:val="-1"/>
        </w:rPr>
        <w:t> </w:t>
      </w:r>
      <w:r>
        <w:rPr/>
        <w:t>ini</w:t>
      </w:r>
      <w:r>
        <w:rPr>
          <w:spacing w:val="-5"/>
        </w:rPr>
        <w:t> </w:t>
      </w:r>
      <w:r>
        <w:rPr/>
        <w:t>adalah</w:t>
      </w:r>
      <w:r>
        <w:rPr>
          <w:spacing w:val="-5"/>
        </w:rPr>
        <w:t> </w:t>
      </w:r>
      <w:r>
        <w:rPr>
          <w:spacing w:val="-10"/>
        </w:rPr>
        <w:t>:</w:t>
      </w:r>
    </w:p>
    <w:p>
      <w:pPr>
        <w:pStyle w:val="BodyText"/>
        <w:spacing w:before="0"/>
        <w:ind w:left="0"/>
        <w:jc w:val="left"/>
      </w:pPr>
    </w:p>
    <w:p>
      <w:pPr>
        <w:pStyle w:val="BodyText"/>
        <w:spacing w:line="480" w:lineRule="auto"/>
        <w:ind w:right="141"/>
      </w:pPr>
      <w:r>
        <w:rPr/>
        <w:t>Penelitian ini bertujuan untuk mengetahui motivasi dan pengetahuan perpajakan dapat memengaruhi minat mahasiswa secara individu dalam mengikuti program sertifikasi tersebut.</w:t>
      </w:r>
    </w:p>
    <w:p>
      <w:pPr>
        <w:pStyle w:val="Heading1"/>
        <w:numPr>
          <w:ilvl w:val="1"/>
          <w:numId w:val="2"/>
        </w:numPr>
        <w:tabs>
          <w:tab w:pos="1045" w:val="left" w:leader="none"/>
        </w:tabs>
        <w:spacing w:line="240" w:lineRule="auto" w:before="5" w:after="0"/>
        <w:ind w:left="1045" w:right="0" w:hanging="479"/>
        <w:jc w:val="both"/>
      </w:pPr>
      <w:bookmarkStart w:name="1.6.  Manfaat Penelitian" w:id="7"/>
      <w:bookmarkEnd w:id="7"/>
      <w:r>
        <w:rPr>
          <w:b w:val="0"/>
        </w:rPr>
      </w:r>
      <w:r>
        <w:rPr/>
        <w:t>Manfaat</w:t>
      </w:r>
      <w:r>
        <w:rPr>
          <w:spacing w:val="1"/>
        </w:rPr>
        <w:t> </w:t>
      </w:r>
      <w:r>
        <w:rPr>
          <w:spacing w:val="-2"/>
        </w:rPr>
        <w:t>Penelitian</w:t>
      </w:r>
    </w:p>
    <w:p>
      <w:pPr>
        <w:pStyle w:val="BodyText"/>
        <w:spacing w:line="480" w:lineRule="auto" w:before="271"/>
        <w:ind w:right="152" w:firstLine="850"/>
      </w:pPr>
      <w:r>
        <w:rPr/>
        <w:t>Adapun hasil dari penelitian ini diharapkan dapat memberikan manfaat bagi semua kalangan masyarakat yang berkepentingan khususnya:</w:t>
      </w:r>
    </w:p>
    <w:p>
      <w:pPr>
        <w:pStyle w:val="Heading1"/>
        <w:numPr>
          <w:ilvl w:val="2"/>
          <w:numId w:val="2"/>
        </w:numPr>
        <w:tabs>
          <w:tab w:pos="1107" w:val="left" w:leader="none"/>
        </w:tabs>
        <w:spacing w:line="240" w:lineRule="auto" w:before="6" w:after="0"/>
        <w:ind w:left="1107" w:right="0" w:hanging="541"/>
        <w:jc w:val="both"/>
      </w:pPr>
      <w:bookmarkStart w:name="1.6.1 Peneliti" w:id="8"/>
      <w:bookmarkEnd w:id="8"/>
      <w:r>
        <w:rPr>
          <w:b w:val="0"/>
        </w:rPr>
      </w:r>
      <w:r>
        <w:rPr>
          <w:spacing w:val="-2"/>
        </w:rPr>
        <w:t>Peneliti</w:t>
      </w:r>
    </w:p>
    <w:p>
      <w:pPr>
        <w:pStyle w:val="BodyText"/>
        <w:spacing w:line="480" w:lineRule="auto" w:before="271"/>
        <w:ind w:right="135" w:firstLine="542"/>
      </w:pPr>
      <w:r>
        <w:rPr/>
        <w:t>Penelitian</w:t>
      </w:r>
      <w:r>
        <w:rPr>
          <w:spacing w:val="-3"/>
        </w:rPr>
        <w:t> </w:t>
      </w:r>
      <w:r>
        <w:rPr/>
        <w:t>ini</w:t>
      </w:r>
      <w:r>
        <w:rPr>
          <w:spacing w:val="-3"/>
        </w:rPr>
        <w:t> </w:t>
      </w:r>
      <w:r>
        <w:rPr/>
        <w:t>berguna</w:t>
      </w:r>
      <w:r>
        <w:rPr>
          <w:spacing w:val="-4"/>
        </w:rPr>
        <w:t> </w:t>
      </w:r>
      <w:r>
        <w:rPr/>
        <w:t>untuk</w:t>
      </w:r>
      <w:r>
        <w:rPr>
          <w:spacing w:val="-3"/>
        </w:rPr>
        <w:t> </w:t>
      </w:r>
      <w:r>
        <w:rPr/>
        <w:t>mengembangkan</w:t>
      </w:r>
      <w:r>
        <w:rPr>
          <w:spacing w:val="-8"/>
        </w:rPr>
        <w:t> </w:t>
      </w:r>
      <w:r>
        <w:rPr/>
        <w:t>pemikiran</w:t>
      </w:r>
      <w:r>
        <w:rPr>
          <w:spacing w:val="-8"/>
        </w:rPr>
        <w:t> </w:t>
      </w:r>
      <w:r>
        <w:rPr/>
        <w:t>dari</w:t>
      </w:r>
      <w:r>
        <w:rPr>
          <w:spacing w:val="-8"/>
        </w:rPr>
        <w:t> </w:t>
      </w:r>
      <w:r>
        <w:rPr/>
        <w:t>penulis, Dalam mata kuliah perpajakan, mahasiswa diberikan pemahaman mendalam tentang sistem perpajakan di Indonesia. Pengetahuan ini dapat membangkitkan minat mahasiswa</w:t>
      </w:r>
      <w:r>
        <w:rPr>
          <w:spacing w:val="67"/>
          <w:w w:val="150"/>
        </w:rPr>
        <w:t>  </w:t>
      </w:r>
      <w:r>
        <w:rPr/>
        <w:t>untuk</w:t>
      </w:r>
      <w:r>
        <w:rPr>
          <w:spacing w:val="70"/>
          <w:w w:val="150"/>
        </w:rPr>
        <w:t>  </w:t>
      </w:r>
      <w:r>
        <w:rPr/>
        <w:t>lebih</w:t>
      </w:r>
      <w:r>
        <w:rPr>
          <w:spacing w:val="71"/>
          <w:w w:val="150"/>
        </w:rPr>
        <w:t>  </w:t>
      </w:r>
      <w:r>
        <w:rPr/>
        <w:t>memahami</w:t>
      </w:r>
      <w:r>
        <w:rPr>
          <w:spacing w:val="66"/>
          <w:w w:val="150"/>
        </w:rPr>
        <w:t>  </w:t>
      </w:r>
      <w:r>
        <w:rPr/>
        <w:t>aspek</w:t>
      </w:r>
      <w:r>
        <w:rPr>
          <w:spacing w:val="68"/>
          <w:w w:val="150"/>
        </w:rPr>
        <w:t>  </w:t>
      </w:r>
      <w:r>
        <w:rPr/>
        <w:t>perpajakan</w:t>
      </w:r>
      <w:r>
        <w:rPr>
          <w:spacing w:val="68"/>
          <w:w w:val="150"/>
        </w:rPr>
        <w:t>  </w:t>
      </w:r>
      <w:r>
        <w:rPr/>
        <w:t>yang</w:t>
      </w:r>
      <w:r>
        <w:rPr>
          <w:spacing w:val="71"/>
          <w:w w:val="150"/>
        </w:rPr>
        <w:t>  </w:t>
      </w:r>
      <w:r>
        <w:rPr>
          <w:spacing w:val="-2"/>
        </w:rPr>
        <w:t>lebih</w:t>
      </w:r>
    </w:p>
    <w:p>
      <w:pPr>
        <w:pStyle w:val="BodyText"/>
        <w:spacing w:after="0" w:line="480" w:lineRule="auto"/>
        <w:sectPr>
          <w:pgSz w:w="11910" w:h="16840"/>
          <w:pgMar w:header="1265" w:footer="0" w:top="1920" w:bottom="280" w:left="1700" w:right="1559"/>
        </w:sectPr>
      </w:pPr>
    </w:p>
    <w:p>
      <w:pPr>
        <w:pStyle w:val="BodyText"/>
        <w:spacing w:before="48"/>
        <w:ind w:left="0"/>
        <w:jc w:val="left"/>
      </w:pPr>
    </w:p>
    <w:p>
      <w:pPr>
        <w:pStyle w:val="BodyText"/>
        <w:spacing w:line="480" w:lineRule="auto"/>
        <w:ind w:right="143"/>
      </w:pPr>
      <w:r>
        <w:rPr/>
        <w:t>mendalammempengaruhi minat mahasiswa akuntansi dalam mengikuti sertifikasi brevet pajak, khususnya terkait dengan motivasi pengetahuan perpajakan.</w:t>
      </w:r>
    </w:p>
    <w:p>
      <w:pPr>
        <w:pStyle w:val="Heading1"/>
        <w:numPr>
          <w:ilvl w:val="2"/>
          <w:numId w:val="4"/>
        </w:numPr>
        <w:tabs>
          <w:tab w:pos="1169" w:val="left" w:leader="none"/>
        </w:tabs>
        <w:spacing w:line="240" w:lineRule="auto" w:before="5" w:after="0"/>
        <w:ind w:left="1169" w:right="0" w:hanging="603"/>
        <w:jc w:val="both"/>
      </w:pPr>
      <w:bookmarkStart w:name="1.6.2. Universitas Muslim Nusantara Al-W" w:id="9"/>
      <w:bookmarkEnd w:id="9"/>
      <w:r>
        <w:rPr>
          <w:b w:val="0"/>
        </w:rPr>
      </w:r>
      <w:r>
        <w:rPr/>
        <w:t>Universitas</w:t>
      </w:r>
      <w:r>
        <w:rPr>
          <w:spacing w:val="-12"/>
        </w:rPr>
        <w:t> </w:t>
      </w:r>
      <w:r>
        <w:rPr/>
        <w:t>Muslim</w:t>
      </w:r>
      <w:r>
        <w:rPr>
          <w:spacing w:val="-9"/>
        </w:rPr>
        <w:t> </w:t>
      </w:r>
      <w:r>
        <w:rPr/>
        <w:t>Nusantara</w:t>
      </w:r>
      <w:r>
        <w:rPr>
          <w:spacing w:val="-15"/>
        </w:rPr>
        <w:t> </w:t>
      </w:r>
      <w:r>
        <w:rPr/>
        <w:t>Al-</w:t>
      </w:r>
      <w:r>
        <w:rPr>
          <w:spacing w:val="-2"/>
        </w:rPr>
        <w:t>Washliyah</w:t>
      </w:r>
    </w:p>
    <w:p>
      <w:pPr>
        <w:pStyle w:val="BodyText"/>
        <w:spacing w:line="480" w:lineRule="auto" w:before="271"/>
        <w:ind w:right="135" w:firstLine="744"/>
      </w:pPr>
      <w:r>
        <w:rPr/>
        <w:drawing>
          <wp:anchor distT="0" distB="0" distL="0" distR="0" allowOverlap="1" layoutInCell="1" locked="0" behindDoc="1" simplePos="0" relativeHeight="487493120">
            <wp:simplePos x="0" y="0"/>
            <wp:positionH relativeFrom="page">
              <wp:posOffset>1456944</wp:posOffset>
            </wp:positionH>
            <wp:positionV relativeFrom="paragraph">
              <wp:posOffset>724497</wp:posOffset>
            </wp:positionV>
            <wp:extent cx="4667249" cy="4591049"/>
            <wp:effectExtent l="0" t="0" r="0" b="0"/>
            <wp:wrapNone/>
            <wp:docPr id="18" name="Image 18"/>
            <wp:cNvGraphicFramePr>
              <a:graphicFrameLocks/>
            </wp:cNvGraphicFramePr>
            <a:graphic>
              <a:graphicData uri="http://schemas.openxmlformats.org/drawingml/2006/picture">
                <pic:pic>
                  <pic:nvPicPr>
                    <pic:cNvPr id="18" name="Image 18"/>
                    <pic:cNvPicPr/>
                  </pic:nvPicPr>
                  <pic:blipFill>
                    <a:blip r:embed="rId5" cstate="print"/>
                    <a:stretch>
                      <a:fillRect/>
                    </a:stretch>
                  </pic:blipFill>
                  <pic:spPr>
                    <a:xfrm>
                      <a:off x="0" y="0"/>
                      <a:ext cx="4667249" cy="4591049"/>
                    </a:xfrm>
                    <a:prstGeom prst="rect">
                      <a:avLst/>
                    </a:prstGeom>
                  </pic:spPr>
                </pic:pic>
              </a:graphicData>
            </a:graphic>
          </wp:anchor>
        </w:drawing>
      </w:r>
      <w:r>
        <w:rPr/>
        <w:t>Hasil</w:t>
      </w:r>
      <w:r>
        <w:rPr>
          <w:spacing w:val="-15"/>
        </w:rPr>
        <w:t> </w:t>
      </w:r>
      <w:r>
        <w:rPr/>
        <w:t>penelitian</w:t>
      </w:r>
      <w:r>
        <w:rPr>
          <w:spacing w:val="-12"/>
        </w:rPr>
        <w:t> </w:t>
      </w:r>
      <w:r>
        <w:rPr/>
        <w:t>ini</w:t>
      </w:r>
      <w:r>
        <w:rPr>
          <w:spacing w:val="-15"/>
        </w:rPr>
        <w:t> </w:t>
      </w:r>
      <w:r>
        <w:rPr/>
        <w:t>dapat</w:t>
      </w:r>
      <w:r>
        <w:rPr>
          <w:spacing w:val="-5"/>
        </w:rPr>
        <w:t> </w:t>
      </w:r>
      <w:r>
        <w:rPr/>
        <w:t>digunakan</w:t>
      </w:r>
      <w:r>
        <w:rPr>
          <w:spacing w:val="-14"/>
        </w:rPr>
        <w:t> </w:t>
      </w:r>
      <w:r>
        <w:rPr/>
        <w:t>sebagai</w:t>
      </w:r>
      <w:r>
        <w:rPr>
          <w:spacing w:val="-15"/>
        </w:rPr>
        <w:t> </w:t>
      </w:r>
      <w:r>
        <w:rPr/>
        <w:t>sumber</w:t>
      </w:r>
      <w:r>
        <w:rPr>
          <w:spacing w:val="-5"/>
        </w:rPr>
        <w:t> </w:t>
      </w:r>
      <w:r>
        <w:rPr/>
        <w:t>memberikan</w:t>
      </w:r>
      <w:r>
        <w:rPr>
          <w:spacing w:val="-8"/>
        </w:rPr>
        <w:t> </w:t>
      </w:r>
      <w:r>
        <w:rPr/>
        <w:t>informasi untuk merancang program</w:t>
      </w:r>
      <w:r>
        <w:rPr>
          <w:spacing w:val="-6"/>
        </w:rPr>
        <w:t> </w:t>
      </w:r>
      <w:r>
        <w:rPr/>
        <w:t>pendidikan yang lebih efektif</w:t>
      </w:r>
      <w:r>
        <w:rPr>
          <w:spacing w:val="-4"/>
        </w:rPr>
        <w:t> </w:t>
      </w:r>
      <w:r>
        <w:rPr/>
        <w:t>dalam bidang perpajakan serta membantu universitas dalam mengembangkan strategi untuk meningkatkan minat mahasiswa terhadap sertifikasi melalui peningkatan motivasi dan pengetahuan perpajakan.</w:t>
      </w:r>
    </w:p>
    <w:p>
      <w:pPr>
        <w:pStyle w:val="Heading1"/>
        <w:numPr>
          <w:ilvl w:val="2"/>
          <w:numId w:val="4"/>
        </w:numPr>
        <w:tabs>
          <w:tab w:pos="1164" w:val="left" w:leader="none"/>
        </w:tabs>
        <w:spacing w:line="240" w:lineRule="auto" w:before="6" w:after="0"/>
        <w:ind w:left="1164" w:right="0" w:hanging="598"/>
        <w:jc w:val="both"/>
      </w:pPr>
      <w:bookmarkStart w:name="1.6.3. Mahasiswa" w:id="10"/>
      <w:bookmarkEnd w:id="10"/>
      <w:r>
        <w:rPr>
          <w:b w:val="0"/>
        </w:rPr>
      </w:r>
      <w:r>
        <w:rPr>
          <w:spacing w:val="-2"/>
        </w:rPr>
        <w:t>Mahasiswa</w:t>
      </w:r>
    </w:p>
    <w:p>
      <w:pPr>
        <w:pStyle w:val="BodyText"/>
        <w:spacing w:line="480" w:lineRule="auto" w:before="271"/>
        <w:ind w:right="139" w:firstLine="662"/>
      </w:pPr>
      <w:r>
        <w:rPr/>
        <w:t>Penelitian ini dapat memberikan wawasan tentang cara meningkatkan motivasi belajar di kalangan mahasiswa akuntansi, sehingga mereka lebih terdorong untuk mendalami materi perpajakan dan mengikuti program sertifikasi. Sehingga</w:t>
      </w:r>
      <w:r>
        <w:rPr>
          <w:spacing w:val="-15"/>
        </w:rPr>
        <w:t> </w:t>
      </w:r>
      <w:r>
        <w:rPr/>
        <w:t>Mahasiswa</w:t>
      </w:r>
      <w:r>
        <w:rPr>
          <w:spacing w:val="-15"/>
        </w:rPr>
        <w:t> </w:t>
      </w:r>
      <w:r>
        <w:rPr/>
        <w:t>akan</w:t>
      </w:r>
      <w:r>
        <w:rPr>
          <w:spacing w:val="-15"/>
        </w:rPr>
        <w:t> </w:t>
      </w:r>
      <w:r>
        <w:rPr/>
        <w:t>mendapatkan</w:t>
      </w:r>
      <w:r>
        <w:rPr>
          <w:spacing w:val="-15"/>
        </w:rPr>
        <w:t> </w:t>
      </w:r>
      <w:r>
        <w:rPr/>
        <w:t>informasi</w:t>
      </w:r>
      <w:r>
        <w:rPr>
          <w:spacing w:val="-15"/>
        </w:rPr>
        <w:t> </w:t>
      </w:r>
      <w:r>
        <w:rPr/>
        <w:t>yang</w:t>
      </w:r>
      <w:r>
        <w:rPr>
          <w:spacing w:val="-15"/>
        </w:rPr>
        <w:t> </w:t>
      </w:r>
      <w:r>
        <w:rPr/>
        <w:t>berguna</w:t>
      </w:r>
      <w:r>
        <w:rPr>
          <w:spacing w:val="-15"/>
        </w:rPr>
        <w:t> </w:t>
      </w:r>
      <w:r>
        <w:rPr/>
        <w:t>mengenai</w:t>
      </w:r>
      <w:r>
        <w:rPr>
          <w:spacing w:val="-15"/>
        </w:rPr>
        <w:t> </w:t>
      </w:r>
      <w:r>
        <w:rPr/>
        <w:t>manfaat sertifikasi brevet pajak dalam</w:t>
      </w:r>
      <w:r>
        <w:rPr>
          <w:spacing w:val="-2"/>
        </w:rPr>
        <w:t> </w:t>
      </w:r>
      <w:r>
        <w:rPr/>
        <w:t>dunia kerja, termasuk peluang karir dan</w:t>
      </w:r>
      <w:r>
        <w:rPr>
          <w:spacing w:val="-2"/>
        </w:rPr>
        <w:t> </w:t>
      </w:r>
      <w:r>
        <w:rPr/>
        <w:t>keunggulan kompetitif yang dapat diperoleh setelah memiliki sertifikasi tersebut.</w:t>
      </w:r>
    </w:p>
    <w:p>
      <w:pPr>
        <w:pStyle w:val="Heading1"/>
        <w:numPr>
          <w:ilvl w:val="2"/>
          <w:numId w:val="4"/>
        </w:numPr>
        <w:tabs>
          <w:tab w:pos="1169" w:val="left" w:leader="none"/>
        </w:tabs>
        <w:spacing w:line="240" w:lineRule="auto" w:before="6" w:after="0"/>
        <w:ind w:left="1169" w:right="0" w:hanging="603"/>
        <w:jc w:val="both"/>
      </w:pPr>
      <w:bookmarkStart w:name="1.6.4. Peneliti Selanjutnya" w:id="11"/>
      <w:bookmarkEnd w:id="11"/>
      <w:r>
        <w:rPr>
          <w:b w:val="0"/>
        </w:rPr>
      </w:r>
      <w:r>
        <w:rPr/>
        <w:t>Peneliti</w:t>
      </w:r>
      <w:r>
        <w:rPr>
          <w:spacing w:val="-7"/>
        </w:rPr>
        <w:t> </w:t>
      </w:r>
      <w:r>
        <w:rPr>
          <w:spacing w:val="-2"/>
        </w:rPr>
        <w:t>Selanjutnya</w:t>
      </w:r>
    </w:p>
    <w:p>
      <w:pPr>
        <w:pStyle w:val="BodyText"/>
        <w:spacing w:line="480" w:lineRule="auto" w:before="272"/>
        <w:ind w:right="139" w:firstLine="850"/>
      </w:pPr>
      <w:r>
        <w:rPr/>
        <w:t>Bagi peneliti selanjutnya diharapkan dapat mengembangkan lebih baik lagi</w:t>
      </w:r>
      <w:r>
        <w:rPr>
          <w:spacing w:val="-10"/>
        </w:rPr>
        <w:t> </w:t>
      </w:r>
      <w:r>
        <w:rPr/>
        <w:t>penelitian</w:t>
      </w:r>
      <w:r>
        <w:rPr>
          <w:spacing w:val="-6"/>
        </w:rPr>
        <w:t> </w:t>
      </w:r>
      <w:r>
        <w:rPr/>
        <w:t>ini</w:t>
      </w:r>
      <w:r>
        <w:rPr>
          <w:spacing w:val="-10"/>
        </w:rPr>
        <w:t> </w:t>
      </w:r>
      <w:r>
        <w:rPr/>
        <w:t>dan</w:t>
      </w:r>
      <w:r>
        <w:rPr>
          <w:spacing w:val="-6"/>
        </w:rPr>
        <w:t> </w:t>
      </w:r>
      <w:r>
        <w:rPr/>
        <w:t>menjadi</w:t>
      </w:r>
      <w:r>
        <w:rPr>
          <w:spacing w:val="-10"/>
        </w:rPr>
        <w:t> </w:t>
      </w:r>
      <w:r>
        <w:rPr/>
        <w:t>referensi</w:t>
      </w:r>
      <w:r>
        <w:rPr>
          <w:spacing w:val="-10"/>
        </w:rPr>
        <w:t> </w:t>
      </w:r>
      <w:r>
        <w:rPr/>
        <w:t>penelitian</w:t>
      </w:r>
      <w:r>
        <w:rPr>
          <w:spacing w:val="-6"/>
        </w:rPr>
        <w:t> </w:t>
      </w:r>
      <w:r>
        <w:rPr/>
        <w:t>lebih</w:t>
      </w:r>
      <w:r>
        <w:rPr>
          <w:spacing w:val="-2"/>
        </w:rPr>
        <w:t> </w:t>
      </w:r>
      <w:r>
        <w:rPr/>
        <w:t>lanjut</w:t>
      </w:r>
      <w:r>
        <w:rPr>
          <w:spacing w:val="-2"/>
        </w:rPr>
        <w:t> </w:t>
      </w:r>
      <w:r>
        <w:rPr/>
        <w:t>mengenai</w:t>
      </w:r>
      <w:r>
        <w:rPr>
          <w:spacing w:val="-6"/>
        </w:rPr>
        <w:t> </w:t>
      </w:r>
      <w:r>
        <w:rPr/>
        <w:t>hubungan antara motivasi belajar dan minat sertifikasi dalam konteks pendidikan tinggi dan menyediakan dasar untuk studi yang lebih mendalam tentang faktor-faktor lain yang dapat mempengaruhi minat mahasiswa dalam bidang perpajakan.</w:t>
      </w:r>
    </w:p>
    <w:sectPr>
      <w:pgSz w:w="11910" w:h="16840"/>
      <w:pgMar w:header="1265" w:footer="0" w:top="1920" w:bottom="280" w:left="1700" w:right="1559"/>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MT">
    <w:altName w:val="Arial MT"/>
    <w:charset w:val="1"/>
    <w:family w:val="swiss"/>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ind w:left="0"/>
      <w:jc w:val="left"/>
      <w:rPr>
        <w:sz w:val="20"/>
      </w:rPr>
    </w:pPr>
    <w:r>
      <w:rPr>
        <w:sz w:val="20"/>
      </w:rPr>
      <mc:AlternateContent>
        <mc:Choice Requires="wps">
          <w:drawing>
            <wp:anchor distT="0" distB="0" distL="0" distR="0" allowOverlap="1" layoutInCell="1" locked="0" behindDoc="1" simplePos="0" relativeHeight="487484928">
              <wp:simplePos x="0" y="0"/>
              <wp:positionH relativeFrom="page">
                <wp:posOffset>6317360</wp:posOffset>
              </wp:positionH>
              <wp:positionV relativeFrom="page">
                <wp:posOffset>790532</wp:posOffset>
              </wp:positionV>
              <wp:extent cx="215900" cy="194310"/>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215900" cy="194310"/>
                      </a:xfrm>
                      <a:prstGeom prst="rect">
                        <a:avLst/>
                      </a:prstGeom>
                    </wps:spPr>
                    <wps:txbx>
                      <w:txbxContent>
                        <w:p>
                          <w:pPr>
                            <w:pStyle w:val="BodyText"/>
                            <w:spacing w:before="10"/>
                            <w:ind w:left="20"/>
                            <w:jc w:val="left"/>
                          </w:pPr>
                          <w:r>
                            <w:rPr>
                              <w:spacing w:val="-5"/>
                            </w:rPr>
                            <w:fldChar w:fldCharType="begin"/>
                          </w:r>
                          <w:r>
                            <w:rPr>
                              <w:spacing w:val="-5"/>
                            </w:rPr>
                            <w:instrText>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497.429993pt;margin-top:62.246624pt;width:17pt;height:15.3pt;mso-position-horizontal-relative:page;mso-position-vertical-relative:page;z-index:-15831552" type="#_x0000_t202" id="docshape1" filled="false" stroked="false">
              <v:textbox inset="0,0,0,0">
                <w:txbxContent>
                  <w:p>
                    <w:pPr>
                      <w:pStyle w:val="BodyText"/>
                      <w:spacing w:before="10"/>
                      <w:ind w:left="20"/>
                      <w:jc w:val="left"/>
                    </w:pPr>
                    <w:r>
                      <w:rPr>
                        <w:spacing w:val="-5"/>
                      </w:rPr>
                      <w:fldChar w:fldCharType="begin"/>
                    </w:r>
                    <w:r>
                      <w:rPr>
                        <w:spacing w:val="-5"/>
                      </w:rPr>
                      <w:instrText> PAGE </w:instrText>
                    </w:r>
                    <w:r>
                      <w:rPr>
                        <w:spacing w:val="-5"/>
                      </w:rPr>
                      <w:fldChar w:fldCharType="separate"/>
                    </w:r>
                    <w:r>
                      <w:rPr>
                        <w:spacing w:val="-5"/>
                      </w:rPr>
                      <w:t>10</w:t>
                    </w:r>
                    <w:r>
                      <w:rPr>
                        <w:spacing w:val="-5"/>
                      </w:rPr>
                      <w:fldChar w:fldCharType="end"/>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multiLevelType w:val="hybridMultilevel"/>
    <w:lvl w:ilvl="0">
      <w:start w:val="1"/>
      <w:numFmt w:val="decimal"/>
      <w:lvlText w:val="%1"/>
      <w:lvlJc w:val="left"/>
      <w:pPr>
        <w:ind w:left="1171" w:hanging="605"/>
        <w:jc w:val="left"/>
      </w:pPr>
      <w:rPr>
        <w:rFonts w:hint="default"/>
        <w:lang w:val="id" w:eastAsia="en-US" w:bidi="ar-SA"/>
      </w:rPr>
    </w:lvl>
    <w:lvl w:ilvl="1">
      <w:start w:val="6"/>
      <w:numFmt w:val="decimal"/>
      <w:lvlText w:val="%1.%2"/>
      <w:lvlJc w:val="left"/>
      <w:pPr>
        <w:ind w:left="1171" w:hanging="605"/>
        <w:jc w:val="left"/>
      </w:pPr>
      <w:rPr>
        <w:rFonts w:hint="default"/>
        <w:lang w:val="id" w:eastAsia="en-US" w:bidi="ar-SA"/>
      </w:rPr>
    </w:lvl>
    <w:lvl w:ilvl="2">
      <w:start w:val="2"/>
      <w:numFmt w:val="decimal"/>
      <w:lvlText w:val="%1.%2.%3."/>
      <w:lvlJc w:val="left"/>
      <w:pPr>
        <w:ind w:left="1171" w:hanging="605"/>
        <w:jc w:val="left"/>
      </w:pPr>
      <w:rPr>
        <w:rFonts w:hint="default" w:ascii="Times New Roman" w:hAnsi="Times New Roman" w:eastAsia="Times New Roman" w:cs="Times New Roman"/>
        <w:b/>
        <w:bCs/>
        <w:i w:val="0"/>
        <w:iCs w:val="0"/>
        <w:spacing w:val="-5"/>
        <w:w w:val="100"/>
        <w:sz w:val="24"/>
        <w:szCs w:val="24"/>
        <w:lang w:val="id" w:eastAsia="en-US" w:bidi="ar-SA"/>
      </w:rPr>
    </w:lvl>
    <w:lvl w:ilvl="3">
      <w:start w:val="0"/>
      <w:numFmt w:val="bullet"/>
      <w:lvlText w:val="•"/>
      <w:lvlJc w:val="left"/>
      <w:pPr>
        <w:ind w:left="3420" w:hanging="605"/>
      </w:pPr>
      <w:rPr>
        <w:rFonts w:hint="default"/>
        <w:lang w:val="id" w:eastAsia="en-US" w:bidi="ar-SA"/>
      </w:rPr>
    </w:lvl>
    <w:lvl w:ilvl="4">
      <w:start w:val="0"/>
      <w:numFmt w:val="bullet"/>
      <w:lvlText w:val="•"/>
      <w:lvlJc w:val="left"/>
      <w:pPr>
        <w:ind w:left="4167" w:hanging="605"/>
      </w:pPr>
      <w:rPr>
        <w:rFonts w:hint="default"/>
        <w:lang w:val="id" w:eastAsia="en-US" w:bidi="ar-SA"/>
      </w:rPr>
    </w:lvl>
    <w:lvl w:ilvl="5">
      <w:start w:val="0"/>
      <w:numFmt w:val="bullet"/>
      <w:lvlText w:val="•"/>
      <w:lvlJc w:val="left"/>
      <w:pPr>
        <w:ind w:left="4914" w:hanging="605"/>
      </w:pPr>
      <w:rPr>
        <w:rFonts w:hint="default"/>
        <w:lang w:val="id" w:eastAsia="en-US" w:bidi="ar-SA"/>
      </w:rPr>
    </w:lvl>
    <w:lvl w:ilvl="6">
      <w:start w:val="0"/>
      <w:numFmt w:val="bullet"/>
      <w:lvlText w:val="•"/>
      <w:lvlJc w:val="left"/>
      <w:pPr>
        <w:ind w:left="5661" w:hanging="605"/>
      </w:pPr>
      <w:rPr>
        <w:rFonts w:hint="default"/>
        <w:lang w:val="id" w:eastAsia="en-US" w:bidi="ar-SA"/>
      </w:rPr>
    </w:lvl>
    <w:lvl w:ilvl="7">
      <w:start w:val="0"/>
      <w:numFmt w:val="bullet"/>
      <w:lvlText w:val="•"/>
      <w:lvlJc w:val="left"/>
      <w:pPr>
        <w:ind w:left="6408" w:hanging="605"/>
      </w:pPr>
      <w:rPr>
        <w:rFonts w:hint="default"/>
        <w:lang w:val="id" w:eastAsia="en-US" w:bidi="ar-SA"/>
      </w:rPr>
    </w:lvl>
    <w:lvl w:ilvl="8">
      <w:start w:val="0"/>
      <w:numFmt w:val="bullet"/>
      <w:lvlText w:val="•"/>
      <w:lvlJc w:val="left"/>
      <w:pPr>
        <w:ind w:left="7155" w:hanging="605"/>
      </w:pPr>
      <w:rPr>
        <w:rFonts w:hint="default"/>
        <w:lang w:val="id" w:eastAsia="en-US" w:bidi="ar-SA"/>
      </w:rPr>
    </w:lvl>
  </w:abstractNum>
  <w:abstractNum w:abstractNumId="2">
    <w:multiLevelType w:val="hybridMultilevel"/>
    <w:lvl w:ilvl="0">
      <w:start w:val="1"/>
      <w:numFmt w:val="decimal"/>
      <w:lvlText w:val="%1."/>
      <w:lvlJc w:val="left"/>
      <w:pPr>
        <w:ind w:left="1287" w:hanging="361"/>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start w:val="0"/>
      <w:numFmt w:val="bullet"/>
      <w:lvlText w:val="•"/>
      <w:lvlJc w:val="left"/>
      <w:pPr>
        <w:ind w:left="2016" w:hanging="361"/>
      </w:pPr>
      <w:rPr>
        <w:rFonts w:hint="default"/>
        <w:lang w:val="id" w:eastAsia="en-US" w:bidi="ar-SA"/>
      </w:rPr>
    </w:lvl>
    <w:lvl w:ilvl="2">
      <w:start w:val="0"/>
      <w:numFmt w:val="bullet"/>
      <w:lvlText w:val="•"/>
      <w:lvlJc w:val="left"/>
      <w:pPr>
        <w:ind w:left="2753" w:hanging="361"/>
      </w:pPr>
      <w:rPr>
        <w:rFonts w:hint="default"/>
        <w:lang w:val="id" w:eastAsia="en-US" w:bidi="ar-SA"/>
      </w:rPr>
    </w:lvl>
    <w:lvl w:ilvl="3">
      <w:start w:val="0"/>
      <w:numFmt w:val="bullet"/>
      <w:lvlText w:val="•"/>
      <w:lvlJc w:val="left"/>
      <w:pPr>
        <w:ind w:left="3490" w:hanging="361"/>
      </w:pPr>
      <w:rPr>
        <w:rFonts w:hint="default"/>
        <w:lang w:val="id" w:eastAsia="en-US" w:bidi="ar-SA"/>
      </w:rPr>
    </w:lvl>
    <w:lvl w:ilvl="4">
      <w:start w:val="0"/>
      <w:numFmt w:val="bullet"/>
      <w:lvlText w:val="•"/>
      <w:lvlJc w:val="left"/>
      <w:pPr>
        <w:ind w:left="4227" w:hanging="361"/>
      </w:pPr>
      <w:rPr>
        <w:rFonts w:hint="default"/>
        <w:lang w:val="id" w:eastAsia="en-US" w:bidi="ar-SA"/>
      </w:rPr>
    </w:lvl>
    <w:lvl w:ilvl="5">
      <w:start w:val="0"/>
      <w:numFmt w:val="bullet"/>
      <w:lvlText w:val="•"/>
      <w:lvlJc w:val="left"/>
      <w:pPr>
        <w:ind w:left="4964" w:hanging="361"/>
      </w:pPr>
      <w:rPr>
        <w:rFonts w:hint="default"/>
        <w:lang w:val="id" w:eastAsia="en-US" w:bidi="ar-SA"/>
      </w:rPr>
    </w:lvl>
    <w:lvl w:ilvl="6">
      <w:start w:val="0"/>
      <w:numFmt w:val="bullet"/>
      <w:lvlText w:val="•"/>
      <w:lvlJc w:val="left"/>
      <w:pPr>
        <w:ind w:left="5701" w:hanging="361"/>
      </w:pPr>
      <w:rPr>
        <w:rFonts w:hint="default"/>
        <w:lang w:val="id" w:eastAsia="en-US" w:bidi="ar-SA"/>
      </w:rPr>
    </w:lvl>
    <w:lvl w:ilvl="7">
      <w:start w:val="0"/>
      <w:numFmt w:val="bullet"/>
      <w:lvlText w:val="•"/>
      <w:lvlJc w:val="left"/>
      <w:pPr>
        <w:ind w:left="6438" w:hanging="361"/>
      </w:pPr>
      <w:rPr>
        <w:rFonts w:hint="default"/>
        <w:lang w:val="id" w:eastAsia="en-US" w:bidi="ar-SA"/>
      </w:rPr>
    </w:lvl>
    <w:lvl w:ilvl="8">
      <w:start w:val="0"/>
      <w:numFmt w:val="bullet"/>
      <w:lvlText w:val="•"/>
      <w:lvlJc w:val="left"/>
      <w:pPr>
        <w:ind w:left="7175" w:hanging="361"/>
      </w:pPr>
      <w:rPr>
        <w:rFonts w:hint="default"/>
        <w:lang w:val="id" w:eastAsia="en-US" w:bidi="ar-SA"/>
      </w:rPr>
    </w:lvl>
  </w:abstractNum>
  <w:abstractNum w:abstractNumId="1">
    <w:multiLevelType w:val="hybridMultilevel"/>
    <w:lvl w:ilvl="0">
      <w:start w:val="1"/>
      <w:numFmt w:val="decimal"/>
      <w:lvlText w:val="%1"/>
      <w:lvlJc w:val="left"/>
      <w:pPr>
        <w:ind w:left="988" w:hanging="422"/>
        <w:jc w:val="left"/>
      </w:pPr>
      <w:rPr>
        <w:rFonts w:hint="default"/>
        <w:lang w:val="id" w:eastAsia="en-US" w:bidi="ar-SA"/>
      </w:rPr>
    </w:lvl>
    <w:lvl w:ilvl="1">
      <w:start w:val="4"/>
      <w:numFmt w:val="decimal"/>
      <w:lvlText w:val="%1.%2."/>
      <w:lvlJc w:val="left"/>
      <w:pPr>
        <w:ind w:left="988" w:hanging="422"/>
        <w:jc w:val="left"/>
      </w:pPr>
      <w:rPr>
        <w:rFonts w:hint="default" w:ascii="Times New Roman" w:hAnsi="Times New Roman" w:eastAsia="Times New Roman" w:cs="Times New Roman"/>
        <w:b/>
        <w:bCs/>
        <w:i w:val="0"/>
        <w:iCs w:val="0"/>
        <w:spacing w:val="0"/>
        <w:w w:val="100"/>
        <w:sz w:val="24"/>
        <w:szCs w:val="24"/>
        <w:lang w:val="id" w:eastAsia="en-US" w:bidi="ar-SA"/>
      </w:rPr>
    </w:lvl>
    <w:lvl w:ilvl="2">
      <w:start w:val="1"/>
      <w:numFmt w:val="decimal"/>
      <w:lvlText w:val="%1.%2.%3"/>
      <w:lvlJc w:val="left"/>
      <w:pPr>
        <w:ind w:left="1108" w:hanging="542"/>
        <w:jc w:val="left"/>
      </w:pPr>
      <w:rPr>
        <w:rFonts w:hint="default" w:ascii="Times New Roman" w:hAnsi="Times New Roman" w:eastAsia="Times New Roman" w:cs="Times New Roman"/>
        <w:b/>
        <w:bCs/>
        <w:i w:val="0"/>
        <w:iCs w:val="0"/>
        <w:spacing w:val="0"/>
        <w:w w:val="100"/>
        <w:sz w:val="24"/>
        <w:szCs w:val="24"/>
        <w:lang w:val="id" w:eastAsia="en-US" w:bidi="ar-SA"/>
      </w:rPr>
    </w:lvl>
    <w:lvl w:ilvl="3">
      <w:start w:val="0"/>
      <w:numFmt w:val="bullet"/>
      <w:lvlText w:val="•"/>
      <w:lvlJc w:val="left"/>
      <w:pPr>
        <w:ind w:left="2777" w:hanging="542"/>
      </w:pPr>
      <w:rPr>
        <w:rFonts w:hint="default"/>
        <w:lang w:val="id" w:eastAsia="en-US" w:bidi="ar-SA"/>
      </w:rPr>
    </w:lvl>
    <w:lvl w:ilvl="4">
      <w:start w:val="0"/>
      <w:numFmt w:val="bullet"/>
      <w:lvlText w:val="•"/>
      <w:lvlJc w:val="left"/>
      <w:pPr>
        <w:ind w:left="3616" w:hanging="542"/>
      </w:pPr>
      <w:rPr>
        <w:rFonts w:hint="default"/>
        <w:lang w:val="id" w:eastAsia="en-US" w:bidi="ar-SA"/>
      </w:rPr>
    </w:lvl>
    <w:lvl w:ilvl="5">
      <w:start w:val="0"/>
      <w:numFmt w:val="bullet"/>
      <w:lvlText w:val="•"/>
      <w:lvlJc w:val="left"/>
      <w:pPr>
        <w:ind w:left="4455" w:hanging="542"/>
      </w:pPr>
      <w:rPr>
        <w:rFonts w:hint="default"/>
        <w:lang w:val="id" w:eastAsia="en-US" w:bidi="ar-SA"/>
      </w:rPr>
    </w:lvl>
    <w:lvl w:ilvl="6">
      <w:start w:val="0"/>
      <w:numFmt w:val="bullet"/>
      <w:lvlText w:val="•"/>
      <w:lvlJc w:val="left"/>
      <w:pPr>
        <w:ind w:left="5294" w:hanging="542"/>
      </w:pPr>
      <w:rPr>
        <w:rFonts w:hint="default"/>
        <w:lang w:val="id" w:eastAsia="en-US" w:bidi="ar-SA"/>
      </w:rPr>
    </w:lvl>
    <w:lvl w:ilvl="7">
      <w:start w:val="0"/>
      <w:numFmt w:val="bullet"/>
      <w:lvlText w:val="•"/>
      <w:lvlJc w:val="left"/>
      <w:pPr>
        <w:ind w:left="6133" w:hanging="542"/>
      </w:pPr>
      <w:rPr>
        <w:rFonts w:hint="default"/>
        <w:lang w:val="id" w:eastAsia="en-US" w:bidi="ar-SA"/>
      </w:rPr>
    </w:lvl>
    <w:lvl w:ilvl="8">
      <w:start w:val="0"/>
      <w:numFmt w:val="bullet"/>
      <w:lvlText w:val="•"/>
      <w:lvlJc w:val="left"/>
      <w:pPr>
        <w:ind w:left="6972" w:hanging="542"/>
      </w:pPr>
      <w:rPr>
        <w:rFonts w:hint="default"/>
        <w:lang w:val="id" w:eastAsia="en-US" w:bidi="ar-SA"/>
      </w:rPr>
    </w:lvl>
  </w:abstractNum>
  <w:abstractNum w:abstractNumId="0">
    <w:multiLevelType w:val="hybridMultilevel"/>
    <w:lvl w:ilvl="0">
      <w:start w:val="1"/>
      <w:numFmt w:val="decimal"/>
      <w:lvlText w:val="%1"/>
      <w:lvlJc w:val="left"/>
      <w:pPr>
        <w:ind w:left="989" w:hanging="423"/>
        <w:jc w:val="left"/>
      </w:pPr>
      <w:rPr>
        <w:rFonts w:hint="default"/>
        <w:lang w:val="id" w:eastAsia="en-US" w:bidi="ar-SA"/>
      </w:rPr>
    </w:lvl>
    <w:lvl w:ilvl="1">
      <w:start w:val="1"/>
      <w:numFmt w:val="decimal"/>
      <w:lvlText w:val="%1.%2"/>
      <w:lvlJc w:val="left"/>
      <w:pPr>
        <w:ind w:left="989" w:hanging="423"/>
        <w:jc w:val="left"/>
      </w:pPr>
      <w:rPr>
        <w:rFonts w:hint="default" w:ascii="Times New Roman" w:hAnsi="Times New Roman" w:eastAsia="Times New Roman" w:cs="Times New Roman"/>
        <w:b/>
        <w:bCs/>
        <w:i w:val="0"/>
        <w:iCs w:val="0"/>
        <w:spacing w:val="0"/>
        <w:w w:val="100"/>
        <w:sz w:val="24"/>
        <w:szCs w:val="24"/>
        <w:lang w:val="id" w:eastAsia="en-US" w:bidi="ar-SA"/>
      </w:rPr>
    </w:lvl>
    <w:lvl w:ilvl="2">
      <w:start w:val="1"/>
      <w:numFmt w:val="decimal"/>
      <w:lvlText w:val="%3."/>
      <w:lvlJc w:val="left"/>
      <w:pPr>
        <w:ind w:left="1287" w:hanging="423"/>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3">
      <w:start w:val="0"/>
      <w:numFmt w:val="bullet"/>
      <w:lvlText w:val="•"/>
      <w:lvlJc w:val="left"/>
      <w:pPr>
        <w:ind w:left="2917" w:hanging="423"/>
      </w:pPr>
      <w:rPr>
        <w:rFonts w:hint="default"/>
        <w:lang w:val="id" w:eastAsia="en-US" w:bidi="ar-SA"/>
      </w:rPr>
    </w:lvl>
    <w:lvl w:ilvl="4">
      <w:start w:val="0"/>
      <w:numFmt w:val="bullet"/>
      <w:lvlText w:val="•"/>
      <w:lvlJc w:val="left"/>
      <w:pPr>
        <w:ind w:left="3736" w:hanging="423"/>
      </w:pPr>
      <w:rPr>
        <w:rFonts w:hint="default"/>
        <w:lang w:val="id" w:eastAsia="en-US" w:bidi="ar-SA"/>
      </w:rPr>
    </w:lvl>
    <w:lvl w:ilvl="5">
      <w:start w:val="0"/>
      <w:numFmt w:val="bullet"/>
      <w:lvlText w:val="•"/>
      <w:lvlJc w:val="left"/>
      <w:pPr>
        <w:ind w:left="4555" w:hanging="423"/>
      </w:pPr>
      <w:rPr>
        <w:rFonts w:hint="default"/>
        <w:lang w:val="id" w:eastAsia="en-US" w:bidi="ar-SA"/>
      </w:rPr>
    </w:lvl>
    <w:lvl w:ilvl="6">
      <w:start w:val="0"/>
      <w:numFmt w:val="bullet"/>
      <w:lvlText w:val="•"/>
      <w:lvlJc w:val="left"/>
      <w:pPr>
        <w:ind w:left="5374" w:hanging="423"/>
      </w:pPr>
      <w:rPr>
        <w:rFonts w:hint="default"/>
        <w:lang w:val="id" w:eastAsia="en-US" w:bidi="ar-SA"/>
      </w:rPr>
    </w:lvl>
    <w:lvl w:ilvl="7">
      <w:start w:val="0"/>
      <w:numFmt w:val="bullet"/>
      <w:lvlText w:val="•"/>
      <w:lvlJc w:val="left"/>
      <w:pPr>
        <w:ind w:left="6193" w:hanging="423"/>
      </w:pPr>
      <w:rPr>
        <w:rFonts w:hint="default"/>
        <w:lang w:val="id" w:eastAsia="en-US" w:bidi="ar-SA"/>
      </w:rPr>
    </w:lvl>
    <w:lvl w:ilvl="8">
      <w:start w:val="0"/>
      <w:numFmt w:val="bullet"/>
      <w:lvlText w:val="•"/>
      <w:lvlJc w:val="left"/>
      <w:pPr>
        <w:ind w:left="7012" w:hanging="423"/>
      </w:pPr>
      <w:rPr>
        <w:rFonts w:hint="default"/>
        <w:lang w:val="id" w:eastAsia="en-US" w:bidi="ar-SA"/>
      </w:rPr>
    </w:lvl>
  </w:abstract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id" w:eastAsia="en-US" w:bidi="ar-SA"/>
    </w:rPr>
  </w:style>
  <w:style w:styleId="BodyText" w:type="paragraph">
    <w:name w:val="Body Text"/>
    <w:basedOn w:val="Normal"/>
    <w:uiPriority w:val="1"/>
    <w:qFormat/>
    <w:pPr>
      <w:spacing w:before="1"/>
      <w:ind w:left="566"/>
      <w:jc w:val="both"/>
    </w:pPr>
    <w:rPr>
      <w:rFonts w:ascii="Times New Roman" w:hAnsi="Times New Roman" w:eastAsia="Times New Roman" w:cs="Times New Roman"/>
      <w:sz w:val="24"/>
      <w:szCs w:val="24"/>
      <w:lang w:val="id" w:eastAsia="en-US" w:bidi="ar-SA"/>
    </w:rPr>
  </w:style>
  <w:style w:styleId="Heading1" w:type="paragraph">
    <w:name w:val="Heading 1"/>
    <w:basedOn w:val="Normal"/>
    <w:uiPriority w:val="1"/>
    <w:qFormat/>
    <w:pPr>
      <w:spacing w:before="6"/>
      <w:ind w:left="988" w:hanging="603"/>
      <w:jc w:val="both"/>
      <w:outlineLvl w:val="1"/>
    </w:pPr>
    <w:rPr>
      <w:rFonts w:ascii="Times New Roman" w:hAnsi="Times New Roman" w:eastAsia="Times New Roman" w:cs="Times New Roman"/>
      <w:b/>
      <w:bCs/>
      <w:sz w:val="24"/>
      <w:szCs w:val="24"/>
      <w:lang w:val="id" w:eastAsia="en-US" w:bidi="ar-SA"/>
    </w:rPr>
  </w:style>
  <w:style w:styleId="ListParagraph" w:type="paragraph">
    <w:name w:val="List Paragraph"/>
    <w:basedOn w:val="Normal"/>
    <w:uiPriority w:val="1"/>
    <w:qFormat/>
    <w:pPr>
      <w:ind w:left="1287" w:hanging="361"/>
      <w:jc w:val="both"/>
    </w:pPr>
    <w:rPr>
      <w:rFonts w:ascii="Times New Roman" w:hAnsi="Times New Roman" w:eastAsia="Times New Roman" w:cs="Times New Roman"/>
      <w:lang w:val="id" w:eastAsia="en-US" w:bidi="ar-SA"/>
    </w:rPr>
  </w:style>
  <w:style w:styleId="TableParagraph" w:type="paragraph">
    <w:name w:val="Table Paragraph"/>
    <w:basedOn w:val="Normal"/>
    <w:uiPriority w:val="1"/>
    <w:qFormat/>
    <w:pPr/>
    <w:rPr>
      <w:lang w:val="id"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header" Target="header1.xml"/><Relationship Id="rId7" Type="http://schemas.openxmlformats.org/officeDocument/2006/relationships/hyperlink" Target="http://www.pajak.go.id/" TargetMode="External"/><Relationship Id="rId8" Type="http://schemas.openxmlformats.org/officeDocument/2006/relationships/hyperlink" Target="https://www.google.com/search?client=firefox-b-d&amp;sca_esv=482a21e8193752b1&amp;cs=0&amp;q=kuasa+hukum+pajak&amp;sa=X&amp;ved=2ahUKEwiB7-uNo62PAxWIa2wGHYBRG54QxccNegQIAhAB&amp;mstk=AUtExfCd8OH95d7rTHrkkOsvon4wqEJ7O_3_cCE05FsGaw5LVAD4F9QT0ftvDNtUhVeoY5gyfHiR6KRr2B4eUwUab7Pa_DrU9WCuzZ9BtXt79cr_3SYQjbL50cmgzChTBH33ZMY&amp;csui=3" TargetMode="External"/><Relationship Id="rId9" Type="http://schemas.openxmlformats.org/officeDocument/2006/relationships/hyperlink" Target="https://www.google.com/search?client=firefox-b-d&amp;sca_esv=482a21e8193752b1&amp;cs=0&amp;q=PMK+184%2FPMK.01%2F2017+tentang+Perubahan+Atas+PMK+61%2FPMK.01%2F2012+tentang+Persyaratan+untuk+Menjadi+Kuasa+Hukum+pada+Pengadilan+Pajak&amp;sa=X&amp;ved=2ahUKEwiB7-uNo62PAxWIa2wGHYBRG54QxccNegQIAhAC&amp;mstk=AUtExfCd8OH95d7rTHrkkOsvon4wqEJ7O_3_cCE05FsGaw5LVAD4F9QT0ftvDNtUhVeoY5gyfHiR6KRr2B4eUwUab7Pa_DrU9WCuzZ9BtXt79cr_3SYQjbL50cmgzChTBH33ZMY&amp;csui=3" TargetMode="External"/><Relationship Id="rId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2026-09-22T11:51:08Z</dcterms:created>
  <dcterms:modified xsi:type="dcterms:W3CDTF">2026-09-22T11:51:08Z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v10.0.20070.1</vt:lpwstr>
  </property>
  <property fmtid="{D5CDD505-2E9C-101B-9397-08002B2CF9AE}" pid="3" name="Created">
    <vt:filetime>2026-09-22T00:00:00Z</vt:filetime>
  </property>
  <property fmtid="{D5CDD505-2E9C-101B-9397-08002B2CF9AE}" pid="4" name="Creator">
    <vt:lpwstr>Nitro PDF Pro 14 (14.42.0.34)</vt:lpwstr>
  </property>
  <property fmtid="{D5CDD505-2E9C-101B-9397-08002B2CF9AE}" pid="5" name="LastSaved">
    <vt:filetime>2026-09-22T00:00:00Z</vt:filetime>
  </property>
</Properties>
</file>