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3"/>
        <w:ind w:left="0"/>
        <w:jc w:val="left"/>
      </w:pPr>
    </w:p>
    <w:p>
      <w:pPr>
        <w:pStyle w:val="Heading1"/>
        <w:spacing w:line="480" w:lineRule="auto" w:before="0"/>
        <w:ind w:left="3601" w:right="3183" w:firstLine="14"/>
        <w:jc w:val="center"/>
      </w:pPr>
      <w:bookmarkStart w:name="BAB 1" w:id="1"/>
      <w:bookmarkEnd w:id="1"/>
      <w:r>
        <w:rPr>
          <w:b w:val="0"/>
        </w:rPr>
      </w:r>
      <w:r>
        <w:rPr/>
        <w:t>BAB 1 </w:t>
      </w:r>
      <w:bookmarkStart w:name="PENDAHULUAN" w:id="2"/>
      <w:bookmarkEnd w:id="2"/>
      <w:r>
        <w:rPr>
          <w:spacing w:val="-2"/>
        </w:rPr>
        <w:t>P</w:t>
      </w:r>
      <w:r>
        <w:rPr>
          <w:spacing w:val="-2"/>
        </w:rPr>
        <w:t>ENDAHULUAN</w:t>
      </w:r>
    </w:p>
    <w:p>
      <w:pPr>
        <w:pStyle w:val="ListParagraph"/>
        <w:numPr>
          <w:ilvl w:val="1"/>
          <w:numId w:val="1"/>
        </w:numPr>
        <w:tabs>
          <w:tab w:pos="930" w:val="left" w:leader="none"/>
        </w:tabs>
        <w:spacing w:line="271" w:lineRule="exact" w:before="0" w:after="0"/>
        <w:ind w:left="930" w:right="0" w:hanging="364"/>
        <w:jc w:val="left"/>
        <w:rPr>
          <w:b/>
          <w:sz w:val="24"/>
        </w:rPr>
      </w:pPr>
      <w:bookmarkStart w:name="1.1 Latar Belakang" w:id="3"/>
      <w:bookmarkEnd w:id="3"/>
      <w:r>
        <w:rPr/>
      </w:r>
      <w:r>
        <w:rPr>
          <w:b/>
          <w:sz w:val="24"/>
        </w:rPr>
        <w:t>Latar</w:t>
      </w:r>
      <w:r>
        <w:rPr>
          <w:b/>
          <w:spacing w:val="-12"/>
          <w:sz w:val="24"/>
        </w:rPr>
        <w:t> </w:t>
      </w:r>
      <w:r>
        <w:rPr>
          <w:b/>
          <w:spacing w:val="-2"/>
          <w:sz w:val="24"/>
        </w:rPr>
        <w:t>Belakang</w:t>
      </w:r>
    </w:p>
    <w:p>
      <w:pPr>
        <w:pStyle w:val="BodyText"/>
        <w:spacing w:line="480" w:lineRule="auto" w:before="243"/>
        <w:ind w:right="141" w:firstLine="677"/>
      </w:pPr>
      <w:r>
        <w:rPr/>
        <w:drawing>
          <wp:anchor distT="0" distB="0" distL="0" distR="0" allowOverlap="1" layoutInCell="1" locked="0" behindDoc="1" simplePos="0" relativeHeight="487448576">
            <wp:simplePos x="0" y="0"/>
            <wp:positionH relativeFrom="page">
              <wp:posOffset>1456944</wp:posOffset>
            </wp:positionH>
            <wp:positionV relativeFrom="paragraph">
              <wp:posOffset>728120</wp:posOffset>
            </wp:positionV>
            <wp:extent cx="4667249" cy="459104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4667249" cy="4591049"/>
                    </a:xfrm>
                    <a:prstGeom prst="rect">
                      <a:avLst/>
                    </a:prstGeom>
                  </pic:spPr>
                </pic:pic>
              </a:graphicData>
            </a:graphic>
          </wp:anchor>
        </w:drawing>
      </w:r>
      <w:r>
        <w:rPr/>
        <w:t>Minat mahasiswa terhadap investasi semakin menjadi perhatian seiring berkembangnya teknologi finansial dan semakin mudahnya akses menuju pasar modal. Walaupun berbagai platform investasi sudah tersedia dan dapat diakses dengan mudah, tingkat keterlibatan mahasiswa dalam kegiatan investasi masih tergolong</w:t>
      </w:r>
      <w:r>
        <w:rPr>
          <w:spacing w:val="-4"/>
        </w:rPr>
        <w:t> </w:t>
      </w:r>
      <w:r>
        <w:rPr/>
        <w:t>rendah. Kondisi</w:t>
      </w:r>
      <w:r>
        <w:rPr>
          <w:spacing w:val="-9"/>
        </w:rPr>
        <w:t> </w:t>
      </w:r>
      <w:r>
        <w:rPr/>
        <w:t>tersebut menjadi</w:t>
      </w:r>
      <w:r>
        <w:rPr>
          <w:spacing w:val="-12"/>
        </w:rPr>
        <w:t> </w:t>
      </w:r>
      <w:r>
        <w:rPr/>
        <w:t>dasar dilakukannya penelitian</w:t>
      </w:r>
      <w:r>
        <w:rPr>
          <w:spacing w:val="-4"/>
        </w:rPr>
        <w:t> </w:t>
      </w:r>
      <w:r>
        <w:rPr/>
        <w:t>ini</w:t>
      </w:r>
      <w:r>
        <w:rPr>
          <w:spacing w:val="-9"/>
        </w:rPr>
        <w:t> </w:t>
      </w:r>
      <w:r>
        <w:rPr/>
        <w:t>yang berfokus</w:t>
      </w:r>
      <w:r>
        <w:rPr>
          <w:spacing w:val="-10"/>
        </w:rPr>
        <w:t> </w:t>
      </w:r>
      <w:r>
        <w:rPr/>
        <w:t>pada</w:t>
      </w:r>
      <w:r>
        <w:rPr>
          <w:spacing w:val="-9"/>
        </w:rPr>
        <w:t> </w:t>
      </w:r>
      <w:r>
        <w:rPr/>
        <w:t>pengaruh</w:t>
      </w:r>
      <w:r>
        <w:rPr>
          <w:spacing w:val="-13"/>
        </w:rPr>
        <w:t> </w:t>
      </w:r>
      <w:r>
        <w:rPr/>
        <w:t>pengetahuan</w:t>
      </w:r>
      <w:r>
        <w:rPr>
          <w:spacing w:val="-8"/>
        </w:rPr>
        <w:t> </w:t>
      </w:r>
      <w:r>
        <w:rPr/>
        <w:t>investasi,</w:t>
      </w:r>
      <w:r>
        <w:rPr>
          <w:spacing w:val="-2"/>
        </w:rPr>
        <w:t> </w:t>
      </w:r>
      <w:r>
        <w:rPr/>
        <w:t>fasilitas</w:t>
      </w:r>
      <w:r>
        <w:rPr>
          <w:spacing w:val="-10"/>
        </w:rPr>
        <w:t> </w:t>
      </w:r>
      <w:r>
        <w:rPr/>
        <w:t>online</w:t>
      </w:r>
      <w:r>
        <w:rPr>
          <w:spacing w:val="-9"/>
        </w:rPr>
        <w:t> </w:t>
      </w:r>
      <w:r>
        <w:rPr/>
        <w:t>trading,</w:t>
      </w:r>
      <w:r>
        <w:rPr>
          <w:spacing w:val="-7"/>
        </w:rPr>
        <w:t> </w:t>
      </w:r>
      <w:r>
        <w:rPr/>
        <w:t>serta</w:t>
      </w:r>
      <w:r>
        <w:rPr>
          <w:spacing w:val="-9"/>
        </w:rPr>
        <w:t> </w:t>
      </w:r>
      <w:r>
        <w:rPr/>
        <w:t>modal minimal terhadap minat investasi mahasiswa.</w:t>
      </w:r>
    </w:p>
    <w:p>
      <w:pPr>
        <w:pStyle w:val="BodyText"/>
        <w:spacing w:line="480" w:lineRule="auto" w:before="2"/>
        <w:ind w:right="137" w:firstLine="677"/>
      </w:pPr>
      <w:r>
        <w:rPr/>
        <w:t>Investasi merupakan salah satu upaya yang dapat dilakukan untuk mempersiapkan keamanan finansial di masa mendatang. Perkembangan teknologi memungkinkan proses investasi dilakukan secara praktis melalui layanan online trading yang</w:t>
      </w:r>
      <w:r>
        <w:rPr>
          <w:spacing w:val="-3"/>
        </w:rPr>
        <w:t> </w:t>
      </w:r>
      <w:r>
        <w:rPr/>
        <w:t>disediakan</w:t>
      </w:r>
      <w:r>
        <w:rPr>
          <w:spacing w:val="-8"/>
        </w:rPr>
        <w:t> </w:t>
      </w:r>
      <w:r>
        <w:rPr/>
        <w:t>oleh</w:t>
      </w:r>
      <w:r>
        <w:rPr>
          <w:spacing w:val="-8"/>
        </w:rPr>
        <w:t> </w:t>
      </w:r>
      <w:r>
        <w:rPr/>
        <w:t>berbagai</w:t>
      </w:r>
      <w:r>
        <w:rPr>
          <w:spacing w:val="-11"/>
        </w:rPr>
        <w:t> </w:t>
      </w:r>
      <w:r>
        <w:rPr/>
        <w:t>aplikasi.</w:t>
      </w:r>
      <w:r>
        <w:rPr>
          <w:spacing w:val="-1"/>
        </w:rPr>
        <w:t> </w:t>
      </w:r>
      <w:r>
        <w:rPr/>
        <w:t>Fitur</w:t>
      </w:r>
      <w:r>
        <w:rPr>
          <w:spacing w:val="-6"/>
        </w:rPr>
        <w:t> </w:t>
      </w:r>
      <w:r>
        <w:rPr/>
        <w:t>tersebut memberikan</w:t>
      </w:r>
      <w:r>
        <w:rPr>
          <w:spacing w:val="-8"/>
        </w:rPr>
        <w:t> </w:t>
      </w:r>
      <w:r>
        <w:rPr/>
        <w:t>peluang bagi</w:t>
      </w:r>
      <w:r>
        <w:rPr>
          <w:spacing w:val="-11"/>
        </w:rPr>
        <w:t> </w:t>
      </w:r>
      <w:r>
        <w:rPr/>
        <w:t>mahasiswa</w:t>
      </w:r>
      <w:r>
        <w:rPr>
          <w:spacing w:val="-13"/>
        </w:rPr>
        <w:t> </w:t>
      </w:r>
      <w:r>
        <w:rPr/>
        <w:t>untuk</w:t>
      </w:r>
      <w:r>
        <w:rPr>
          <w:spacing w:val="-12"/>
        </w:rPr>
        <w:t> </w:t>
      </w:r>
      <w:r>
        <w:rPr/>
        <w:t>mulai</w:t>
      </w:r>
      <w:r>
        <w:rPr>
          <w:spacing w:val="-11"/>
        </w:rPr>
        <w:t> </w:t>
      </w:r>
      <w:r>
        <w:rPr/>
        <w:t>berinvestasi</w:t>
      </w:r>
      <w:r>
        <w:rPr>
          <w:spacing w:val="-15"/>
        </w:rPr>
        <w:t> </w:t>
      </w:r>
      <w:r>
        <w:rPr/>
        <w:t>meskipun</w:t>
      </w:r>
      <w:r>
        <w:rPr>
          <w:spacing w:val="-12"/>
        </w:rPr>
        <w:t> </w:t>
      </w:r>
      <w:r>
        <w:rPr/>
        <w:t>dengan</w:t>
      </w:r>
      <w:r>
        <w:rPr>
          <w:spacing w:val="-12"/>
        </w:rPr>
        <w:t> </w:t>
      </w:r>
      <w:r>
        <w:rPr/>
        <w:t>modal</w:t>
      </w:r>
      <w:r>
        <w:rPr>
          <w:spacing w:val="-15"/>
        </w:rPr>
        <w:t> </w:t>
      </w:r>
      <w:r>
        <w:rPr/>
        <w:t>awal</w:t>
      </w:r>
      <w:r>
        <w:rPr>
          <w:spacing w:val="-11"/>
        </w:rPr>
        <w:t> </w:t>
      </w:r>
      <w:r>
        <w:rPr/>
        <w:t>yang</w:t>
      </w:r>
      <w:r>
        <w:rPr>
          <w:spacing w:val="-12"/>
        </w:rPr>
        <w:t> </w:t>
      </w:r>
      <w:r>
        <w:rPr/>
        <w:t>relatif kecil. Namun, minat mahasiswa dalam berinvestasi</w:t>
      </w:r>
      <w:r>
        <w:rPr>
          <w:spacing w:val="-3"/>
        </w:rPr>
        <w:t> </w:t>
      </w:r>
      <w:r>
        <w:rPr/>
        <w:t>tidak merata. Beberapa faktor seperti tingkat pemahaman mengenai investasi, ketersediaan fasilitas online trading, serta kemampuan finansial menjadi penyebab variasi tingkat minat </w:t>
      </w:r>
      <w:r>
        <w:rPr>
          <w:spacing w:val="-2"/>
        </w:rPr>
        <w:t>tersebut.</w:t>
      </w:r>
    </w:p>
    <w:p>
      <w:pPr>
        <w:pStyle w:val="BodyText"/>
        <w:spacing w:line="480" w:lineRule="auto"/>
        <w:ind w:right="143" w:firstLine="677"/>
      </w:pPr>
      <w:r>
        <w:rPr/>
        <w:t>Mahasiswa Universitas Muslim Nusantara (UMN) Al Washliyah sebagai bagian dari generasi yang akrab dengan teknologi memiliki potensi besar untuk menjadi</w:t>
      </w:r>
      <w:r>
        <w:rPr>
          <w:spacing w:val="-5"/>
        </w:rPr>
        <w:t> </w:t>
      </w:r>
      <w:r>
        <w:rPr/>
        <w:t>investor</w:t>
      </w:r>
      <w:r>
        <w:rPr>
          <w:spacing w:val="-4"/>
        </w:rPr>
        <w:t> </w:t>
      </w:r>
      <w:r>
        <w:rPr/>
        <w:t>pemula.</w:t>
      </w:r>
      <w:r>
        <w:rPr>
          <w:spacing w:val="-4"/>
        </w:rPr>
        <w:t> </w:t>
      </w:r>
      <w:r>
        <w:rPr/>
        <w:t>Namun, masih</w:t>
      </w:r>
      <w:r>
        <w:rPr>
          <w:spacing w:val="-5"/>
        </w:rPr>
        <w:t> </w:t>
      </w:r>
      <w:r>
        <w:rPr/>
        <w:t>terdapat</w:t>
      </w:r>
      <w:r>
        <w:rPr>
          <w:spacing w:val="-1"/>
        </w:rPr>
        <w:t> </w:t>
      </w:r>
      <w:r>
        <w:rPr/>
        <w:t>sebagian</w:t>
      </w:r>
      <w:r>
        <w:rPr>
          <w:spacing w:val="-5"/>
        </w:rPr>
        <w:t> </w:t>
      </w:r>
      <w:r>
        <w:rPr/>
        <w:t>mahasiswa</w:t>
      </w:r>
      <w:r>
        <w:rPr>
          <w:spacing w:val="-2"/>
        </w:rPr>
        <w:t> </w:t>
      </w:r>
      <w:r>
        <w:rPr/>
        <w:t>yang</w:t>
      </w:r>
      <w:r>
        <w:rPr>
          <w:spacing w:val="-2"/>
        </w:rPr>
        <w:t> </w:t>
      </w:r>
      <w:r>
        <w:rPr/>
        <w:t>belum memahami</w:t>
      </w:r>
      <w:r>
        <w:rPr>
          <w:spacing w:val="2"/>
        </w:rPr>
        <w:t> </w:t>
      </w:r>
      <w:r>
        <w:rPr/>
        <w:t>konsep</w:t>
      </w:r>
      <w:r>
        <w:rPr>
          <w:spacing w:val="12"/>
        </w:rPr>
        <w:t> </w:t>
      </w:r>
      <w:r>
        <w:rPr/>
        <w:t>investasi</w:t>
      </w:r>
      <w:r>
        <w:rPr>
          <w:spacing w:val="-2"/>
        </w:rPr>
        <w:t> </w:t>
      </w:r>
      <w:r>
        <w:rPr/>
        <w:t>dan</w:t>
      </w:r>
      <w:r>
        <w:rPr>
          <w:spacing w:val="6"/>
        </w:rPr>
        <w:t> </w:t>
      </w:r>
      <w:r>
        <w:rPr/>
        <w:t>manfaatnya.</w:t>
      </w:r>
      <w:r>
        <w:rPr>
          <w:spacing w:val="9"/>
        </w:rPr>
        <w:t> </w:t>
      </w:r>
      <w:r>
        <w:rPr/>
        <w:t>Selain</w:t>
      </w:r>
      <w:r>
        <w:rPr>
          <w:spacing w:val="11"/>
        </w:rPr>
        <w:t> </w:t>
      </w:r>
      <w:r>
        <w:rPr/>
        <w:t>itu,</w:t>
      </w:r>
      <w:r>
        <w:rPr>
          <w:spacing w:val="8"/>
        </w:rPr>
        <w:t> </w:t>
      </w:r>
      <w:r>
        <w:rPr/>
        <w:t>meskipun</w:t>
      </w:r>
      <w:r>
        <w:rPr>
          <w:spacing w:val="7"/>
        </w:rPr>
        <w:t> </w:t>
      </w:r>
      <w:r>
        <w:rPr/>
        <w:t>fasilitas</w:t>
      </w:r>
      <w:r>
        <w:rPr>
          <w:spacing w:val="5"/>
        </w:rPr>
        <w:t> </w:t>
      </w:r>
      <w:r>
        <w:rPr>
          <w:spacing w:val="-2"/>
        </w:rPr>
        <w:t>online</w:t>
      </w:r>
    </w:p>
    <w:p>
      <w:pPr>
        <w:pStyle w:val="BodyText"/>
        <w:spacing w:before="0"/>
        <w:ind w:left="0"/>
        <w:jc w:val="left"/>
        <w:rPr>
          <w:sz w:val="22"/>
        </w:rPr>
      </w:pPr>
    </w:p>
    <w:p>
      <w:pPr>
        <w:pStyle w:val="BodyText"/>
        <w:spacing w:before="0"/>
        <w:ind w:left="0"/>
        <w:jc w:val="left"/>
        <w:rPr>
          <w:sz w:val="22"/>
        </w:rPr>
      </w:pPr>
    </w:p>
    <w:p>
      <w:pPr>
        <w:pStyle w:val="BodyText"/>
        <w:spacing w:before="39"/>
        <w:ind w:left="0"/>
        <w:jc w:val="left"/>
        <w:rPr>
          <w:sz w:val="22"/>
        </w:rPr>
      </w:pPr>
    </w:p>
    <w:p>
      <w:pPr>
        <w:spacing w:before="0"/>
        <w:ind w:left="422" w:right="0" w:firstLine="0"/>
        <w:jc w:val="center"/>
        <w:rPr>
          <w:rFonts w:ascii="Calibri"/>
          <w:sz w:val="22"/>
        </w:rPr>
      </w:pPr>
      <w:r>
        <w:rPr>
          <w:rFonts w:ascii="Calibri"/>
          <w:spacing w:val="-10"/>
          <w:sz w:val="22"/>
        </w:rPr>
        <w:t>1</w:t>
      </w:r>
    </w:p>
    <w:p>
      <w:pPr>
        <w:spacing w:after="0"/>
        <w:jc w:val="center"/>
        <w:rPr>
          <w:rFonts w:ascii="Calibri"/>
          <w:sz w:val="22"/>
        </w:rPr>
        <w:sectPr>
          <w:type w:val="continuous"/>
          <w:pgSz w:w="11910" w:h="16840"/>
          <w:pgMar w:top="1920" w:bottom="280" w:left="1700" w:right="1559"/>
        </w:sectPr>
      </w:pPr>
    </w:p>
    <w:p>
      <w:pPr>
        <w:pStyle w:val="BodyText"/>
        <w:spacing w:before="31"/>
        <w:ind w:left="0"/>
        <w:jc w:val="left"/>
        <w:rPr>
          <w:rFonts w:ascii="Calibri"/>
        </w:rPr>
      </w:pPr>
    </w:p>
    <w:p>
      <w:pPr>
        <w:pStyle w:val="BodyText"/>
        <w:spacing w:line="480" w:lineRule="auto"/>
        <w:ind w:right="150"/>
      </w:pPr>
      <w:r>
        <w:rPr/>
        <w:t>trading semakin berkembang, belum semua mahasiswa merasa percaya diri atau tertarik untuk memanfaatkannya.</w:t>
      </w:r>
    </w:p>
    <w:p>
      <w:pPr>
        <w:pStyle w:val="BodyText"/>
        <w:spacing w:line="480" w:lineRule="auto" w:before="0"/>
        <w:ind w:right="140" w:firstLine="677"/>
      </w:pPr>
      <w:r>
        <w:rPr/>
        <w:drawing>
          <wp:anchor distT="0" distB="0" distL="0" distR="0" allowOverlap="1" layoutInCell="1" locked="0" behindDoc="1" simplePos="0" relativeHeight="487449088">
            <wp:simplePos x="0" y="0"/>
            <wp:positionH relativeFrom="page">
              <wp:posOffset>1456944</wp:posOffset>
            </wp:positionH>
            <wp:positionV relativeFrom="paragraph">
              <wp:posOffset>902922</wp:posOffset>
            </wp:positionV>
            <wp:extent cx="4667249" cy="4591049"/>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5" cstate="print"/>
                    <a:stretch>
                      <a:fillRect/>
                    </a:stretch>
                  </pic:blipFill>
                  <pic:spPr>
                    <a:xfrm>
                      <a:off x="0" y="0"/>
                      <a:ext cx="4667249" cy="4591049"/>
                    </a:xfrm>
                    <a:prstGeom prst="rect">
                      <a:avLst/>
                    </a:prstGeom>
                  </pic:spPr>
                </pic:pic>
              </a:graphicData>
            </a:graphic>
          </wp:anchor>
        </w:drawing>
      </w:r>
      <w:r>
        <w:rPr/>
        <w:t>Faktor</w:t>
      </w:r>
      <w:r>
        <w:rPr>
          <w:spacing w:val="-15"/>
        </w:rPr>
        <w:t> </w:t>
      </w:r>
      <w:r>
        <w:rPr/>
        <w:t>modal</w:t>
      </w:r>
      <w:r>
        <w:rPr>
          <w:spacing w:val="-15"/>
        </w:rPr>
        <w:t> </w:t>
      </w:r>
      <w:r>
        <w:rPr/>
        <w:t>awal</w:t>
      </w:r>
      <w:r>
        <w:rPr>
          <w:spacing w:val="-15"/>
        </w:rPr>
        <w:t> </w:t>
      </w:r>
      <w:r>
        <w:rPr/>
        <w:t>juga</w:t>
      </w:r>
      <w:r>
        <w:rPr>
          <w:spacing w:val="-15"/>
        </w:rPr>
        <w:t> </w:t>
      </w:r>
      <w:r>
        <w:rPr/>
        <w:t>berpengaruh,</w:t>
      </w:r>
      <w:r>
        <w:rPr>
          <w:spacing w:val="-15"/>
        </w:rPr>
        <w:t> </w:t>
      </w:r>
      <w:r>
        <w:rPr/>
        <w:t>karena</w:t>
      </w:r>
      <w:r>
        <w:rPr>
          <w:spacing w:val="-15"/>
        </w:rPr>
        <w:t> </w:t>
      </w:r>
      <w:r>
        <w:rPr/>
        <w:t>mahasiswa</w:t>
      </w:r>
      <w:r>
        <w:rPr>
          <w:spacing w:val="-15"/>
        </w:rPr>
        <w:t> </w:t>
      </w:r>
      <w:r>
        <w:rPr/>
        <w:t>umumnya</w:t>
      </w:r>
      <w:r>
        <w:rPr>
          <w:spacing w:val="-15"/>
        </w:rPr>
        <w:t> </w:t>
      </w:r>
      <w:r>
        <w:rPr/>
        <w:t>memiliki keterbatasan dana. Beberapa mahasiswa masih beranggapan bahwa investasi membutuhkan</w:t>
      </w:r>
      <w:r>
        <w:rPr>
          <w:spacing w:val="-15"/>
        </w:rPr>
        <w:t> </w:t>
      </w:r>
      <w:r>
        <w:rPr/>
        <w:t>modal</w:t>
      </w:r>
      <w:r>
        <w:rPr>
          <w:spacing w:val="-15"/>
        </w:rPr>
        <w:t> </w:t>
      </w:r>
      <w:r>
        <w:rPr/>
        <w:t>besar,</w:t>
      </w:r>
      <w:r>
        <w:rPr>
          <w:spacing w:val="-15"/>
        </w:rPr>
        <w:t> </w:t>
      </w:r>
      <w:r>
        <w:rPr/>
        <w:t>sehingga</w:t>
      </w:r>
      <w:r>
        <w:rPr>
          <w:spacing w:val="-15"/>
        </w:rPr>
        <w:t> </w:t>
      </w:r>
      <w:r>
        <w:rPr/>
        <w:t>enggan</w:t>
      </w:r>
      <w:r>
        <w:rPr>
          <w:spacing w:val="-15"/>
        </w:rPr>
        <w:t> </w:t>
      </w:r>
      <w:r>
        <w:rPr/>
        <w:t>untuk</w:t>
      </w:r>
      <w:r>
        <w:rPr>
          <w:spacing w:val="-15"/>
        </w:rPr>
        <w:t> </w:t>
      </w:r>
      <w:r>
        <w:rPr/>
        <w:t>memulai.</w:t>
      </w:r>
      <w:r>
        <w:rPr>
          <w:spacing w:val="-14"/>
        </w:rPr>
        <w:t> </w:t>
      </w:r>
      <w:r>
        <w:rPr/>
        <w:t>Selain</w:t>
      </w:r>
      <w:r>
        <w:rPr>
          <w:spacing w:val="-14"/>
        </w:rPr>
        <w:t> </w:t>
      </w:r>
      <w:r>
        <w:rPr/>
        <w:t>itu,</w:t>
      </w:r>
      <w:r>
        <w:rPr>
          <w:spacing w:val="-13"/>
        </w:rPr>
        <w:t> </w:t>
      </w:r>
      <w:r>
        <w:rPr/>
        <w:t>gaya</w:t>
      </w:r>
      <w:r>
        <w:rPr>
          <w:spacing w:val="-11"/>
        </w:rPr>
        <w:t> </w:t>
      </w:r>
      <w:r>
        <w:rPr/>
        <w:t>hidup sebagian</w:t>
      </w:r>
      <w:r>
        <w:rPr>
          <w:spacing w:val="-15"/>
        </w:rPr>
        <w:t> </w:t>
      </w:r>
      <w:r>
        <w:rPr/>
        <w:t>generasi</w:t>
      </w:r>
      <w:r>
        <w:rPr>
          <w:spacing w:val="-15"/>
        </w:rPr>
        <w:t> </w:t>
      </w:r>
      <w:r>
        <w:rPr/>
        <w:t>muda</w:t>
      </w:r>
      <w:r>
        <w:rPr>
          <w:spacing w:val="-11"/>
        </w:rPr>
        <w:t> </w:t>
      </w:r>
      <w:r>
        <w:rPr/>
        <w:t>yang</w:t>
      </w:r>
      <w:r>
        <w:rPr>
          <w:spacing w:val="-13"/>
        </w:rPr>
        <w:t> </w:t>
      </w:r>
      <w:r>
        <w:rPr/>
        <w:t>cenderung</w:t>
      </w:r>
      <w:r>
        <w:rPr>
          <w:spacing w:val="-8"/>
        </w:rPr>
        <w:t> </w:t>
      </w:r>
      <w:r>
        <w:rPr/>
        <w:t>berorientasi</w:t>
      </w:r>
      <w:r>
        <w:rPr>
          <w:spacing w:val="-15"/>
        </w:rPr>
        <w:t> </w:t>
      </w:r>
      <w:r>
        <w:rPr/>
        <w:t>pada</w:t>
      </w:r>
      <w:r>
        <w:rPr>
          <w:spacing w:val="-13"/>
        </w:rPr>
        <w:t> </w:t>
      </w:r>
      <w:r>
        <w:rPr/>
        <w:t>konsumsi</w:t>
      </w:r>
      <w:r>
        <w:rPr>
          <w:spacing w:val="-12"/>
        </w:rPr>
        <w:t> </w:t>
      </w:r>
      <w:r>
        <w:rPr/>
        <w:t>jangka</w:t>
      </w:r>
      <w:r>
        <w:rPr>
          <w:spacing w:val="-13"/>
        </w:rPr>
        <w:t> </w:t>
      </w:r>
      <w:r>
        <w:rPr/>
        <w:t>pendek membuat minat untuk berinvestasi menjadi rendah. Kekhawatiran akan risiko kerugian serta ketidakpastian hasil juga menjadi penyebab munculnya keraguan.</w:t>
      </w:r>
    </w:p>
    <w:p>
      <w:pPr>
        <w:pStyle w:val="BodyText"/>
        <w:spacing w:line="480" w:lineRule="auto"/>
        <w:ind w:right="134" w:firstLine="677"/>
      </w:pPr>
      <w:r>
        <w:rPr/>
        <w:t>Perkembangan ekonomi dan teknologi komunikasi yang sangat pesat memberikan</w:t>
      </w:r>
      <w:r>
        <w:rPr>
          <w:spacing w:val="-2"/>
        </w:rPr>
        <w:t> </w:t>
      </w:r>
      <w:r>
        <w:rPr/>
        <w:t>begitu banyak kemudahan</w:t>
      </w:r>
      <w:r>
        <w:rPr>
          <w:spacing w:val="-3"/>
        </w:rPr>
        <w:t> </w:t>
      </w:r>
      <w:r>
        <w:rPr/>
        <w:t>dalam</w:t>
      </w:r>
      <w:r>
        <w:rPr>
          <w:spacing w:val="-5"/>
        </w:rPr>
        <w:t> </w:t>
      </w:r>
      <w:r>
        <w:rPr/>
        <w:t>dunia bisnis. Hal</w:t>
      </w:r>
      <w:r>
        <w:rPr>
          <w:spacing w:val="-2"/>
        </w:rPr>
        <w:t> </w:t>
      </w:r>
      <w:r>
        <w:rPr/>
        <w:t>ini</w:t>
      </w:r>
      <w:r>
        <w:rPr>
          <w:spacing w:val="-7"/>
        </w:rPr>
        <w:t> </w:t>
      </w:r>
      <w:r>
        <w:rPr/>
        <w:t>terlihat dengan banyaknya Perusahaan yang berdiri dan berkembang memanfaatkan fasilitas teknologi.</w:t>
      </w:r>
      <w:r>
        <w:rPr>
          <w:spacing w:val="-2"/>
        </w:rPr>
        <w:t> </w:t>
      </w:r>
      <w:r>
        <w:rPr/>
        <w:t>Selain</w:t>
      </w:r>
      <w:r>
        <w:rPr>
          <w:spacing w:val="-4"/>
        </w:rPr>
        <w:t> </w:t>
      </w:r>
      <w:r>
        <w:rPr/>
        <w:t>itu,</w:t>
      </w:r>
      <w:r>
        <w:rPr>
          <w:spacing w:val="-3"/>
        </w:rPr>
        <w:t> </w:t>
      </w:r>
      <w:r>
        <w:rPr/>
        <w:t>perkembangan</w:t>
      </w:r>
      <w:r>
        <w:rPr>
          <w:spacing w:val="-8"/>
        </w:rPr>
        <w:t> </w:t>
      </w:r>
      <w:r>
        <w:rPr/>
        <w:t>bisnis</w:t>
      </w:r>
      <w:r>
        <w:rPr>
          <w:spacing w:val="-3"/>
        </w:rPr>
        <w:t> </w:t>
      </w:r>
      <w:r>
        <w:rPr/>
        <w:t>ini</w:t>
      </w:r>
      <w:r>
        <w:rPr>
          <w:spacing w:val="-4"/>
        </w:rPr>
        <w:t> </w:t>
      </w:r>
      <w:r>
        <w:rPr/>
        <w:t>juga</w:t>
      </w:r>
      <w:r>
        <w:rPr>
          <w:spacing w:val="-2"/>
        </w:rPr>
        <w:t> </w:t>
      </w:r>
      <w:r>
        <w:rPr/>
        <w:t>berdampak</w:t>
      </w:r>
      <w:r>
        <w:rPr>
          <w:spacing w:val="-4"/>
        </w:rPr>
        <w:t> </w:t>
      </w:r>
      <w:r>
        <w:rPr/>
        <w:t>pada</w:t>
      </w:r>
      <w:r>
        <w:rPr>
          <w:spacing w:val="-2"/>
        </w:rPr>
        <w:t> </w:t>
      </w:r>
      <w:r>
        <w:rPr/>
        <w:t>meningkatnya daya saing antar perusahaan sehingga setiap perusahaan dituntut untuk selalu mengembangkan strateginya. Salah satu bentuk strategi perusahaan dalam menunjang kinerja perusahaan adalah dengan bergabung di pasar modal. Pasar modal memiliki peran penting dalam menunjang perekonomian suatu negara dikarenakan</w:t>
      </w:r>
      <w:r>
        <w:rPr>
          <w:spacing w:val="-2"/>
        </w:rPr>
        <w:t> </w:t>
      </w:r>
      <w:r>
        <w:rPr/>
        <w:t>pasar modal</w:t>
      </w:r>
      <w:r>
        <w:rPr>
          <w:spacing w:val="-3"/>
        </w:rPr>
        <w:t> </w:t>
      </w:r>
      <w:r>
        <w:rPr/>
        <w:t>memiliki</w:t>
      </w:r>
      <w:r>
        <w:rPr>
          <w:spacing w:val="-5"/>
        </w:rPr>
        <w:t> </w:t>
      </w:r>
      <w:r>
        <w:rPr/>
        <w:t>dua fungsi</w:t>
      </w:r>
      <w:r>
        <w:rPr>
          <w:spacing w:val="-6"/>
        </w:rPr>
        <w:t> </w:t>
      </w:r>
      <w:r>
        <w:rPr/>
        <w:t>sekaligus, yaitu fungsi</w:t>
      </w:r>
      <w:r>
        <w:rPr>
          <w:spacing w:val="-7"/>
        </w:rPr>
        <w:t> </w:t>
      </w:r>
      <w:r>
        <w:rPr/>
        <w:t>ekonomi</w:t>
      </w:r>
      <w:r>
        <w:rPr>
          <w:spacing w:val="-7"/>
        </w:rPr>
        <w:t> </w:t>
      </w:r>
      <w:r>
        <w:rPr/>
        <w:t>dan fungsi keuangan.</w:t>
      </w:r>
    </w:p>
    <w:p>
      <w:pPr>
        <w:pStyle w:val="BodyText"/>
        <w:spacing w:line="480" w:lineRule="auto" w:before="2"/>
        <w:ind w:right="142" w:firstLine="677"/>
      </w:pPr>
      <w:r>
        <w:rPr/>
        <w:t>Perkembangan pasar modal di Indonesia menunjukkan pertumbuhan yang signifikan dalam beberapa tahun terakhir, terutama didorong oleh meningkatnya partisipasi generasi muda, termasuk mahasiswa, sebagai investor baru. Data Otoritas Jasa Keuangan (OJK) mencatat bahwa pada Juli 2023 jumlah investor </w:t>
      </w:r>
      <w:r>
        <w:rPr>
          <w:spacing w:val="-2"/>
        </w:rPr>
        <w:t>pasar</w:t>
      </w:r>
      <w:r>
        <w:rPr>
          <w:spacing w:val="1"/>
        </w:rPr>
        <w:t> </w:t>
      </w:r>
      <w:r>
        <w:rPr>
          <w:spacing w:val="-2"/>
        </w:rPr>
        <w:t>modal</w:t>
      </w:r>
      <w:r>
        <w:rPr>
          <w:spacing w:val="-10"/>
        </w:rPr>
        <w:t> </w:t>
      </w:r>
      <w:r>
        <w:rPr>
          <w:spacing w:val="-2"/>
        </w:rPr>
        <w:t>mencapai</w:t>
      </w:r>
      <w:r>
        <w:rPr>
          <w:spacing w:val="-10"/>
        </w:rPr>
        <w:t> </w:t>
      </w:r>
      <w:r>
        <w:rPr>
          <w:spacing w:val="-2"/>
        </w:rPr>
        <w:t>11,42</w:t>
      </w:r>
      <w:r>
        <w:rPr>
          <w:spacing w:val="-4"/>
        </w:rPr>
        <w:t> </w:t>
      </w:r>
      <w:r>
        <w:rPr>
          <w:spacing w:val="-2"/>
        </w:rPr>
        <w:t>juta</w:t>
      </w:r>
      <w:r>
        <w:rPr>
          <w:spacing w:val="-5"/>
        </w:rPr>
        <w:t> </w:t>
      </w:r>
      <w:r>
        <w:rPr>
          <w:spacing w:val="-2"/>
        </w:rPr>
        <w:t>orang,</w:t>
      </w:r>
      <w:r>
        <w:rPr>
          <w:spacing w:val="-1"/>
        </w:rPr>
        <w:t> </w:t>
      </w:r>
      <w:r>
        <w:rPr>
          <w:spacing w:val="-2"/>
        </w:rPr>
        <w:t>dimana</w:t>
      </w:r>
      <w:r>
        <w:rPr>
          <w:spacing w:val="-5"/>
        </w:rPr>
        <w:t> </w:t>
      </w:r>
      <w:r>
        <w:rPr>
          <w:spacing w:val="-2"/>
        </w:rPr>
        <w:t>sekitar</w:t>
      </w:r>
      <w:r>
        <w:rPr>
          <w:spacing w:val="-3"/>
        </w:rPr>
        <w:t> </w:t>
      </w:r>
      <w:r>
        <w:rPr>
          <w:spacing w:val="-2"/>
        </w:rPr>
        <w:t>80,44%</w:t>
      </w:r>
      <w:r>
        <w:rPr>
          <w:spacing w:val="-3"/>
        </w:rPr>
        <w:t> </w:t>
      </w:r>
      <w:r>
        <w:rPr>
          <w:spacing w:val="-2"/>
        </w:rPr>
        <w:t>merupakan</w:t>
      </w:r>
      <w:r>
        <w:rPr>
          <w:spacing w:val="-9"/>
        </w:rPr>
        <w:t> </w:t>
      </w:r>
      <w:r>
        <w:rPr>
          <w:spacing w:val="-2"/>
        </w:rPr>
        <w:t>generasi</w:t>
      </w:r>
    </w:p>
    <w:p>
      <w:pPr>
        <w:pStyle w:val="BodyText"/>
        <w:spacing w:after="0" w:line="480" w:lineRule="auto"/>
        <w:sectPr>
          <w:headerReference w:type="default" r:id="rId6"/>
          <w:pgSz w:w="11910" w:h="16840"/>
          <w:pgMar w:header="612" w:footer="0" w:top="1920" w:bottom="280" w:left="1700" w:right="1559"/>
          <w:pgNumType w:start="2"/>
        </w:sectPr>
      </w:pPr>
    </w:p>
    <w:p>
      <w:pPr>
        <w:pStyle w:val="BodyText"/>
        <w:spacing w:before="48"/>
        <w:ind w:left="0"/>
        <w:jc w:val="left"/>
      </w:pPr>
    </w:p>
    <w:p>
      <w:pPr>
        <w:pStyle w:val="BodyText"/>
        <w:spacing w:line="480" w:lineRule="auto"/>
        <w:ind w:right="139"/>
      </w:pPr>
      <w:r>
        <w:rPr/>
        <w:t>muda</w:t>
      </w:r>
      <w:r>
        <w:rPr>
          <w:spacing w:val="-5"/>
        </w:rPr>
        <w:t> </w:t>
      </w:r>
      <w:r>
        <w:rPr/>
        <w:t>atau</w:t>
      </w:r>
      <w:r>
        <w:rPr>
          <w:spacing w:val="-4"/>
        </w:rPr>
        <w:t> </w:t>
      </w:r>
      <w:r>
        <w:rPr/>
        <w:t>milenial</w:t>
      </w:r>
      <w:r>
        <w:rPr>
          <w:spacing w:val="-9"/>
        </w:rPr>
        <w:t> </w:t>
      </w:r>
      <w:r>
        <w:rPr/>
        <w:t>yang</w:t>
      </w:r>
      <w:r>
        <w:rPr>
          <w:spacing w:val="-4"/>
        </w:rPr>
        <w:t> </w:t>
      </w:r>
      <w:r>
        <w:rPr/>
        <w:t>sangat potensial</w:t>
      </w:r>
      <w:r>
        <w:rPr>
          <w:spacing w:val="-12"/>
        </w:rPr>
        <w:t> </w:t>
      </w:r>
      <w:r>
        <w:rPr/>
        <w:t>untuk</w:t>
      </w:r>
      <w:r>
        <w:rPr>
          <w:spacing w:val="-4"/>
        </w:rPr>
        <w:t> </w:t>
      </w:r>
      <w:r>
        <w:rPr/>
        <w:t>mendorong</w:t>
      </w:r>
      <w:r>
        <w:rPr>
          <w:spacing w:val="-4"/>
        </w:rPr>
        <w:t> </w:t>
      </w:r>
      <w:r>
        <w:rPr/>
        <w:t>pertumbuhan</w:t>
      </w:r>
      <w:r>
        <w:rPr>
          <w:spacing w:val="-9"/>
        </w:rPr>
        <w:t> </w:t>
      </w:r>
      <w:r>
        <w:rPr/>
        <w:t>ekonomi nasional melalui investasi (Dewi et al., 2019). Fenomena ini sejalan dengan tren global di mana generasi Z dan milenial mulai aktif dalam kegiatan investasi, didukung oleh kemudahan akses teknologi dan informasi.</w:t>
      </w:r>
    </w:p>
    <w:p>
      <w:pPr>
        <w:pStyle w:val="BodyText"/>
        <w:spacing w:line="480" w:lineRule="auto" w:before="0"/>
        <w:ind w:right="139" w:firstLine="677"/>
      </w:pPr>
      <w:r>
        <w:rPr/>
        <w:drawing>
          <wp:anchor distT="0" distB="0" distL="0" distR="0" allowOverlap="1" layoutInCell="1" locked="0" behindDoc="1" simplePos="0" relativeHeight="487449600">
            <wp:simplePos x="0" y="0"/>
            <wp:positionH relativeFrom="page">
              <wp:posOffset>1456944</wp:posOffset>
            </wp:positionH>
            <wp:positionV relativeFrom="paragraph">
              <wp:posOffset>201937</wp:posOffset>
            </wp:positionV>
            <wp:extent cx="4667249" cy="4591049"/>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5" cstate="print"/>
                    <a:stretch>
                      <a:fillRect/>
                    </a:stretch>
                  </pic:blipFill>
                  <pic:spPr>
                    <a:xfrm>
                      <a:off x="0" y="0"/>
                      <a:ext cx="4667249" cy="4591049"/>
                    </a:xfrm>
                    <a:prstGeom prst="rect">
                      <a:avLst/>
                    </a:prstGeom>
                  </pic:spPr>
                </pic:pic>
              </a:graphicData>
            </a:graphic>
          </wp:anchor>
        </w:drawing>
      </w:r>
      <w:r>
        <w:rPr/>
        <w:t>Namun demikian, minat investasi mahasiswa masih menghadapi sejumlah kendala, salah satunya adalah rendahnya pengetahuan investasi yang dimiliki. Penelitian Rahma (2020) menunjukkan bahwa pengetahuan investasi merupakan faktor utama yang mempengaruhi minat dan keputusan investasi mahasiswa. Mahasiswa yang memiliki literasi keuangan dan pemahaman yang baik tentang produk investasi cenderung lebih percaya diri dan termotivasi untuk berinvestasi. Sebaliknya, kurangnya pengetahuan dapat menimbulkan ketakutan dan keraguan sehingga menghambat partisipasi mereka dalam pasar modal modal (Cahya &amp; Setyarini, 2020; Hasanudin et al., 2021).</w:t>
      </w:r>
    </w:p>
    <w:p>
      <w:pPr>
        <w:pStyle w:val="BodyText"/>
        <w:spacing w:line="480" w:lineRule="auto" w:before="2"/>
        <w:ind w:right="144" w:firstLine="677"/>
      </w:pPr>
      <w:r>
        <w:rPr/>
        <w:t>Selain pengetahuan, kemajuan teknologi informasi juga berperan penting dalam meningkatkan minat investasi mahasiswa. Fasilitas online trading yang semakin mudah diakses melalui aplikasi mobile dan platform digital memungkinkan mahasiswa untuk melakukan transaksi investasi</w:t>
      </w:r>
      <w:r>
        <w:rPr>
          <w:spacing w:val="-3"/>
        </w:rPr>
        <w:t> </w:t>
      </w:r>
      <w:r>
        <w:rPr/>
        <w:t>dengan cepat dan praktis tanpa harus datang ke kantor sekuritas. Kemudahan ini menghilangkan hambatan</w:t>
      </w:r>
      <w:r>
        <w:rPr>
          <w:spacing w:val="-9"/>
        </w:rPr>
        <w:t> </w:t>
      </w:r>
      <w:r>
        <w:rPr/>
        <w:t>geografis</w:t>
      </w:r>
      <w:r>
        <w:rPr>
          <w:spacing w:val="-6"/>
        </w:rPr>
        <w:t> </w:t>
      </w:r>
      <w:r>
        <w:rPr/>
        <w:t>dan</w:t>
      </w:r>
      <w:r>
        <w:rPr>
          <w:spacing w:val="-9"/>
        </w:rPr>
        <w:t> </w:t>
      </w:r>
      <w:r>
        <w:rPr/>
        <w:t>waktu,</w:t>
      </w:r>
      <w:r>
        <w:rPr>
          <w:spacing w:val="-7"/>
        </w:rPr>
        <w:t> </w:t>
      </w:r>
      <w:r>
        <w:rPr/>
        <w:t>serta</w:t>
      </w:r>
      <w:r>
        <w:rPr>
          <w:spacing w:val="-9"/>
        </w:rPr>
        <w:t> </w:t>
      </w:r>
      <w:r>
        <w:rPr/>
        <w:t>memberikan</w:t>
      </w:r>
      <w:r>
        <w:rPr>
          <w:spacing w:val="-9"/>
        </w:rPr>
        <w:t> </w:t>
      </w:r>
      <w:r>
        <w:rPr/>
        <w:t>pengalaman</w:t>
      </w:r>
      <w:r>
        <w:rPr>
          <w:spacing w:val="-4"/>
        </w:rPr>
        <w:t> </w:t>
      </w:r>
      <w:r>
        <w:rPr/>
        <w:t>investasi</w:t>
      </w:r>
      <w:r>
        <w:rPr>
          <w:spacing w:val="-9"/>
        </w:rPr>
        <w:t> </w:t>
      </w:r>
      <w:r>
        <w:rPr/>
        <w:t>yang lebih interaktif</w:t>
      </w:r>
      <w:r>
        <w:rPr>
          <w:spacing w:val="-1"/>
        </w:rPr>
        <w:t> </w:t>
      </w:r>
      <w:r>
        <w:rPr/>
        <w:t>dan transparan. Beberapa aplikasi bahkan menawarkan investasi</w:t>
      </w:r>
      <w:r>
        <w:rPr>
          <w:spacing w:val="-2"/>
        </w:rPr>
        <w:t> </w:t>
      </w:r>
      <w:r>
        <w:rPr/>
        <w:t>dengan modal minimal yang sangat terjangkau, mulai dari Rp10.000 hingga Rp100.000, sehingga modal bukan lagi penghalang utama bagi mahasiswa untuk memulai </w:t>
      </w:r>
      <w:r>
        <w:rPr>
          <w:spacing w:val="-2"/>
        </w:rPr>
        <w:t>investasi.</w:t>
      </w:r>
    </w:p>
    <w:p>
      <w:pPr>
        <w:pStyle w:val="BodyText"/>
        <w:spacing w:after="0" w:line="480" w:lineRule="auto"/>
        <w:sectPr>
          <w:pgSz w:w="11910" w:h="16840"/>
          <w:pgMar w:header="612" w:footer="0" w:top="1920" w:bottom="280" w:left="1700" w:right="1559"/>
        </w:sectPr>
      </w:pPr>
    </w:p>
    <w:p>
      <w:pPr>
        <w:pStyle w:val="BodyText"/>
        <w:spacing w:before="48"/>
        <w:ind w:left="0"/>
        <w:jc w:val="left"/>
      </w:pPr>
    </w:p>
    <w:p>
      <w:pPr>
        <w:pStyle w:val="BodyText"/>
        <w:spacing w:line="480" w:lineRule="auto"/>
        <w:ind w:right="141" w:firstLine="677"/>
      </w:pPr>
      <w:r>
        <w:rPr/>
        <w:drawing>
          <wp:anchor distT="0" distB="0" distL="0" distR="0" allowOverlap="1" layoutInCell="1" locked="0" behindDoc="1" simplePos="0" relativeHeight="487450112">
            <wp:simplePos x="0" y="0"/>
            <wp:positionH relativeFrom="page">
              <wp:posOffset>1456944</wp:posOffset>
            </wp:positionH>
            <wp:positionV relativeFrom="paragraph">
              <wp:posOffset>1604532</wp:posOffset>
            </wp:positionV>
            <wp:extent cx="4667249" cy="4591049"/>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5" cstate="print"/>
                    <a:stretch>
                      <a:fillRect/>
                    </a:stretch>
                  </pic:blipFill>
                  <pic:spPr>
                    <a:xfrm>
                      <a:off x="0" y="0"/>
                      <a:ext cx="4667249" cy="4591049"/>
                    </a:xfrm>
                    <a:prstGeom prst="rect">
                      <a:avLst/>
                    </a:prstGeom>
                  </pic:spPr>
                </pic:pic>
              </a:graphicData>
            </a:graphic>
          </wp:anchor>
        </w:drawing>
      </w:r>
      <w:r>
        <w:rPr/>
        <w:t>Modal</w:t>
      </w:r>
      <w:r>
        <w:rPr>
          <w:spacing w:val="-14"/>
        </w:rPr>
        <w:t> </w:t>
      </w:r>
      <w:r>
        <w:rPr/>
        <w:t>minimal</w:t>
      </w:r>
      <w:r>
        <w:rPr>
          <w:spacing w:val="-10"/>
        </w:rPr>
        <w:t> </w:t>
      </w:r>
      <w:r>
        <w:rPr/>
        <w:t>menjadi</w:t>
      </w:r>
      <w:r>
        <w:rPr>
          <w:spacing w:val="-14"/>
        </w:rPr>
        <w:t> </w:t>
      </w:r>
      <w:r>
        <w:rPr/>
        <w:t>faktor</w:t>
      </w:r>
      <w:r>
        <w:rPr>
          <w:spacing w:val="-13"/>
        </w:rPr>
        <w:t> </w:t>
      </w:r>
      <w:r>
        <w:rPr/>
        <w:t>lain</w:t>
      </w:r>
      <w:r>
        <w:rPr>
          <w:spacing w:val="-10"/>
        </w:rPr>
        <w:t> </w:t>
      </w:r>
      <w:r>
        <w:rPr/>
        <w:t>yang</w:t>
      </w:r>
      <w:r>
        <w:rPr>
          <w:spacing w:val="-10"/>
        </w:rPr>
        <w:t> </w:t>
      </w:r>
      <w:r>
        <w:rPr/>
        <w:t>sangat</w:t>
      </w:r>
      <w:r>
        <w:rPr>
          <w:spacing w:val="-6"/>
        </w:rPr>
        <w:t> </w:t>
      </w:r>
      <w:r>
        <w:rPr/>
        <w:t>menentukan</w:t>
      </w:r>
      <w:r>
        <w:rPr>
          <w:spacing w:val="-10"/>
        </w:rPr>
        <w:t> </w:t>
      </w:r>
      <w:r>
        <w:rPr/>
        <w:t>minat</w:t>
      </w:r>
      <w:r>
        <w:rPr>
          <w:spacing w:val="-1"/>
        </w:rPr>
        <w:t> </w:t>
      </w:r>
      <w:r>
        <w:rPr/>
        <w:t>investasi mahasiswa. Mengingat keterbatasan dana yang dimiliki oleh mahasiswa, produk investasi dengan modal terjangkau memberikan kesempatan yang lebih luas bagi mereka</w:t>
      </w:r>
      <w:r>
        <w:rPr>
          <w:spacing w:val="-1"/>
        </w:rPr>
        <w:t> </w:t>
      </w:r>
      <w:r>
        <w:rPr/>
        <w:t>untuk</w:t>
      </w:r>
      <w:r>
        <w:rPr>
          <w:spacing w:val="-5"/>
        </w:rPr>
        <w:t> </w:t>
      </w:r>
      <w:r>
        <w:rPr/>
        <w:t>terlibat dalam</w:t>
      </w:r>
      <w:r>
        <w:rPr>
          <w:spacing w:val="-9"/>
        </w:rPr>
        <w:t> </w:t>
      </w:r>
      <w:r>
        <w:rPr/>
        <w:t>pasar modal. Penelitian</w:t>
      </w:r>
      <w:r>
        <w:rPr>
          <w:spacing w:val="-1"/>
        </w:rPr>
        <w:t> </w:t>
      </w:r>
      <w:r>
        <w:rPr/>
        <w:t>menunjukkan</w:t>
      </w:r>
      <w:r>
        <w:rPr>
          <w:spacing w:val="-5"/>
        </w:rPr>
        <w:t> </w:t>
      </w:r>
      <w:r>
        <w:rPr/>
        <w:t>bahwa</w:t>
      </w:r>
      <w:r>
        <w:rPr>
          <w:spacing w:val="-1"/>
        </w:rPr>
        <w:t> </w:t>
      </w:r>
      <w:r>
        <w:rPr/>
        <w:t>semakin rendah batas modal minimal, semakin tinggi minat mahasiswa untuk berinvestasi (Kuningan, 2024). Hal ini diperkuat oleh perilaku mahasiswa yang cenderung menyisihkan</w:t>
      </w:r>
      <w:r>
        <w:rPr>
          <w:spacing w:val="-1"/>
        </w:rPr>
        <w:t> </w:t>
      </w:r>
      <w:r>
        <w:rPr/>
        <w:t>uang saku atau penghasilan</w:t>
      </w:r>
      <w:r>
        <w:rPr>
          <w:spacing w:val="-1"/>
        </w:rPr>
        <w:t> </w:t>
      </w:r>
      <w:r>
        <w:rPr/>
        <w:t>dari</w:t>
      </w:r>
      <w:r>
        <w:rPr>
          <w:spacing w:val="-5"/>
        </w:rPr>
        <w:t> </w:t>
      </w:r>
      <w:r>
        <w:rPr/>
        <w:t>pekerjaan</w:t>
      </w:r>
      <w:r>
        <w:rPr>
          <w:spacing w:val="-1"/>
        </w:rPr>
        <w:t> </w:t>
      </w:r>
      <w:r>
        <w:rPr/>
        <w:t>sampingan sebagai modal investasi awal (Dewi et al., 2019).</w:t>
      </w:r>
    </w:p>
    <w:p>
      <w:pPr>
        <w:pStyle w:val="BodyText"/>
        <w:spacing w:line="480" w:lineRule="auto"/>
        <w:ind w:right="144" w:firstLine="677"/>
      </w:pPr>
      <w:r>
        <w:rPr/>
        <w:t>Selain faktor-faktor tersebut, gaya hidup dan literasi keuangan juga mempengaruhi perilaku investasi mahasiswa. Gaya hidup yang cenderung konsumtif</w:t>
      </w:r>
      <w:r>
        <w:rPr>
          <w:spacing w:val="-9"/>
        </w:rPr>
        <w:t> </w:t>
      </w:r>
      <w:r>
        <w:rPr/>
        <w:t>dapat menghambat minat investasi,</w:t>
      </w:r>
      <w:r>
        <w:rPr>
          <w:spacing w:val="-1"/>
        </w:rPr>
        <w:t> </w:t>
      </w:r>
      <w:r>
        <w:rPr/>
        <w:t>sedangkan</w:t>
      </w:r>
      <w:r>
        <w:rPr>
          <w:spacing w:val="-11"/>
        </w:rPr>
        <w:t> </w:t>
      </w:r>
      <w:r>
        <w:rPr/>
        <w:t>kesadaran</w:t>
      </w:r>
      <w:r>
        <w:rPr>
          <w:spacing w:val="-7"/>
        </w:rPr>
        <w:t> </w:t>
      </w:r>
      <w:r>
        <w:rPr/>
        <w:t>finansial</w:t>
      </w:r>
      <w:r>
        <w:rPr>
          <w:spacing w:val="-7"/>
        </w:rPr>
        <w:t> </w:t>
      </w:r>
      <w:r>
        <w:rPr/>
        <w:t>yang baik mendorong mahasiswa untuk memprioritaskan investasi sebagai bagian dari perencanaan</w:t>
      </w:r>
      <w:r>
        <w:rPr>
          <w:spacing w:val="-1"/>
        </w:rPr>
        <w:t> </w:t>
      </w:r>
      <w:r>
        <w:rPr/>
        <w:t>keuangan jangka panjang (Susanti</w:t>
      </w:r>
      <w:r>
        <w:rPr>
          <w:spacing w:val="-6"/>
        </w:rPr>
        <w:t> </w:t>
      </w:r>
      <w:r>
        <w:rPr/>
        <w:t>&amp; Rahma, 2022). Oleh</w:t>
      </w:r>
      <w:r>
        <w:rPr>
          <w:spacing w:val="-1"/>
        </w:rPr>
        <w:t> </w:t>
      </w:r>
      <w:r>
        <w:rPr/>
        <w:t>karena itu, edukasi dan pelatihan literasi keuangan yang efektif sangat dibutuhkan untuk membentuk pola pikir investasi yang sehat di kalangan mahasiswa.</w:t>
      </w:r>
    </w:p>
    <w:p>
      <w:pPr>
        <w:pStyle w:val="BodyText"/>
        <w:spacing w:line="480" w:lineRule="auto"/>
        <w:ind w:right="144" w:firstLine="677"/>
      </w:pPr>
      <w:r>
        <w:rPr/>
        <w:t>Universitas Muslim Nusantara Al Washliyah sebagai institusi pendidikan memiliki peran strategis dalam mendorong mahasiswa untuk memahami dan memanfaatkan</w:t>
      </w:r>
      <w:r>
        <w:rPr>
          <w:spacing w:val="-7"/>
        </w:rPr>
        <w:t> </w:t>
      </w:r>
      <w:r>
        <w:rPr/>
        <w:t>peluang investasi</w:t>
      </w:r>
      <w:r>
        <w:rPr>
          <w:spacing w:val="-7"/>
        </w:rPr>
        <w:t> </w:t>
      </w:r>
      <w:r>
        <w:rPr/>
        <w:t>sejak</w:t>
      </w:r>
      <w:r>
        <w:rPr>
          <w:spacing w:val="-2"/>
        </w:rPr>
        <w:t> </w:t>
      </w:r>
      <w:r>
        <w:rPr/>
        <w:t>dini.</w:t>
      </w:r>
      <w:r>
        <w:rPr>
          <w:spacing w:val="-1"/>
        </w:rPr>
        <w:t> </w:t>
      </w:r>
      <w:r>
        <w:rPr/>
        <w:t>Melalui</w:t>
      </w:r>
      <w:r>
        <w:rPr>
          <w:spacing w:val="-11"/>
        </w:rPr>
        <w:t> </w:t>
      </w:r>
      <w:r>
        <w:rPr/>
        <w:t>program</w:t>
      </w:r>
      <w:r>
        <w:rPr>
          <w:spacing w:val="-11"/>
        </w:rPr>
        <w:t> </w:t>
      </w:r>
      <w:r>
        <w:rPr/>
        <w:t>edukasi</w:t>
      </w:r>
      <w:r>
        <w:rPr>
          <w:spacing w:val="-7"/>
        </w:rPr>
        <w:t> </w:t>
      </w:r>
      <w:r>
        <w:rPr/>
        <w:t>pasar modal, pelatihan online trading, dan penyediaan akses modal minimal, universitas dapat </w:t>
      </w:r>
      <w:r>
        <w:rPr>
          <w:spacing w:val="-2"/>
        </w:rPr>
        <w:t>membantu mahasiswa meningkatkan</w:t>
      </w:r>
      <w:r>
        <w:rPr>
          <w:spacing w:val="-3"/>
        </w:rPr>
        <w:t> </w:t>
      </w:r>
      <w:r>
        <w:rPr>
          <w:spacing w:val="-2"/>
        </w:rPr>
        <w:t>pengetahuan investasi</w:t>
      </w:r>
      <w:r>
        <w:rPr>
          <w:spacing w:val="-10"/>
        </w:rPr>
        <w:t> </w:t>
      </w:r>
      <w:r>
        <w:rPr>
          <w:spacing w:val="-2"/>
        </w:rPr>
        <w:t>sekaligus memfasilitasi </w:t>
      </w:r>
      <w:r>
        <w:rPr/>
        <w:t>akses mereka ke pasar modal. Dengan demikian, penelitian ini bertujuan untuk mengkaji pengaruh pengetahuan investasi, fasilitas online trading, dan modal minimal terhadap</w:t>
      </w:r>
      <w:r>
        <w:rPr>
          <w:spacing w:val="14"/>
        </w:rPr>
        <w:t> </w:t>
      </w:r>
      <w:r>
        <w:rPr/>
        <w:t>minat</w:t>
      </w:r>
      <w:r>
        <w:rPr>
          <w:spacing w:val="18"/>
        </w:rPr>
        <w:t> </w:t>
      </w:r>
      <w:r>
        <w:rPr/>
        <w:t>investasi</w:t>
      </w:r>
      <w:r>
        <w:rPr>
          <w:spacing w:val="5"/>
        </w:rPr>
        <w:t> </w:t>
      </w:r>
      <w:r>
        <w:rPr/>
        <w:t>mahasiswa</w:t>
      </w:r>
      <w:r>
        <w:rPr>
          <w:spacing w:val="8"/>
        </w:rPr>
        <w:t> </w:t>
      </w:r>
      <w:r>
        <w:rPr/>
        <w:t>di Universitas</w:t>
      </w:r>
      <w:r>
        <w:rPr>
          <w:spacing w:val="7"/>
        </w:rPr>
        <w:t> </w:t>
      </w:r>
      <w:r>
        <w:rPr/>
        <w:t>Muslim</w:t>
      </w:r>
      <w:r>
        <w:rPr>
          <w:spacing w:val="6"/>
        </w:rPr>
        <w:t> </w:t>
      </w:r>
      <w:r>
        <w:rPr/>
        <w:t>Nusantara</w:t>
      </w:r>
      <w:r>
        <w:rPr>
          <w:spacing w:val="8"/>
        </w:rPr>
        <w:t> </w:t>
      </w:r>
      <w:r>
        <w:rPr>
          <w:spacing w:val="-5"/>
        </w:rPr>
        <w:t>Al</w:t>
      </w:r>
    </w:p>
    <w:p>
      <w:pPr>
        <w:pStyle w:val="BodyText"/>
        <w:spacing w:after="0" w:line="480" w:lineRule="auto"/>
        <w:sectPr>
          <w:pgSz w:w="11910" w:h="16840"/>
          <w:pgMar w:header="612" w:footer="0" w:top="1920" w:bottom="280" w:left="1700" w:right="1559"/>
        </w:sectPr>
      </w:pPr>
    </w:p>
    <w:p>
      <w:pPr>
        <w:pStyle w:val="BodyText"/>
        <w:spacing w:before="48"/>
        <w:ind w:left="0"/>
        <w:jc w:val="left"/>
      </w:pPr>
    </w:p>
    <w:p>
      <w:pPr>
        <w:pStyle w:val="BodyText"/>
        <w:spacing w:line="480" w:lineRule="auto"/>
        <w:ind w:right="144"/>
      </w:pPr>
      <w:r>
        <w:rPr/>
        <w:t>Washliyah,</w:t>
      </w:r>
      <w:r>
        <w:rPr>
          <w:spacing w:val="-2"/>
        </w:rPr>
        <w:t> </w:t>
      </w:r>
      <w:r>
        <w:rPr/>
        <w:t>sebagai</w:t>
      </w:r>
      <w:r>
        <w:rPr>
          <w:spacing w:val="-12"/>
        </w:rPr>
        <w:t> </w:t>
      </w:r>
      <w:r>
        <w:rPr/>
        <w:t>upaya</w:t>
      </w:r>
      <w:r>
        <w:rPr>
          <w:spacing w:val="-1"/>
        </w:rPr>
        <w:t> </w:t>
      </w:r>
      <w:r>
        <w:rPr/>
        <w:t>mendukung</w:t>
      </w:r>
      <w:r>
        <w:rPr>
          <w:spacing w:val="-4"/>
        </w:rPr>
        <w:t> </w:t>
      </w:r>
      <w:r>
        <w:rPr/>
        <w:t>pembentukan</w:t>
      </w:r>
      <w:r>
        <w:rPr>
          <w:spacing w:val="-9"/>
        </w:rPr>
        <w:t> </w:t>
      </w:r>
      <w:r>
        <w:rPr/>
        <w:t>generasi</w:t>
      </w:r>
      <w:r>
        <w:rPr>
          <w:spacing w:val="-4"/>
        </w:rPr>
        <w:t> </w:t>
      </w:r>
      <w:r>
        <w:rPr/>
        <w:t>investor</w:t>
      </w:r>
      <w:r>
        <w:rPr>
          <w:spacing w:val="-3"/>
        </w:rPr>
        <w:t> </w:t>
      </w:r>
      <w:r>
        <w:rPr/>
        <w:t>yang</w:t>
      </w:r>
      <w:r>
        <w:rPr>
          <w:spacing w:val="-4"/>
        </w:rPr>
        <w:t> </w:t>
      </w:r>
      <w:r>
        <w:rPr/>
        <w:t>cerdas dan produktif.</w:t>
      </w:r>
    </w:p>
    <w:p>
      <w:pPr>
        <w:pStyle w:val="BodyText"/>
        <w:spacing w:line="480" w:lineRule="auto" w:before="0"/>
        <w:ind w:right="136" w:firstLine="677"/>
      </w:pPr>
      <w:r>
        <w:rPr/>
        <w:drawing>
          <wp:anchor distT="0" distB="0" distL="0" distR="0" allowOverlap="1" layoutInCell="1" locked="0" behindDoc="1" simplePos="0" relativeHeight="487450624">
            <wp:simplePos x="0" y="0"/>
            <wp:positionH relativeFrom="page">
              <wp:posOffset>1456944</wp:posOffset>
            </wp:positionH>
            <wp:positionV relativeFrom="paragraph">
              <wp:posOffset>902917</wp:posOffset>
            </wp:positionV>
            <wp:extent cx="4667249" cy="4591049"/>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5" cstate="print"/>
                    <a:stretch>
                      <a:fillRect/>
                    </a:stretch>
                  </pic:blipFill>
                  <pic:spPr>
                    <a:xfrm>
                      <a:off x="0" y="0"/>
                      <a:ext cx="4667249" cy="4591049"/>
                    </a:xfrm>
                    <a:prstGeom prst="rect">
                      <a:avLst/>
                    </a:prstGeom>
                  </pic:spPr>
                </pic:pic>
              </a:graphicData>
            </a:graphic>
          </wp:anchor>
        </w:drawing>
      </w:r>
      <w:r>
        <w:rPr/>
        <w:t>Di</w:t>
      </w:r>
      <w:r>
        <w:rPr>
          <w:spacing w:val="-6"/>
        </w:rPr>
        <w:t> </w:t>
      </w:r>
      <w:r>
        <w:rPr/>
        <w:t>perlukan</w:t>
      </w:r>
      <w:r>
        <w:rPr>
          <w:spacing w:val="-2"/>
        </w:rPr>
        <w:t> </w:t>
      </w:r>
      <w:r>
        <w:rPr/>
        <w:t>pengetahuan yang cukup, pengalaman serta naluri</w:t>
      </w:r>
      <w:r>
        <w:rPr>
          <w:spacing w:val="-2"/>
        </w:rPr>
        <w:t> </w:t>
      </w:r>
      <w:r>
        <w:rPr/>
        <w:t>bisnis</w:t>
      </w:r>
      <w:r>
        <w:rPr>
          <w:spacing w:val="-1"/>
        </w:rPr>
        <w:t> </w:t>
      </w:r>
      <w:r>
        <w:rPr/>
        <w:t>untuk menganalisis</w:t>
      </w:r>
      <w:r>
        <w:rPr>
          <w:spacing w:val="-8"/>
        </w:rPr>
        <w:t> </w:t>
      </w:r>
      <w:r>
        <w:rPr/>
        <w:t>efek-efek mana</w:t>
      </w:r>
      <w:r>
        <w:rPr>
          <w:spacing w:val="-5"/>
        </w:rPr>
        <w:t> </w:t>
      </w:r>
      <w:r>
        <w:rPr/>
        <w:t>yang</w:t>
      </w:r>
      <w:r>
        <w:rPr>
          <w:spacing w:val="-3"/>
        </w:rPr>
        <w:t> </w:t>
      </w:r>
      <w:r>
        <w:rPr/>
        <w:t>akan</w:t>
      </w:r>
      <w:r>
        <w:rPr>
          <w:spacing w:val="-8"/>
        </w:rPr>
        <w:t> </w:t>
      </w:r>
      <w:r>
        <w:rPr/>
        <w:t>di</w:t>
      </w:r>
      <w:r>
        <w:rPr>
          <w:spacing w:val="-12"/>
        </w:rPr>
        <w:t> </w:t>
      </w:r>
      <w:r>
        <w:rPr/>
        <w:t>beli</w:t>
      </w:r>
      <w:r>
        <w:rPr>
          <w:spacing w:val="-11"/>
        </w:rPr>
        <w:t> </w:t>
      </w:r>
      <w:r>
        <w:rPr/>
        <w:t>dalam</w:t>
      </w:r>
      <w:r>
        <w:rPr>
          <w:spacing w:val="-7"/>
        </w:rPr>
        <w:t> </w:t>
      </w:r>
      <w:r>
        <w:rPr/>
        <w:t>melakukan</w:t>
      </w:r>
      <w:r>
        <w:rPr>
          <w:spacing w:val="-3"/>
        </w:rPr>
        <w:t> </w:t>
      </w:r>
      <w:r>
        <w:rPr/>
        <w:t>investasi</w:t>
      </w:r>
      <w:r>
        <w:rPr>
          <w:spacing w:val="-11"/>
        </w:rPr>
        <w:t> </w:t>
      </w:r>
      <w:r>
        <w:rPr/>
        <w:t>di</w:t>
      </w:r>
      <w:r>
        <w:rPr>
          <w:spacing w:val="-12"/>
        </w:rPr>
        <w:t> </w:t>
      </w:r>
      <w:r>
        <w:rPr/>
        <w:t>pasar modal. Pengetahuan yang memadai akan cara berinvestasi yang benar amat di perlukan guna menghindari terjadinya kerugian saat berinvestasi di pasar modal, seperti instrument investasi</w:t>
      </w:r>
      <w:r>
        <w:rPr>
          <w:spacing w:val="-1"/>
        </w:rPr>
        <w:t> </w:t>
      </w:r>
      <w:r>
        <w:rPr/>
        <w:t>reksa dana. Pertumbuhan investor di</w:t>
      </w:r>
      <w:r>
        <w:rPr>
          <w:spacing w:val="-1"/>
        </w:rPr>
        <w:t> </w:t>
      </w:r>
      <w:r>
        <w:rPr/>
        <w:t>Indonesia dinilai cukup</w:t>
      </w:r>
      <w:r>
        <w:rPr>
          <w:spacing w:val="-15"/>
        </w:rPr>
        <w:t> </w:t>
      </w:r>
      <w:r>
        <w:rPr/>
        <w:t>baik,</w:t>
      </w:r>
      <w:r>
        <w:rPr>
          <w:spacing w:val="-13"/>
        </w:rPr>
        <w:t> </w:t>
      </w:r>
      <w:r>
        <w:rPr/>
        <w:t>namun</w:t>
      </w:r>
      <w:r>
        <w:rPr>
          <w:spacing w:val="-15"/>
        </w:rPr>
        <w:t> </w:t>
      </w:r>
      <w:r>
        <w:rPr/>
        <w:t>apabila</w:t>
      </w:r>
      <w:r>
        <w:rPr>
          <w:spacing w:val="-14"/>
        </w:rPr>
        <w:t> </w:t>
      </w:r>
      <w:r>
        <w:rPr/>
        <w:t>di</w:t>
      </w:r>
      <w:r>
        <w:rPr>
          <w:spacing w:val="-15"/>
        </w:rPr>
        <w:t> </w:t>
      </w:r>
      <w:r>
        <w:rPr/>
        <w:t>bandingkan</w:t>
      </w:r>
      <w:r>
        <w:rPr>
          <w:spacing w:val="-15"/>
        </w:rPr>
        <w:t> </w:t>
      </w:r>
      <w:r>
        <w:rPr/>
        <w:t>dengan</w:t>
      </w:r>
      <w:r>
        <w:rPr>
          <w:spacing w:val="-13"/>
        </w:rPr>
        <w:t> </w:t>
      </w:r>
      <w:r>
        <w:rPr/>
        <w:t>negara</w:t>
      </w:r>
      <w:r>
        <w:rPr>
          <w:spacing w:val="-9"/>
        </w:rPr>
        <w:t> </w:t>
      </w:r>
      <w:r>
        <w:rPr/>
        <w:t>lain</w:t>
      </w:r>
      <w:r>
        <w:rPr>
          <w:spacing w:val="-9"/>
        </w:rPr>
        <w:t> </w:t>
      </w:r>
      <w:r>
        <w:rPr/>
        <w:t>masyarakat</w:t>
      </w:r>
      <w:r>
        <w:rPr>
          <w:spacing w:val="-7"/>
        </w:rPr>
        <w:t> </w:t>
      </w:r>
      <w:r>
        <w:rPr/>
        <w:t>Indonesia untuk berinvestasi masih cukup rendah.</w:t>
      </w:r>
    </w:p>
    <w:p>
      <w:pPr>
        <w:pStyle w:val="Heading1"/>
        <w:ind w:left="1325" w:firstLine="0"/>
      </w:pPr>
      <w:bookmarkStart w:name="Tabel 1.1 Komposisi Investor Berdasarkan" w:id="4"/>
      <w:bookmarkEnd w:id="4"/>
      <w:r>
        <w:rPr>
          <w:b w:val="0"/>
        </w:rPr>
      </w:r>
      <w:r>
        <w:rPr/>
        <w:t>Tabel</w:t>
      </w:r>
      <w:r>
        <w:rPr>
          <w:spacing w:val="-14"/>
        </w:rPr>
        <w:t> </w:t>
      </w:r>
      <w:r>
        <w:rPr/>
        <w:t>1.1</w:t>
      </w:r>
      <w:r>
        <w:rPr>
          <w:spacing w:val="-11"/>
        </w:rPr>
        <w:t> </w:t>
      </w:r>
      <w:r>
        <w:rPr/>
        <w:t>Komposisi</w:t>
      </w:r>
      <w:r>
        <w:rPr>
          <w:spacing w:val="-6"/>
        </w:rPr>
        <w:t> </w:t>
      </w:r>
      <w:r>
        <w:rPr/>
        <w:t>Investor</w:t>
      </w:r>
      <w:r>
        <w:rPr>
          <w:spacing w:val="-15"/>
        </w:rPr>
        <w:t> </w:t>
      </w:r>
      <w:r>
        <w:rPr/>
        <w:t>Berdasarkan</w:t>
      </w:r>
      <w:r>
        <w:rPr>
          <w:spacing w:val="-7"/>
        </w:rPr>
        <w:t> </w:t>
      </w:r>
      <w:r>
        <w:rPr/>
        <w:t>Populasi</w:t>
      </w:r>
      <w:r>
        <w:rPr>
          <w:spacing w:val="-6"/>
        </w:rPr>
        <w:t> </w:t>
      </w:r>
      <w:r>
        <w:rPr>
          <w:spacing w:val="-2"/>
        </w:rPr>
        <w:t>Penduduk</w:t>
      </w:r>
    </w:p>
    <w:p>
      <w:pPr>
        <w:pStyle w:val="BodyText"/>
        <w:ind w:left="0"/>
        <w:jc w:val="left"/>
        <w:rPr>
          <w:b/>
          <w:sz w:val="18"/>
        </w:rPr>
      </w:pPr>
    </w:p>
    <w:tbl>
      <w:tblPr>
        <w:tblW w:w="0" w:type="auto"/>
        <w:jc w:val="left"/>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03"/>
        <w:gridCol w:w="1983"/>
        <w:gridCol w:w="1945"/>
        <w:gridCol w:w="2003"/>
      </w:tblGrid>
      <w:tr>
        <w:trPr>
          <w:trHeight w:val="1137" w:hRule="atLeast"/>
        </w:trPr>
        <w:tc>
          <w:tcPr>
            <w:tcW w:w="2003" w:type="dxa"/>
          </w:tcPr>
          <w:p>
            <w:pPr>
              <w:pStyle w:val="TableParagraph"/>
              <w:spacing w:line="268" w:lineRule="exact"/>
              <w:ind w:right="61"/>
              <w:rPr>
                <w:sz w:val="24"/>
              </w:rPr>
            </w:pPr>
            <w:r>
              <w:rPr>
                <w:spacing w:val="-2"/>
                <w:sz w:val="24"/>
              </w:rPr>
              <w:t>Negara</w:t>
            </w:r>
          </w:p>
        </w:tc>
        <w:tc>
          <w:tcPr>
            <w:tcW w:w="1983" w:type="dxa"/>
          </w:tcPr>
          <w:p>
            <w:pPr>
              <w:pStyle w:val="TableParagraph"/>
              <w:spacing w:line="237" w:lineRule="auto"/>
              <w:ind w:left="714" w:right="121" w:hanging="581"/>
              <w:jc w:val="left"/>
              <w:rPr>
                <w:sz w:val="24"/>
              </w:rPr>
            </w:pPr>
            <w:r>
              <w:rPr>
                <w:sz w:val="24"/>
              </w:rPr>
              <w:t>Jumlah</w:t>
            </w:r>
            <w:r>
              <w:rPr>
                <w:spacing w:val="-15"/>
                <w:sz w:val="24"/>
              </w:rPr>
              <w:t> </w:t>
            </w:r>
            <w:r>
              <w:rPr>
                <w:sz w:val="24"/>
              </w:rPr>
              <w:t>Penduduk </w:t>
            </w:r>
            <w:r>
              <w:rPr>
                <w:spacing w:val="-2"/>
                <w:sz w:val="24"/>
              </w:rPr>
              <w:t>(Juta)</w:t>
            </w:r>
          </w:p>
        </w:tc>
        <w:tc>
          <w:tcPr>
            <w:tcW w:w="1945" w:type="dxa"/>
          </w:tcPr>
          <w:p>
            <w:pPr>
              <w:pStyle w:val="TableParagraph"/>
              <w:spacing w:line="237" w:lineRule="auto"/>
              <w:ind w:left="700" w:right="0" w:hanging="500"/>
              <w:jc w:val="left"/>
              <w:rPr>
                <w:sz w:val="24"/>
              </w:rPr>
            </w:pPr>
            <w:r>
              <w:rPr>
                <w:sz w:val="24"/>
              </w:rPr>
              <w:t>Jumlah</w:t>
            </w:r>
            <w:r>
              <w:rPr>
                <w:spacing w:val="-15"/>
                <w:sz w:val="24"/>
              </w:rPr>
              <w:t> </w:t>
            </w:r>
            <w:r>
              <w:rPr>
                <w:sz w:val="24"/>
              </w:rPr>
              <w:t>Investor </w:t>
            </w:r>
            <w:r>
              <w:rPr>
                <w:spacing w:val="-2"/>
                <w:sz w:val="24"/>
              </w:rPr>
              <w:t>(Juta)</w:t>
            </w:r>
          </w:p>
        </w:tc>
        <w:tc>
          <w:tcPr>
            <w:tcW w:w="2003" w:type="dxa"/>
          </w:tcPr>
          <w:p>
            <w:pPr>
              <w:pStyle w:val="TableParagraph"/>
              <w:spacing w:line="240" w:lineRule="auto"/>
              <w:ind w:left="143" w:right="140" w:firstLine="1"/>
              <w:rPr>
                <w:sz w:val="24"/>
              </w:rPr>
            </w:pPr>
            <w:r>
              <w:rPr>
                <w:spacing w:val="-2"/>
                <w:sz w:val="24"/>
              </w:rPr>
              <w:t>Persentase </w:t>
            </w:r>
            <w:r>
              <w:rPr>
                <w:sz w:val="24"/>
              </w:rPr>
              <w:t>Investor Pasar Modal</w:t>
            </w:r>
            <w:r>
              <w:rPr>
                <w:spacing w:val="-15"/>
                <w:sz w:val="24"/>
              </w:rPr>
              <w:t> </w:t>
            </w:r>
            <w:r>
              <w:rPr>
                <w:sz w:val="24"/>
              </w:rPr>
              <w:t>Dibanding Jumlah</w:t>
            </w:r>
            <w:r>
              <w:rPr>
                <w:spacing w:val="-9"/>
                <w:sz w:val="24"/>
              </w:rPr>
              <w:t> </w:t>
            </w:r>
            <w:r>
              <w:rPr>
                <w:spacing w:val="-2"/>
                <w:sz w:val="24"/>
              </w:rPr>
              <w:t>Penduduk</w:t>
            </w:r>
          </w:p>
        </w:tc>
      </w:tr>
      <w:tr>
        <w:trPr>
          <w:trHeight w:val="273" w:hRule="atLeast"/>
        </w:trPr>
        <w:tc>
          <w:tcPr>
            <w:tcW w:w="2003" w:type="dxa"/>
          </w:tcPr>
          <w:p>
            <w:pPr>
              <w:pStyle w:val="TableParagraph"/>
              <w:ind w:right="62"/>
              <w:rPr>
                <w:sz w:val="24"/>
              </w:rPr>
            </w:pPr>
            <w:r>
              <w:rPr>
                <w:spacing w:val="-2"/>
                <w:sz w:val="24"/>
              </w:rPr>
              <w:t>Singapura</w:t>
            </w:r>
          </w:p>
        </w:tc>
        <w:tc>
          <w:tcPr>
            <w:tcW w:w="1983" w:type="dxa"/>
          </w:tcPr>
          <w:p>
            <w:pPr>
              <w:pStyle w:val="TableParagraph"/>
              <w:ind w:left="12" w:right="0"/>
              <w:rPr>
                <w:sz w:val="24"/>
              </w:rPr>
            </w:pPr>
            <w:r>
              <w:rPr>
                <w:spacing w:val="-4"/>
                <w:sz w:val="24"/>
              </w:rPr>
              <w:t>5.60</w:t>
            </w:r>
          </w:p>
        </w:tc>
        <w:tc>
          <w:tcPr>
            <w:tcW w:w="1945" w:type="dxa"/>
          </w:tcPr>
          <w:p>
            <w:pPr>
              <w:pStyle w:val="TableParagraph"/>
              <w:ind w:left="17"/>
              <w:rPr>
                <w:sz w:val="24"/>
              </w:rPr>
            </w:pPr>
            <w:r>
              <w:rPr>
                <w:spacing w:val="-4"/>
                <w:sz w:val="24"/>
              </w:rPr>
              <w:t>3.05</w:t>
            </w:r>
          </w:p>
        </w:tc>
        <w:tc>
          <w:tcPr>
            <w:tcW w:w="2003" w:type="dxa"/>
          </w:tcPr>
          <w:p>
            <w:pPr>
              <w:pStyle w:val="TableParagraph"/>
              <w:ind w:right="60"/>
              <w:rPr>
                <w:sz w:val="24"/>
              </w:rPr>
            </w:pPr>
            <w:r>
              <w:rPr>
                <w:spacing w:val="-2"/>
                <w:sz w:val="24"/>
              </w:rPr>
              <w:t>60.00%</w:t>
            </w:r>
          </w:p>
        </w:tc>
      </w:tr>
      <w:tr>
        <w:trPr>
          <w:trHeight w:val="278" w:hRule="atLeast"/>
        </w:trPr>
        <w:tc>
          <w:tcPr>
            <w:tcW w:w="2003" w:type="dxa"/>
          </w:tcPr>
          <w:p>
            <w:pPr>
              <w:pStyle w:val="TableParagraph"/>
              <w:spacing w:line="258" w:lineRule="exact"/>
              <w:ind w:left="66" w:right="1"/>
              <w:rPr>
                <w:sz w:val="24"/>
              </w:rPr>
            </w:pPr>
            <w:r>
              <w:rPr>
                <w:spacing w:val="-2"/>
                <w:sz w:val="24"/>
              </w:rPr>
              <w:t>Hongkong</w:t>
            </w:r>
          </w:p>
        </w:tc>
        <w:tc>
          <w:tcPr>
            <w:tcW w:w="1983" w:type="dxa"/>
          </w:tcPr>
          <w:p>
            <w:pPr>
              <w:pStyle w:val="TableParagraph"/>
              <w:spacing w:line="258" w:lineRule="exact"/>
              <w:ind w:left="12" w:right="0"/>
              <w:rPr>
                <w:sz w:val="24"/>
              </w:rPr>
            </w:pPr>
            <w:r>
              <w:rPr>
                <w:spacing w:val="-4"/>
                <w:sz w:val="24"/>
              </w:rPr>
              <w:t>7.00</w:t>
            </w:r>
          </w:p>
        </w:tc>
        <w:tc>
          <w:tcPr>
            <w:tcW w:w="1945" w:type="dxa"/>
          </w:tcPr>
          <w:p>
            <w:pPr>
              <w:pStyle w:val="TableParagraph"/>
              <w:spacing w:line="258" w:lineRule="exact"/>
              <w:ind w:left="17"/>
              <w:rPr>
                <w:sz w:val="24"/>
              </w:rPr>
            </w:pPr>
            <w:r>
              <w:rPr>
                <w:spacing w:val="-4"/>
                <w:sz w:val="24"/>
              </w:rPr>
              <w:t>1.23</w:t>
            </w:r>
          </w:p>
        </w:tc>
        <w:tc>
          <w:tcPr>
            <w:tcW w:w="2003" w:type="dxa"/>
          </w:tcPr>
          <w:p>
            <w:pPr>
              <w:pStyle w:val="TableParagraph"/>
              <w:spacing w:line="258" w:lineRule="exact"/>
              <w:ind w:right="60"/>
              <w:rPr>
                <w:sz w:val="24"/>
              </w:rPr>
            </w:pPr>
            <w:r>
              <w:rPr>
                <w:spacing w:val="-2"/>
                <w:sz w:val="24"/>
              </w:rPr>
              <w:t>17.50%</w:t>
            </w:r>
          </w:p>
        </w:tc>
      </w:tr>
      <w:tr>
        <w:trPr>
          <w:trHeight w:val="273" w:hRule="atLeast"/>
        </w:trPr>
        <w:tc>
          <w:tcPr>
            <w:tcW w:w="2003" w:type="dxa"/>
          </w:tcPr>
          <w:p>
            <w:pPr>
              <w:pStyle w:val="TableParagraph"/>
              <w:ind w:right="62"/>
              <w:rPr>
                <w:sz w:val="24"/>
              </w:rPr>
            </w:pPr>
            <w:r>
              <w:rPr>
                <w:spacing w:val="-2"/>
                <w:sz w:val="24"/>
              </w:rPr>
              <w:t>Malaysia</w:t>
            </w:r>
          </w:p>
        </w:tc>
        <w:tc>
          <w:tcPr>
            <w:tcW w:w="1983" w:type="dxa"/>
          </w:tcPr>
          <w:p>
            <w:pPr>
              <w:pStyle w:val="TableParagraph"/>
              <w:ind w:left="12"/>
              <w:rPr>
                <w:sz w:val="24"/>
              </w:rPr>
            </w:pPr>
            <w:r>
              <w:rPr>
                <w:spacing w:val="-2"/>
                <w:sz w:val="24"/>
              </w:rPr>
              <w:t>28.90</w:t>
            </w:r>
          </w:p>
        </w:tc>
        <w:tc>
          <w:tcPr>
            <w:tcW w:w="1945" w:type="dxa"/>
          </w:tcPr>
          <w:p>
            <w:pPr>
              <w:pStyle w:val="TableParagraph"/>
              <w:ind w:left="17"/>
              <w:rPr>
                <w:sz w:val="24"/>
              </w:rPr>
            </w:pPr>
            <w:r>
              <w:rPr>
                <w:spacing w:val="-4"/>
                <w:sz w:val="24"/>
              </w:rPr>
              <w:t>3.61</w:t>
            </w:r>
          </w:p>
        </w:tc>
        <w:tc>
          <w:tcPr>
            <w:tcW w:w="2003" w:type="dxa"/>
          </w:tcPr>
          <w:p>
            <w:pPr>
              <w:pStyle w:val="TableParagraph"/>
              <w:ind w:right="60"/>
              <w:rPr>
                <w:sz w:val="24"/>
              </w:rPr>
            </w:pPr>
            <w:r>
              <w:rPr>
                <w:spacing w:val="-2"/>
                <w:sz w:val="24"/>
              </w:rPr>
              <w:t>12.50%</w:t>
            </w:r>
          </w:p>
        </w:tc>
      </w:tr>
      <w:tr>
        <w:trPr>
          <w:trHeight w:val="278" w:hRule="atLeast"/>
        </w:trPr>
        <w:tc>
          <w:tcPr>
            <w:tcW w:w="2003" w:type="dxa"/>
          </w:tcPr>
          <w:p>
            <w:pPr>
              <w:pStyle w:val="TableParagraph"/>
              <w:spacing w:line="258" w:lineRule="exact"/>
              <w:ind w:right="64"/>
              <w:rPr>
                <w:sz w:val="24"/>
              </w:rPr>
            </w:pPr>
            <w:r>
              <w:rPr>
                <w:sz w:val="24"/>
              </w:rPr>
              <w:t>Korea</w:t>
            </w:r>
            <w:r>
              <w:rPr>
                <w:spacing w:val="-1"/>
                <w:sz w:val="24"/>
              </w:rPr>
              <w:t> </w:t>
            </w:r>
            <w:r>
              <w:rPr>
                <w:spacing w:val="-2"/>
                <w:sz w:val="24"/>
              </w:rPr>
              <w:t>Selatan</w:t>
            </w:r>
          </w:p>
        </w:tc>
        <w:tc>
          <w:tcPr>
            <w:tcW w:w="1983" w:type="dxa"/>
          </w:tcPr>
          <w:p>
            <w:pPr>
              <w:pStyle w:val="TableParagraph"/>
              <w:spacing w:line="258" w:lineRule="exact"/>
              <w:ind w:left="12"/>
              <w:rPr>
                <w:sz w:val="24"/>
              </w:rPr>
            </w:pPr>
            <w:r>
              <w:rPr>
                <w:spacing w:val="-2"/>
                <w:sz w:val="24"/>
              </w:rPr>
              <w:t>49.10</w:t>
            </w:r>
          </w:p>
        </w:tc>
        <w:tc>
          <w:tcPr>
            <w:tcW w:w="1945" w:type="dxa"/>
          </w:tcPr>
          <w:p>
            <w:pPr>
              <w:pStyle w:val="TableParagraph"/>
              <w:spacing w:line="258" w:lineRule="exact"/>
              <w:ind w:left="17"/>
              <w:rPr>
                <w:sz w:val="24"/>
              </w:rPr>
            </w:pPr>
            <w:r>
              <w:rPr>
                <w:spacing w:val="-4"/>
                <w:sz w:val="24"/>
              </w:rPr>
              <w:t>4.17</w:t>
            </w:r>
          </w:p>
        </w:tc>
        <w:tc>
          <w:tcPr>
            <w:tcW w:w="2003" w:type="dxa"/>
          </w:tcPr>
          <w:p>
            <w:pPr>
              <w:pStyle w:val="TableParagraph"/>
              <w:spacing w:line="258" w:lineRule="exact"/>
              <w:ind w:right="56"/>
              <w:rPr>
                <w:sz w:val="24"/>
              </w:rPr>
            </w:pPr>
            <w:r>
              <w:rPr>
                <w:spacing w:val="-4"/>
                <w:sz w:val="24"/>
              </w:rPr>
              <w:t>8.50%</w:t>
            </w:r>
          </w:p>
        </w:tc>
      </w:tr>
      <w:tr>
        <w:trPr>
          <w:trHeight w:val="277" w:hRule="atLeast"/>
        </w:trPr>
        <w:tc>
          <w:tcPr>
            <w:tcW w:w="2003" w:type="dxa"/>
          </w:tcPr>
          <w:p>
            <w:pPr>
              <w:pStyle w:val="TableParagraph"/>
              <w:spacing w:line="258" w:lineRule="exact"/>
              <w:ind w:right="62"/>
              <w:rPr>
                <w:sz w:val="24"/>
              </w:rPr>
            </w:pPr>
            <w:r>
              <w:rPr>
                <w:spacing w:val="-2"/>
                <w:sz w:val="24"/>
              </w:rPr>
              <w:t>Jepang</w:t>
            </w:r>
          </w:p>
        </w:tc>
        <w:tc>
          <w:tcPr>
            <w:tcW w:w="1983" w:type="dxa"/>
          </w:tcPr>
          <w:p>
            <w:pPr>
              <w:pStyle w:val="TableParagraph"/>
              <w:spacing w:line="258" w:lineRule="exact"/>
              <w:ind w:left="12" w:right="0"/>
              <w:rPr>
                <w:sz w:val="24"/>
              </w:rPr>
            </w:pPr>
            <w:r>
              <w:rPr>
                <w:spacing w:val="-2"/>
                <w:sz w:val="24"/>
              </w:rPr>
              <w:t>127.53</w:t>
            </w:r>
          </w:p>
        </w:tc>
        <w:tc>
          <w:tcPr>
            <w:tcW w:w="1945" w:type="dxa"/>
          </w:tcPr>
          <w:p>
            <w:pPr>
              <w:pStyle w:val="TableParagraph"/>
              <w:spacing w:line="258" w:lineRule="exact"/>
              <w:ind w:left="17" w:right="0"/>
              <w:rPr>
                <w:sz w:val="24"/>
              </w:rPr>
            </w:pPr>
            <w:r>
              <w:rPr>
                <w:spacing w:val="-2"/>
                <w:sz w:val="24"/>
              </w:rPr>
              <w:t>10.20</w:t>
            </w:r>
          </w:p>
        </w:tc>
        <w:tc>
          <w:tcPr>
            <w:tcW w:w="2003" w:type="dxa"/>
          </w:tcPr>
          <w:p>
            <w:pPr>
              <w:pStyle w:val="TableParagraph"/>
              <w:spacing w:line="258" w:lineRule="exact"/>
              <w:ind w:right="56"/>
              <w:rPr>
                <w:sz w:val="24"/>
              </w:rPr>
            </w:pPr>
            <w:r>
              <w:rPr>
                <w:spacing w:val="-4"/>
                <w:sz w:val="24"/>
              </w:rPr>
              <w:t>8.00%</w:t>
            </w:r>
          </w:p>
        </w:tc>
      </w:tr>
      <w:tr>
        <w:trPr>
          <w:trHeight w:val="273" w:hRule="atLeast"/>
        </w:trPr>
        <w:tc>
          <w:tcPr>
            <w:tcW w:w="2003" w:type="dxa"/>
          </w:tcPr>
          <w:p>
            <w:pPr>
              <w:pStyle w:val="TableParagraph"/>
              <w:ind w:right="66"/>
              <w:rPr>
                <w:sz w:val="24"/>
              </w:rPr>
            </w:pPr>
            <w:r>
              <w:rPr>
                <w:spacing w:val="-2"/>
                <w:sz w:val="24"/>
              </w:rPr>
              <w:t>Indonesia</w:t>
            </w:r>
          </w:p>
        </w:tc>
        <w:tc>
          <w:tcPr>
            <w:tcW w:w="1983" w:type="dxa"/>
          </w:tcPr>
          <w:p>
            <w:pPr>
              <w:pStyle w:val="TableParagraph"/>
              <w:ind w:left="12" w:right="0"/>
              <w:rPr>
                <w:sz w:val="24"/>
              </w:rPr>
            </w:pPr>
            <w:r>
              <w:rPr>
                <w:spacing w:val="-2"/>
                <w:sz w:val="24"/>
              </w:rPr>
              <w:t>238.00</w:t>
            </w:r>
          </w:p>
        </w:tc>
        <w:tc>
          <w:tcPr>
            <w:tcW w:w="1945" w:type="dxa"/>
          </w:tcPr>
          <w:p>
            <w:pPr>
              <w:pStyle w:val="TableParagraph"/>
              <w:ind w:left="17"/>
              <w:rPr>
                <w:sz w:val="24"/>
              </w:rPr>
            </w:pPr>
            <w:r>
              <w:rPr>
                <w:spacing w:val="-4"/>
                <w:sz w:val="24"/>
              </w:rPr>
              <w:t>0.33</w:t>
            </w:r>
          </w:p>
        </w:tc>
        <w:tc>
          <w:tcPr>
            <w:tcW w:w="2003" w:type="dxa"/>
          </w:tcPr>
          <w:p>
            <w:pPr>
              <w:pStyle w:val="TableParagraph"/>
              <w:ind w:right="56"/>
              <w:rPr>
                <w:sz w:val="24"/>
              </w:rPr>
            </w:pPr>
            <w:r>
              <w:rPr>
                <w:spacing w:val="-4"/>
                <w:sz w:val="24"/>
              </w:rPr>
              <w:t>0.14%</w:t>
            </w:r>
          </w:p>
        </w:tc>
      </w:tr>
    </w:tbl>
    <w:p>
      <w:pPr>
        <w:spacing w:before="0"/>
        <w:ind w:left="566" w:right="0" w:firstLine="0"/>
        <w:jc w:val="both"/>
        <w:rPr>
          <w:i/>
          <w:sz w:val="24"/>
        </w:rPr>
      </w:pPr>
      <w:r>
        <w:rPr>
          <w:i/>
          <w:sz w:val="24"/>
        </w:rPr>
        <w:t>Sumber:</w:t>
      </w:r>
      <w:r>
        <w:rPr>
          <w:i/>
          <w:spacing w:val="4"/>
          <w:sz w:val="24"/>
        </w:rPr>
        <w:t> </w:t>
      </w:r>
      <w:hyperlink r:id="rId7">
        <w:r>
          <w:rPr>
            <w:i/>
            <w:color w:val="0462C1"/>
            <w:spacing w:val="-2"/>
            <w:sz w:val="24"/>
            <w:u w:val="single" w:color="0462C1"/>
          </w:rPr>
          <w:t>www.infovesta.com</w:t>
        </w:r>
      </w:hyperlink>
    </w:p>
    <w:p>
      <w:pPr>
        <w:pStyle w:val="BodyText"/>
        <w:spacing w:line="480" w:lineRule="auto" w:before="184"/>
        <w:ind w:right="136" w:firstLine="720"/>
      </w:pPr>
      <w:r>
        <w:rPr/>
        <w:t>Berdasarkan data Kustodian Sentral Efek Indonesia (KSEI) oktober 2019 jumlah investor pasar modal</w:t>
      </w:r>
      <w:r>
        <w:rPr>
          <w:spacing w:val="-3"/>
        </w:rPr>
        <w:t> </w:t>
      </w:r>
      <w:r>
        <w:rPr/>
        <w:t>mencapai</w:t>
      </w:r>
      <w:r>
        <w:rPr>
          <w:spacing w:val="-3"/>
        </w:rPr>
        <w:t> </w:t>
      </w:r>
      <w:r>
        <w:rPr/>
        <w:t>2,3 juta SID, jumlah tersebut meningkat di bandingkan dengan akhir tahun lalu yang mencapai 1,62 juta SID. Adapun akun investasi</w:t>
      </w:r>
      <w:r>
        <w:rPr>
          <w:spacing w:val="-12"/>
        </w:rPr>
        <w:t> </w:t>
      </w:r>
      <w:r>
        <w:rPr/>
        <w:t>yang</w:t>
      </w:r>
      <w:r>
        <w:rPr>
          <w:spacing w:val="-12"/>
        </w:rPr>
        <w:t> </w:t>
      </w:r>
      <w:r>
        <w:rPr/>
        <w:t>di</w:t>
      </w:r>
      <w:r>
        <w:rPr>
          <w:spacing w:val="-12"/>
        </w:rPr>
        <w:t> </w:t>
      </w:r>
      <w:r>
        <w:rPr/>
        <w:t>maksud</w:t>
      </w:r>
      <w:r>
        <w:rPr>
          <w:spacing w:val="-8"/>
        </w:rPr>
        <w:t> </w:t>
      </w:r>
      <w:r>
        <w:rPr/>
        <w:t>mencakup</w:t>
      </w:r>
      <w:r>
        <w:rPr>
          <w:spacing w:val="-12"/>
        </w:rPr>
        <w:t> </w:t>
      </w:r>
      <w:r>
        <w:rPr/>
        <w:t>saham,</w:t>
      </w:r>
      <w:r>
        <w:rPr>
          <w:spacing w:val="-6"/>
        </w:rPr>
        <w:t> </w:t>
      </w:r>
      <w:r>
        <w:rPr/>
        <w:t>utang</w:t>
      </w:r>
      <w:r>
        <w:rPr>
          <w:spacing w:val="-12"/>
        </w:rPr>
        <w:t> </w:t>
      </w:r>
      <w:r>
        <w:rPr/>
        <w:t>uang</w:t>
      </w:r>
      <w:r>
        <w:rPr>
          <w:spacing w:val="-13"/>
        </w:rPr>
        <w:t> </w:t>
      </w:r>
      <w:r>
        <w:rPr/>
        <w:t>(obligasi),</w:t>
      </w:r>
      <w:r>
        <w:rPr>
          <w:spacing w:val="-9"/>
        </w:rPr>
        <w:t> </w:t>
      </w:r>
      <w:r>
        <w:rPr/>
        <w:t>reksa</w:t>
      </w:r>
      <w:r>
        <w:rPr>
          <w:spacing w:val="-13"/>
        </w:rPr>
        <w:t> </w:t>
      </w:r>
      <w:r>
        <w:rPr/>
        <w:t>dana,</w:t>
      </w:r>
      <w:r>
        <w:rPr>
          <w:spacing w:val="-11"/>
        </w:rPr>
        <w:t> </w:t>
      </w:r>
      <w:r>
        <w:rPr/>
        <w:t>surat berharga negara (SBN). Akan tetapi untuk investasi reksa dana sendiri khususnya di</w:t>
      </w:r>
      <w:r>
        <w:rPr>
          <w:spacing w:val="-6"/>
        </w:rPr>
        <w:t> </w:t>
      </w:r>
      <w:r>
        <w:rPr/>
        <w:t>Sumatera Utara investor reksa dana masih di</w:t>
      </w:r>
      <w:r>
        <w:rPr>
          <w:spacing w:val="-1"/>
        </w:rPr>
        <w:t> </w:t>
      </w:r>
      <w:r>
        <w:rPr/>
        <w:t>kategorikan</w:t>
      </w:r>
      <w:r>
        <w:rPr>
          <w:spacing w:val="-1"/>
        </w:rPr>
        <w:t> </w:t>
      </w:r>
      <w:r>
        <w:rPr/>
        <w:t>sebagai investor kecil yaitu</w:t>
      </w:r>
      <w:r>
        <w:rPr>
          <w:spacing w:val="28"/>
        </w:rPr>
        <w:t>  </w:t>
      </w:r>
      <w:r>
        <w:rPr/>
        <w:t>berjumlah</w:t>
      </w:r>
      <w:r>
        <w:rPr>
          <w:spacing w:val="26"/>
        </w:rPr>
        <w:t>  </w:t>
      </w:r>
      <w:r>
        <w:rPr/>
        <w:t>11%</w:t>
      </w:r>
      <w:r>
        <w:rPr>
          <w:spacing w:val="29"/>
        </w:rPr>
        <w:t>  </w:t>
      </w:r>
      <w:r>
        <w:rPr/>
        <w:t>jika</w:t>
      </w:r>
      <w:r>
        <w:rPr>
          <w:spacing w:val="28"/>
        </w:rPr>
        <w:t>  </w:t>
      </w:r>
      <w:r>
        <w:rPr/>
        <w:t>di</w:t>
      </w:r>
      <w:r>
        <w:rPr>
          <w:spacing w:val="79"/>
          <w:w w:val="150"/>
        </w:rPr>
        <w:t> </w:t>
      </w:r>
      <w:r>
        <w:rPr/>
        <w:t>bandingkan</w:t>
      </w:r>
      <w:r>
        <w:rPr>
          <w:spacing w:val="26"/>
        </w:rPr>
        <w:t>  </w:t>
      </w:r>
      <w:r>
        <w:rPr/>
        <w:t>dengan</w:t>
      </w:r>
      <w:r>
        <w:rPr>
          <w:spacing w:val="26"/>
        </w:rPr>
        <w:t>  </w:t>
      </w:r>
      <w:r>
        <w:rPr/>
        <w:t>pulau</w:t>
      </w:r>
      <w:r>
        <w:rPr>
          <w:spacing w:val="30"/>
        </w:rPr>
        <w:t>  </w:t>
      </w:r>
      <w:r>
        <w:rPr/>
        <w:t>jawa</w:t>
      </w:r>
      <w:r>
        <w:rPr>
          <w:spacing w:val="30"/>
        </w:rPr>
        <w:t>  </w:t>
      </w:r>
      <w:r>
        <w:rPr/>
        <w:t>yaitu</w:t>
      </w:r>
      <w:r>
        <w:rPr>
          <w:spacing w:val="29"/>
        </w:rPr>
        <w:t>  </w:t>
      </w:r>
      <w:r>
        <w:rPr>
          <w:spacing w:val="-5"/>
        </w:rPr>
        <w:t>40%</w:t>
      </w:r>
    </w:p>
    <w:p>
      <w:pPr>
        <w:pStyle w:val="BodyText"/>
        <w:spacing w:after="0" w:line="480" w:lineRule="auto"/>
        <w:sectPr>
          <w:pgSz w:w="11910" w:h="16840"/>
          <w:pgMar w:header="612" w:footer="0" w:top="1920" w:bottom="280" w:left="1700" w:right="1559"/>
        </w:sectPr>
      </w:pPr>
    </w:p>
    <w:p>
      <w:pPr>
        <w:pStyle w:val="BodyText"/>
        <w:spacing w:before="48"/>
        <w:ind w:left="0"/>
        <w:jc w:val="left"/>
      </w:pPr>
    </w:p>
    <w:p>
      <w:pPr>
        <w:pStyle w:val="BodyText"/>
        <w:spacing w:line="480" w:lineRule="auto"/>
        <w:ind w:right="140"/>
      </w:pPr>
      <w:r>
        <w:rPr/>
        <w:t>(Bisnis.com).</w:t>
      </w:r>
      <w:r>
        <w:rPr>
          <w:spacing w:val="-15"/>
        </w:rPr>
        <w:t> </w:t>
      </w:r>
      <w:r>
        <w:rPr/>
        <w:t>Banyaknya</w:t>
      </w:r>
      <w:r>
        <w:rPr>
          <w:spacing w:val="-15"/>
        </w:rPr>
        <w:t> </w:t>
      </w:r>
      <w:r>
        <w:rPr/>
        <w:t>jumlah</w:t>
      </w:r>
      <w:r>
        <w:rPr>
          <w:spacing w:val="-15"/>
        </w:rPr>
        <w:t> </w:t>
      </w:r>
      <w:r>
        <w:rPr/>
        <w:t>penyertaan</w:t>
      </w:r>
      <w:r>
        <w:rPr>
          <w:spacing w:val="-15"/>
        </w:rPr>
        <w:t> </w:t>
      </w:r>
      <w:r>
        <w:rPr/>
        <w:t>saja</w:t>
      </w:r>
      <w:r>
        <w:rPr>
          <w:spacing w:val="-15"/>
        </w:rPr>
        <w:t> </w:t>
      </w:r>
      <w:r>
        <w:rPr/>
        <w:t>tidak</w:t>
      </w:r>
      <w:r>
        <w:rPr>
          <w:spacing w:val="-15"/>
        </w:rPr>
        <w:t> </w:t>
      </w:r>
      <w:r>
        <w:rPr/>
        <w:t>akan</w:t>
      </w:r>
      <w:r>
        <w:rPr>
          <w:spacing w:val="-15"/>
        </w:rPr>
        <w:t> </w:t>
      </w:r>
      <w:r>
        <w:rPr/>
        <w:t>berpengaruh</w:t>
      </w:r>
      <w:r>
        <w:rPr>
          <w:spacing w:val="-15"/>
        </w:rPr>
        <w:t> </w:t>
      </w:r>
      <w:r>
        <w:rPr/>
        <w:t>signifikan terhadap pertumbuhan jumlah investor apabila kesadaran akan investasi dari masyarakat itu sendiri masih rendah.</w:t>
      </w:r>
    </w:p>
    <w:p>
      <w:pPr>
        <w:pStyle w:val="BodyText"/>
        <w:spacing w:line="480" w:lineRule="auto" w:before="0"/>
        <w:ind w:right="140" w:firstLine="720"/>
      </w:pPr>
      <w:r>
        <w:rPr/>
        <w:drawing>
          <wp:anchor distT="0" distB="0" distL="0" distR="0" allowOverlap="1" layoutInCell="1" locked="0" behindDoc="1" simplePos="0" relativeHeight="487451136">
            <wp:simplePos x="0" y="0"/>
            <wp:positionH relativeFrom="page">
              <wp:posOffset>1456944</wp:posOffset>
            </wp:positionH>
            <wp:positionV relativeFrom="paragraph">
              <wp:posOffset>552427</wp:posOffset>
            </wp:positionV>
            <wp:extent cx="4667249" cy="4591049"/>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5" cstate="print"/>
                    <a:stretch>
                      <a:fillRect/>
                    </a:stretch>
                  </pic:blipFill>
                  <pic:spPr>
                    <a:xfrm>
                      <a:off x="0" y="0"/>
                      <a:ext cx="4667249" cy="4591049"/>
                    </a:xfrm>
                    <a:prstGeom prst="rect">
                      <a:avLst/>
                    </a:prstGeom>
                  </pic:spPr>
                </pic:pic>
              </a:graphicData>
            </a:graphic>
          </wp:anchor>
        </w:drawing>
      </w:r>
      <w:r>
        <w:rPr/>
        <w:t>Investasi di pasar modal merupakan salah satu bentuk yang sering digunakan dalam berinvestasi. Menurut Wibowo (2019), investasi adalah suatu keinginan tentang bagaimana cara menggunakan sebagian dana yang ada atau sumberdaya yang dimiliki untuk memperoleh keuntungan yang besar di masa </w:t>
      </w:r>
      <w:r>
        <w:rPr>
          <w:spacing w:val="-2"/>
        </w:rPr>
        <w:t>depan.</w:t>
      </w:r>
    </w:p>
    <w:p>
      <w:pPr>
        <w:pStyle w:val="BodyText"/>
        <w:spacing w:line="480" w:lineRule="auto"/>
        <w:ind w:right="142" w:firstLine="720"/>
      </w:pPr>
      <w:r>
        <w:rPr/>
        <w:t>Minat investasi mahasiswa merupakan fenomena yang semakin berkembang</w:t>
      </w:r>
      <w:r>
        <w:rPr>
          <w:spacing w:val="-6"/>
        </w:rPr>
        <w:t> </w:t>
      </w:r>
      <w:r>
        <w:rPr/>
        <w:t>seiring</w:t>
      </w:r>
      <w:r>
        <w:rPr>
          <w:spacing w:val="-6"/>
        </w:rPr>
        <w:t> </w:t>
      </w:r>
      <w:r>
        <w:rPr/>
        <w:t>dengan</w:t>
      </w:r>
      <w:r>
        <w:rPr>
          <w:spacing w:val="-11"/>
        </w:rPr>
        <w:t> </w:t>
      </w:r>
      <w:r>
        <w:rPr/>
        <w:t>kemajuan</w:t>
      </w:r>
      <w:r>
        <w:rPr>
          <w:spacing w:val="-11"/>
        </w:rPr>
        <w:t> </w:t>
      </w:r>
      <w:r>
        <w:rPr/>
        <w:t>teknologi</w:t>
      </w:r>
      <w:r>
        <w:rPr>
          <w:spacing w:val="-15"/>
        </w:rPr>
        <w:t> </w:t>
      </w:r>
      <w:r>
        <w:rPr/>
        <w:t>dan</w:t>
      </w:r>
      <w:r>
        <w:rPr>
          <w:spacing w:val="-6"/>
        </w:rPr>
        <w:t> </w:t>
      </w:r>
      <w:r>
        <w:rPr/>
        <w:t>meningkatnya</w:t>
      </w:r>
      <w:r>
        <w:rPr>
          <w:spacing w:val="-7"/>
        </w:rPr>
        <w:t> </w:t>
      </w:r>
      <w:r>
        <w:rPr/>
        <w:t>kesadaran</w:t>
      </w:r>
      <w:r>
        <w:rPr>
          <w:spacing w:val="-11"/>
        </w:rPr>
        <w:t> </w:t>
      </w:r>
      <w:r>
        <w:rPr/>
        <w:t>akan pentingnya pengelolaan</w:t>
      </w:r>
      <w:r>
        <w:rPr>
          <w:spacing w:val="-1"/>
        </w:rPr>
        <w:t> </w:t>
      </w:r>
      <w:r>
        <w:rPr/>
        <w:t>keuangan</w:t>
      </w:r>
      <w:r>
        <w:rPr>
          <w:spacing w:val="-1"/>
        </w:rPr>
        <w:t> </w:t>
      </w:r>
      <w:r>
        <w:rPr/>
        <w:t>sejak dini. Berdasarkan</w:t>
      </w:r>
      <w:r>
        <w:rPr>
          <w:spacing w:val="-1"/>
        </w:rPr>
        <w:t> </w:t>
      </w:r>
      <w:r>
        <w:rPr/>
        <w:t>hasil penelitian</w:t>
      </w:r>
      <w:r>
        <w:rPr>
          <w:spacing w:val="-1"/>
        </w:rPr>
        <w:t> </w:t>
      </w:r>
      <w:r>
        <w:rPr/>
        <w:t>terbaru, terdapat beberapa faktor utama yang memengaruhi minat investasi mahasiswa, yaitu literasi keuangan, pengetahuan investasi, dan kemajuan teknologi. Namun, pengaruh masing-masing faktor ini memiliki karakteristik yang berbeda.</w:t>
      </w:r>
    </w:p>
    <w:p>
      <w:pPr>
        <w:pStyle w:val="BodyText"/>
        <w:spacing w:line="480" w:lineRule="auto" w:before="164"/>
        <w:ind w:right="138" w:firstLine="720"/>
      </w:pPr>
      <w:r>
        <w:rPr/>
        <w:t>Pertama,</w:t>
      </w:r>
      <w:r>
        <w:rPr>
          <w:spacing w:val="-15"/>
        </w:rPr>
        <w:t> </w:t>
      </w:r>
      <w:r>
        <w:rPr/>
        <w:t>literasi</w:t>
      </w:r>
      <w:r>
        <w:rPr>
          <w:spacing w:val="-15"/>
        </w:rPr>
        <w:t> </w:t>
      </w:r>
      <w:r>
        <w:rPr/>
        <w:t>keuangan</w:t>
      </w:r>
      <w:r>
        <w:rPr>
          <w:spacing w:val="-15"/>
        </w:rPr>
        <w:t> </w:t>
      </w:r>
      <w:r>
        <w:rPr/>
        <w:t>terbukti</w:t>
      </w:r>
      <w:r>
        <w:rPr>
          <w:spacing w:val="-15"/>
        </w:rPr>
        <w:t> </w:t>
      </w:r>
      <w:r>
        <w:rPr/>
        <w:t>memiliki</w:t>
      </w:r>
      <w:r>
        <w:rPr>
          <w:spacing w:val="-15"/>
        </w:rPr>
        <w:t> </w:t>
      </w:r>
      <w:r>
        <w:rPr/>
        <w:t>pengaruh</w:t>
      </w:r>
      <w:r>
        <w:rPr>
          <w:spacing w:val="-15"/>
        </w:rPr>
        <w:t> </w:t>
      </w:r>
      <w:r>
        <w:rPr/>
        <w:t>positif</w:t>
      </w:r>
      <w:r>
        <w:rPr>
          <w:spacing w:val="-15"/>
        </w:rPr>
        <w:t> </w:t>
      </w:r>
      <w:r>
        <w:rPr/>
        <w:t>dan</w:t>
      </w:r>
      <w:r>
        <w:rPr>
          <w:spacing w:val="-15"/>
        </w:rPr>
        <w:t> </w:t>
      </w:r>
      <w:r>
        <w:rPr/>
        <w:t>signifikan terhadap minat investasi mahasiswa. Mahasiswa yang memiliki literasi keuangan yang baik</w:t>
      </w:r>
      <w:r>
        <w:rPr>
          <w:spacing w:val="-1"/>
        </w:rPr>
        <w:t> </w:t>
      </w:r>
      <w:r>
        <w:rPr/>
        <w:t>cenderung lebih</w:t>
      </w:r>
      <w:r>
        <w:rPr>
          <w:spacing w:val="-1"/>
        </w:rPr>
        <w:t> </w:t>
      </w:r>
      <w:r>
        <w:rPr/>
        <w:t>percaya</w:t>
      </w:r>
      <w:r>
        <w:rPr>
          <w:spacing w:val="-2"/>
        </w:rPr>
        <w:t> </w:t>
      </w:r>
      <w:r>
        <w:rPr/>
        <w:t>diri</w:t>
      </w:r>
      <w:r>
        <w:rPr>
          <w:spacing w:val="-10"/>
        </w:rPr>
        <w:t> </w:t>
      </w:r>
      <w:r>
        <w:rPr/>
        <w:t>dalam</w:t>
      </w:r>
      <w:r>
        <w:rPr>
          <w:spacing w:val="-6"/>
        </w:rPr>
        <w:t> </w:t>
      </w:r>
      <w:r>
        <w:rPr/>
        <w:t>mengambil</w:t>
      </w:r>
      <w:r>
        <w:rPr>
          <w:spacing w:val="-5"/>
        </w:rPr>
        <w:t> </w:t>
      </w:r>
      <w:r>
        <w:rPr/>
        <w:t>keputusan</w:t>
      </w:r>
      <w:r>
        <w:rPr>
          <w:spacing w:val="-1"/>
        </w:rPr>
        <w:t> </w:t>
      </w:r>
      <w:r>
        <w:rPr/>
        <w:t>investasi. Hal ini disebabkan karena mereka memahami manfaat, risiko, serta mekanisme investasi secara lebih mendalam sehingga mampu mengelola keuangan dengan lebih efektif (Auwidad &amp; Sujatmika, 2025). Penelitian Alimbudiono (2019) juga menggunakan</w:t>
      </w:r>
      <w:r>
        <w:rPr>
          <w:spacing w:val="-10"/>
        </w:rPr>
        <w:t> </w:t>
      </w:r>
      <w:r>
        <w:rPr/>
        <w:t>Theory</w:t>
      </w:r>
      <w:r>
        <w:rPr>
          <w:spacing w:val="-10"/>
        </w:rPr>
        <w:t> </w:t>
      </w:r>
      <w:r>
        <w:rPr/>
        <w:t>of</w:t>
      </w:r>
      <w:r>
        <w:rPr>
          <w:spacing w:val="-8"/>
        </w:rPr>
        <w:t> </w:t>
      </w:r>
      <w:r>
        <w:rPr/>
        <w:t>Planned Behavior untuk menjelaskan bahwa sikap positif mahasiswa terhadap investasi, yang merupakan bagian dari literasi keuangan, menjadi faktor penting dalam membentuk minat investasi.</w:t>
      </w:r>
    </w:p>
    <w:p>
      <w:pPr>
        <w:pStyle w:val="BodyText"/>
        <w:spacing w:after="0" w:line="480" w:lineRule="auto"/>
        <w:sectPr>
          <w:pgSz w:w="11910" w:h="16840"/>
          <w:pgMar w:header="612" w:footer="0" w:top="1920" w:bottom="280" w:left="1700" w:right="1559"/>
        </w:sectPr>
      </w:pPr>
    </w:p>
    <w:p>
      <w:pPr>
        <w:pStyle w:val="BodyText"/>
        <w:spacing w:before="48"/>
        <w:ind w:left="0"/>
        <w:jc w:val="left"/>
      </w:pPr>
    </w:p>
    <w:p>
      <w:pPr>
        <w:pStyle w:val="BodyText"/>
        <w:spacing w:line="480" w:lineRule="auto"/>
        <w:ind w:right="142" w:firstLine="720"/>
      </w:pPr>
      <w:r>
        <w:rPr/>
        <w:drawing>
          <wp:anchor distT="0" distB="0" distL="0" distR="0" allowOverlap="1" layoutInCell="1" locked="0" behindDoc="1" simplePos="0" relativeHeight="487451648">
            <wp:simplePos x="0" y="0"/>
            <wp:positionH relativeFrom="page">
              <wp:posOffset>1456944</wp:posOffset>
            </wp:positionH>
            <wp:positionV relativeFrom="paragraph">
              <wp:posOffset>1604532</wp:posOffset>
            </wp:positionV>
            <wp:extent cx="4667249" cy="4591049"/>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5" cstate="print"/>
                    <a:stretch>
                      <a:fillRect/>
                    </a:stretch>
                  </pic:blipFill>
                  <pic:spPr>
                    <a:xfrm>
                      <a:off x="0" y="0"/>
                      <a:ext cx="4667249" cy="4591049"/>
                    </a:xfrm>
                    <a:prstGeom prst="rect">
                      <a:avLst/>
                    </a:prstGeom>
                  </pic:spPr>
                </pic:pic>
              </a:graphicData>
            </a:graphic>
          </wp:anchor>
        </w:drawing>
      </w:r>
      <w:r>
        <w:rPr/>
        <w:t>Kedua,</w:t>
      </w:r>
      <w:r>
        <w:rPr>
          <w:spacing w:val="-15"/>
        </w:rPr>
        <w:t> </w:t>
      </w:r>
      <w:r>
        <w:rPr/>
        <w:t>pengetahuan</w:t>
      </w:r>
      <w:r>
        <w:rPr>
          <w:spacing w:val="-15"/>
        </w:rPr>
        <w:t> </w:t>
      </w:r>
      <w:r>
        <w:rPr/>
        <w:t>investasi</w:t>
      </w:r>
      <w:r>
        <w:rPr>
          <w:spacing w:val="-15"/>
        </w:rPr>
        <w:t> </w:t>
      </w:r>
      <w:r>
        <w:rPr/>
        <w:t>juga</w:t>
      </w:r>
      <w:r>
        <w:rPr>
          <w:spacing w:val="-15"/>
        </w:rPr>
        <w:t> </w:t>
      </w:r>
      <w:r>
        <w:rPr/>
        <w:t>berperan</w:t>
      </w:r>
      <w:r>
        <w:rPr>
          <w:spacing w:val="-15"/>
        </w:rPr>
        <w:t> </w:t>
      </w:r>
      <w:r>
        <w:rPr/>
        <w:t>signifikan</w:t>
      </w:r>
      <w:r>
        <w:rPr>
          <w:spacing w:val="-15"/>
        </w:rPr>
        <w:t> </w:t>
      </w:r>
      <w:r>
        <w:rPr/>
        <w:t>dalam</w:t>
      </w:r>
      <w:r>
        <w:rPr>
          <w:spacing w:val="-15"/>
        </w:rPr>
        <w:t> </w:t>
      </w:r>
      <w:r>
        <w:rPr/>
        <w:t>meningkatkan minat investasi mahasiswa. Pengetahuan yang memadai tentang produk investasi, cara kerja pasar modal, serta risiko yang mungkin dihadapi membuat mahasiswa lebih berani dan termotivasi untuk berinvestasi (Auwidad &amp; Sujatmika, 2025; Alimbudiono, 2019). Penelitian di Fakultas Ekonomi dan Bisnis UPN “Veteran” Yogyakarta menunjukkan bahwa mahasiswa yang memahami konsep dasar investasi memiliki minat investasi yang lebih tinggi dibandingkan yang kurang memahami (Auwidad &amp; Sujatmika, 2025).</w:t>
      </w:r>
    </w:p>
    <w:p>
      <w:pPr>
        <w:pStyle w:val="BodyText"/>
        <w:spacing w:line="480" w:lineRule="auto" w:before="164"/>
        <w:ind w:right="139" w:firstLine="720"/>
      </w:pPr>
      <w:r>
        <w:rPr/>
        <w:t>Ketiga, kemajuan teknologi, meskipun memberikan kemudahan akses informasi dan transaksi investasi secara real-time melalui berbagai aplikasi digital seperti Bareksa dan Bibit, ternyata tidak selalu berpengaruh signifikan terhadap minat investasi mahasiswa. Penelitian menunjukkan bahwa meskipun teknologi memudahkan proses investasi, kekhawatiran dan ketidakpahaman terhadap penggunaan teknologi baru dapat menjadi penghambat bagi mahasiswa untuk berinvestasi</w:t>
      </w:r>
      <w:r>
        <w:rPr>
          <w:spacing w:val="-15"/>
        </w:rPr>
        <w:t> </w:t>
      </w:r>
      <w:r>
        <w:rPr/>
        <w:t>secara</w:t>
      </w:r>
      <w:r>
        <w:rPr>
          <w:spacing w:val="-9"/>
        </w:rPr>
        <w:t> </w:t>
      </w:r>
      <w:r>
        <w:rPr/>
        <w:t>aktif</w:t>
      </w:r>
      <w:r>
        <w:rPr>
          <w:spacing w:val="-15"/>
        </w:rPr>
        <w:t> </w:t>
      </w:r>
      <w:r>
        <w:rPr/>
        <w:t>(Auwidad</w:t>
      </w:r>
      <w:r>
        <w:rPr>
          <w:spacing w:val="-8"/>
        </w:rPr>
        <w:t> </w:t>
      </w:r>
      <w:r>
        <w:rPr/>
        <w:t>&amp;</w:t>
      </w:r>
      <w:r>
        <w:rPr>
          <w:spacing w:val="-11"/>
        </w:rPr>
        <w:t> </w:t>
      </w:r>
      <w:r>
        <w:rPr/>
        <w:t>Sujatmika,</w:t>
      </w:r>
      <w:r>
        <w:rPr>
          <w:spacing w:val="-6"/>
        </w:rPr>
        <w:t> </w:t>
      </w:r>
      <w:r>
        <w:rPr/>
        <w:t>2025).</w:t>
      </w:r>
      <w:r>
        <w:rPr>
          <w:spacing w:val="-9"/>
        </w:rPr>
        <w:t> </w:t>
      </w:r>
      <w:r>
        <w:rPr/>
        <w:t>Hal</w:t>
      </w:r>
      <w:r>
        <w:rPr>
          <w:spacing w:val="-11"/>
        </w:rPr>
        <w:t> </w:t>
      </w:r>
      <w:r>
        <w:rPr/>
        <w:t>ini</w:t>
      </w:r>
      <w:r>
        <w:rPr>
          <w:spacing w:val="-11"/>
        </w:rPr>
        <w:t> </w:t>
      </w:r>
      <w:r>
        <w:rPr/>
        <w:t>juga</w:t>
      </w:r>
      <w:r>
        <w:rPr>
          <w:spacing w:val="-9"/>
        </w:rPr>
        <w:t> </w:t>
      </w:r>
      <w:r>
        <w:rPr/>
        <w:t>sejalan</w:t>
      </w:r>
      <w:r>
        <w:rPr>
          <w:spacing w:val="-12"/>
        </w:rPr>
        <w:t> </w:t>
      </w:r>
      <w:r>
        <w:rPr/>
        <w:t>dengan temuan bahwa kemajuan teknologi memudahkan akses tetapi tidak cukup untuk mendorong minat investasi tanpa didukung edukasi dan literasi yang memadai.</w:t>
      </w:r>
    </w:p>
    <w:p>
      <w:pPr>
        <w:pStyle w:val="BodyText"/>
        <w:spacing w:line="480" w:lineRule="auto" w:before="160"/>
        <w:ind w:right="140" w:firstLine="720"/>
      </w:pPr>
      <w:r>
        <w:rPr/>
        <w:t>Sikap positif dan dukungan sosial dari keluarga, teman, serta dosen dapat </w:t>
      </w:r>
      <w:r>
        <w:rPr>
          <w:spacing w:val="-2"/>
        </w:rPr>
        <w:t>meningkatkan minat investasi, sedangkan</w:t>
      </w:r>
      <w:r>
        <w:rPr>
          <w:spacing w:val="-7"/>
        </w:rPr>
        <w:t> </w:t>
      </w:r>
      <w:r>
        <w:rPr>
          <w:spacing w:val="-2"/>
        </w:rPr>
        <w:t>kontrol</w:t>
      </w:r>
      <w:r>
        <w:rPr>
          <w:spacing w:val="-13"/>
        </w:rPr>
        <w:t> </w:t>
      </w:r>
      <w:r>
        <w:rPr>
          <w:spacing w:val="-2"/>
        </w:rPr>
        <w:t>perilaku yang dirasakan berkaitan </w:t>
      </w:r>
      <w:r>
        <w:rPr/>
        <w:t>dengan pengetahuan dan kemampuan mahasiswa dalam mengelola investasi (Alimbudiono, 2019).</w:t>
      </w:r>
    </w:p>
    <w:p>
      <w:pPr>
        <w:pStyle w:val="BodyText"/>
        <w:spacing w:after="0" w:line="480" w:lineRule="auto"/>
        <w:sectPr>
          <w:pgSz w:w="11910" w:h="16840"/>
          <w:pgMar w:header="612" w:footer="0" w:top="1920" w:bottom="280" w:left="1700" w:right="1559"/>
        </w:sectPr>
      </w:pPr>
    </w:p>
    <w:p>
      <w:pPr>
        <w:pStyle w:val="BodyText"/>
        <w:spacing w:before="48"/>
        <w:ind w:left="0"/>
        <w:jc w:val="left"/>
      </w:pPr>
    </w:p>
    <w:p>
      <w:pPr>
        <w:pStyle w:val="BodyText"/>
        <w:spacing w:line="480" w:lineRule="auto"/>
        <w:ind w:right="139" w:firstLine="720"/>
      </w:pPr>
      <w:r>
        <w:rPr/>
        <w:drawing>
          <wp:anchor distT="0" distB="0" distL="0" distR="0" allowOverlap="1" layoutInCell="1" locked="0" behindDoc="1" simplePos="0" relativeHeight="487452160">
            <wp:simplePos x="0" y="0"/>
            <wp:positionH relativeFrom="page">
              <wp:posOffset>1456944</wp:posOffset>
            </wp:positionH>
            <wp:positionV relativeFrom="paragraph">
              <wp:posOffset>1604532</wp:posOffset>
            </wp:positionV>
            <wp:extent cx="4667249" cy="4591049"/>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5" cstate="print"/>
                    <a:stretch>
                      <a:fillRect/>
                    </a:stretch>
                  </pic:blipFill>
                  <pic:spPr>
                    <a:xfrm>
                      <a:off x="0" y="0"/>
                      <a:ext cx="4667249" cy="4591049"/>
                    </a:xfrm>
                    <a:prstGeom prst="rect">
                      <a:avLst/>
                    </a:prstGeom>
                  </pic:spPr>
                </pic:pic>
              </a:graphicData>
            </a:graphic>
          </wp:anchor>
        </w:drawing>
      </w:r>
      <w:r>
        <w:rPr/>
        <w:t>Secara</w:t>
      </w:r>
      <w:r>
        <w:rPr>
          <w:spacing w:val="-15"/>
        </w:rPr>
        <w:t> </w:t>
      </w:r>
      <w:r>
        <w:rPr/>
        <w:t>keseluruhan,</w:t>
      </w:r>
      <w:r>
        <w:rPr>
          <w:spacing w:val="-15"/>
        </w:rPr>
        <w:t> </w:t>
      </w:r>
      <w:r>
        <w:rPr/>
        <w:t>literasi</w:t>
      </w:r>
      <w:r>
        <w:rPr>
          <w:spacing w:val="-15"/>
        </w:rPr>
        <w:t> </w:t>
      </w:r>
      <w:r>
        <w:rPr/>
        <w:t>keuangan</w:t>
      </w:r>
      <w:r>
        <w:rPr>
          <w:spacing w:val="-15"/>
        </w:rPr>
        <w:t> </w:t>
      </w:r>
      <w:r>
        <w:rPr/>
        <w:t>dan</w:t>
      </w:r>
      <w:r>
        <w:rPr>
          <w:spacing w:val="-15"/>
        </w:rPr>
        <w:t> </w:t>
      </w:r>
      <w:r>
        <w:rPr/>
        <w:t>pengetahuan</w:t>
      </w:r>
      <w:r>
        <w:rPr>
          <w:spacing w:val="-15"/>
        </w:rPr>
        <w:t> </w:t>
      </w:r>
      <w:r>
        <w:rPr/>
        <w:t>investasi</w:t>
      </w:r>
      <w:r>
        <w:rPr>
          <w:spacing w:val="-15"/>
        </w:rPr>
        <w:t> </w:t>
      </w:r>
      <w:r>
        <w:rPr/>
        <w:t>merupakan faktor utama yang secara signifikan mendorong minat investasi mahasiswa, sementara kemajuan teknologi memberikan kemudahan namun belum cukup menjadi pendorong utama tanpa adanya edukasi yang memadai. Oleh karena itu, peningkatan edukasi literasi keuangan dan investasi secara komprehensif perlu didukung oleh pemanfaatan teknologi yang mudah diakses agar minat investasi mahasiswa dapat terus meningkat.</w:t>
      </w:r>
    </w:p>
    <w:p>
      <w:pPr>
        <w:pStyle w:val="BodyText"/>
        <w:spacing w:line="480" w:lineRule="auto" w:before="164"/>
        <w:ind w:right="135" w:firstLine="720"/>
      </w:pPr>
      <w:r>
        <w:rPr/>
        <w:t>Berdasarkan</w:t>
      </w:r>
      <w:r>
        <w:rPr>
          <w:spacing w:val="-15"/>
        </w:rPr>
        <w:t> </w:t>
      </w:r>
      <w:r>
        <w:rPr/>
        <w:t>fenomena</w:t>
      </w:r>
      <w:r>
        <w:rPr>
          <w:spacing w:val="-15"/>
        </w:rPr>
        <w:t> </w:t>
      </w:r>
      <w:r>
        <w:rPr/>
        <w:t>tersebut,</w:t>
      </w:r>
      <w:r>
        <w:rPr>
          <w:spacing w:val="-15"/>
        </w:rPr>
        <w:t> </w:t>
      </w:r>
      <w:r>
        <w:rPr/>
        <w:t>penelitian</w:t>
      </w:r>
      <w:r>
        <w:rPr>
          <w:spacing w:val="-15"/>
        </w:rPr>
        <w:t> </w:t>
      </w:r>
      <w:r>
        <w:rPr/>
        <w:t>ini</w:t>
      </w:r>
      <w:r>
        <w:rPr>
          <w:spacing w:val="-15"/>
        </w:rPr>
        <w:t> </w:t>
      </w:r>
      <w:r>
        <w:rPr/>
        <w:t>bertujuan</w:t>
      </w:r>
      <w:r>
        <w:rPr>
          <w:spacing w:val="-15"/>
        </w:rPr>
        <w:t> </w:t>
      </w:r>
      <w:r>
        <w:rPr/>
        <w:t>untuk</w:t>
      </w:r>
      <w:r>
        <w:rPr>
          <w:spacing w:val="-12"/>
        </w:rPr>
        <w:t> </w:t>
      </w:r>
      <w:r>
        <w:rPr/>
        <w:t>menganalisis pengaruh pengetahuan investasi, fasilitas online trading, dan modal minimal terhadap</w:t>
      </w:r>
      <w:r>
        <w:rPr>
          <w:spacing w:val="-15"/>
        </w:rPr>
        <w:t> </w:t>
      </w:r>
      <w:r>
        <w:rPr/>
        <w:t>minat</w:t>
      </w:r>
      <w:r>
        <w:rPr>
          <w:spacing w:val="-15"/>
        </w:rPr>
        <w:t> </w:t>
      </w:r>
      <w:r>
        <w:rPr/>
        <w:t>investasi</w:t>
      </w:r>
      <w:r>
        <w:rPr>
          <w:spacing w:val="-15"/>
        </w:rPr>
        <w:t> </w:t>
      </w:r>
      <w:r>
        <w:rPr/>
        <w:t>mahasiswa</w:t>
      </w:r>
      <w:r>
        <w:rPr>
          <w:spacing w:val="-15"/>
        </w:rPr>
        <w:t> </w:t>
      </w:r>
      <w:r>
        <w:rPr/>
        <w:t>UMN</w:t>
      </w:r>
      <w:r>
        <w:rPr>
          <w:spacing w:val="-15"/>
        </w:rPr>
        <w:t> </w:t>
      </w:r>
      <w:r>
        <w:rPr/>
        <w:t>Al</w:t>
      </w:r>
      <w:r>
        <w:rPr>
          <w:spacing w:val="-15"/>
        </w:rPr>
        <w:t> </w:t>
      </w:r>
      <w:r>
        <w:rPr/>
        <w:t>Washliyah.</w:t>
      </w:r>
      <w:r>
        <w:rPr>
          <w:spacing w:val="-15"/>
        </w:rPr>
        <w:t> </w:t>
      </w:r>
      <w:r>
        <w:rPr/>
        <w:t>Dengan</w:t>
      </w:r>
      <w:r>
        <w:rPr>
          <w:spacing w:val="-15"/>
        </w:rPr>
        <w:t> </w:t>
      </w:r>
      <w:r>
        <w:rPr/>
        <w:t>adanya</w:t>
      </w:r>
      <w:r>
        <w:rPr>
          <w:spacing w:val="-15"/>
        </w:rPr>
        <w:t> </w:t>
      </w:r>
      <w:r>
        <w:rPr/>
        <w:t>penelitian ini, diharapkan dapat memberikan gambaran yang lebih jelas mengenai faktor-faktor yang mendorong atau menghambat minat investasi mahasiswa serta memberikan rekomendasi bagi pihak terkait dalam meningkatkan literasi dan partisipasi investasi di kalangan mahasiswa.</w:t>
      </w:r>
    </w:p>
    <w:p>
      <w:pPr>
        <w:pStyle w:val="BodyText"/>
        <w:spacing w:line="480" w:lineRule="auto" w:before="160"/>
        <w:ind w:right="141" w:firstLine="720"/>
      </w:pPr>
      <w:r>
        <w:rPr/>
        <w:t>Berdasarkan hasil pra riset terhadap 30 mahasiswa Fakultas Ekonomi dan Bisnis UMN Al Washliyah, diperoleh gambaran awal mengenai pengaruh pengetahuan investasi, fasilitas online trading, dan modal minimal terhadap minat investasi mahasiswa.</w:t>
      </w:r>
    </w:p>
    <w:p>
      <w:pPr>
        <w:pStyle w:val="BodyText"/>
        <w:spacing w:line="480" w:lineRule="auto" w:before="159"/>
        <w:ind w:right="141" w:firstLine="720"/>
      </w:pPr>
      <w:r>
        <w:rPr/>
        <w:t>Pada aspek minat investasi, mayoritas mahasiswa menunjukkan kecenderungan yang positif untuk mulai berinvestasi di pasar modal. Sebanyak 8 responden (26,7%) menyatakan sangat setuju dan 10 responden (33,3%) setuju terhadap</w:t>
      </w:r>
      <w:r>
        <w:rPr>
          <w:spacing w:val="59"/>
        </w:rPr>
        <w:t> </w:t>
      </w:r>
      <w:r>
        <w:rPr/>
        <w:t>pernyataan</w:t>
      </w:r>
      <w:r>
        <w:rPr>
          <w:spacing w:val="60"/>
        </w:rPr>
        <w:t> </w:t>
      </w:r>
      <w:r>
        <w:rPr/>
        <w:t>“Saya</w:t>
      </w:r>
      <w:r>
        <w:rPr>
          <w:spacing w:val="60"/>
        </w:rPr>
        <w:t> </w:t>
      </w:r>
      <w:r>
        <w:rPr/>
        <w:t>tertarik</w:t>
      </w:r>
      <w:r>
        <w:rPr>
          <w:spacing w:val="62"/>
        </w:rPr>
        <w:t> </w:t>
      </w:r>
      <w:r>
        <w:rPr/>
        <w:t>untuk</w:t>
      </w:r>
      <w:r>
        <w:rPr>
          <w:spacing w:val="62"/>
        </w:rPr>
        <w:t> </w:t>
      </w:r>
      <w:r>
        <w:rPr/>
        <w:t>mulai</w:t>
      </w:r>
      <w:r>
        <w:rPr>
          <w:spacing w:val="62"/>
        </w:rPr>
        <w:t> </w:t>
      </w:r>
      <w:r>
        <w:rPr/>
        <w:t>berinvestasi</w:t>
      </w:r>
      <w:r>
        <w:rPr>
          <w:spacing w:val="53"/>
        </w:rPr>
        <w:t> </w:t>
      </w:r>
      <w:r>
        <w:rPr/>
        <w:t>di</w:t>
      </w:r>
      <w:r>
        <w:rPr>
          <w:spacing w:val="53"/>
        </w:rPr>
        <w:t> </w:t>
      </w:r>
      <w:r>
        <w:rPr/>
        <w:t>pasar</w:t>
      </w:r>
      <w:r>
        <w:rPr>
          <w:spacing w:val="68"/>
        </w:rPr>
        <w:t> </w:t>
      </w:r>
      <w:r>
        <w:rPr>
          <w:spacing w:val="-2"/>
        </w:rPr>
        <w:t>modal”.</w:t>
      </w:r>
    </w:p>
    <w:p>
      <w:pPr>
        <w:pStyle w:val="BodyText"/>
        <w:spacing w:after="0" w:line="480" w:lineRule="auto"/>
        <w:sectPr>
          <w:pgSz w:w="11910" w:h="16840"/>
          <w:pgMar w:header="612" w:footer="0" w:top="1920" w:bottom="280" w:left="1700" w:right="1559"/>
        </w:sectPr>
      </w:pPr>
    </w:p>
    <w:p>
      <w:pPr>
        <w:pStyle w:val="BodyText"/>
        <w:spacing w:before="48"/>
        <w:ind w:left="0"/>
        <w:jc w:val="left"/>
      </w:pPr>
    </w:p>
    <w:p>
      <w:pPr>
        <w:pStyle w:val="BodyText"/>
        <w:spacing w:line="480" w:lineRule="auto"/>
        <w:ind w:right="140"/>
      </w:pPr>
      <w:r>
        <w:rPr/>
        <w:drawing>
          <wp:anchor distT="0" distB="0" distL="0" distR="0" allowOverlap="1" layoutInCell="1" locked="0" behindDoc="1" simplePos="0" relativeHeight="487452672">
            <wp:simplePos x="0" y="0"/>
            <wp:positionH relativeFrom="page">
              <wp:posOffset>1456944</wp:posOffset>
            </wp:positionH>
            <wp:positionV relativeFrom="paragraph">
              <wp:posOffset>1604532</wp:posOffset>
            </wp:positionV>
            <wp:extent cx="4667249" cy="4591049"/>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5" cstate="print"/>
                    <a:stretch>
                      <a:fillRect/>
                    </a:stretch>
                  </pic:blipFill>
                  <pic:spPr>
                    <a:xfrm>
                      <a:off x="0" y="0"/>
                      <a:ext cx="4667249" cy="4591049"/>
                    </a:xfrm>
                    <a:prstGeom prst="rect">
                      <a:avLst/>
                    </a:prstGeom>
                  </pic:spPr>
                </pic:pic>
              </a:graphicData>
            </a:graphic>
          </wp:anchor>
        </w:drawing>
      </w:r>
      <w:r>
        <w:rPr/>
        <w:t>Sementara</w:t>
      </w:r>
      <w:r>
        <w:rPr>
          <w:spacing w:val="-3"/>
        </w:rPr>
        <w:t> </w:t>
      </w:r>
      <w:r>
        <w:rPr/>
        <w:t>itu,</w:t>
      </w:r>
      <w:r>
        <w:rPr>
          <w:spacing w:val="-5"/>
        </w:rPr>
        <w:t> </w:t>
      </w:r>
      <w:r>
        <w:rPr/>
        <w:t>6</w:t>
      </w:r>
      <w:r>
        <w:rPr>
          <w:spacing w:val="-12"/>
        </w:rPr>
        <w:t> </w:t>
      </w:r>
      <w:r>
        <w:rPr/>
        <w:t>responden</w:t>
      </w:r>
      <w:r>
        <w:rPr>
          <w:spacing w:val="-12"/>
        </w:rPr>
        <w:t> </w:t>
      </w:r>
      <w:r>
        <w:rPr/>
        <w:t>(20%)</w:t>
      </w:r>
      <w:r>
        <w:rPr>
          <w:spacing w:val="-5"/>
        </w:rPr>
        <w:t> </w:t>
      </w:r>
      <w:r>
        <w:rPr/>
        <w:t>menyatakan</w:t>
      </w:r>
      <w:r>
        <w:rPr>
          <w:spacing w:val="-12"/>
        </w:rPr>
        <w:t> </w:t>
      </w:r>
      <w:r>
        <w:rPr/>
        <w:t>kurang</w:t>
      </w:r>
      <w:r>
        <w:rPr>
          <w:spacing w:val="-7"/>
        </w:rPr>
        <w:t> </w:t>
      </w:r>
      <w:r>
        <w:rPr/>
        <w:t>setuju,</w:t>
      </w:r>
      <w:r>
        <w:rPr>
          <w:spacing w:val="-5"/>
        </w:rPr>
        <w:t> </w:t>
      </w:r>
      <w:r>
        <w:rPr/>
        <w:t>4</w:t>
      </w:r>
      <w:r>
        <w:rPr>
          <w:spacing w:val="-7"/>
        </w:rPr>
        <w:t> </w:t>
      </w:r>
      <w:r>
        <w:rPr/>
        <w:t>responden</w:t>
      </w:r>
      <w:r>
        <w:rPr>
          <w:spacing w:val="-12"/>
        </w:rPr>
        <w:t> </w:t>
      </w:r>
      <w:r>
        <w:rPr/>
        <w:t>(13,3%) tidak setuju, dan hanya 2 responden (6,7%) yang sangat tidak setuju. Hasil ini menunjukkan</w:t>
      </w:r>
      <w:r>
        <w:rPr>
          <w:spacing w:val="-15"/>
        </w:rPr>
        <w:t> </w:t>
      </w:r>
      <w:r>
        <w:rPr/>
        <w:t>bahwa</w:t>
      </w:r>
      <w:r>
        <w:rPr>
          <w:spacing w:val="-15"/>
        </w:rPr>
        <w:t> </w:t>
      </w:r>
      <w:r>
        <w:rPr/>
        <w:t>total</w:t>
      </w:r>
      <w:r>
        <w:rPr>
          <w:spacing w:val="-15"/>
        </w:rPr>
        <w:t> </w:t>
      </w:r>
      <w:r>
        <w:rPr/>
        <w:t>60%</w:t>
      </w:r>
      <w:r>
        <w:rPr>
          <w:spacing w:val="-15"/>
        </w:rPr>
        <w:t> </w:t>
      </w:r>
      <w:r>
        <w:rPr/>
        <w:t>responden</w:t>
      </w:r>
      <w:r>
        <w:rPr>
          <w:spacing w:val="-15"/>
        </w:rPr>
        <w:t> </w:t>
      </w:r>
      <w:r>
        <w:rPr/>
        <w:t>menunjukkan</w:t>
      </w:r>
      <w:r>
        <w:rPr>
          <w:spacing w:val="-15"/>
        </w:rPr>
        <w:t> </w:t>
      </w:r>
      <w:r>
        <w:rPr/>
        <w:t>minat</w:t>
      </w:r>
      <w:r>
        <w:rPr>
          <w:spacing w:val="-8"/>
        </w:rPr>
        <w:t> </w:t>
      </w:r>
      <w:r>
        <w:rPr/>
        <w:t>yang</w:t>
      </w:r>
      <w:r>
        <w:rPr>
          <w:spacing w:val="-14"/>
        </w:rPr>
        <w:t> </w:t>
      </w:r>
      <w:r>
        <w:rPr/>
        <w:t>tinggi</w:t>
      </w:r>
      <w:r>
        <w:rPr>
          <w:spacing w:val="-15"/>
        </w:rPr>
        <w:t> </w:t>
      </w:r>
      <w:r>
        <w:rPr/>
        <w:t>terhadap investasi. Ini mengindikasikan bahwa sebagian besar mahasiswa memiliki ketertarikan untuk berinvestasi, meskipun masih terdapat beberapa faktor pendukung yang perlu diperkuat.</w:t>
      </w:r>
    </w:p>
    <w:p>
      <w:pPr>
        <w:pStyle w:val="BodyText"/>
        <w:spacing w:line="480" w:lineRule="auto" w:before="164"/>
        <w:ind w:right="140" w:firstLine="720"/>
      </w:pPr>
      <w:r>
        <w:rPr/>
        <w:t>Selanjutnya, pada aspek pengetahuan investasi, hasil kuesioner menunjukkan bahwa tingkat literasi investasi</w:t>
      </w:r>
      <w:r>
        <w:rPr>
          <w:spacing w:val="-6"/>
        </w:rPr>
        <w:t> </w:t>
      </w:r>
      <w:r>
        <w:rPr/>
        <w:t>di</w:t>
      </w:r>
      <w:r>
        <w:rPr>
          <w:spacing w:val="-2"/>
        </w:rPr>
        <w:t> </w:t>
      </w:r>
      <w:r>
        <w:rPr/>
        <w:t>kalangan mahasiswa sudah</w:t>
      </w:r>
      <w:r>
        <w:rPr>
          <w:spacing w:val="-2"/>
        </w:rPr>
        <w:t> </w:t>
      </w:r>
      <w:r>
        <w:rPr/>
        <w:t>cukup baik, meskipun masih perlu ditingkatkan. Sebanyak 5 responden (16,7%) sangat setuju dan 9 responden (30%) setuju bahwa mereka telah memiliki pengetahuan dasar</w:t>
      </w:r>
      <w:r>
        <w:rPr>
          <w:spacing w:val="-15"/>
        </w:rPr>
        <w:t> </w:t>
      </w:r>
      <w:r>
        <w:rPr/>
        <w:t>tentang</w:t>
      </w:r>
      <w:r>
        <w:rPr>
          <w:spacing w:val="-6"/>
        </w:rPr>
        <w:t> </w:t>
      </w:r>
      <w:r>
        <w:rPr/>
        <w:t>investasi,</w:t>
      </w:r>
      <w:r>
        <w:rPr>
          <w:spacing w:val="-10"/>
        </w:rPr>
        <w:t> </w:t>
      </w:r>
      <w:r>
        <w:rPr/>
        <w:t>seperti</w:t>
      </w:r>
      <w:r>
        <w:rPr>
          <w:spacing w:val="-15"/>
        </w:rPr>
        <w:t> </w:t>
      </w:r>
      <w:r>
        <w:rPr/>
        <w:t>memahami</w:t>
      </w:r>
      <w:r>
        <w:rPr>
          <w:spacing w:val="-14"/>
        </w:rPr>
        <w:t> </w:t>
      </w:r>
      <w:r>
        <w:rPr/>
        <w:t>konsep,</w:t>
      </w:r>
      <w:r>
        <w:rPr>
          <w:spacing w:val="-10"/>
        </w:rPr>
        <w:t> </w:t>
      </w:r>
      <w:r>
        <w:rPr/>
        <w:t>manfaat,</w:t>
      </w:r>
      <w:r>
        <w:rPr>
          <w:spacing w:val="-10"/>
        </w:rPr>
        <w:t> </w:t>
      </w:r>
      <w:r>
        <w:rPr/>
        <w:t>serta</w:t>
      </w:r>
      <w:r>
        <w:rPr>
          <w:spacing w:val="-15"/>
        </w:rPr>
        <w:t> </w:t>
      </w:r>
      <w:r>
        <w:rPr/>
        <w:t>risiko</w:t>
      </w:r>
      <w:r>
        <w:rPr>
          <w:spacing w:val="-7"/>
        </w:rPr>
        <w:t> </w:t>
      </w:r>
      <w:r>
        <w:rPr/>
        <w:t>investasi</w:t>
      </w:r>
      <w:r>
        <w:rPr>
          <w:spacing w:val="-15"/>
        </w:rPr>
        <w:t> </w:t>
      </w:r>
      <w:r>
        <w:rPr/>
        <w:t>di pasar modal. Namun, masih terdapat 8 responden (26,7%) yang kurang setuju, 5 responden</w:t>
      </w:r>
      <w:r>
        <w:rPr>
          <w:spacing w:val="-11"/>
        </w:rPr>
        <w:t> </w:t>
      </w:r>
      <w:r>
        <w:rPr/>
        <w:t>(16,7%)</w:t>
      </w:r>
      <w:r>
        <w:rPr>
          <w:spacing w:val="-9"/>
        </w:rPr>
        <w:t> </w:t>
      </w:r>
      <w:r>
        <w:rPr/>
        <w:t>tidak</w:t>
      </w:r>
      <w:r>
        <w:rPr>
          <w:spacing w:val="-6"/>
        </w:rPr>
        <w:t> </w:t>
      </w:r>
      <w:r>
        <w:rPr/>
        <w:t>setuju,</w:t>
      </w:r>
      <w:r>
        <w:rPr>
          <w:spacing w:val="-4"/>
        </w:rPr>
        <w:t> </w:t>
      </w:r>
      <w:r>
        <w:rPr/>
        <w:t>dan</w:t>
      </w:r>
      <w:r>
        <w:rPr>
          <w:spacing w:val="-11"/>
        </w:rPr>
        <w:t> </w:t>
      </w:r>
      <w:r>
        <w:rPr/>
        <w:t>3</w:t>
      </w:r>
      <w:r>
        <w:rPr>
          <w:spacing w:val="-6"/>
        </w:rPr>
        <w:t> </w:t>
      </w:r>
      <w:r>
        <w:rPr/>
        <w:t>responden</w:t>
      </w:r>
      <w:r>
        <w:rPr>
          <w:spacing w:val="-11"/>
        </w:rPr>
        <w:t> </w:t>
      </w:r>
      <w:r>
        <w:rPr/>
        <w:t>(10%)</w:t>
      </w:r>
      <w:r>
        <w:rPr>
          <w:spacing w:val="-4"/>
        </w:rPr>
        <w:t> </w:t>
      </w:r>
      <w:r>
        <w:rPr/>
        <w:t>sangat</w:t>
      </w:r>
      <w:r>
        <w:rPr>
          <w:spacing w:val="-1"/>
        </w:rPr>
        <w:t> </w:t>
      </w:r>
      <w:r>
        <w:rPr/>
        <w:t>tidak</w:t>
      </w:r>
      <w:r>
        <w:rPr>
          <w:spacing w:val="-6"/>
        </w:rPr>
        <w:t> </w:t>
      </w:r>
      <w:r>
        <w:rPr/>
        <w:t>setuju.</w:t>
      </w:r>
      <w:r>
        <w:rPr>
          <w:spacing w:val="-4"/>
        </w:rPr>
        <w:t> </w:t>
      </w:r>
      <w:r>
        <w:rPr/>
        <w:t>Hal</w:t>
      </w:r>
      <w:r>
        <w:rPr>
          <w:spacing w:val="-10"/>
        </w:rPr>
        <w:t> </w:t>
      </w:r>
      <w:r>
        <w:rPr/>
        <w:t>ini mengindikasikan bahwa 46,7% respondn merasa memiliki pemahaman yang cukup, meskipun masih ada sekelompok mahasiswa yang membutuhkan edukasi lebih lanjut, terutama mengenai istilah teknis dan prosedur investasi.</w:t>
      </w:r>
    </w:p>
    <w:p>
      <w:pPr>
        <w:pStyle w:val="BodyText"/>
        <w:spacing w:line="480" w:lineRule="auto" w:before="160"/>
        <w:ind w:right="141" w:firstLine="720"/>
      </w:pPr>
      <w:r>
        <w:rPr/>
        <w:t>Dari sisi fasilitas online trading, mayoritas mahasiswa menilai bahwa platform investasi digital yang tersedia saat ini sudah cukup mudah diakses dan digunakan. Sebanyak 7 responden (23,3%) sangat setuju dan 9 responden (30%) setuju bahwa aplikasi online trading mudah digunakan. Namun, 8 responden (26,7%) kurang setuju, 4 responden (13,3%)</w:t>
      </w:r>
      <w:r>
        <w:rPr>
          <w:spacing w:val="-3"/>
        </w:rPr>
        <w:t> </w:t>
      </w:r>
      <w:r>
        <w:rPr/>
        <w:t>tidak setuju, dan 2 responden (6,7%) sangat tidak setuju. . Dengan total 53,3% responden yang menyatakan dukungan terhadap</w:t>
      </w:r>
      <w:r>
        <w:rPr>
          <w:spacing w:val="19"/>
        </w:rPr>
        <w:t> </w:t>
      </w:r>
      <w:r>
        <w:rPr/>
        <w:t>kemudahan</w:t>
      </w:r>
      <w:r>
        <w:rPr>
          <w:spacing w:val="21"/>
        </w:rPr>
        <w:t> </w:t>
      </w:r>
      <w:r>
        <w:rPr/>
        <w:t>fasilitas</w:t>
      </w:r>
      <w:r>
        <w:rPr>
          <w:spacing w:val="18"/>
        </w:rPr>
        <w:t> </w:t>
      </w:r>
      <w:r>
        <w:rPr/>
        <w:t>online</w:t>
      </w:r>
      <w:r>
        <w:rPr>
          <w:spacing w:val="20"/>
        </w:rPr>
        <w:t> </w:t>
      </w:r>
      <w:r>
        <w:rPr/>
        <w:t>trading,</w:t>
      </w:r>
      <w:r>
        <w:rPr>
          <w:spacing w:val="23"/>
        </w:rPr>
        <w:t> </w:t>
      </w:r>
      <w:r>
        <w:rPr/>
        <w:t>dapat</w:t>
      </w:r>
      <w:r>
        <w:rPr>
          <w:spacing w:val="26"/>
        </w:rPr>
        <w:t> </w:t>
      </w:r>
      <w:r>
        <w:rPr/>
        <w:t>disimpulkan</w:t>
      </w:r>
      <w:r>
        <w:rPr>
          <w:spacing w:val="21"/>
        </w:rPr>
        <w:t> </w:t>
      </w:r>
      <w:r>
        <w:rPr/>
        <w:t>bahwa</w:t>
      </w:r>
      <w:r>
        <w:rPr>
          <w:spacing w:val="20"/>
        </w:rPr>
        <w:t> </w:t>
      </w:r>
      <w:r>
        <w:rPr>
          <w:spacing w:val="-2"/>
        </w:rPr>
        <w:t>teknologi</w:t>
      </w:r>
    </w:p>
    <w:p>
      <w:pPr>
        <w:pStyle w:val="BodyText"/>
        <w:spacing w:after="0" w:line="480" w:lineRule="auto"/>
        <w:sectPr>
          <w:pgSz w:w="11910" w:h="16840"/>
          <w:pgMar w:header="612" w:footer="0" w:top="1920" w:bottom="280" w:left="1700" w:right="1559"/>
        </w:sectPr>
      </w:pPr>
    </w:p>
    <w:p>
      <w:pPr>
        <w:pStyle w:val="BodyText"/>
        <w:spacing w:before="48"/>
        <w:ind w:left="0"/>
        <w:jc w:val="left"/>
      </w:pPr>
    </w:p>
    <w:p>
      <w:pPr>
        <w:pStyle w:val="BodyText"/>
        <w:spacing w:line="480" w:lineRule="auto"/>
        <w:ind w:right="148"/>
      </w:pPr>
      <w:r>
        <w:rPr/>
        <w:t>menjadi salah satu faktor penting yang memengaruhi minat investasi mahasiswa, karena memberikan akses yang lebih mudah dan cepat dalam berinvestasi.</w:t>
      </w:r>
    </w:p>
    <w:p>
      <w:pPr>
        <w:pStyle w:val="BodyText"/>
        <w:spacing w:line="480" w:lineRule="auto" w:before="163"/>
        <w:ind w:right="139" w:firstLine="720"/>
      </w:pPr>
      <w:r>
        <w:rPr/>
        <w:drawing>
          <wp:anchor distT="0" distB="0" distL="0" distR="0" allowOverlap="1" layoutInCell="1" locked="0" behindDoc="1" simplePos="0" relativeHeight="487453184">
            <wp:simplePos x="0" y="0"/>
            <wp:positionH relativeFrom="page">
              <wp:posOffset>1456944</wp:posOffset>
            </wp:positionH>
            <wp:positionV relativeFrom="paragraph">
              <wp:posOffset>902917</wp:posOffset>
            </wp:positionV>
            <wp:extent cx="4667249" cy="4591049"/>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5" cstate="print"/>
                    <a:stretch>
                      <a:fillRect/>
                    </a:stretch>
                  </pic:blipFill>
                  <pic:spPr>
                    <a:xfrm>
                      <a:off x="0" y="0"/>
                      <a:ext cx="4667249" cy="4591049"/>
                    </a:xfrm>
                    <a:prstGeom prst="rect">
                      <a:avLst/>
                    </a:prstGeom>
                  </pic:spPr>
                </pic:pic>
              </a:graphicData>
            </a:graphic>
          </wp:anchor>
        </w:drawing>
      </w:r>
      <w:r>
        <w:rPr/>
        <w:t>Terkait modal minimal, sebanyak 6 responden (20%) sangat setuju dan 8 responden (26,7%) setuju bahwa modal awal investasi kini sudah terjangkau bagi mahasiswa. Namun, masih terdapat 9 responden (30%) yang kurang setuju, 5 responden</w:t>
      </w:r>
      <w:r>
        <w:rPr>
          <w:spacing w:val="-15"/>
        </w:rPr>
        <w:t> </w:t>
      </w:r>
      <w:r>
        <w:rPr/>
        <w:t>(16,7%)</w:t>
      </w:r>
      <w:r>
        <w:rPr>
          <w:spacing w:val="-15"/>
        </w:rPr>
        <w:t> </w:t>
      </w:r>
      <w:r>
        <w:rPr/>
        <w:t>tidak</w:t>
      </w:r>
      <w:r>
        <w:rPr>
          <w:spacing w:val="-15"/>
        </w:rPr>
        <w:t> </w:t>
      </w:r>
      <w:r>
        <w:rPr/>
        <w:t>setuju,</w:t>
      </w:r>
      <w:r>
        <w:rPr>
          <w:spacing w:val="-15"/>
        </w:rPr>
        <w:t> </w:t>
      </w:r>
      <w:r>
        <w:rPr/>
        <w:t>dan</w:t>
      </w:r>
      <w:r>
        <w:rPr>
          <w:spacing w:val="-15"/>
        </w:rPr>
        <w:t> </w:t>
      </w:r>
      <w:r>
        <w:rPr/>
        <w:t>2</w:t>
      </w:r>
      <w:r>
        <w:rPr>
          <w:spacing w:val="-15"/>
        </w:rPr>
        <w:t> </w:t>
      </w:r>
      <w:r>
        <w:rPr/>
        <w:t>responden</w:t>
      </w:r>
      <w:r>
        <w:rPr>
          <w:spacing w:val="-15"/>
        </w:rPr>
        <w:t> </w:t>
      </w:r>
      <w:r>
        <w:rPr/>
        <w:t>(6,7%)</w:t>
      </w:r>
      <w:r>
        <w:rPr>
          <w:spacing w:val="-15"/>
        </w:rPr>
        <w:t> </w:t>
      </w:r>
      <w:r>
        <w:rPr/>
        <w:t>sangat</w:t>
      </w:r>
      <w:r>
        <w:rPr>
          <w:spacing w:val="-15"/>
        </w:rPr>
        <w:t> </w:t>
      </w:r>
      <w:r>
        <w:rPr/>
        <w:t>tidak</w:t>
      </w:r>
      <w:r>
        <w:rPr>
          <w:spacing w:val="-15"/>
        </w:rPr>
        <w:t> </w:t>
      </w:r>
      <w:r>
        <w:rPr/>
        <w:t>setuju.</w:t>
      </w:r>
      <w:r>
        <w:rPr>
          <w:spacing w:val="-15"/>
        </w:rPr>
        <w:t> </w:t>
      </w:r>
      <w:r>
        <w:rPr/>
        <w:t>dengan total 46,7% responden merasa bahwa modal minimal sudah cukup terjangkau. Namun demikian, persentase ini juga menunjukkan bahwa masih ada sebagian mahasiswa yang menganggap modal sebagai hambatan untuk memulai investasi.</w:t>
      </w:r>
    </w:p>
    <w:p>
      <w:pPr>
        <w:pStyle w:val="BodyText"/>
        <w:spacing w:line="480" w:lineRule="auto" w:before="160"/>
        <w:ind w:right="138" w:firstLine="720"/>
      </w:pPr>
      <w:r>
        <w:rPr/>
        <w:t>Secara keseluruhan, pra riset ini menunjukkan bahwa meskipun minat investasi mahasiswa sudah tergolong tinggi, namun peningkatan pengetahuan dan penyebaran informasi yang lebih luas mengenai kemudahan investasi, khususnya terkait modal dan pemanfaatan teknologi, masih sangat diperlukan untuk mendorong partisipasi aktif mahasiswa dalam kegiatan investasi. Mayoritas mahasiswa menunjukkan minat dan kesiapan yang cukup tinggi untuk menjadi investor,</w:t>
      </w:r>
      <w:r>
        <w:rPr>
          <w:spacing w:val="-9"/>
        </w:rPr>
        <w:t> </w:t>
      </w:r>
      <w:r>
        <w:rPr/>
        <w:t>namun</w:t>
      </w:r>
      <w:r>
        <w:rPr>
          <w:spacing w:val="-7"/>
        </w:rPr>
        <w:t> </w:t>
      </w:r>
      <w:r>
        <w:rPr/>
        <w:t>masih</w:t>
      </w:r>
      <w:r>
        <w:rPr>
          <w:spacing w:val="-7"/>
        </w:rPr>
        <w:t> </w:t>
      </w:r>
      <w:r>
        <w:rPr/>
        <w:t>diperlukan</w:t>
      </w:r>
      <w:r>
        <w:rPr>
          <w:spacing w:val="-12"/>
        </w:rPr>
        <w:t> </w:t>
      </w:r>
      <w:r>
        <w:rPr/>
        <w:t>upaya</w:t>
      </w:r>
      <w:r>
        <w:rPr>
          <w:spacing w:val="-8"/>
        </w:rPr>
        <w:t> </w:t>
      </w:r>
      <w:r>
        <w:rPr/>
        <w:t>edukasi</w:t>
      </w:r>
      <w:r>
        <w:rPr>
          <w:spacing w:val="-15"/>
        </w:rPr>
        <w:t> </w:t>
      </w:r>
      <w:r>
        <w:rPr/>
        <w:t>dan</w:t>
      </w:r>
      <w:r>
        <w:rPr>
          <w:spacing w:val="-7"/>
        </w:rPr>
        <w:t> </w:t>
      </w:r>
      <w:r>
        <w:rPr/>
        <w:t>sosialisasi</w:t>
      </w:r>
      <w:r>
        <w:rPr>
          <w:spacing w:val="-7"/>
        </w:rPr>
        <w:t> </w:t>
      </w:r>
      <w:r>
        <w:rPr/>
        <w:t>yang</w:t>
      </w:r>
      <w:r>
        <w:rPr>
          <w:spacing w:val="-2"/>
        </w:rPr>
        <w:t> </w:t>
      </w:r>
      <w:r>
        <w:rPr/>
        <w:t>lebih</w:t>
      </w:r>
      <w:r>
        <w:rPr>
          <w:spacing w:val="-2"/>
        </w:rPr>
        <w:t> </w:t>
      </w:r>
      <w:r>
        <w:rPr/>
        <w:t>intensif agar seluruh mahasiswa dapat memahami dan memanfaatkan peluang investasi dengan baik. Pihak kampus, lembaga keuangan, maupun regulator pasar modal diharapkan dapat berperan aktif dalam memberikan literasi keuangan, pelatihan penggunaan aplikasi investasi, serta sosialisasi mengenai kemudahan dan keamanan investasi di pasar modal.</w:t>
      </w:r>
    </w:p>
    <w:p>
      <w:pPr>
        <w:pStyle w:val="BodyText"/>
        <w:spacing w:after="0" w:line="480" w:lineRule="auto"/>
        <w:sectPr>
          <w:pgSz w:w="11910" w:h="16840"/>
          <w:pgMar w:header="612" w:footer="0" w:top="1920" w:bottom="280" w:left="1700" w:right="1559"/>
        </w:sectPr>
      </w:pPr>
    </w:p>
    <w:p>
      <w:pPr>
        <w:pStyle w:val="BodyText"/>
        <w:spacing w:before="48"/>
        <w:ind w:left="0"/>
        <w:jc w:val="left"/>
      </w:pPr>
    </w:p>
    <w:p>
      <w:pPr>
        <w:pStyle w:val="BodyText"/>
        <w:spacing w:line="480" w:lineRule="auto"/>
        <w:ind w:right="140" w:firstLine="720"/>
      </w:pPr>
      <w:r>
        <w:rPr/>
        <w:drawing>
          <wp:anchor distT="0" distB="0" distL="0" distR="0" allowOverlap="1" layoutInCell="1" locked="0" behindDoc="1" simplePos="0" relativeHeight="487453696">
            <wp:simplePos x="0" y="0"/>
            <wp:positionH relativeFrom="page">
              <wp:posOffset>1456944</wp:posOffset>
            </wp:positionH>
            <wp:positionV relativeFrom="paragraph">
              <wp:posOffset>1604532</wp:posOffset>
            </wp:positionV>
            <wp:extent cx="4667249" cy="4591049"/>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5" cstate="print"/>
                    <a:stretch>
                      <a:fillRect/>
                    </a:stretch>
                  </pic:blipFill>
                  <pic:spPr>
                    <a:xfrm>
                      <a:off x="0" y="0"/>
                      <a:ext cx="4667249" cy="4591049"/>
                    </a:xfrm>
                    <a:prstGeom prst="rect">
                      <a:avLst/>
                    </a:prstGeom>
                  </pic:spPr>
                </pic:pic>
              </a:graphicData>
            </a:graphic>
          </wp:anchor>
        </w:drawing>
      </w:r>
      <w:r>
        <w:rPr>
          <w:spacing w:val="-2"/>
        </w:rPr>
        <w:t>Dengan</w:t>
      </w:r>
      <w:r>
        <w:rPr>
          <w:spacing w:val="-10"/>
        </w:rPr>
        <w:t> </w:t>
      </w:r>
      <w:r>
        <w:rPr>
          <w:spacing w:val="-2"/>
        </w:rPr>
        <w:t>demikian, diharapkan</w:t>
      </w:r>
      <w:r>
        <w:rPr>
          <w:spacing w:val="-10"/>
        </w:rPr>
        <w:t> </w:t>
      </w:r>
      <w:r>
        <w:rPr>
          <w:spacing w:val="-2"/>
        </w:rPr>
        <w:t>semakin banyak mahasiswa yang</w:t>
      </w:r>
      <w:r>
        <w:rPr>
          <w:spacing w:val="-4"/>
        </w:rPr>
        <w:t> </w:t>
      </w:r>
      <w:r>
        <w:rPr>
          <w:spacing w:val="-2"/>
        </w:rPr>
        <w:t>percaya</w:t>
      </w:r>
      <w:r>
        <w:rPr>
          <w:spacing w:val="-6"/>
        </w:rPr>
        <w:t> </w:t>
      </w:r>
      <w:r>
        <w:rPr>
          <w:spacing w:val="-2"/>
        </w:rPr>
        <w:t>diri </w:t>
      </w:r>
      <w:r>
        <w:rPr/>
        <w:t>dan siap menjadi investor di pasar modal, sehingga dapat meningkatkan literasi keuangan, kemandirian finansial, serta kesejahteraan</w:t>
      </w:r>
      <w:r>
        <w:rPr>
          <w:spacing w:val="-3"/>
        </w:rPr>
        <w:t> </w:t>
      </w:r>
      <w:r>
        <w:rPr/>
        <w:t>di</w:t>
      </w:r>
      <w:r>
        <w:rPr>
          <w:spacing w:val="-3"/>
        </w:rPr>
        <w:t> </w:t>
      </w:r>
      <w:r>
        <w:rPr/>
        <w:t>masa depan. Penelitian ini juga memberikan rekomendasi agar program edukasi investasi dan pelatihan penggunaan fasilitas online trading dapat terus ditingkatkan, serta informasi mengenai modal minimal investasi dapat disosialisasikan secara lebih luas dan efektif di lingkungan Universitas Muslim Nusantara Al Washliyah.</w:t>
      </w:r>
    </w:p>
    <w:p>
      <w:pPr>
        <w:pStyle w:val="Heading1"/>
        <w:numPr>
          <w:ilvl w:val="1"/>
          <w:numId w:val="1"/>
        </w:numPr>
        <w:tabs>
          <w:tab w:pos="930" w:val="left" w:leader="none"/>
        </w:tabs>
        <w:spacing w:line="240" w:lineRule="auto" w:before="164" w:after="0"/>
        <w:ind w:left="930" w:right="0" w:hanging="364"/>
        <w:jc w:val="both"/>
      </w:pPr>
      <w:bookmarkStart w:name="1.2 Identifikasi Masalah" w:id="5"/>
      <w:bookmarkEnd w:id="5"/>
      <w:r>
        <w:rPr>
          <w:b w:val="0"/>
        </w:rPr>
      </w:r>
      <w:r>
        <w:rPr/>
        <w:t>Identifikasi</w:t>
      </w:r>
      <w:r>
        <w:rPr>
          <w:spacing w:val="-13"/>
        </w:rPr>
        <w:t> </w:t>
      </w:r>
      <w:r>
        <w:rPr>
          <w:spacing w:val="-2"/>
        </w:rPr>
        <w:t>Masalah</w:t>
      </w:r>
    </w:p>
    <w:p>
      <w:pPr>
        <w:pStyle w:val="BodyText"/>
        <w:spacing w:before="238"/>
        <w:jc w:val="left"/>
      </w:pPr>
      <w:r>
        <w:rPr/>
        <w:t>Identifikasi</w:t>
      </w:r>
      <w:r>
        <w:rPr>
          <w:spacing w:val="-7"/>
        </w:rPr>
        <w:t> </w:t>
      </w:r>
      <w:r>
        <w:rPr/>
        <w:t>masalah</w:t>
      </w:r>
      <w:r>
        <w:rPr>
          <w:spacing w:val="-5"/>
        </w:rPr>
        <w:t> </w:t>
      </w:r>
      <w:r>
        <w:rPr/>
        <w:t>dalam</w:t>
      </w:r>
      <w:r>
        <w:rPr>
          <w:spacing w:val="-8"/>
        </w:rPr>
        <w:t> </w:t>
      </w:r>
      <w:r>
        <w:rPr/>
        <w:t>penelitian ini</w:t>
      </w:r>
      <w:r>
        <w:rPr>
          <w:spacing w:val="-5"/>
        </w:rPr>
        <w:t> </w:t>
      </w:r>
      <w:r>
        <w:rPr/>
        <w:t>adalah</w:t>
      </w:r>
      <w:r>
        <w:rPr>
          <w:spacing w:val="-5"/>
        </w:rPr>
        <w:t> </w:t>
      </w:r>
      <w:r>
        <w:rPr/>
        <w:t>sebagai</w:t>
      </w:r>
      <w:r>
        <w:rPr>
          <w:spacing w:val="1"/>
        </w:rPr>
        <w:t> </w:t>
      </w:r>
      <w:r>
        <w:rPr>
          <w:spacing w:val="-2"/>
        </w:rPr>
        <w:t>berikut:</w:t>
      </w:r>
    </w:p>
    <w:p>
      <w:pPr>
        <w:pStyle w:val="BodyText"/>
        <w:spacing w:before="0"/>
        <w:ind w:left="0"/>
        <w:jc w:val="left"/>
      </w:pPr>
    </w:p>
    <w:p>
      <w:pPr>
        <w:pStyle w:val="ListParagraph"/>
        <w:numPr>
          <w:ilvl w:val="0"/>
          <w:numId w:val="2"/>
        </w:numPr>
        <w:tabs>
          <w:tab w:pos="993" w:val="left" w:leader="none"/>
        </w:tabs>
        <w:spacing w:line="480" w:lineRule="auto" w:before="0" w:after="0"/>
        <w:ind w:left="993" w:right="367" w:hanging="360"/>
        <w:jc w:val="both"/>
        <w:rPr>
          <w:sz w:val="24"/>
        </w:rPr>
      </w:pPr>
      <w:r>
        <w:rPr>
          <w:sz w:val="24"/>
        </w:rPr>
        <w:t>Kurangnya pemahaman dan pengetahuan cara menggunakan platform investasi bagi mahasiswa dapat menjadi kendala dalam pelaksanaan investasi di pasar modal.</w:t>
      </w:r>
    </w:p>
    <w:p>
      <w:pPr>
        <w:pStyle w:val="ListParagraph"/>
        <w:numPr>
          <w:ilvl w:val="0"/>
          <w:numId w:val="2"/>
        </w:numPr>
        <w:tabs>
          <w:tab w:pos="993" w:val="left" w:leader="none"/>
        </w:tabs>
        <w:spacing w:line="480" w:lineRule="auto" w:before="1" w:after="0"/>
        <w:ind w:left="993" w:right="373" w:hanging="360"/>
        <w:jc w:val="both"/>
        <w:rPr>
          <w:sz w:val="24"/>
        </w:rPr>
      </w:pPr>
      <w:r>
        <w:rPr>
          <w:sz w:val="24"/>
        </w:rPr>
        <w:t>Terkendala pada modal minimal bagi mahasiswa Universitas Muslim Nusantara Al-Washliyah Medan juga berpengaruh pada minat investasi </w:t>
      </w:r>
      <w:r>
        <w:rPr>
          <w:spacing w:val="-2"/>
          <w:sz w:val="24"/>
        </w:rPr>
        <w:t>mahasiswa.</w:t>
      </w:r>
    </w:p>
    <w:p>
      <w:pPr>
        <w:pStyle w:val="Heading1"/>
        <w:numPr>
          <w:ilvl w:val="1"/>
          <w:numId w:val="1"/>
        </w:numPr>
        <w:tabs>
          <w:tab w:pos="925" w:val="left" w:leader="none"/>
        </w:tabs>
        <w:spacing w:line="240" w:lineRule="auto" w:before="164" w:after="0"/>
        <w:ind w:left="925" w:right="0" w:hanging="359"/>
        <w:jc w:val="both"/>
      </w:pPr>
      <w:bookmarkStart w:name="1.3 Batasan Masalah" w:id="6"/>
      <w:bookmarkEnd w:id="6"/>
      <w:r>
        <w:rPr>
          <w:b w:val="0"/>
        </w:rPr>
      </w:r>
      <w:r>
        <w:rPr/>
        <w:t>Batasan</w:t>
      </w:r>
      <w:r>
        <w:rPr>
          <w:spacing w:val="-4"/>
        </w:rPr>
        <w:t> </w:t>
      </w:r>
      <w:r>
        <w:rPr>
          <w:spacing w:val="-2"/>
        </w:rPr>
        <w:t>Masalah</w:t>
      </w:r>
    </w:p>
    <w:p>
      <w:pPr>
        <w:pStyle w:val="BodyText"/>
        <w:spacing w:line="480" w:lineRule="auto" w:before="237"/>
        <w:ind w:left="993" w:right="378"/>
      </w:pPr>
      <w:r>
        <w:rPr/>
        <w:t>Supaya pembahasan pada penelitian ini tidak melebar luas, peneliti membatasi penelitian masalah sebagai berikut:</w:t>
      </w:r>
    </w:p>
    <w:p>
      <w:pPr>
        <w:pStyle w:val="ListParagraph"/>
        <w:numPr>
          <w:ilvl w:val="0"/>
          <w:numId w:val="3"/>
        </w:numPr>
        <w:tabs>
          <w:tab w:pos="993" w:val="left" w:leader="none"/>
        </w:tabs>
        <w:spacing w:line="480" w:lineRule="auto" w:before="1" w:after="0"/>
        <w:ind w:left="993" w:right="372" w:hanging="360"/>
        <w:jc w:val="both"/>
        <w:rPr>
          <w:sz w:val="24"/>
        </w:rPr>
      </w:pPr>
      <w:r>
        <w:rPr>
          <w:sz w:val="24"/>
        </w:rPr>
        <w:t>Penelitian</w:t>
      </w:r>
      <w:r>
        <w:rPr>
          <w:spacing w:val="-9"/>
          <w:sz w:val="24"/>
        </w:rPr>
        <w:t> </w:t>
      </w:r>
      <w:r>
        <w:rPr>
          <w:sz w:val="24"/>
        </w:rPr>
        <w:t>ini</w:t>
      </w:r>
      <w:r>
        <w:rPr>
          <w:spacing w:val="-7"/>
          <w:sz w:val="24"/>
        </w:rPr>
        <w:t> </w:t>
      </w:r>
      <w:r>
        <w:rPr>
          <w:sz w:val="24"/>
        </w:rPr>
        <w:t>hanya</w:t>
      </w:r>
      <w:r>
        <w:rPr>
          <w:spacing w:val="-5"/>
          <w:sz w:val="24"/>
        </w:rPr>
        <w:t> </w:t>
      </w:r>
      <w:r>
        <w:rPr>
          <w:sz w:val="24"/>
        </w:rPr>
        <w:t>membahas</w:t>
      </w:r>
      <w:r>
        <w:rPr>
          <w:spacing w:val="-10"/>
          <w:sz w:val="24"/>
        </w:rPr>
        <w:t> </w:t>
      </w:r>
      <w:r>
        <w:rPr>
          <w:sz w:val="24"/>
        </w:rPr>
        <w:t>tiga</w:t>
      </w:r>
      <w:r>
        <w:rPr>
          <w:spacing w:val="-5"/>
          <w:sz w:val="24"/>
        </w:rPr>
        <w:t> </w:t>
      </w:r>
      <w:r>
        <w:rPr>
          <w:sz w:val="24"/>
        </w:rPr>
        <w:t>variabel</w:t>
      </w:r>
      <w:r>
        <w:rPr>
          <w:spacing w:val="-9"/>
          <w:sz w:val="24"/>
        </w:rPr>
        <w:t> </w:t>
      </w:r>
      <w:r>
        <w:rPr>
          <w:sz w:val="24"/>
        </w:rPr>
        <w:t>independen,</w:t>
      </w:r>
      <w:r>
        <w:rPr>
          <w:spacing w:val="-2"/>
          <w:sz w:val="24"/>
        </w:rPr>
        <w:t> </w:t>
      </w:r>
      <w:r>
        <w:rPr>
          <w:sz w:val="24"/>
        </w:rPr>
        <w:t>yaitu</w:t>
      </w:r>
      <w:r>
        <w:rPr>
          <w:spacing w:val="-9"/>
          <w:sz w:val="24"/>
        </w:rPr>
        <w:t> </w:t>
      </w:r>
      <w:r>
        <w:rPr>
          <w:sz w:val="24"/>
        </w:rPr>
        <w:t>Pengetahuan Investasi, Fasilitas Online Trading dan Modal Minimal, serta satu variabel dependen, yaitu Minat Investasi.</w:t>
      </w:r>
    </w:p>
    <w:p>
      <w:pPr>
        <w:pStyle w:val="ListParagraph"/>
        <w:numPr>
          <w:ilvl w:val="0"/>
          <w:numId w:val="3"/>
        </w:numPr>
        <w:tabs>
          <w:tab w:pos="993" w:val="left" w:leader="none"/>
        </w:tabs>
        <w:spacing w:line="480" w:lineRule="auto" w:before="1" w:after="0"/>
        <w:ind w:left="993" w:right="376" w:hanging="360"/>
        <w:jc w:val="both"/>
        <w:rPr>
          <w:sz w:val="24"/>
        </w:rPr>
      </w:pPr>
      <w:r>
        <w:rPr>
          <w:sz w:val="24"/>
        </w:rPr>
        <w:t>Responden pada penelitian ini yaitu mahasiswa aktif UMN Al Washliyah tahun 2023, pengambilan sample dengan kriteria.</w:t>
      </w:r>
    </w:p>
    <w:p>
      <w:pPr>
        <w:pStyle w:val="ListParagraph"/>
        <w:spacing w:after="0" w:line="480" w:lineRule="auto"/>
        <w:jc w:val="both"/>
        <w:rPr>
          <w:sz w:val="24"/>
        </w:rPr>
        <w:sectPr>
          <w:pgSz w:w="11910" w:h="16840"/>
          <w:pgMar w:header="612" w:footer="0" w:top="1920" w:bottom="280" w:left="1700" w:right="1559"/>
        </w:sectPr>
      </w:pPr>
    </w:p>
    <w:p>
      <w:pPr>
        <w:pStyle w:val="BodyText"/>
        <w:spacing w:before="48"/>
        <w:ind w:left="0"/>
        <w:jc w:val="left"/>
      </w:pPr>
    </w:p>
    <w:p>
      <w:pPr>
        <w:pStyle w:val="Heading1"/>
        <w:numPr>
          <w:ilvl w:val="1"/>
          <w:numId w:val="1"/>
        </w:numPr>
        <w:tabs>
          <w:tab w:pos="930" w:val="left" w:leader="none"/>
        </w:tabs>
        <w:spacing w:line="240" w:lineRule="auto" w:before="1" w:after="0"/>
        <w:ind w:left="930" w:right="0" w:hanging="364"/>
        <w:jc w:val="both"/>
      </w:pPr>
      <w:bookmarkStart w:name="1.4 Rumusan Masalah" w:id="7"/>
      <w:bookmarkEnd w:id="7"/>
      <w:r>
        <w:rPr>
          <w:b w:val="0"/>
        </w:rPr>
      </w:r>
      <w:r>
        <w:rPr/>
        <w:t>Rumusan</w:t>
      </w:r>
      <w:r>
        <w:rPr>
          <w:spacing w:val="-9"/>
        </w:rPr>
        <w:t> </w:t>
      </w:r>
      <w:r>
        <w:rPr>
          <w:spacing w:val="-2"/>
        </w:rPr>
        <w:t>Masalah</w:t>
      </w:r>
    </w:p>
    <w:p>
      <w:pPr>
        <w:pStyle w:val="BodyText"/>
        <w:spacing w:line="480" w:lineRule="auto" w:before="242"/>
        <w:ind w:left="993" w:right="371"/>
      </w:pPr>
      <w:r>
        <w:rPr/>
        <w:t>Berdasarkan latar belakang tersebut, rumusan masalah dalam penelitian ini </w:t>
      </w:r>
      <w:r>
        <w:rPr>
          <w:spacing w:val="-2"/>
        </w:rPr>
        <w:t>adalah:</w:t>
      </w:r>
    </w:p>
    <w:p>
      <w:pPr>
        <w:pStyle w:val="ListParagraph"/>
        <w:numPr>
          <w:ilvl w:val="0"/>
          <w:numId w:val="4"/>
        </w:numPr>
        <w:tabs>
          <w:tab w:pos="993" w:val="left" w:leader="none"/>
        </w:tabs>
        <w:spacing w:line="480" w:lineRule="auto" w:before="0" w:after="0"/>
        <w:ind w:left="993" w:right="377" w:hanging="360"/>
        <w:jc w:val="both"/>
        <w:rPr>
          <w:sz w:val="24"/>
        </w:rPr>
      </w:pPr>
      <w:r>
        <w:rPr>
          <w:sz w:val="24"/>
        </w:rPr>
        <w:drawing>
          <wp:anchor distT="0" distB="0" distL="0" distR="0" allowOverlap="1" layoutInCell="1" locked="0" behindDoc="1" simplePos="0" relativeHeight="487454208">
            <wp:simplePos x="0" y="0"/>
            <wp:positionH relativeFrom="page">
              <wp:posOffset>1456944</wp:posOffset>
            </wp:positionH>
            <wp:positionV relativeFrom="paragraph">
              <wp:posOffset>574002</wp:posOffset>
            </wp:positionV>
            <wp:extent cx="4667249" cy="4591049"/>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5" cstate="print"/>
                    <a:stretch>
                      <a:fillRect/>
                    </a:stretch>
                  </pic:blipFill>
                  <pic:spPr>
                    <a:xfrm>
                      <a:off x="0" y="0"/>
                      <a:ext cx="4667249" cy="4591049"/>
                    </a:xfrm>
                    <a:prstGeom prst="rect">
                      <a:avLst/>
                    </a:prstGeom>
                  </pic:spPr>
                </pic:pic>
              </a:graphicData>
            </a:graphic>
          </wp:anchor>
        </w:drawing>
      </w:r>
      <w:r>
        <w:rPr>
          <w:sz w:val="24"/>
        </w:rPr>
        <w:t>Bagaimana pengaruh pengetahuan investasi terhadap minat investasi mahasiwa Universitas Muslim Nusantara Al Washliyah?</w:t>
      </w:r>
    </w:p>
    <w:p>
      <w:pPr>
        <w:pStyle w:val="ListParagraph"/>
        <w:numPr>
          <w:ilvl w:val="0"/>
          <w:numId w:val="4"/>
        </w:numPr>
        <w:tabs>
          <w:tab w:pos="993" w:val="left" w:leader="none"/>
        </w:tabs>
        <w:spacing w:line="480" w:lineRule="auto" w:before="1" w:after="0"/>
        <w:ind w:left="993" w:right="374" w:hanging="360"/>
        <w:jc w:val="both"/>
        <w:rPr>
          <w:sz w:val="24"/>
        </w:rPr>
      </w:pPr>
      <w:r>
        <w:rPr>
          <w:sz w:val="24"/>
        </w:rPr>
        <w:t>Bagaimana pengaruh pengetahuan investasi, fasilitas online trading, dan modal minimal secara simultan terhadap minat investasi mahasiswa Universitas Muslim Nusantara Al Washliyah?</w:t>
      </w:r>
    </w:p>
    <w:p>
      <w:pPr>
        <w:pStyle w:val="Heading1"/>
        <w:numPr>
          <w:ilvl w:val="1"/>
          <w:numId w:val="1"/>
        </w:numPr>
        <w:tabs>
          <w:tab w:pos="925" w:val="left" w:leader="none"/>
        </w:tabs>
        <w:spacing w:line="240" w:lineRule="auto" w:before="159" w:after="0"/>
        <w:ind w:left="925" w:right="0" w:hanging="359"/>
        <w:jc w:val="both"/>
      </w:pPr>
      <w:bookmarkStart w:name="1.5 Tujuan Penelitian" w:id="8"/>
      <w:bookmarkEnd w:id="8"/>
      <w:r>
        <w:rPr>
          <w:b w:val="0"/>
        </w:rPr>
      </w:r>
      <w:r>
        <w:rPr>
          <w:spacing w:val="-4"/>
        </w:rPr>
        <w:t>Tujuan </w:t>
      </w:r>
      <w:r>
        <w:rPr>
          <w:spacing w:val="-2"/>
        </w:rPr>
        <w:t>Penelitian</w:t>
      </w:r>
    </w:p>
    <w:p>
      <w:pPr>
        <w:pStyle w:val="BodyText"/>
        <w:spacing w:before="243"/>
        <w:ind w:left="993"/>
      </w:pPr>
      <w:r>
        <w:rPr/>
        <w:t>Tujuan</w:t>
      </w:r>
      <w:r>
        <w:rPr>
          <w:spacing w:val="-8"/>
        </w:rPr>
        <w:t> </w:t>
      </w:r>
      <w:r>
        <w:rPr/>
        <w:t>Penelitian</w:t>
      </w:r>
      <w:r>
        <w:rPr>
          <w:spacing w:val="-3"/>
        </w:rPr>
        <w:t> </w:t>
      </w:r>
      <w:r>
        <w:rPr/>
        <w:t>ini</w:t>
      </w:r>
      <w:r>
        <w:rPr>
          <w:spacing w:val="-11"/>
        </w:rPr>
        <w:t> </w:t>
      </w:r>
      <w:r>
        <w:rPr/>
        <w:t>adalah</w:t>
      </w:r>
      <w:r>
        <w:rPr>
          <w:spacing w:val="-7"/>
        </w:rPr>
        <w:t> </w:t>
      </w:r>
      <w:r>
        <w:rPr>
          <w:spacing w:val="-2"/>
        </w:rPr>
        <w:t>untuk:</w:t>
      </w:r>
    </w:p>
    <w:p>
      <w:pPr>
        <w:pStyle w:val="ListParagraph"/>
        <w:numPr>
          <w:ilvl w:val="0"/>
          <w:numId w:val="5"/>
        </w:numPr>
        <w:tabs>
          <w:tab w:pos="993" w:val="left" w:leader="none"/>
        </w:tabs>
        <w:spacing w:line="480" w:lineRule="auto" w:before="276" w:after="0"/>
        <w:ind w:left="993" w:right="93" w:hanging="360"/>
        <w:jc w:val="both"/>
        <w:rPr>
          <w:sz w:val="24"/>
        </w:rPr>
      </w:pPr>
      <w:r>
        <w:rPr>
          <w:sz w:val="24"/>
        </w:rPr>
        <w:t>Untuk mengetahui pengaruh pengetahuan investasi terhadap minat investasi mahasiswa Universitas Muslim Nusantara Al Washliyah.</w:t>
      </w:r>
    </w:p>
    <w:p>
      <w:pPr>
        <w:pStyle w:val="ListParagraph"/>
        <w:numPr>
          <w:ilvl w:val="0"/>
          <w:numId w:val="5"/>
        </w:numPr>
        <w:tabs>
          <w:tab w:pos="993" w:val="left" w:leader="none"/>
        </w:tabs>
        <w:spacing w:line="480" w:lineRule="auto" w:before="0" w:after="0"/>
        <w:ind w:left="993" w:right="97" w:hanging="360"/>
        <w:jc w:val="both"/>
        <w:rPr>
          <w:sz w:val="24"/>
        </w:rPr>
      </w:pPr>
      <w:r>
        <w:rPr>
          <w:sz w:val="24"/>
        </w:rPr>
        <w:t>Untuk mengetahui</w:t>
      </w:r>
      <w:r>
        <w:rPr>
          <w:spacing w:val="-5"/>
          <w:sz w:val="24"/>
        </w:rPr>
        <w:t> </w:t>
      </w:r>
      <w:r>
        <w:rPr>
          <w:sz w:val="24"/>
        </w:rPr>
        <w:t>pengaruh</w:t>
      </w:r>
      <w:r>
        <w:rPr>
          <w:spacing w:val="-1"/>
          <w:sz w:val="24"/>
        </w:rPr>
        <w:t> </w:t>
      </w:r>
      <w:r>
        <w:rPr>
          <w:sz w:val="24"/>
        </w:rPr>
        <w:t>pengetahuan investasi, fasilitas online tading dan modal</w:t>
      </w:r>
      <w:r>
        <w:rPr>
          <w:spacing w:val="-15"/>
          <w:sz w:val="24"/>
        </w:rPr>
        <w:t> </w:t>
      </w:r>
      <w:r>
        <w:rPr>
          <w:sz w:val="24"/>
        </w:rPr>
        <w:t>minimal</w:t>
      </w:r>
      <w:r>
        <w:rPr>
          <w:spacing w:val="-15"/>
          <w:sz w:val="24"/>
        </w:rPr>
        <w:t> </w:t>
      </w:r>
      <w:r>
        <w:rPr>
          <w:sz w:val="24"/>
        </w:rPr>
        <w:t>secara</w:t>
      </w:r>
      <w:r>
        <w:rPr>
          <w:spacing w:val="-15"/>
          <w:sz w:val="24"/>
        </w:rPr>
        <w:t> </w:t>
      </w:r>
      <w:r>
        <w:rPr>
          <w:sz w:val="24"/>
        </w:rPr>
        <w:t>simultan</w:t>
      </w:r>
      <w:r>
        <w:rPr>
          <w:spacing w:val="-15"/>
          <w:sz w:val="24"/>
        </w:rPr>
        <w:t> </w:t>
      </w:r>
      <w:r>
        <w:rPr>
          <w:sz w:val="24"/>
        </w:rPr>
        <w:t>terhadap</w:t>
      </w:r>
      <w:r>
        <w:rPr>
          <w:spacing w:val="-15"/>
          <w:sz w:val="24"/>
        </w:rPr>
        <w:t> </w:t>
      </w:r>
      <w:r>
        <w:rPr>
          <w:sz w:val="24"/>
        </w:rPr>
        <w:t>minat</w:t>
      </w:r>
      <w:r>
        <w:rPr>
          <w:spacing w:val="-15"/>
          <w:sz w:val="24"/>
        </w:rPr>
        <w:t> </w:t>
      </w:r>
      <w:r>
        <w:rPr>
          <w:sz w:val="24"/>
        </w:rPr>
        <w:t>investasi</w:t>
      </w:r>
      <w:r>
        <w:rPr>
          <w:spacing w:val="-15"/>
          <w:sz w:val="24"/>
        </w:rPr>
        <w:t> </w:t>
      </w:r>
      <w:r>
        <w:rPr>
          <w:sz w:val="24"/>
        </w:rPr>
        <w:t>mahasiswa</w:t>
      </w:r>
      <w:r>
        <w:rPr>
          <w:spacing w:val="-15"/>
          <w:sz w:val="24"/>
        </w:rPr>
        <w:t> </w:t>
      </w:r>
      <w:r>
        <w:rPr>
          <w:sz w:val="24"/>
        </w:rPr>
        <w:t>Universitas Muslim Nusantara Al Washliyah.</w:t>
      </w:r>
    </w:p>
    <w:p>
      <w:pPr>
        <w:pStyle w:val="Heading1"/>
        <w:numPr>
          <w:ilvl w:val="1"/>
          <w:numId w:val="1"/>
        </w:numPr>
        <w:tabs>
          <w:tab w:pos="925" w:val="left" w:leader="none"/>
        </w:tabs>
        <w:spacing w:line="240" w:lineRule="auto" w:before="159" w:after="0"/>
        <w:ind w:left="925" w:right="0" w:hanging="359"/>
        <w:jc w:val="both"/>
      </w:pPr>
      <w:bookmarkStart w:name="1.6 Manfaat Penelitian" w:id="9"/>
      <w:bookmarkEnd w:id="9"/>
      <w:r>
        <w:rPr>
          <w:b w:val="0"/>
        </w:rPr>
      </w:r>
      <w:r>
        <w:rPr/>
        <w:t>Manfaat</w:t>
      </w:r>
      <w:r>
        <w:rPr>
          <w:spacing w:val="1"/>
        </w:rPr>
        <w:t> </w:t>
      </w:r>
      <w:r>
        <w:rPr>
          <w:spacing w:val="-2"/>
        </w:rPr>
        <w:t>Penelitian</w:t>
      </w:r>
    </w:p>
    <w:p>
      <w:pPr>
        <w:pStyle w:val="ListParagraph"/>
        <w:numPr>
          <w:ilvl w:val="2"/>
          <w:numId w:val="1"/>
        </w:numPr>
        <w:tabs>
          <w:tab w:pos="1108" w:val="left" w:leader="none"/>
        </w:tabs>
        <w:spacing w:line="240" w:lineRule="auto" w:before="243" w:after="0"/>
        <w:ind w:left="1108" w:right="0" w:hanging="542"/>
        <w:jc w:val="both"/>
        <w:rPr>
          <w:b/>
          <w:sz w:val="24"/>
        </w:rPr>
      </w:pPr>
      <w:bookmarkStart w:name="1.6.1 Bagi penulis" w:id="10"/>
      <w:bookmarkEnd w:id="10"/>
      <w:r>
        <w:rPr/>
      </w:r>
      <w:r>
        <w:rPr>
          <w:b/>
          <w:sz w:val="24"/>
        </w:rPr>
        <w:t>Bagi </w:t>
      </w:r>
      <w:r>
        <w:rPr>
          <w:b/>
          <w:spacing w:val="-2"/>
          <w:sz w:val="24"/>
        </w:rPr>
        <w:t>penulis</w:t>
      </w:r>
    </w:p>
    <w:p>
      <w:pPr>
        <w:pStyle w:val="BodyText"/>
        <w:spacing w:line="480" w:lineRule="auto" w:before="199"/>
        <w:ind w:left="1133" w:right="378"/>
      </w:pPr>
      <w:r>
        <w:rPr/>
        <w:t>Setiap</w:t>
      </w:r>
      <w:r>
        <w:rPr>
          <w:spacing w:val="-15"/>
        </w:rPr>
        <w:t> </w:t>
      </w:r>
      <w:r>
        <w:rPr/>
        <w:t>penelitian</w:t>
      </w:r>
      <w:r>
        <w:rPr>
          <w:spacing w:val="-15"/>
        </w:rPr>
        <w:t> </w:t>
      </w:r>
      <w:r>
        <w:rPr/>
        <w:t>di</w:t>
      </w:r>
      <w:r>
        <w:rPr>
          <w:spacing w:val="-12"/>
        </w:rPr>
        <w:t> </w:t>
      </w:r>
      <w:r>
        <w:rPr/>
        <w:t>harapkan</w:t>
      </w:r>
      <w:r>
        <w:rPr>
          <w:spacing w:val="-15"/>
        </w:rPr>
        <w:t> </w:t>
      </w:r>
      <w:r>
        <w:rPr/>
        <w:t>dapat</w:t>
      </w:r>
      <w:r>
        <w:rPr>
          <w:spacing w:val="-4"/>
        </w:rPr>
        <w:t> </w:t>
      </w:r>
      <w:r>
        <w:rPr/>
        <w:t>memberikan</w:t>
      </w:r>
      <w:r>
        <w:rPr>
          <w:spacing w:val="-13"/>
        </w:rPr>
        <w:t> </w:t>
      </w:r>
      <w:r>
        <w:rPr/>
        <w:t>manfaat</w:t>
      </w:r>
      <w:r>
        <w:rPr>
          <w:spacing w:val="-8"/>
        </w:rPr>
        <w:t> </w:t>
      </w:r>
      <w:r>
        <w:rPr/>
        <w:t>bagi</w:t>
      </w:r>
      <w:r>
        <w:rPr>
          <w:spacing w:val="-12"/>
        </w:rPr>
        <w:t> </w:t>
      </w:r>
      <w:r>
        <w:rPr/>
        <w:t>semua</w:t>
      </w:r>
      <w:r>
        <w:rPr>
          <w:spacing w:val="-14"/>
        </w:rPr>
        <w:t> </w:t>
      </w:r>
      <w:r>
        <w:rPr/>
        <w:t>pihak yang membacanya maupun pada pihak yang secara langsung terkait di </w:t>
      </w:r>
      <w:r>
        <w:rPr>
          <w:spacing w:val="-2"/>
        </w:rPr>
        <w:t>dalamnya.</w:t>
      </w:r>
    </w:p>
    <w:p>
      <w:pPr>
        <w:pStyle w:val="Heading1"/>
        <w:numPr>
          <w:ilvl w:val="2"/>
          <w:numId w:val="1"/>
        </w:numPr>
        <w:tabs>
          <w:tab w:pos="1108" w:val="left" w:leader="none"/>
        </w:tabs>
        <w:spacing w:line="240" w:lineRule="auto" w:before="159" w:after="0"/>
        <w:ind w:left="1108" w:right="0" w:hanging="542"/>
        <w:jc w:val="both"/>
      </w:pPr>
      <w:bookmarkStart w:name="1.6.2 Bagi Universitas Muslim Nusantara " w:id="11"/>
      <w:bookmarkEnd w:id="11"/>
      <w:r>
        <w:rPr>
          <w:b w:val="0"/>
        </w:rPr>
      </w:r>
      <w:r>
        <w:rPr/>
        <w:t>Bagi</w:t>
      </w:r>
      <w:r>
        <w:rPr>
          <w:spacing w:val="-8"/>
        </w:rPr>
        <w:t> </w:t>
      </w:r>
      <w:r>
        <w:rPr/>
        <w:t>Universitas</w:t>
      </w:r>
      <w:r>
        <w:rPr>
          <w:spacing w:val="-5"/>
        </w:rPr>
        <w:t> </w:t>
      </w:r>
      <w:r>
        <w:rPr/>
        <w:t>Muslim</w:t>
      </w:r>
      <w:r>
        <w:rPr>
          <w:spacing w:val="-5"/>
        </w:rPr>
        <w:t> </w:t>
      </w:r>
      <w:r>
        <w:rPr/>
        <w:t>Nusantara</w:t>
      </w:r>
      <w:r>
        <w:rPr>
          <w:spacing w:val="-15"/>
        </w:rPr>
        <w:t> </w:t>
      </w:r>
      <w:r>
        <w:rPr/>
        <w:t>Al</w:t>
      </w:r>
      <w:r>
        <w:rPr>
          <w:spacing w:val="-11"/>
        </w:rPr>
        <w:t> </w:t>
      </w:r>
      <w:r>
        <w:rPr>
          <w:spacing w:val="-2"/>
        </w:rPr>
        <w:t>Washliyah</w:t>
      </w:r>
    </w:p>
    <w:p>
      <w:pPr>
        <w:pStyle w:val="BodyText"/>
        <w:spacing w:line="480" w:lineRule="auto" w:before="200"/>
        <w:ind w:left="1133" w:right="384"/>
      </w:pPr>
      <w:r>
        <w:rPr/>
        <w:t>Selain itu diharapkan penelitian ini dapat menjadi salah satu sumber referensi dalam penyusunan penelitian serupa pada masa mendatang.</w:t>
      </w:r>
    </w:p>
    <w:p>
      <w:pPr>
        <w:pStyle w:val="BodyText"/>
        <w:spacing w:after="0" w:line="480" w:lineRule="auto"/>
        <w:sectPr>
          <w:pgSz w:w="11910" w:h="16840"/>
          <w:pgMar w:header="612" w:footer="0" w:top="1920" w:bottom="280" w:left="1700" w:right="1559"/>
        </w:sectPr>
      </w:pPr>
    </w:p>
    <w:p>
      <w:pPr>
        <w:pStyle w:val="BodyText"/>
        <w:spacing w:before="48"/>
        <w:ind w:left="0"/>
        <w:jc w:val="left"/>
      </w:pPr>
    </w:p>
    <w:p>
      <w:pPr>
        <w:pStyle w:val="Heading1"/>
        <w:ind w:left="566" w:firstLine="0"/>
      </w:pPr>
      <w:bookmarkStart w:name="1.6.2 Bagi Peneliti" w:id="12"/>
      <w:bookmarkEnd w:id="12"/>
      <w:r>
        <w:rPr>
          <w:b w:val="0"/>
        </w:rPr>
      </w:r>
      <w:r>
        <w:rPr/>
        <w:t>1.6.2</w:t>
      </w:r>
      <w:r>
        <w:rPr>
          <w:spacing w:val="1"/>
        </w:rPr>
        <w:t> </w:t>
      </w:r>
      <w:r>
        <w:rPr/>
        <w:t>Bagi </w:t>
      </w:r>
      <w:r>
        <w:rPr>
          <w:spacing w:val="-2"/>
        </w:rPr>
        <w:t>Peneliti</w:t>
      </w:r>
    </w:p>
    <w:p>
      <w:pPr>
        <w:pStyle w:val="BodyText"/>
        <w:spacing w:line="480" w:lineRule="auto" w:before="204"/>
        <w:ind w:left="1133" w:right="376"/>
      </w:pPr>
      <w:r>
        <w:rPr/>
        <w:drawing>
          <wp:anchor distT="0" distB="0" distL="0" distR="0" allowOverlap="1" layoutInCell="1" locked="0" behindDoc="1" simplePos="0" relativeHeight="487454720">
            <wp:simplePos x="0" y="0"/>
            <wp:positionH relativeFrom="page">
              <wp:posOffset>1456944</wp:posOffset>
            </wp:positionH>
            <wp:positionV relativeFrom="paragraph">
              <wp:posOffset>1428652</wp:posOffset>
            </wp:positionV>
            <wp:extent cx="4667249" cy="4591049"/>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5" cstate="print"/>
                    <a:stretch>
                      <a:fillRect/>
                    </a:stretch>
                  </pic:blipFill>
                  <pic:spPr>
                    <a:xfrm>
                      <a:off x="0" y="0"/>
                      <a:ext cx="4667249" cy="4591049"/>
                    </a:xfrm>
                    <a:prstGeom prst="rect">
                      <a:avLst/>
                    </a:prstGeom>
                  </pic:spPr>
                </pic:pic>
              </a:graphicData>
            </a:graphic>
          </wp:anchor>
        </w:drawing>
      </w:r>
      <w:r>
        <w:rPr/>
        <w:t>Penelitian</w:t>
      </w:r>
      <w:r>
        <w:rPr>
          <w:spacing w:val="-15"/>
        </w:rPr>
        <w:t> </w:t>
      </w:r>
      <w:r>
        <w:rPr/>
        <w:t>ini</w:t>
      </w:r>
      <w:r>
        <w:rPr>
          <w:spacing w:val="-15"/>
        </w:rPr>
        <w:t> </w:t>
      </w:r>
      <w:r>
        <w:rPr/>
        <w:t>diharapkan</w:t>
      </w:r>
      <w:r>
        <w:rPr>
          <w:spacing w:val="-15"/>
        </w:rPr>
        <w:t> </w:t>
      </w:r>
      <w:r>
        <w:rPr/>
        <w:t>dapat</w:t>
      </w:r>
      <w:r>
        <w:rPr>
          <w:spacing w:val="-15"/>
        </w:rPr>
        <w:t> </w:t>
      </w:r>
      <w:r>
        <w:rPr/>
        <w:t>memberikan</w:t>
      </w:r>
      <w:r>
        <w:rPr>
          <w:spacing w:val="-15"/>
        </w:rPr>
        <w:t> </w:t>
      </w:r>
      <w:r>
        <w:rPr/>
        <w:t>manfaat</w:t>
      </w:r>
      <w:r>
        <w:rPr>
          <w:spacing w:val="-15"/>
        </w:rPr>
        <w:t> </w:t>
      </w:r>
      <w:r>
        <w:rPr/>
        <w:t>sebagai</w:t>
      </w:r>
      <w:r>
        <w:rPr>
          <w:spacing w:val="-15"/>
        </w:rPr>
        <w:t> </w:t>
      </w:r>
      <w:r>
        <w:rPr/>
        <w:t>referensi</w:t>
      </w:r>
      <w:r>
        <w:rPr>
          <w:spacing w:val="-15"/>
        </w:rPr>
        <w:t> </w:t>
      </w:r>
      <w:r>
        <w:rPr/>
        <w:t>bagi peneliti</w:t>
      </w:r>
      <w:r>
        <w:rPr>
          <w:spacing w:val="-15"/>
        </w:rPr>
        <w:t> </w:t>
      </w:r>
      <w:r>
        <w:rPr/>
        <w:t>selanjutnya</w:t>
      </w:r>
      <w:r>
        <w:rPr>
          <w:spacing w:val="-15"/>
        </w:rPr>
        <w:t> </w:t>
      </w:r>
      <w:r>
        <w:rPr/>
        <w:t>yang</w:t>
      </w:r>
      <w:r>
        <w:rPr>
          <w:spacing w:val="-15"/>
        </w:rPr>
        <w:t> </w:t>
      </w:r>
      <w:r>
        <w:rPr/>
        <w:t>ingin</w:t>
      </w:r>
      <w:r>
        <w:rPr>
          <w:spacing w:val="-15"/>
        </w:rPr>
        <w:t> </w:t>
      </w:r>
      <w:r>
        <w:rPr/>
        <w:t>mengkaji</w:t>
      </w:r>
      <w:r>
        <w:rPr>
          <w:spacing w:val="-15"/>
        </w:rPr>
        <w:t> </w:t>
      </w:r>
      <w:r>
        <w:rPr/>
        <w:t>faktor-faktor</w:t>
      </w:r>
      <w:r>
        <w:rPr>
          <w:spacing w:val="-15"/>
        </w:rPr>
        <w:t> </w:t>
      </w:r>
      <w:r>
        <w:rPr/>
        <w:t>yang</w:t>
      </w:r>
      <w:r>
        <w:rPr>
          <w:spacing w:val="-15"/>
        </w:rPr>
        <w:t> </w:t>
      </w:r>
      <w:r>
        <w:rPr/>
        <w:t>mempengaruhi minat investasi mahasiswa.</w:t>
      </w:r>
    </w:p>
    <w:sectPr>
      <w:pgSz w:w="11910" w:h="16840"/>
      <w:pgMar w:header="612" w:footer="0" w:top="1920" w:bottom="280" w:left="1700"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jc w:val="left"/>
      <w:rPr>
        <w:sz w:val="20"/>
      </w:rPr>
    </w:pPr>
    <w:r>
      <w:rPr>
        <w:sz w:val="20"/>
      </w:rPr>
      <mc:AlternateContent>
        <mc:Choice Requires="wps">
          <w:drawing>
            <wp:anchor distT="0" distB="0" distL="0" distR="0" allowOverlap="1" layoutInCell="1" locked="0" behindDoc="1" simplePos="0" relativeHeight="487448576">
              <wp:simplePos x="0" y="0"/>
              <wp:positionH relativeFrom="page">
                <wp:posOffset>6329553</wp:posOffset>
              </wp:positionH>
              <wp:positionV relativeFrom="page">
                <wp:posOffset>375919</wp:posOffset>
              </wp:positionV>
              <wp:extent cx="203835"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03835" cy="165735"/>
                      </a:xfrm>
                      <a:prstGeom prst="rect">
                        <a:avLst/>
                      </a:prstGeom>
                    </wps:spPr>
                    <wps:txbx>
                      <w:txbxContent>
                        <w:p>
                          <w:pPr>
                            <w:spacing w:line="245" w:lineRule="exact" w:before="0"/>
                            <w:ind w:left="2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10</w:t>
                          </w:r>
                          <w:r>
                            <w:rPr>
                              <w:rFonts w:ascii="Calibri"/>
                              <w:spacing w:val="-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8.390015pt;margin-top:29.599983pt;width:16.05pt;height:13.05pt;mso-position-horizontal-relative:page;mso-position-vertical-relative:page;z-index:-15867904" type="#_x0000_t202" id="docshape1" filled="false" stroked="false">
              <v:textbox inset="0,0,0,0">
                <w:txbxContent>
                  <w:p>
                    <w:pPr>
                      <w:spacing w:line="245" w:lineRule="exact" w:before="0"/>
                      <w:ind w:left="2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10</w:t>
                    </w:r>
                    <w:r>
                      <w:rPr>
                        <w:rFonts w:ascii="Calibri"/>
                        <w:spacing w:val="-5"/>
                        <w:sz w:val="22"/>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993"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764" w:hanging="360"/>
      </w:pPr>
      <w:rPr>
        <w:rFonts w:hint="default"/>
        <w:lang w:val="id" w:eastAsia="en-US" w:bidi="ar-SA"/>
      </w:rPr>
    </w:lvl>
    <w:lvl w:ilvl="2">
      <w:start w:val="0"/>
      <w:numFmt w:val="bullet"/>
      <w:lvlText w:val="•"/>
      <w:lvlJc w:val="left"/>
      <w:pPr>
        <w:ind w:left="2529" w:hanging="360"/>
      </w:pPr>
      <w:rPr>
        <w:rFonts w:hint="default"/>
        <w:lang w:val="id" w:eastAsia="en-US" w:bidi="ar-SA"/>
      </w:rPr>
    </w:lvl>
    <w:lvl w:ilvl="3">
      <w:start w:val="0"/>
      <w:numFmt w:val="bullet"/>
      <w:lvlText w:val="•"/>
      <w:lvlJc w:val="left"/>
      <w:pPr>
        <w:ind w:left="3294" w:hanging="360"/>
      </w:pPr>
      <w:rPr>
        <w:rFonts w:hint="default"/>
        <w:lang w:val="id" w:eastAsia="en-US" w:bidi="ar-SA"/>
      </w:rPr>
    </w:lvl>
    <w:lvl w:ilvl="4">
      <w:start w:val="0"/>
      <w:numFmt w:val="bullet"/>
      <w:lvlText w:val="•"/>
      <w:lvlJc w:val="left"/>
      <w:pPr>
        <w:ind w:left="4059" w:hanging="360"/>
      </w:pPr>
      <w:rPr>
        <w:rFonts w:hint="default"/>
        <w:lang w:val="id" w:eastAsia="en-US" w:bidi="ar-SA"/>
      </w:rPr>
    </w:lvl>
    <w:lvl w:ilvl="5">
      <w:start w:val="0"/>
      <w:numFmt w:val="bullet"/>
      <w:lvlText w:val="•"/>
      <w:lvlJc w:val="left"/>
      <w:pPr>
        <w:ind w:left="4824" w:hanging="360"/>
      </w:pPr>
      <w:rPr>
        <w:rFonts w:hint="default"/>
        <w:lang w:val="id" w:eastAsia="en-US" w:bidi="ar-SA"/>
      </w:rPr>
    </w:lvl>
    <w:lvl w:ilvl="6">
      <w:start w:val="0"/>
      <w:numFmt w:val="bullet"/>
      <w:lvlText w:val="•"/>
      <w:lvlJc w:val="left"/>
      <w:pPr>
        <w:ind w:left="5589" w:hanging="360"/>
      </w:pPr>
      <w:rPr>
        <w:rFonts w:hint="default"/>
        <w:lang w:val="id" w:eastAsia="en-US" w:bidi="ar-SA"/>
      </w:rPr>
    </w:lvl>
    <w:lvl w:ilvl="7">
      <w:start w:val="0"/>
      <w:numFmt w:val="bullet"/>
      <w:lvlText w:val="•"/>
      <w:lvlJc w:val="left"/>
      <w:pPr>
        <w:ind w:left="6354" w:hanging="360"/>
      </w:pPr>
      <w:rPr>
        <w:rFonts w:hint="default"/>
        <w:lang w:val="id" w:eastAsia="en-US" w:bidi="ar-SA"/>
      </w:rPr>
    </w:lvl>
    <w:lvl w:ilvl="8">
      <w:start w:val="0"/>
      <w:numFmt w:val="bullet"/>
      <w:lvlText w:val="•"/>
      <w:lvlJc w:val="left"/>
      <w:pPr>
        <w:ind w:left="7119" w:hanging="360"/>
      </w:pPr>
      <w:rPr>
        <w:rFonts w:hint="default"/>
        <w:lang w:val="id" w:eastAsia="en-US" w:bidi="ar-SA"/>
      </w:rPr>
    </w:lvl>
  </w:abstractNum>
  <w:abstractNum w:abstractNumId="3">
    <w:multiLevelType w:val="hybridMultilevel"/>
    <w:lvl w:ilvl="0">
      <w:start w:val="1"/>
      <w:numFmt w:val="decimal"/>
      <w:lvlText w:val="%1."/>
      <w:lvlJc w:val="left"/>
      <w:pPr>
        <w:ind w:left="993"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764" w:hanging="360"/>
      </w:pPr>
      <w:rPr>
        <w:rFonts w:hint="default"/>
        <w:lang w:val="id" w:eastAsia="en-US" w:bidi="ar-SA"/>
      </w:rPr>
    </w:lvl>
    <w:lvl w:ilvl="2">
      <w:start w:val="0"/>
      <w:numFmt w:val="bullet"/>
      <w:lvlText w:val="•"/>
      <w:lvlJc w:val="left"/>
      <w:pPr>
        <w:ind w:left="2529" w:hanging="360"/>
      </w:pPr>
      <w:rPr>
        <w:rFonts w:hint="default"/>
        <w:lang w:val="id" w:eastAsia="en-US" w:bidi="ar-SA"/>
      </w:rPr>
    </w:lvl>
    <w:lvl w:ilvl="3">
      <w:start w:val="0"/>
      <w:numFmt w:val="bullet"/>
      <w:lvlText w:val="•"/>
      <w:lvlJc w:val="left"/>
      <w:pPr>
        <w:ind w:left="3294" w:hanging="360"/>
      </w:pPr>
      <w:rPr>
        <w:rFonts w:hint="default"/>
        <w:lang w:val="id" w:eastAsia="en-US" w:bidi="ar-SA"/>
      </w:rPr>
    </w:lvl>
    <w:lvl w:ilvl="4">
      <w:start w:val="0"/>
      <w:numFmt w:val="bullet"/>
      <w:lvlText w:val="•"/>
      <w:lvlJc w:val="left"/>
      <w:pPr>
        <w:ind w:left="4059" w:hanging="360"/>
      </w:pPr>
      <w:rPr>
        <w:rFonts w:hint="default"/>
        <w:lang w:val="id" w:eastAsia="en-US" w:bidi="ar-SA"/>
      </w:rPr>
    </w:lvl>
    <w:lvl w:ilvl="5">
      <w:start w:val="0"/>
      <w:numFmt w:val="bullet"/>
      <w:lvlText w:val="•"/>
      <w:lvlJc w:val="left"/>
      <w:pPr>
        <w:ind w:left="4824" w:hanging="360"/>
      </w:pPr>
      <w:rPr>
        <w:rFonts w:hint="default"/>
        <w:lang w:val="id" w:eastAsia="en-US" w:bidi="ar-SA"/>
      </w:rPr>
    </w:lvl>
    <w:lvl w:ilvl="6">
      <w:start w:val="0"/>
      <w:numFmt w:val="bullet"/>
      <w:lvlText w:val="•"/>
      <w:lvlJc w:val="left"/>
      <w:pPr>
        <w:ind w:left="5589" w:hanging="360"/>
      </w:pPr>
      <w:rPr>
        <w:rFonts w:hint="default"/>
        <w:lang w:val="id" w:eastAsia="en-US" w:bidi="ar-SA"/>
      </w:rPr>
    </w:lvl>
    <w:lvl w:ilvl="7">
      <w:start w:val="0"/>
      <w:numFmt w:val="bullet"/>
      <w:lvlText w:val="•"/>
      <w:lvlJc w:val="left"/>
      <w:pPr>
        <w:ind w:left="6354" w:hanging="360"/>
      </w:pPr>
      <w:rPr>
        <w:rFonts w:hint="default"/>
        <w:lang w:val="id" w:eastAsia="en-US" w:bidi="ar-SA"/>
      </w:rPr>
    </w:lvl>
    <w:lvl w:ilvl="8">
      <w:start w:val="0"/>
      <w:numFmt w:val="bullet"/>
      <w:lvlText w:val="•"/>
      <w:lvlJc w:val="left"/>
      <w:pPr>
        <w:ind w:left="7119" w:hanging="360"/>
      </w:pPr>
      <w:rPr>
        <w:rFonts w:hint="default"/>
        <w:lang w:val="id" w:eastAsia="en-US" w:bidi="ar-SA"/>
      </w:rPr>
    </w:lvl>
  </w:abstractNum>
  <w:abstractNum w:abstractNumId="2">
    <w:multiLevelType w:val="hybridMultilevel"/>
    <w:lvl w:ilvl="0">
      <w:start w:val="1"/>
      <w:numFmt w:val="decimal"/>
      <w:lvlText w:val="%1."/>
      <w:lvlJc w:val="left"/>
      <w:pPr>
        <w:ind w:left="993"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764" w:hanging="360"/>
      </w:pPr>
      <w:rPr>
        <w:rFonts w:hint="default"/>
        <w:lang w:val="id" w:eastAsia="en-US" w:bidi="ar-SA"/>
      </w:rPr>
    </w:lvl>
    <w:lvl w:ilvl="2">
      <w:start w:val="0"/>
      <w:numFmt w:val="bullet"/>
      <w:lvlText w:val="•"/>
      <w:lvlJc w:val="left"/>
      <w:pPr>
        <w:ind w:left="2529" w:hanging="360"/>
      </w:pPr>
      <w:rPr>
        <w:rFonts w:hint="default"/>
        <w:lang w:val="id" w:eastAsia="en-US" w:bidi="ar-SA"/>
      </w:rPr>
    </w:lvl>
    <w:lvl w:ilvl="3">
      <w:start w:val="0"/>
      <w:numFmt w:val="bullet"/>
      <w:lvlText w:val="•"/>
      <w:lvlJc w:val="left"/>
      <w:pPr>
        <w:ind w:left="3294" w:hanging="360"/>
      </w:pPr>
      <w:rPr>
        <w:rFonts w:hint="default"/>
        <w:lang w:val="id" w:eastAsia="en-US" w:bidi="ar-SA"/>
      </w:rPr>
    </w:lvl>
    <w:lvl w:ilvl="4">
      <w:start w:val="0"/>
      <w:numFmt w:val="bullet"/>
      <w:lvlText w:val="•"/>
      <w:lvlJc w:val="left"/>
      <w:pPr>
        <w:ind w:left="4059" w:hanging="360"/>
      </w:pPr>
      <w:rPr>
        <w:rFonts w:hint="default"/>
        <w:lang w:val="id" w:eastAsia="en-US" w:bidi="ar-SA"/>
      </w:rPr>
    </w:lvl>
    <w:lvl w:ilvl="5">
      <w:start w:val="0"/>
      <w:numFmt w:val="bullet"/>
      <w:lvlText w:val="•"/>
      <w:lvlJc w:val="left"/>
      <w:pPr>
        <w:ind w:left="4824" w:hanging="360"/>
      </w:pPr>
      <w:rPr>
        <w:rFonts w:hint="default"/>
        <w:lang w:val="id" w:eastAsia="en-US" w:bidi="ar-SA"/>
      </w:rPr>
    </w:lvl>
    <w:lvl w:ilvl="6">
      <w:start w:val="0"/>
      <w:numFmt w:val="bullet"/>
      <w:lvlText w:val="•"/>
      <w:lvlJc w:val="left"/>
      <w:pPr>
        <w:ind w:left="5589" w:hanging="360"/>
      </w:pPr>
      <w:rPr>
        <w:rFonts w:hint="default"/>
        <w:lang w:val="id" w:eastAsia="en-US" w:bidi="ar-SA"/>
      </w:rPr>
    </w:lvl>
    <w:lvl w:ilvl="7">
      <w:start w:val="0"/>
      <w:numFmt w:val="bullet"/>
      <w:lvlText w:val="•"/>
      <w:lvlJc w:val="left"/>
      <w:pPr>
        <w:ind w:left="6354" w:hanging="360"/>
      </w:pPr>
      <w:rPr>
        <w:rFonts w:hint="default"/>
        <w:lang w:val="id" w:eastAsia="en-US" w:bidi="ar-SA"/>
      </w:rPr>
    </w:lvl>
    <w:lvl w:ilvl="8">
      <w:start w:val="0"/>
      <w:numFmt w:val="bullet"/>
      <w:lvlText w:val="•"/>
      <w:lvlJc w:val="left"/>
      <w:pPr>
        <w:ind w:left="7119" w:hanging="360"/>
      </w:pPr>
      <w:rPr>
        <w:rFonts w:hint="default"/>
        <w:lang w:val="id" w:eastAsia="en-US" w:bidi="ar-SA"/>
      </w:rPr>
    </w:lvl>
  </w:abstractNum>
  <w:abstractNum w:abstractNumId="1">
    <w:multiLevelType w:val="hybridMultilevel"/>
    <w:lvl w:ilvl="0">
      <w:start w:val="1"/>
      <w:numFmt w:val="decimal"/>
      <w:lvlText w:val="%1."/>
      <w:lvlJc w:val="left"/>
      <w:pPr>
        <w:ind w:left="993"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764" w:hanging="360"/>
      </w:pPr>
      <w:rPr>
        <w:rFonts w:hint="default"/>
        <w:lang w:val="id" w:eastAsia="en-US" w:bidi="ar-SA"/>
      </w:rPr>
    </w:lvl>
    <w:lvl w:ilvl="2">
      <w:start w:val="0"/>
      <w:numFmt w:val="bullet"/>
      <w:lvlText w:val="•"/>
      <w:lvlJc w:val="left"/>
      <w:pPr>
        <w:ind w:left="2529" w:hanging="360"/>
      </w:pPr>
      <w:rPr>
        <w:rFonts w:hint="default"/>
        <w:lang w:val="id" w:eastAsia="en-US" w:bidi="ar-SA"/>
      </w:rPr>
    </w:lvl>
    <w:lvl w:ilvl="3">
      <w:start w:val="0"/>
      <w:numFmt w:val="bullet"/>
      <w:lvlText w:val="•"/>
      <w:lvlJc w:val="left"/>
      <w:pPr>
        <w:ind w:left="3294" w:hanging="360"/>
      </w:pPr>
      <w:rPr>
        <w:rFonts w:hint="default"/>
        <w:lang w:val="id" w:eastAsia="en-US" w:bidi="ar-SA"/>
      </w:rPr>
    </w:lvl>
    <w:lvl w:ilvl="4">
      <w:start w:val="0"/>
      <w:numFmt w:val="bullet"/>
      <w:lvlText w:val="•"/>
      <w:lvlJc w:val="left"/>
      <w:pPr>
        <w:ind w:left="4059" w:hanging="360"/>
      </w:pPr>
      <w:rPr>
        <w:rFonts w:hint="default"/>
        <w:lang w:val="id" w:eastAsia="en-US" w:bidi="ar-SA"/>
      </w:rPr>
    </w:lvl>
    <w:lvl w:ilvl="5">
      <w:start w:val="0"/>
      <w:numFmt w:val="bullet"/>
      <w:lvlText w:val="•"/>
      <w:lvlJc w:val="left"/>
      <w:pPr>
        <w:ind w:left="4824" w:hanging="360"/>
      </w:pPr>
      <w:rPr>
        <w:rFonts w:hint="default"/>
        <w:lang w:val="id" w:eastAsia="en-US" w:bidi="ar-SA"/>
      </w:rPr>
    </w:lvl>
    <w:lvl w:ilvl="6">
      <w:start w:val="0"/>
      <w:numFmt w:val="bullet"/>
      <w:lvlText w:val="•"/>
      <w:lvlJc w:val="left"/>
      <w:pPr>
        <w:ind w:left="5589" w:hanging="360"/>
      </w:pPr>
      <w:rPr>
        <w:rFonts w:hint="default"/>
        <w:lang w:val="id" w:eastAsia="en-US" w:bidi="ar-SA"/>
      </w:rPr>
    </w:lvl>
    <w:lvl w:ilvl="7">
      <w:start w:val="0"/>
      <w:numFmt w:val="bullet"/>
      <w:lvlText w:val="•"/>
      <w:lvlJc w:val="left"/>
      <w:pPr>
        <w:ind w:left="6354" w:hanging="360"/>
      </w:pPr>
      <w:rPr>
        <w:rFonts w:hint="default"/>
        <w:lang w:val="id" w:eastAsia="en-US" w:bidi="ar-SA"/>
      </w:rPr>
    </w:lvl>
    <w:lvl w:ilvl="8">
      <w:start w:val="0"/>
      <w:numFmt w:val="bullet"/>
      <w:lvlText w:val="•"/>
      <w:lvlJc w:val="left"/>
      <w:pPr>
        <w:ind w:left="7119" w:hanging="360"/>
      </w:pPr>
      <w:rPr>
        <w:rFonts w:hint="default"/>
        <w:lang w:val="id" w:eastAsia="en-US" w:bidi="ar-SA"/>
      </w:rPr>
    </w:lvl>
  </w:abstractNum>
  <w:abstractNum w:abstractNumId="0">
    <w:multiLevelType w:val="hybridMultilevel"/>
    <w:lvl w:ilvl="0">
      <w:start w:val="1"/>
      <w:numFmt w:val="decimal"/>
      <w:lvlText w:val="%1"/>
      <w:lvlJc w:val="left"/>
      <w:pPr>
        <w:ind w:left="931" w:hanging="365"/>
        <w:jc w:val="left"/>
      </w:pPr>
      <w:rPr>
        <w:rFonts w:hint="default"/>
        <w:lang w:val="id" w:eastAsia="en-US" w:bidi="ar-SA"/>
      </w:rPr>
    </w:lvl>
    <w:lvl w:ilvl="1">
      <w:start w:val="1"/>
      <w:numFmt w:val="decimal"/>
      <w:lvlText w:val="%1.%2"/>
      <w:lvlJc w:val="left"/>
      <w:pPr>
        <w:ind w:left="931" w:hanging="365"/>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1109" w:hanging="543"/>
        <w:jc w:val="left"/>
      </w:pPr>
      <w:rPr>
        <w:rFonts w:hint="default" w:ascii="Times New Roman" w:hAnsi="Times New Roman" w:eastAsia="Times New Roman" w:cs="Times New Roman"/>
        <w:b/>
        <w:bCs/>
        <w:i w:val="0"/>
        <w:iCs w:val="0"/>
        <w:spacing w:val="0"/>
        <w:w w:val="100"/>
        <w:sz w:val="24"/>
        <w:szCs w:val="24"/>
        <w:lang w:val="id" w:eastAsia="en-US" w:bidi="ar-SA"/>
      </w:rPr>
    </w:lvl>
    <w:lvl w:ilvl="3">
      <w:start w:val="0"/>
      <w:numFmt w:val="bullet"/>
      <w:lvlText w:val="•"/>
      <w:lvlJc w:val="left"/>
      <w:pPr>
        <w:ind w:left="2777" w:hanging="543"/>
      </w:pPr>
      <w:rPr>
        <w:rFonts w:hint="default"/>
        <w:lang w:val="id" w:eastAsia="en-US" w:bidi="ar-SA"/>
      </w:rPr>
    </w:lvl>
    <w:lvl w:ilvl="4">
      <w:start w:val="0"/>
      <w:numFmt w:val="bullet"/>
      <w:lvlText w:val="•"/>
      <w:lvlJc w:val="left"/>
      <w:pPr>
        <w:ind w:left="3616" w:hanging="543"/>
      </w:pPr>
      <w:rPr>
        <w:rFonts w:hint="default"/>
        <w:lang w:val="id" w:eastAsia="en-US" w:bidi="ar-SA"/>
      </w:rPr>
    </w:lvl>
    <w:lvl w:ilvl="5">
      <w:start w:val="0"/>
      <w:numFmt w:val="bullet"/>
      <w:lvlText w:val="•"/>
      <w:lvlJc w:val="left"/>
      <w:pPr>
        <w:ind w:left="4455" w:hanging="543"/>
      </w:pPr>
      <w:rPr>
        <w:rFonts w:hint="default"/>
        <w:lang w:val="id" w:eastAsia="en-US" w:bidi="ar-SA"/>
      </w:rPr>
    </w:lvl>
    <w:lvl w:ilvl="6">
      <w:start w:val="0"/>
      <w:numFmt w:val="bullet"/>
      <w:lvlText w:val="•"/>
      <w:lvlJc w:val="left"/>
      <w:pPr>
        <w:ind w:left="5294" w:hanging="543"/>
      </w:pPr>
      <w:rPr>
        <w:rFonts w:hint="default"/>
        <w:lang w:val="id" w:eastAsia="en-US" w:bidi="ar-SA"/>
      </w:rPr>
    </w:lvl>
    <w:lvl w:ilvl="7">
      <w:start w:val="0"/>
      <w:numFmt w:val="bullet"/>
      <w:lvlText w:val="•"/>
      <w:lvlJc w:val="left"/>
      <w:pPr>
        <w:ind w:left="6133" w:hanging="543"/>
      </w:pPr>
      <w:rPr>
        <w:rFonts w:hint="default"/>
        <w:lang w:val="id" w:eastAsia="en-US" w:bidi="ar-SA"/>
      </w:rPr>
    </w:lvl>
    <w:lvl w:ilvl="8">
      <w:start w:val="0"/>
      <w:numFmt w:val="bullet"/>
      <w:lvlText w:val="•"/>
      <w:lvlJc w:val="left"/>
      <w:pPr>
        <w:ind w:left="6972" w:hanging="543"/>
      </w:pPr>
      <w:rPr>
        <w:rFonts w:hint="default"/>
        <w:lang w:val="id"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spacing w:before="1"/>
      <w:ind w:left="566"/>
      <w:jc w:val="both"/>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spacing w:before="1"/>
      <w:ind w:left="925" w:hanging="364"/>
      <w:jc w:val="both"/>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spacing w:before="1"/>
      <w:ind w:left="993" w:hanging="360"/>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spacing w:line="253" w:lineRule="exact"/>
      <w:ind w:left="65" w:right="5"/>
      <w:jc w:val="center"/>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hyperlink" Target="http://www.infovesta.com/" TargetMode="Externa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2026-09-22T11:48:06Z</dcterms:created>
  <dcterms:modified xsi:type="dcterms:W3CDTF">2026-09-22T11:48:06Z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2026-09-22T00:00:00Z</vt:filetime>
  </property>
  <property fmtid="{D5CDD505-2E9C-101B-9397-08002B2CF9AE}" pid="4" name="Creator">
    <vt:lpwstr>Nitro PDF Pro 14 (14.42.0.34)</vt:lpwstr>
  </property>
  <property fmtid="{D5CDD505-2E9C-101B-9397-08002B2CF9AE}" pid="5" name="LastSaved">
    <vt:filetime>2026-09-22T00:00:00Z</vt:filetime>
  </property>
</Properties>
</file>