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ind w:left="0"/>
      </w:pPr>
    </w:p>
    <w:p>
      <w:pPr>
        <w:pStyle w:val="Heading1"/>
        <w:spacing w:line="480" w:lineRule="auto" w:before="0"/>
        <w:ind w:left="3226" w:right="2799" w:firstLine="893"/>
        <w:jc w:val="left"/>
      </w:pPr>
      <w:bookmarkStart w:name="BAB III" w:id="1"/>
      <w:bookmarkEnd w:id="1"/>
      <w:r>
        <w:rPr>
          <w:b w:val="0"/>
        </w:rPr>
      </w:r>
      <w:r>
        <w:rPr/>
        <w:t>BAB III </w:t>
      </w:r>
      <w:bookmarkStart w:name="METODE PENELITIAN" w:id="2"/>
      <w:bookmarkEnd w:id="2"/>
      <w:r>
        <w:rPr/>
        <w:t>M</w:t>
      </w:r>
      <w:r>
        <w:rPr/>
        <w:t>ETODE</w:t>
      </w:r>
      <w:r>
        <w:rPr>
          <w:spacing w:val="-15"/>
        </w:rPr>
        <w:t> </w:t>
      </w:r>
      <w:r>
        <w:rPr/>
        <w:t>PENELITIAN</w:t>
      </w:r>
    </w:p>
    <w:p>
      <w:pPr>
        <w:pStyle w:val="ListParagraph"/>
        <w:numPr>
          <w:ilvl w:val="1"/>
          <w:numId w:val="1"/>
        </w:numPr>
        <w:tabs>
          <w:tab w:pos="930" w:val="left" w:leader="none"/>
        </w:tabs>
        <w:spacing w:line="271" w:lineRule="exact" w:before="0" w:after="0"/>
        <w:ind w:left="930" w:right="0" w:hanging="364"/>
        <w:jc w:val="both"/>
        <w:rPr>
          <w:b/>
          <w:sz w:val="24"/>
        </w:rPr>
      </w:pPr>
      <w:bookmarkStart w:name="3.1 Desain Penelitian" w:id="3"/>
      <w:bookmarkEnd w:id="3"/>
      <w:r>
        <w:rPr/>
      </w:r>
      <w:r>
        <w:rPr>
          <w:b/>
          <w:sz w:val="24"/>
        </w:rPr>
        <w:t>Desain</w:t>
      </w:r>
      <w:r>
        <w:rPr>
          <w:b/>
          <w:spacing w:val="-4"/>
          <w:sz w:val="24"/>
        </w:rPr>
        <w:t> </w:t>
      </w:r>
      <w:r>
        <w:rPr>
          <w:b/>
          <w:spacing w:val="-2"/>
          <w:sz w:val="24"/>
        </w:rPr>
        <w:t>Penelitian</w:t>
      </w:r>
    </w:p>
    <w:p>
      <w:pPr>
        <w:pStyle w:val="BodyText"/>
        <w:spacing w:line="480" w:lineRule="auto" w:before="243"/>
        <w:ind w:right="142" w:firstLine="682"/>
        <w:jc w:val="both"/>
      </w:pPr>
      <w:r>
        <w:rPr/>
        <w:drawing>
          <wp:anchor distT="0" distB="0" distL="0" distR="0" allowOverlap="1" layoutInCell="1" locked="0" behindDoc="1" simplePos="0" relativeHeight="487194624">
            <wp:simplePos x="0" y="0"/>
            <wp:positionH relativeFrom="page">
              <wp:posOffset>1456944</wp:posOffset>
            </wp:positionH>
            <wp:positionV relativeFrom="paragraph">
              <wp:posOffset>728120</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Penelitian ini menggunakan metode kuantitatif dengan pendekatan deskriptif-verifikatif. Metode kuantitatif dipilih karena penelitian ini bertujuan untuk menguji hubungan antarvariabel melalui data numerik yang kemudian dianalisis menggunakan teknik statistik (Hair et al., 2014).</w:t>
      </w:r>
    </w:p>
    <w:p>
      <w:pPr>
        <w:pStyle w:val="Heading1"/>
        <w:numPr>
          <w:ilvl w:val="1"/>
          <w:numId w:val="1"/>
        </w:numPr>
        <w:tabs>
          <w:tab w:pos="930" w:val="left" w:leader="none"/>
        </w:tabs>
        <w:spacing w:line="240" w:lineRule="auto" w:before="1" w:after="0"/>
        <w:ind w:left="930" w:right="0" w:hanging="364"/>
        <w:jc w:val="both"/>
      </w:pPr>
      <w:bookmarkStart w:name="3.2 Populasi dan Sampel" w:id="4"/>
      <w:bookmarkEnd w:id="4"/>
      <w:r>
        <w:rPr>
          <w:b w:val="0"/>
        </w:rPr>
      </w:r>
      <w:r>
        <w:rPr/>
        <w:t>Populasi</w:t>
      </w:r>
      <w:r>
        <w:rPr>
          <w:spacing w:val="-5"/>
        </w:rPr>
        <w:t> </w:t>
      </w:r>
      <w:r>
        <w:rPr/>
        <w:t>dan</w:t>
      </w:r>
      <w:r>
        <w:rPr>
          <w:spacing w:val="-4"/>
        </w:rPr>
        <w:t> </w:t>
      </w:r>
      <w:r>
        <w:rPr>
          <w:spacing w:val="-2"/>
        </w:rPr>
        <w:t>Sampel</w:t>
      </w:r>
    </w:p>
    <w:p>
      <w:pPr>
        <w:pStyle w:val="ListParagraph"/>
        <w:numPr>
          <w:ilvl w:val="2"/>
          <w:numId w:val="1"/>
        </w:numPr>
        <w:tabs>
          <w:tab w:pos="1107" w:val="left" w:leader="none"/>
        </w:tabs>
        <w:spacing w:line="240" w:lineRule="auto" w:before="238" w:after="0"/>
        <w:ind w:left="1107" w:right="0" w:hanging="541"/>
        <w:jc w:val="both"/>
        <w:rPr>
          <w:b/>
          <w:sz w:val="24"/>
        </w:rPr>
      </w:pPr>
      <w:bookmarkStart w:name="3.2.1 Populasi" w:id="5"/>
      <w:bookmarkEnd w:id="5"/>
      <w:r>
        <w:rPr/>
      </w:r>
      <w:r>
        <w:rPr>
          <w:b/>
          <w:spacing w:val="-2"/>
          <w:sz w:val="24"/>
        </w:rPr>
        <w:t>Populasi</w:t>
      </w:r>
    </w:p>
    <w:p>
      <w:pPr>
        <w:pStyle w:val="BodyText"/>
        <w:spacing w:line="480" w:lineRule="auto" w:before="204"/>
        <w:ind w:right="135" w:firstLine="682"/>
        <w:jc w:val="both"/>
      </w:pPr>
      <w:r>
        <w:rPr/>
        <w:t>Populasi dalam penelitian ini adalah mahasiswa pada perguruan tinggi swasta Universitas Muslim Nusantara Al Washliyah tahun 2023 dengan total jumlah 795 mahasiswa, 90 responden.</w:t>
      </w:r>
    </w:p>
    <w:p>
      <w:pPr>
        <w:pStyle w:val="Heading1"/>
        <w:numPr>
          <w:ilvl w:val="2"/>
          <w:numId w:val="1"/>
        </w:numPr>
        <w:tabs>
          <w:tab w:pos="1098" w:val="left" w:leader="none"/>
        </w:tabs>
        <w:spacing w:line="240" w:lineRule="auto" w:before="0" w:after="0"/>
        <w:ind w:left="1098" w:right="0" w:hanging="542"/>
        <w:jc w:val="both"/>
      </w:pPr>
      <w:bookmarkStart w:name="3.2.2 Sampel" w:id="6"/>
      <w:bookmarkEnd w:id="6"/>
      <w:r>
        <w:rPr>
          <w:b w:val="0"/>
        </w:rPr>
      </w:r>
      <w:r>
        <w:rPr>
          <w:spacing w:val="-2"/>
        </w:rPr>
        <w:t>Sampel</w:t>
      </w:r>
    </w:p>
    <w:p>
      <w:pPr>
        <w:pStyle w:val="BodyText"/>
        <w:spacing w:line="480" w:lineRule="auto" w:before="200"/>
        <w:ind w:right="138" w:firstLine="682"/>
        <w:jc w:val="both"/>
      </w:pPr>
      <w:r>
        <w:rPr/>
        <w:t>Teknik pengambilan sampel pada penelitian ini menggunakan probability sampling dengan metode simple random sampling, karena setiap individu dalam populasi</w:t>
      </w:r>
      <w:r>
        <w:rPr>
          <w:spacing w:val="-15"/>
        </w:rPr>
        <w:t> </w:t>
      </w:r>
      <w:r>
        <w:rPr/>
        <w:t>memiliki</w:t>
      </w:r>
      <w:r>
        <w:rPr>
          <w:spacing w:val="-15"/>
        </w:rPr>
        <w:t> </w:t>
      </w:r>
      <w:r>
        <w:rPr/>
        <w:t>kesempatan</w:t>
      </w:r>
      <w:r>
        <w:rPr>
          <w:spacing w:val="-15"/>
        </w:rPr>
        <w:t> </w:t>
      </w:r>
      <w:r>
        <w:rPr/>
        <w:t>yang</w:t>
      </w:r>
      <w:r>
        <w:rPr>
          <w:spacing w:val="-13"/>
        </w:rPr>
        <w:t> </w:t>
      </w:r>
      <w:r>
        <w:rPr/>
        <w:t>sama</w:t>
      </w:r>
      <w:r>
        <w:rPr>
          <w:spacing w:val="-13"/>
        </w:rPr>
        <w:t> </w:t>
      </w:r>
      <w:r>
        <w:rPr/>
        <w:t>untuk</w:t>
      </w:r>
      <w:r>
        <w:rPr>
          <w:spacing w:val="-12"/>
        </w:rPr>
        <w:t> </w:t>
      </w:r>
      <w:r>
        <w:rPr/>
        <w:t>terpilih</w:t>
      </w:r>
      <w:r>
        <w:rPr>
          <w:spacing w:val="-12"/>
        </w:rPr>
        <w:t> </w:t>
      </w:r>
      <w:r>
        <w:rPr/>
        <w:t>sebagai</w:t>
      </w:r>
      <w:r>
        <w:rPr>
          <w:spacing w:val="-15"/>
        </w:rPr>
        <w:t> </w:t>
      </w:r>
      <w:r>
        <w:rPr/>
        <w:t>sampel</w:t>
      </w:r>
      <w:r>
        <w:rPr>
          <w:spacing w:val="-15"/>
        </w:rPr>
        <w:t> </w:t>
      </w:r>
      <w:r>
        <w:rPr/>
        <w:t>(Hair</w:t>
      </w:r>
      <w:r>
        <w:rPr>
          <w:spacing w:val="-10"/>
        </w:rPr>
        <w:t> </w:t>
      </w:r>
      <w:r>
        <w:rPr/>
        <w:t>et</w:t>
      </w:r>
      <w:r>
        <w:rPr>
          <w:spacing w:val="-7"/>
        </w:rPr>
        <w:t> </w:t>
      </w:r>
      <w:r>
        <w:rPr/>
        <w:t>al., 2014). Penentuan jumlah sampel merujuk pada panduan Hair et al. (2014), yang menjelaskan bahwa ukuran sampel minimal dapat dihitung berdasarkan jumlah indikator,</w:t>
      </w:r>
      <w:r>
        <w:rPr>
          <w:spacing w:val="-15"/>
        </w:rPr>
        <w:t> </w:t>
      </w:r>
      <w:r>
        <w:rPr/>
        <w:t>yaitu</w:t>
      </w:r>
      <w:r>
        <w:rPr>
          <w:spacing w:val="-15"/>
        </w:rPr>
        <w:t> </w:t>
      </w:r>
      <w:r>
        <w:rPr/>
        <w:t>sebesar</w:t>
      </w:r>
      <w:r>
        <w:rPr>
          <w:spacing w:val="-15"/>
        </w:rPr>
        <w:t> </w:t>
      </w:r>
      <w:r>
        <w:rPr/>
        <w:t>5</w:t>
      </w:r>
      <w:r>
        <w:rPr>
          <w:spacing w:val="-15"/>
        </w:rPr>
        <w:t> </w:t>
      </w:r>
      <w:r>
        <w:rPr/>
        <w:t>hingga</w:t>
      </w:r>
      <w:r>
        <w:rPr>
          <w:spacing w:val="-15"/>
        </w:rPr>
        <w:t> </w:t>
      </w:r>
      <w:r>
        <w:rPr/>
        <w:t>10</w:t>
      </w:r>
      <w:r>
        <w:rPr>
          <w:spacing w:val="-15"/>
        </w:rPr>
        <w:t> </w:t>
      </w:r>
      <w:r>
        <w:rPr/>
        <w:t>kali</w:t>
      </w:r>
      <w:r>
        <w:rPr>
          <w:spacing w:val="-15"/>
        </w:rPr>
        <w:t> </w:t>
      </w:r>
      <w:r>
        <w:rPr/>
        <w:t>dari</w:t>
      </w:r>
      <w:r>
        <w:rPr>
          <w:spacing w:val="-15"/>
        </w:rPr>
        <w:t> </w:t>
      </w:r>
      <w:r>
        <w:rPr/>
        <w:t>total</w:t>
      </w:r>
      <w:r>
        <w:rPr>
          <w:spacing w:val="-15"/>
        </w:rPr>
        <w:t> </w:t>
      </w:r>
      <w:r>
        <w:rPr/>
        <w:t>indikator</w:t>
      </w:r>
      <w:r>
        <w:rPr>
          <w:spacing w:val="-15"/>
        </w:rPr>
        <w:t> </w:t>
      </w:r>
      <w:r>
        <w:rPr/>
        <w:t>yang</w:t>
      </w:r>
      <w:r>
        <w:rPr>
          <w:spacing w:val="-15"/>
        </w:rPr>
        <w:t> </w:t>
      </w:r>
      <w:r>
        <w:rPr/>
        <w:t>digunakan,</w:t>
      </w:r>
      <w:r>
        <w:rPr>
          <w:spacing w:val="-15"/>
        </w:rPr>
        <w:t> </w:t>
      </w:r>
      <w:r>
        <w:rPr/>
        <w:t>dengan rumus sebagai berikut:</w:t>
      </w:r>
    </w:p>
    <w:p>
      <w:pPr>
        <w:pStyle w:val="BodyText"/>
        <w:spacing w:before="1"/>
        <w:ind w:left="1287"/>
        <w:jc w:val="both"/>
      </w:pPr>
      <w:r>
        <w:rPr/>
        <w:t>n</w:t>
      </w:r>
      <w:r>
        <w:rPr>
          <w:spacing w:val="-6"/>
        </w:rPr>
        <w:t> </w:t>
      </w:r>
      <w:r>
        <w:rPr/>
        <w:t>=</w:t>
      </w:r>
      <w:r>
        <w:rPr>
          <w:spacing w:val="4"/>
        </w:rPr>
        <w:t> </w:t>
      </w:r>
      <w:r>
        <w:rPr/>
        <w:t>jumlah</w:t>
      </w:r>
      <w:r>
        <w:rPr>
          <w:spacing w:val="-5"/>
        </w:rPr>
        <w:t> </w:t>
      </w:r>
      <w:r>
        <w:rPr>
          <w:spacing w:val="-2"/>
        </w:rPr>
        <w:t>sampel</w:t>
      </w:r>
    </w:p>
    <w:p>
      <w:pPr>
        <w:pStyle w:val="BodyText"/>
        <w:ind w:left="0"/>
      </w:pPr>
    </w:p>
    <w:p>
      <w:pPr>
        <w:pStyle w:val="BodyText"/>
        <w:ind w:left="1287"/>
        <w:jc w:val="both"/>
      </w:pPr>
      <w:r>
        <w:rPr/>
        <w:t>k</w:t>
      </w:r>
      <w:r>
        <w:rPr>
          <w:spacing w:val="-1"/>
        </w:rPr>
        <w:t> </w:t>
      </w:r>
      <w:r>
        <w:rPr/>
        <w:t>=</w:t>
      </w:r>
      <w:r>
        <w:rPr>
          <w:spacing w:val="-1"/>
        </w:rPr>
        <w:t> </w:t>
      </w:r>
      <w:r>
        <w:rPr/>
        <w:t>jumlah </w:t>
      </w:r>
      <w:r>
        <w:rPr>
          <w:spacing w:val="-2"/>
        </w:rPr>
        <w:t>indikator</w:t>
      </w:r>
    </w:p>
    <w:p>
      <w:pPr>
        <w:pStyle w:val="BodyText"/>
        <w:spacing w:before="1"/>
        <w:ind w:left="0"/>
      </w:pPr>
    </w:p>
    <w:p>
      <w:pPr>
        <w:pStyle w:val="BodyText"/>
        <w:spacing w:line="480" w:lineRule="auto"/>
        <w:ind w:left="2727" w:right="574" w:hanging="2161"/>
      </w:pPr>
      <w:r>
        <w:rPr/>
        <w:t>Dalam</w:t>
      </w:r>
      <w:r>
        <w:rPr>
          <w:spacing w:val="-9"/>
        </w:rPr>
        <w:t> </w:t>
      </w:r>
      <w:r>
        <w:rPr/>
        <w:t>penelitian</w:t>
      </w:r>
      <w:r>
        <w:rPr>
          <w:spacing w:val="-4"/>
        </w:rPr>
        <w:t> </w:t>
      </w:r>
      <w:r>
        <w:rPr/>
        <w:t>ini</w:t>
      </w:r>
      <w:r>
        <w:rPr>
          <w:spacing w:val="-5"/>
        </w:rPr>
        <w:t> </w:t>
      </w:r>
      <w:r>
        <w:rPr/>
        <w:t>terdapat</w:t>
      </w:r>
      <w:r>
        <w:rPr>
          <w:spacing w:val="-4"/>
        </w:rPr>
        <w:t> </w:t>
      </w:r>
      <w:r>
        <w:rPr/>
        <w:t>12</w:t>
      </w:r>
      <w:r>
        <w:rPr>
          <w:spacing w:val="-4"/>
        </w:rPr>
        <w:t> </w:t>
      </w:r>
      <w:r>
        <w:rPr/>
        <w:t>indikator,</w:t>
      </w:r>
      <w:r>
        <w:rPr>
          <w:spacing w:val="-7"/>
        </w:rPr>
        <w:t> </w:t>
      </w:r>
      <w:r>
        <w:rPr/>
        <w:t>sehingga</w:t>
      </w:r>
      <w:r>
        <w:rPr>
          <w:spacing w:val="-1"/>
        </w:rPr>
        <w:t> </w:t>
      </w:r>
      <w:r>
        <w:rPr/>
        <w:t>jumlah</w:t>
      </w:r>
      <w:r>
        <w:rPr>
          <w:spacing w:val="-9"/>
        </w:rPr>
        <w:t> </w:t>
      </w:r>
      <w:r>
        <w:rPr/>
        <w:t>sampel</w:t>
      </w:r>
      <w:r>
        <w:rPr>
          <w:spacing w:val="-9"/>
        </w:rPr>
        <w:t> </w:t>
      </w:r>
      <w:r>
        <w:rPr/>
        <w:t>minimum: n = 12 × 5 = 60 sampai 12 × 10 = 120</w:t>
      </w:r>
    </w:p>
    <w:p>
      <w:pPr>
        <w:pStyle w:val="BodyText"/>
        <w:spacing w:before="179"/>
        <w:ind w:left="0"/>
        <w:rPr>
          <w:sz w:val="22"/>
        </w:rPr>
      </w:pPr>
    </w:p>
    <w:p>
      <w:pPr>
        <w:spacing w:before="0"/>
        <w:ind w:left="425" w:right="0" w:firstLine="0"/>
        <w:jc w:val="center"/>
        <w:rPr>
          <w:rFonts w:ascii="Calibri"/>
          <w:sz w:val="22"/>
        </w:rPr>
      </w:pPr>
      <w:r>
        <w:rPr>
          <w:rFonts w:ascii="Calibri"/>
          <w:spacing w:val="-5"/>
          <w:sz w:val="22"/>
        </w:rPr>
        <w:t>32</w:t>
      </w:r>
    </w:p>
    <w:p>
      <w:pPr>
        <w:spacing w:after="0"/>
        <w:jc w:val="center"/>
        <w:rPr>
          <w:rFonts w:ascii="Calibri"/>
          <w:sz w:val="22"/>
        </w:rPr>
        <w:sectPr>
          <w:type w:val="continuous"/>
          <w:pgSz w:w="11910" w:h="16840"/>
          <w:pgMar w:top="1920" w:bottom="280" w:left="1700" w:right="1559"/>
        </w:sectPr>
      </w:pPr>
    </w:p>
    <w:p>
      <w:pPr>
        <w:pStyle w:val="BodyText"/>
        <w:spacing w:before="31"/>
        <w:ind w:left="0"/>
        <w:rPr>
          <w:rFonts w:ascii="Calibri"/>
        </w:rPr>
      </w:pPr>
    </w:p>
    <w:p>
      <w:pPr>
        <w:pStyle w:val="Heading1"/>
        <w:numPr>
          <w:ilvl w:val="1"/>
          <w:numId w:val="1"/>
        </w:numPr>
        <w:tabs>
          <w:tab w:pos="930" w:val="left" w:leader="none"/>
        </w:tabs>
        <w:spacing w:line="240" w:lineRule="auto" w:before="1" w:after="0"/>
        <w:ind w:left="930" w:right="0" w:hanging="364"/>
        <w:jc w:val="both"/>
      </w:pPr>
      <w:bookmarkStart w:name="3.3 Lokasi dan Waktu Penelitian" w:id="7"/>
      <w:bookmarkEnd w:id="7"/>
      <w:r>
        <w:rPr>
          <w:b w:val="0"/>
        </w:rPr>
      </w:r>
      <w:r>
        <w:rPr/>
        <w:t>Lokasi</w:t>
      </w:r>
      <w:r>
        <w:rPr>
          <w:spacing w:val="-9"/>
        </w:rPr>
        <w:t> </w:t>
      </w:r>
      <w:r>
        <w:rPr/>
        <w:t>dan</w:t>
      </w:r>
      <w:r>
        <w:rPr>
          <w:spacing w:val="-12"/>
        </w:rPr>
        <w:t> </w:t>
      </w:r>
      <w:r>
        <w:rPr/>
        <w:t>Waktu</w:t>
      </w:r>
      <w:r>
        <w:rPr>
          <w:spacing w:val="-8"/>
        </w:rPr>
        <w:t> </w:t>
      </w:r>
      <w:r>
        <w:rPr>
          <w:spacing w:val="-2"/>
        </w:rPr>
        <w:t>Penelitian</w:t>
      </w:r>
    </w:p>
    <w:p>
      <w:pPr>
        <w:pStyle w:val="ListParagraph"/>
        <w:numPr>
          <w:ilvl w:val="2"/>
          <w:numId w:val="2"/>
        </w:numPr>
        <w:tabs>
          <w:tab w:pos="1169" w:val="left" w:leader="none"/>
        </w:tabs>
        <w:spacing w:line="240" w:lineRule="auto" w:before="242" w:after="0"/>
        <w:ind w:left="1169" w:right="0" w:hanging="603"/>
        <w:jc w:val="both"/>
        <w:rPr>
          <w:b/>
          <w:sz w:val="24"/>
        </w:rPr>
      </w:pPr>
      <w:bookmarkStart w:name="3.3.1. Lokasi Penelitian" w:id="8"/>
      <w:bookmarkEnd w:id="8"/>
      <w:r>
        <w:rPr/>
      </w:r>
      <w:r>
        <w:rPr>
          <w:b/>
          <w:sz w:val="24"/>
        </w:rPr>
        <w:t>Lokasi</w:t>
      </w:r>
      <w:r>
        <w:rPr>
          <w:b/>
          <w:spacing w:val="-9"/>
          <w:sz w:val="24"/>
        </w:rPr>
        <w:t> </w:t>
      </w:r>
      <w:r>
        <w:rPr>
          <w:b/>
          <w:spacing w:val="-2"/>
          <w:sz w:val="24"/>
        </w:rPr>
        <w:t>Penelitian</w:t>
      </w:r>
    </w:p>
    <w:p>
      <w:pPr>
        <w:pStyle w:val="BodyText"/>
        <w:spacing w:line="480" w:lineRule="auto" w:before="199"/>
        <w:ind w:right="138" w:firstLine="682"/>
        <w:jc w:val="both"/>
      </w:pPr>
      <w:r>
        <w:rPr/>
        <w:drawing>
          <wp:anchor distT="0" distB="0" distL="0" distR="0" allowOverlap="1" layoutInCell="1" locked="0" behindDoc="1" simplePos="0" relativeHeight="487195136">
            <wp:simplePos x="0" y="0"/>
            <wp:positionH relativeFrom="page">
              <wp:posOffset>1456944</wp:posOffset>
            </wp:positionH>
            <wp:positionV relativeFrom="paragraph">
              <wp:posOffset>1099742</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Penelitian ini dilakukan di Universitas Muslim Nusantara Al Washliyah Medan</w:t>
      </w:r>
      <w:r>
        <w:rPr>
          <w:spacing w:val="-1"/>
        </w:rPr>
        <w:t> </w:t>
      </w:r>
      <w:r>
        <w:rPr/>
        <w:t>beralamat di</w:t>
      </w:r>
      <w:r>
        <w:rPr>
          <w:spacing w:val="-6"/>
        </w:rPr>
        <w:t> </w:t>
      </w:r>
      <w:r>
        <w:rPr/>
        <w:t>Jalan</w:t>
      </w:r>
      <w:r>
        <w:rPr>
          <w:spacing w:val="-6"/>
        </w:rPr>
        <w:t> </w:t>
      </w:r>
      <w:r>
        <w:rPr/>
        <w:t>Garu</w:t>
      </w:r>
      <w:r>
        <w:rPr>
          <w:spacing w:val="-1"/>
        </w:rPr>
        <w:t> </w:t>
      </w:r>
      <w:r>
        <w:rPr/>
        <w:t>II</w:t>
      </w:r>
      <w:r>
        <w:rPr>
          <w:spacing w:val="-14"/>
        </w:rPr>
        <w:t> </w:t>
      </w:r>
      <w:r>
        <w:rPr/>
        <w:t>A</w:t>
      </w:r>
      <w:r>
        <w:rPr>
          <w:spacing w:val="-15"/>
        </w:rPr>
        <w:t> </w:t>
      </w:r>
      <w:r>
        <w:rPr/>
        <w:t>No. 93, Harjosari</w:t>
      </w:r>
      <w:r>
        <w:rPr>
          <w:spacing w:val="-10"/>
        </w:rPr>
        <w:t> </w:t>
      </w:r>
      <w:r>
        <w:rPr/>
        <w:t>I Kec. Medan</w:t>
      </w:r>
      <w:r>
        <w:rPr>
          <w:spacing w:val="-15"/>
        </w:rPr>
        <w:t> </w:t>
      </w:r>
      <w:r>
        <w:rPr/>
        <w:t>Amplas, Kota Medan, Sumatera Utara</w:t>
      </w:r>
    </w:p>
    <w:p>
      <w:pPr>
        <w:pStyle w:val="Heading1"/>
        <w:numPr>
          <w:ilvl w:val="2"/>
          <w:numId w:val="2"/>
        </w:numPr>
        <w:tabs>
          <w:tab w:pos="1164" w:val="left" w:leader="none"/>
        </w:tabs>
        <w:spacing w:line="240" w:lineRule="auto" w:before="1" w:after="0"/>
        <w:ind w:left="1164" w:right="0" w:hanging="598"/>
        <w:jc w:val="both"/>
      </w:pPr>
      <w:bookmarkStart w:name="3.3.2. Waktu Penelitian" w:id="9"/>
      <w:bookmarkEnd w:id="9"/>
      <w:r>
        <w:rPr>
          <w:b w:val="0"/>
        </w:rPr>
      </w:r>
      <w:r>
        <w:rPr>
          <w:spacing w:val="-2"/>
        </w:rPr>
        <w:t>Waktu</w:t>
      </w:r>
      <w:r>
        <w:rPr>
          <w:spacing w:val="-7"/>
        </w:rPr>
        <w:t> </w:t>
      </w:r>
      <w:r>
        <w:rPr>
          <w:spacing w:val="-2"/>
        </w:rPr>
        <w:t>Penelitian</w:t>
      </w:r>
    </w:p>
    <w:p>
      <w:pPr>
        <w:pStyle w:val="BodyText"/>
        <w:spacing w:line="480" w:lineRule="auto" w:before="199"/>
        <w:ind w:right="142" w:firstLine="682"/>
        <w:jc w:val="both"/>
      </w:pPr>
      <w:r>
        <w:rPr/>
        <w:t>Waktu dalam pelaksanaan penelitian ini dilakukan mulai bulan Januari Tahun 2025 sampai Juni</w:t>
      </w:r>
      <w:r>
        <w:rPr>
          <w:spacing w:val="-3"/>
        </w:rPr>
        <w:t> </w:t>
      </w:r>
      <w:r>
        <w:rPr/>
        <w:t>Tahun 2025.</w:t>
      </w:r>
      <w:r>
        <w:rPr>
          <w:spacing w:val="-2"/>
        </w:rPr>
        <w:t> </w:t>
      </w:r>
      <w:r>
        <w:rPr/>
        <w:t>Adapun waktu penelitian dapat dilihat pada table berikut.</w:t>
      </w:r>
    </w:p>
    <w:p>
      <w:pPr>
        <w:pStyle w:val="Heading1"/>
        <w:ind w:left="2727" w:firstLine="0"/>
      </w:pPr>
      <w:bookmarkStart w:name="Tabel 3.1 Rincian Waktu Penelitian" w:id="10"/>
      <w:bookmarkEnd w:id="10"/>
      <w:r>
        <w:rPr>
          <w:b w:val="0"/>
        </w:rPr>
      </w:r>
      <w:r>
        <w:rPr/>
        <w:t>Tabel</w:t>
      </w:r>
      <w:r>
        <w:rPr>
          <w:spacing w:val="-15"/>
        </w:rPr>
        <w:t> </w:t>
      </w:r>
      <w:r>
        <w:rPr/>
        <w:t>3.1</w:t>
      </w:r>
      <w:r>
        <w:rPr>
          <w:spacing w:val="-11"/>
        </w:rPr>
        <w:t> </w:t>
      </w:r>
      <w:r>
        <w:rPr/>
        <w:t>Rincian</w:t>
      </w:r>
      <w:r>
        <w:rPr>
          <w:spacing w:val="-15"/>
        </w:rPr>
        <w:t> </w:t>
      </w:r>
      <w:r>
        <w:rPr/>
        <w:t>Waktu</w:t>
      </w:r>
      <w:r>
        <w:rPr>
          <w:spacing w:val="-9"/>
        </w:rPr>
        <w:t> </w:t>
      </w:r>
      <w:r>
        <w:rPr>
          <w:spacing w:val="-2"/>
        </w:rPr>
        <w:t>Penelitian</w:t>
      </w:r>
    </w:p>
    <w:p>
      <w:pPr>
        <w:pStyle w:val="BodyText"/>
        <w:spacing w:before="7"/>
        <w:ind w:left="0"/>
        <w:rPr>
          <w:b/>
          <w:sz w:val="17"/>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3"/>
        <w:gridCol w:w="1172"/>
        <w:gridCol w:w="519"/>
        <w:gridCol w:w="427"/>
        <w:gridCol w:w="561"/>
        <w:gridCol w:w="566"/>
        <w:gridCol w:w="570"/>
        <w:gridCol w:w="566"/>
        <w:gridCol w:w="426"/>
        <w:gridCol w:w="561"/>
        <w:gridCol w:w="565"/>
        <w:gridCol w:w="570"/>
        <w:gridCol w:w="565"/>
        <w:gridCol w:w="561"/>
      </w:tblGrid>
      <w:tr>
        <w:trPr>
          <w:trHeight w:val="277" w:hRule="atLeast"/>
        </w:trPr>
        <w:tc>
          <w:tcPr>
            <w:tcW w:w="293" w:type="dxa"/>
            <w:vMerge w:val="restart"/>
          </w:tcPr>
          <w:p>
            <w:pPr>
              <w:pStyle w:val="TableParagraph"/>
              <w:spacing w:before="1"/>
              <w:ind w:left="9" w:right="-15"/>
              <w:rPr>
                <w:sz w:val="24"/>
              </w:rPr>
            </w:pPr>
            <w:r>
              <w:rPr>
                <w:spacing w:val="-9"/>
                <w:sz w:val="24"/>
              </w:rPr>
              <w:t>No</w:t>
            </w:r>
          </w:p>
        </w:tc>
        <w:tc>
          <w:tcPr>
            <w:tcW w:w="1172" w:type="dxa"/>
            <w:vMerge w:val="restart"/>
          </w:tcPr>
          <w:p>
            <w:pPr>
              <w:pStyle w:val="TableParagraph"/>
              <w:spacing w:before="1"/>
              <w:ind w:left="162"/>
              <w:rPr>
                <w:sz w:val="24"/>
              </w:rPr>
            </w:pPr>
            <w:r>
              <w:rPr>
                <w:spacing w:val="-2"/>
                <w:sz w:val="24"/>
              </w:rPr>
              <w:t>Kegiatan</w:t>
            </w:r>
          </w:p>
        </w:tc>
        <w:tc>
          <w:tcPr>
            <w:tcW w:w="6457" w:type="dxa"/>
            <w:gridSpan w:val="12"/>
          </w:tcPr>
          <w:p>
            <w:pPr>
              <w:pStyle w:val="TableParagraph"/>
              <w:spacing w:line="258" w:lineRule="exact"/>
              <w:ind w:left="29"/>
              <w:jc w:val="center"/>
              <w:rPr>
                <w:sz w:val="24"/>
              </w:rPr>
            </w:pPr>
            <w:r>
              <w:rPr>
                <w:spacing w:val="-2"/>
                <w:sz w:val="24"/>
              </w:rPr>
              <w:t>Bulan</w:t>
            </w:r>
          </w:p>
        </w:tc>
      </w:tr>
      <w:tr>
        <w:trPr>
          <w:trHeight w:val="273" w:hRule="atLeast"/>
        </w:trPr>
        <w:tc>
          <w:tcPr>
            <w:tcW w:w="293" w:type="dxa"/>
            <w:vMerge/>
            <w:tcBorders>
              <w:top w:val="nil"/>
            </w:tcBorders>
          </w:tcPr>
          <w:p>
            <w:pPr>
              <w:rPr>
                <w:sz w:val="2"/>
                <w:szCs w:val="2"/>
              </w:rPr>
            </w:pPr>
          </w:p>
        </w:tc>
        <w:tc>
          <w:tcPr>
            <w:tcW w:w="1172" w:type="dxa"/>
            <w:vMerge/>
            <w:tcBorders>
              <w:top w:val="nil"/>
            </w:tcBorders>
          </w:tcPr>
          <w:p>
            <w:pPr>
              <w:rPr>
                <w:sz w:val="2"/>
                <w:szCs w:val="2"/>
              </w:rPr>
            </w:pPr>
          </w:p>
        </w:tc>
        <w:tc>
          <w:tcPr>
            <w:tcW w:w="519" w:type="dxa"/>
          </w:tcPr>
          <w:p>
            <w:pPr>
              <w:pStyle w:val="TableParagraph"/>
              <w:spacing w:line="253" w:lineRule="exact"/>
              <w:ind w:left="80"/>
              <w:rPr>
                <w:sz w:val="24"/>
              </w:rPr>
            </w:pPr>
            <w:r>
              <w:rPr>
                <w:spacing w:val="-5"/>
                <w:sz w:val="24"/>
              </w:rPr>
              <w:t>Des</w:t>
            </w:r>
          </w:p>
        </w:tc>
        <w:tc>
          <w:tcPr>
            <w:tcW w:w="427" w:type="dxa"/>
          </w:tcPr>
          <w:p>
            <w:pPr>
              <w:pStyle w:val="TableParagraph"/>
              <w:spacing w:line="253" w:lineRule="exact"/>
              <w:ind w:left="56"/>
              <w:rPr>
                <w:sz w:val="24"/>
              </w:rPr>
            </w:pPr>
            <w:r>
              <w:rPr>
                <w:spacing w:val="-5"/>
                <w:sz w:val="24"/>
              </w:rPr>
              <w:t>Jan</w:t>
            </w:r>
          </w:p>
        </w:tc>
        <w:tc>
          <w:tcPr>
            <w:tcW w:w="561" w:type="dxa"/>
          </w:tcPr>
          <w:p>
            <w:pPr>
              <w:pStyle w:val="TableParagraph"/>
              <w:spacing w:line="253" w:lineRule="exact"/>
              <w:ind w:left="109"/>
              <w:rPr>
                <w:sz w:val="24"/>
              </w:rPr>
            </w:pPr>
            <w:r>
              <w:rPr>
                <w:spacing w:val="-5"/>
                <w:sz w:val="24"/>
              </w:rPr>
              <w:t>Feb</w:t>
            </w:r>
          </w:p>
        </w:tc>
        <w:tc>
          <w:tcPr>
            <w:tcW w:w="566" w:type="dxa"/>
          </w:tcPr>
          <w:p>
            <w:pPr>
              <w:pStyle w:val="TableParagraph"/>
              <w:spacing w:line="253" w:lineRule="exact"/>
              <w:ind w:left="96"/>
              <w:rPr>
                <w:sz w:val="24"/>
              </w:rPr>
            </w:pPr>
            <w:r>
              <w:rPr>
                <w:spacing w:val="-5"/>
                <w:sz w:val="24"/>
              </w:rPr>
              <w:t>Mar</w:t>
            </w:r>
          </w:p>
        </w:tc>
        <w:tc>
          <w:tcPr>
            <w:tcW w:w="570" w:type="dxa"/>
          </w:tcPr>
          <w:p>
            <w:pPr>
              <w:pStyle w:val="TableParagraph"/>
              <w:spacing w:line="253" w:lineRule="exact"/>
              <w:ind w:left="106"/>
              <w:rPr>
                <w:sz w:val="24"/>
              </w:rPr>
            </w:pPr>
            <w:r>
              <w:rPr>
                <w:spacing w:val="-5"/>
                <w:sz w:val="24"/>
              </w:rPr>
              <w:t>Apr</w:t>
            </w:r>
          </w:p>
        </w:tc>
        <w:tc>
          <w:tcPr>
            <w:tcW w:w="566" w:type="dxa"/>
          </w:tcPr>
          <w:p>
            <w:pPr>
              <w:pStyle w:val="TableParagraph"/>
              <w:spacing w:line="253" w:lineRule="exact"/>
              <w:ind w:left="98"/>
              <w:rPr>
                <w:sz w:val="24"/>
              </w:rPr>
            </w:pPr>
            <w:r>
              <w:rPr>
                <w:spacing w:val="-5"/>
                <w:sz w:val="24"/>
              </w:rPr>
              <w:t>Mei</w:t>
            </w:r>
          </w:p>
        </w:tc>
        <w:tc>
          <w:tcPr>
            <w:tcW w:w="426" w:type="dxa"/>
          </w:tcPr>
          <w:p>
            <w:pPr>
              <w:pStyle w:val="TableParagraph"/>
              <w:spacing w:line="253" w:lineRule="exact"/>
              <w:ind w:left="55"/>
              <w:rPr>
                <w:sz w:val="24"/>
              </w:rPr>
            </w:pPr>
            <w:r>
              <w:rPr>
                <w:spacing w:val="-5"/>
                <w:sz w:val="24"/>
              </w:rPr>
              <w:t>Jun</w:t>
            </w:r>
          </w:p>
        </w:tc>
        <w:tc>
          <w:tcPr>
            <w:tcW w:w="561" w:type="dxa"/>
          </w:tcPr>
          <w:p>
            <w:pPr>
              <w:pStyle w:val="TableParagraph"/>
              <w:spacing w:line="253" w:lineRule="exact"/>
              <w:ind w:left="152"/>
              <w:rPr>
                <w:sz w:val="24"/>
              </w:rPr>
            </w:pPr>
            <w:r>
              <w:rPr>
                <w:sz w:val="24"/>
              </w:rPr>
              <mc:AlternateContent>
                <mc:Choice Requires="wps">
                  <w:drawing>
                    <wp:anchor distT="0" distB="0" distL="0" distR="0" allowOverlap="1" layoutInCell="1" locked="0" behindDoc="1" simplePos="0" relativeHeight="487195648">
                      <wp:simplePos x="0" y="0"/>
                      <wp:positionH relativeFrom="column">
                        <wp:posOffset>3047</wp:posOffset>
                      </wp:positionH>
                      <wp:positionV relativeFrom="paragraph">
                        <wp:posOffset>2350516</wp:posOffset>
                      </wp:positionV>
                      <wp:extent cx="1436370" cy="32639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436370" cy="326390"/>
                                <a:chExt cx="1436370" cy="326390"/>
                              </a:xfrm>
                            </wpg:grpSpPr>
                            <wps:wsp>
                              <wps:cNvPr id="5" name="Graphic 5"/>
                              <wps:cNvSpPr/>
                              <wps:spPr>
                                <a:xfrm>
                                  <a:off x="0" y="0"/>
                                  <a:ext cx="1436370" cy="326390"/>
                                </a:xfrm>
                                <a:custGeom>
                                  <a:avLst/>
                                  <a:gdLst/>
                                  <a:ahLst/>
                                  <a:cxnLst/>
                                  <a:rect l="l" t="t" r="r" b="b"/>
                                  <a:pathLst>
                                    <a:path w="1436370" h="326390">
                                      <a:moveTo>
                                        <a:pt x="353860" y="0"/>
                                      </a:moveTo>
                                      <a:lnTo>
                                        <a:pt x="0" y="0"/>
                                      </a:lnTo>
                                      <a:lnTo>
                                        <a:pt x="0" y="326136"/>
                                      </a:lnTo>
                                      <a:lnTo>
                                        <a:pt x="353860" y="326136"/>
                                      </a:lnTo>
                                      <a:lnTo>
                                        <a:pt x="353860" y="0"/>
                                      </a:lnTo>
                                      <a:close/>
                                    </a:path>
                                    <a:path w="1436370" h="326390">
                                      <a:moveTo>
                                        <a:pt x="713613" y="0"/>
                                      </a:moveTo>
                                      <a:lnTo>
                                        <a:pt x="360045" y="0"/>
                                      </a:lnTo>
                                      <a:lnTo>
                                        <a:pt x="360045" y="326136"/>
                                      </a:lnTo>
                                      <a:lnTo>
                                        <a:pt x="713613" y="326136"/>
                                      </a:lnTo>
                                      <a:lnTo>
                                        <a:pt x="713613" y="0"/>
                                      </a:lnTo>
                                      <a:close/>
                                    </a:path>
                                    <a:path w="1436370" h="326390">
                                      <a:moveTo>
                                        <a:pt x="1073581" y="0"/>
                                      </a:moveTo>
                                      <a:lnTo>
                                        <a:pt x="719709" y="0"/>
                                      </a:lnTo>
                                      <a:lnTo>
                                        <a:pt x="719709" y="326136"/>
                                      </a:lnTo>
                                      <a:lnTo>
                                        <a:pt x="1073581" y="326136"/>
                                      </a:lnTo>
                                      <a:lnTo>
                                        <a:pt x="1073581" y="0"/>
                                      </a:lnTo>
                                      <a:close/>
                                    </a:path>
                                    <a:path w="1436370" h="326390">
                                      <a:moveTo>
                                        <a:pt x="1436230" y="0"/>
                                      </a:moveTo>
                                      <a:lnTo>
                                        <a:pt x="1079627" y="0"/>
                                      </a:lnTo>
                                      <a:lnTo>
                                        <a:pt x="1079627" y="326136"/>
                                      </a:lnTo>
                                      <a:lnTo>
                                        <a:pt x="1436230" y="326136"/>
                                      </a:lnTo>
                                      <a:lnTo>
                                        <a:pt x="143623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39995pt;margin-top:185.080002pt;width:113.1pt;height:25.7pt;mso-position-horizontal-relative:column;mso-position-vertical-relative:paragraph;z-index:-16120832" id="docshapegroup2" coordorigin="5,3702" coordsize="2262,514">
                      <v:shape style="position:absolute;left:4;top:3701;width:2262;height:514" id="docshape3" coordorigin="5,3702" coordsize="2262,514" path="m562,3702l5,3702,5,4215,562,4215,562,3702xm1129,3702l572,3702,572,4215,1129,4215,1129,3702xm1695,3702l1138,3702,1138,4215,1695,4215,1695,3702xm2267,3702l1705,3702,1705,4215,2267,4215,2267,3702xe" filled="true" fillcolor="#ffffff" stroked="false">
                        <v:path arrowok="t"/>
                        <v:fill type="solid"/>
                      </v:shape>
                      <w10:wrap type="none"/>
                    </v:group>
                  </w:pict>
                </mc:Fallback>
              </mc:AlternateContent>
            </w:r>
            <w:r>
              <w:rPr>
                <w:spacing w:val="-5"/>
                <w:sz w:val="24"/>
              </w:rPr>
              <w:t>Jul</w:t>
            </w:r>
          </w:p>
        </w:tc>
        <w:tc>
          <w:tcPr>
            <w:tcW w:w="565" w:type="dxa"/>
          </w:tcPr>
          <w:p>
            <w:pPr>
              <w:pStyle w:val="TableParagraph"/>
              <w:spacing w:line="253" w:lineRule="exact"/>
              <w:ind w:left="48"/>
              <w:rPr>
                <w:sz w:val="24"/>
              </w:rPr>
            </w:pPr>
            <w:r>
              <w:rPr>
                <w:spacing w:val="-4"/>
                <w:sz w:val="24"/>
              </w:rPr>
              <w:t>Agus</w:t>
            </w:r>
          </w:p>
        </w:tc>
        <w:tc>
          <w:tcPr>
            <w:tcW w:w="570" w:type="dxa"/>
          </w:tcPr>
          <w:p>
            <w:pPr>
              <w:pStyle w:val="TableParagraph"/>
              <w:spacing w:line="253" w:lineRule="exact"/>
              <w:ind w:left="88"/>
              <w:rPr>
                <w:sz w:val="24"/>
              </w:rPr>
            </w:pPr>
            <w:r>
              <w:rPr>
                <w:spacing w:val="-4"/>
                <w:sz w:val="24"/>
              </w:rPr>
              <w:t>Sept</w:t>
            </w:r>
          </w:p>
        </w:tc>
        <w:tc>
          <w:tcPr>
            <w:tcW w:w="565" w:type="dxa"/>
          </w:tcPr>
          <w:p>
            <w:pPr>
              <w:pStyle w:val="TableParagraph"/>
              <w:spacing w:line="253" w:lineRule="exact"/>
              <w:ind w:left="61"/>
              <w:rPr>
                <w:sz w:val="24"/>
              </w:rPr>
            </w:pPr>
            <w:r>
              <w:rPr>
                <w:spacing w:val="-4"/>
                <w:sz w:val="24"/>
              </w:rPr>
              <w:t>Okto</w:t>
            </w:r>
          </w:p>
        </w:tc>
        <w:tc>
          <w:tcPr>
            <w:tcW w:w="561" w:type="dxa"/>
          </w:tcPr>
          <w:p>
            <w:pPr>
              <w:pStyle w:val="TableParagraph"/>
              <w:spacing w:line="253" w:lineRule="exact"/>
              <w:ind w:left="96"/>
              <w:rPr>
                <w:sz w:val="24"/>
              </w:rPr>
            </w:pPr>
            <w:r>
              <w:rPr>
                <w:spacing w:val="-5"/>
                <w:sz w:val="24"/>
              </w:rPr>
              <w:t>Nov</w:t>
            </w:r>
          </w:p>
        </w:tc>
      </w:tr>
      <w:tr>
        <w:trPr>
          <w:trHeight w:val="513" w:hRule="atLeast"/>
        </w:trPr>
        <w:tc>
          <w:tcPr>
            <w:tcW w:w="293" w:type="dxa"/>
          </w:tcPr>
          <w:p>
            <w:pPr>
              <w:pStyle w:val="TableParagraph"/>
              <w:spacing w:line="258" w:lineRule="exact"/>
              <w:ind w:left="26" w:right="5"/>
              <w:jc w:val="center"/>
              <w:rPr>
                <w:sz w:val="24"/>
              </w:rPr>
            </w:pPr>
            <w:r>
              <w:rPr>
                <w:spacing w:val="-5"/>
                <w:sz w:val="24"/>
              </w:rPr>
              <w:t>1.</w:t>
            </w:r>
          </w:p>
        </w:tc>
        <w:tc>
          <w:tcPr>
            <w:tcW w:w="1172" w:type="dxa"/>
          </w:tcPr>
          <w:p>
            <w:pPr>
              <w:pStyle w:val="TableParagraph"/>
              <w:spacing w:line="250" w:lineRule="exact"/>
              <w:ind w:left="9"/>
              <w:rPr>
                <w:sz w:val="24"/>
              </w:rPr>
            </w:pPr>
            <w:r>
              <w:rPr>
                <w:spacing w:val="-2"/>
                <w:sz w:val="24"/>
              </w:rPr>
              <w:t>Pengajuan</w:t>
            </w:r>
          </w:p>
          <w:p>
            <w:pPr>
              <w:pStyle w:val="TableParagraph"/>
              <w:spacing w:line="243" w:lineRule="exact"/>
              <w:ind w:left="9"/>
              <w:rPr>
                <w:sz w:val="24"/>
              </w:rPr>
            </w:pPr>
            <w:r>
              <w:rPr>
                <w:spacing w:val="-2"/>
                <w:sz w:val="24"/>
              </w:rPr>
              <w:t>Judul</w:t>
            </w:r>
          </w:p>
        </w:tc>
        <w:tc>
          <w:tcPr>
            <w:tcW w:w="519" w:type="dxa"/>
            <w:tcBorders>
              <w:bottom w:val="nil"/>
            </w:tcBorders>
            <w:shd w:val="clear" w:color="auto" w:fill="000000"/>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tcPr>
          <w:p>
            <w:pPr>
              <w:pStyle w:val="TableParagraph"/>
              <w:rPr>
                <w:sz w:val="22"/>
              </w:rPr>
            </w:pPr>
          </w:p>
        </w:tc>
        <w:tc>
          <w:tcPr>
            <w:tcW w:w="426" w:type="dxa"/>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tcPr>
          <w:p>
            <w:pPr>
              <w:pStyle w:val="TableParagraph"/>
              <w:rPr>
                <w:sz w:val="22"/>
              </w:rPr>
            </w:pPr>
          </w:p>
        </w:tc>
      </w:tr>
      <w:tr>
        <w:trPr>
          <w:trHeight w:val="513" w:hRule="atLeast"/>
        </w:trPr>
        <w:tc>
          <w:tcPr>
            <w:tcW w:w="293" w:type="dxa"/>
          </w:tcPr>
          <w:p>
            <w:pPr>
              <w:pStyle w:val="TableParagraph"/>
              <w:spacing w:line="258" w:lineRule="exact"/>
              <w:ind w:left="26" w:right="5"/>
              <w:jc w:val="center"/>
              <w:rPr>
                <w:sz w:val="24"/>
              </w:rPr>
            </w:pPr>
            <w:r>
              <w:rPr>
                <w:spacing w:val="-5"/>
                <w:sz w:val="24"/>
              </w:rPr>
              <w:t>2.</w:t>
            </w:r>
          </w:p>
        </w:tc>
        <w:tc>
          <w:tcPr>
            <w:tcW w:w="1172" w:type="dxa"/>
          </w:tcPr>
          <w:p>
            <w:pPr>
              <w:pStyle w:val="TableParagraph"/>
              <w:spacing w:line="254" w:lineRule="exact"/>
              <w:ind w:left="9" w:right="-15"/>
              <w:rPr>
                <w:sz w:val="24"/>
              </w:rPr>
            </w:pPr>
            <w:r>
              <w:rPr>
                <w:spacing w:val="-2"/>
                <w:sz w:val="24"/>
              </w:rPr>
              <w:t>Penyusunan Proposal</w:t>
            </w:r>
          </w:p>
        </w:tc>
        <w:tc>
          <w:tcPr>
            <w:tcW w:w="519" w:type="dxa"/>
            <w:tcBorders>
              <w:top w:val="nil"/>
            </w:tcBorders>
          </w:tcPr>
          <w:p>
            <w:pPr>
              <w:pStyle w:val="TableParagraph"/>
              <w:rPr>
                <w:sz w:val="22"/>
              </w:rPr>
            </w:pPr>
          </w:p>
        </w:tc>
        <w:tc>
          <w:tcPr>
            <w:tcW w:w="427" w:type="dxa"/>
            <w:shd w:val="clear" w:color="auto" w:fill="000000"/>
          </w:tcPr>
          <w:p>
            <w:pPr>
              <w:pStyle w:val="TableParagraph"/>
              <w:rPr>
                <w:sz w:val="22"/>
              </w:rPr>
            </w:pPr>
          </w:p>
        </w:tc>
        <w:tc>
          <w:tcPr>
            <w:tcW w:w="561" w:type="dxa"/>
            <w:shd w:val="clear" w:color="auto" w:fill="000000"/>
          </w:tcPr>
          <w:p>
            <w:pPr>
              <w:pStyle w:val="TableParagraph"/>
              <w:rPr>
                <w:sz w:val="22"/>
              </w:rPr>
            </w:pPr>
          </w:p>
        </w:tc>
        <w:tc>
          <w:tcPr>
            <w:tcW w:w="566" w:type="dxa"/>
            <w:shd w:val="clear" w:color="auto" w:fill="000000"/>
          </w:tcPr>
          <w:p>
            <w:pPr>
              <w:pStyle w:val="TableParagraph"/>
              <w:rPr>
                <w:sz w:val="22"/>
              </w:rPr>
            </w:pPr>
          </w:p>
        </w:tc>
        <w:tc>
          <w:tcPr>
            <w:tcW w:w="570" w:type="dxa"/>
            <w:shd w:val="clear" w:color="auto" w:fill="000000"/>
          </w:tcPr>
          <w:p>
            <w:pPr>
              <w:pStyle w:val="TableParagraph"/>
              <w:rPr>
                <w:sz w:val="22"/>
              </w:rPr>
            </w:pPr>
          </w:p>
        </w:tc>
        <w:tc>
          <w:tcPr>
            <w:tcW w:w="566" w:type="dxa"/>
            <w:shd w:val="clear" w:color="auto" w:fill="000000"/>
          </w:tcPr>
          <w:p>
            <w:pPr>
              <w:pStyle w:val="TableParagraph"/>
              <w:rPr>
                <w:sz w:val="22"/>
              </w:rPr>
            </w:pPr>
          </w:p>
        </w:tc>
        <w:tc>
          <w:tcPr>
            <w:tcW w:w="426" w:type="dxa"/>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tcPr>
          <w:p>
            <w:pPr>
              <w:pStyle w:val="TableParagraph"/>
              <w:rPr>
                <w:sz w:val="22"/>
              </w:rPr>
            </w:pPr>
          </w:p>
        </w:tc>
      </w:tr>
      <w:tr>
        <w:trPr>
          <w:trHeight w:val="508" w:hRule="atLeast"/>
        </w:trPr>
        <w:tc>
          <w:tcPr>
            <w:tcW w:w="293" w:type="dxa"/>
          </w:tcPr>
          <w:p>
            <w:pPr>
              <w:pStyle w:val="TableParagraph"/>
              <w:spacing w:line="259" w:lineRule="exact"/>
              <w:ind w:left="26" w:right="5"/>
              <w:jc w:val="center"/>
              <w:rPr>
                <w:sz w:val="24"/>
              </w:rPr>
            </w:pPr>
            <w:r>
              <w:rPr>
                <w:spacing w:val="-5"/>
                <w:sz w:val="24"/>
              </w:rPr>
              <w:t>3.</w:t>
            </w:r>
          </w:p>
        </w:tc>
        <w:tc>
          <w:tcPr>
            <w:tcW w:w="1172" w:type="dxa"/>
          </w:tcPr>
          <w:p>
            <w:pPr>
              <w:pStyle w:val="TableParagraph"/>
              <w:spacing w:line="254" w:lineRule="exact"/>
              <w:ind w:left="9" w:right="84"/>
              <w:rPr>
                <w:sz w:val="24"/>
              </w:rPr>
            </w:pPr>
            <w:r>
              <w:rPr>
                <w:spacing w:val="-2"/>
                <w:sz w:val="24"/>
              </w:rPr>
              <w:t>Bimbingan Proposal</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shd w:val="clear" w:color="auto" w:fill="000000"/>
          </w:tcPr>
          <w:p>
            <w:pPr>
              <w:pStyle w:val="TableParagraph"/>
              <w:rPr>
                <w:sz w:val="22"/>
              </w:rPr>
            </w:pPr>
          </w:p>
        </w:tc>
        <w:tc>
          <w:tcPr>
            <w:tcW w:w="570" w:type="dxa"/>
            <w:shd w:val="clear" w:color="auto" w:fill="000000"/>
          </w:tcPr>
          <w:p>
            <w:pPr>
              <w:pStyle w:val="TableParagraph"/>
              <w:rPr>
                <w:sz w:val="22"/>
              </w:rPr>
            </w:pPr>
          </w:p>
        </w:tc>
        <w:tc>
          <w:tcPr>
            <w:tcW w:w="566" w:type="dxa"/>
            <w:shd w:val="clear" w:color="auto" w:fill="000000"/>
          </w:tcPr>
          <w:p>
            <w:pPr>
              <w:pStyle w:val="TableParagraph"/>
              <w:rPr>
                <w:sz w:val="22"/>
              </w:rPr>
            </w:pPr>
          </w:p>
        </w:tc>
        <w:tc>
          <w:tcPr>
            <w:tcW w:w="426" w:type="dxa"/>
            <w:shd w:val="clear" w:color="auto" w:fill="000000"/>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tcPr>
          <w:p>
            <w:pPr>
              <w:pStyle w:val="TableParagraph"/>
              <w:rPr>
                <w:sz w:val="22"/>
              </w:rPr>
            </w:pPr>
          </w:p>
        </w:tc>
      </w:tr>
      <w:tr>
        <w:trPr>
          <w:trHeight w:val="277" w:hRule="atLeast"/>
        </w:trPr>
        <w:tc>
          <w:tcPr>
            <w:tcW w:w="293" w:type="dxa"/>
          </w:tcPr>
          <w:p>
            <w:pPr>
              <w:pStyle w:val="TableParagraph"/>
              <w:spacing w:line="258" w:lineRule="exact"/>
              <w:ind w:left="26" w:right="5"/>
              <w:jc w:val="center"/>
              <w:rPr>
                <w:sz w:val="24"/>
              </w:rPr>
            </w:pPr>
            <w:r>
              <w:rPr>
                <w:spacing w:val="-5"/>
                <w:sz w:val="24"/>
              </w:rPr>
              <w:t>4.</w:t>
            </w:r>
          </w:p>
        </w:tc>
        <w:tc>
          <w:tcPr>
            <w:tcW w:w="1172" w:type="dxa"/>
          </w:tcPr>
          <w:p>
            <w:pPr>
              <w:pStyle w:val="TableParagraph"/>
              <w:spacing w:line="258" w:lineRule="exact"/>
              <w:ind w:left="9"/>
              <w:rPr>
                <w:sz w:val="24"/>
              </w:rPr>
            </w:pPr>
            <w:r>
              <w:rPr>
                <w:sz w:val="24"/>
              </w:rPr>
              <w:t>Pra </w:t>
            </w:r>
            <w:r>
              <w:rPr>
                <w:spacing w:val="-2"/>
                <w:sz w:val="24"/>
              </w:rPr>
              <w:t>Riset</w:t>
            </w:r>
          </w:p>
        </w:tc>
        <w:tc>
          <w:tcPr>
            <w:tcW w:w="519" w:type="dxa"/>
          </w:tcPr>
          <w:p>
            <w:pPr>
              <w:pStyle w:val="TableParagraph"/>
              <w:rPr>
                <w:sz w:val="20"/>
              </w:rPr>
            </w:pPr>
          </w:p>
        </w:tc>
        <w:tc>
          <w:tcPr>
            <w:tcW w:w="427" w:type="dxa"/>
          </w:tcPr>
          <w:p>
            <w:pPr>
              <w:pStyle w:val="TableParagraph"/>
              <w:rPr>
                <w:sz w:val="20"/>
              </w:rPr>
            </w:pPr>
          </w:p>
        </w:tc>
        <w:tc>
          <w:tcPr>
            <w:tcW w:w="561" w:type="dxa"/>
          </w:tcPr>
          <w:p>
            <w:pPr>
              <w:pStyle w:val="TableParagraph"/>
              <w:rPr>
                <w:sz w:val="20"/>
              </w:rPr>
            </w:pPr>
          </w:p>
        </w:tc>
        <w:tc>
          <w:tcPr>
            <w:tcW w:w="566" w:type="dxa"/>
            <w:shd w:val="clear" w:color="auto" w:fill="000000"/>
          </w:tcPr>
          <w:p>
            <w:pPr>
              <w:pStyle w:val="TableParagraph"/>
              <w:rPr>
                <w:sz w:val="20"/>
              </w:rPr>
            </w:pPr>
          </w:p>
        </w:tc>
        <w:tc>
          <w:tcPr>
            <w:tcW w:w="570" w:type="dxa"/>
            <w:shd w:val="clear" w:color="auto" w:fill="000000"/>
          </w:tcPr>
          <w:p>
            <w:pPr>
              <w:pStyle w:val="TableParagraph"/>
              <w:rPr>
                <w:sz w:val="20"/>
              </w:rPr>
            </w:pPr>
          </w:p>
        </w:tc>
        <w:tc>
          <w:tcPr>
            <w:tcW w:w="566" w:type="dxa"/>
            <w:shd w:val="clear" w:color="auto" w:fill="000000"/>
          </w:tcPr>
          <w:p>
            <w:pPr>
              <w:pStyle w:val="TableParagraph"/>
              <w:rPr>
                <w:sz w:val="20"/>
              </w:rPr>
            </w:pPr>
          </w:p>
        </w:tc>
        <w:tc>
          <w:tcPr>
            <w:tcW w:w="426" w:type="dxa"/>
            <w:shd w:val="clear" w:color="auto" w:fill="000000"/>
          </w:tcPr>
          <w:p>
            <w:pPr>
              <w:pStyle w:val="TableParagraph"/>
              <w:rPr>
                <w:sz w:val="20"/>
              </w:rPr>
            </w:pPr>
          </w:p>
        </w:tc>
        <w:tc>
          <w:tcPr>
            <w:tcW w:w="561" w:type="dxa"/>
          </w:tcPr>
          <w:p>
            <w:pPr>
              <w:pStyle w:val="TableParagraph"/>
              <w:rPr>
                <w:sz w:val="20"/>
              </w:rPr>
            </w:pPr>
          </w:p>
        </w:tc>
        <w:tc>
          <w:tcPr>
            <w:tcW w:w="565" w:type="dxa"/>
          </w:tcPr>
          <w:p>
            <w:pPr>
              <w:pStyle w:val="TableParagraph"/>
              <w:rPr>
                <w:sz w:val="20"/>
              </w:rPr>
            </w:pPr>
          </w:p>
        </w:tc>
        <w:tc>
          <w:tcPr>
            <w:tcW w:w="570" w:type="dxa"/>
          </w:tcPr>
          <w:p>
            <w:pPr>
              <w:pStyle w:val="TableParagraph"/>
              <w:rPr>
                <w:sz w:val="20"/>
              </w:rPr>
            </w:pPr>
          </w:p>
        </w:tc>
        <w:tc>
          <w:tcPr>
            <w:tcW w:w="565" w:type="dxa"/>
          </w:tcPr>
          <w:p>
            <w:pPr>
              <w:pStyle w:val="TableParagraph"/>
              <w:rPr>
                <w:sz w:val="20"/>
              </w:rPr>
            </w:pPr>
          </w:p>
        </w:tc>
        <w:tc>
          <w:tcPr>
            <w:tcW w:w="561" w:type="dxa"/>
          </w:tcPr>
          <w:p>
            <w:pPr>
              <w:pStyle w:val="TableParagraph"/>
              <w:rPr>
                <w:sz w:val="20"/>
              </w:rPr>
            </w:pPr>
          </w:p>
        </w:tc>
      </w:tr>
      <w:tr>
        <w:trPr>
          <w:trHeight w:val="513" w:hRule="atLeast"/>
        </w:trPr>
        <w:tc>
          <w:tcPr>
            <w:tcW w:w="293" w:type="dxa"/>
          </w:tcPr>
          <w:p>
            <w:pPr>
              <w:pStyle w:val="TableParagraph"/>
              <w:spacing w:line="258" w:lineRule="exact"/>
              <w:ind w:left="26" w:right="5"/>
              <w:jc w:val="center"/>
              <w:rPr>
                <w:sz w:val="24"/>
              </w:rPr>
            </w:pPr>
            <w:r>
              <w:rPr>
                <w:spacing w:val="-5"/>
                <w:sz w:val="24"/>
              </w:rPr>
              <w:t>5.</w:t>
            </w:r>
          </w:p>
        </w:tc>
        <w:tc>
          <w:tcPr>
            <w:tcW w:w="1172" w:type="dxa"/>
          </w:tcPr>
          <w:p>
            <w:pPr>
              <w:pStyle w:val="TableParagraph"/>
              <w:spacing w:line="254" w:lineRule="exact"/>
              <w:ind w:left="9"/>
              <w:rPr>
                <w:sz w:val="24"/>
              </w:rPr>
            </w:pPr>
            <w:r>
              <w:rPr>
                <w:spacing w:val="-2"/>
                <w:sz w:val="24"/>
              </w:rPr>
              <w:t>Seminar Proposal</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tcPr>
          <w:p>
            <w:pPr>
              <w:pStyle w:val="TableParagraph"/>
              <w:rPr>
                <w:sz w:val="22"/>
              </w:rPr>
            </w:pPr>
          </w:p>
        </w:tc>
        <w:tc>
          <w:tcPr>
            <w:tcW w:w="426" w:type="dxa"/>
            <w:vMerge w:val="restart"/>
            <w:tcBorders>
              <w:bottom w:val="nil"/>
            </w:tcBorders>
            <w:shd w:val="clear" w:color="auto" w:fill="000000"/>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tcPr>
          <w:p>
            <w:pPr>
              <w:pStyle w:val="TableParagraph"/>
              <w:rPr>
                <w:sz w:val="22"/>
              </w:rPr>
            </w:pPr>
          </w:p>
        </w:tc>
      </w:tr>
      <w:tr>
        <w:trPr>
          <w:trHeight w:val="509" w:hRule="atLeast"/>
        </w:trPr>
        <w:tc>
          <w:tcPr>
            <w:tcW w:w="293" w:type="dxa"/>
          </w:tcPr>
          <w:p>
            <w:pPr>
              <w:pStyle w:val="TableParagraph"/>
              <w:spacing w:line="258" w:lineRule="exact"/>
              <w:ind w:left="26"/>
              <w:jc w:val="center"/>
              <w:rPr>
                <w:sz w:val="24"/>
              </w:rPr>
            </w:pPr>
            <w:r>
              <w:rPr>
                <w:spacing w:val="-5"/>
                <w:sz w:val="24"/>
              </w:rPr>
              <w:t>6.</w:t>
            </w:r>
          </w:p>
        </w:tc>
        <w:tc>
          <w:tcPr>
            <w:tcW w:w="1172" w:type="dxa"/>
          </w:tcPr>
          <w:p>
            <w:pPr>
              <w:pStyle w:val="TableParagraph"/>
              <w:spacing w:line="256" w:lineRule="exact"/>
              <w:ind w:left="9"/>
              <w:rPr>
                <w:sz w:val="24"/>
              </w:rPr>
            </w:pPr>
            <w:r>
              <w:rPr>
                <w:spacing w:val="-4"/>
                <w:sz w:val="24"/>
              </w:rPr>
              <w:t>Penelitian </w:t>
            </w:r>
            <w:r>
              <w:rPr>
                <w:spacing w:val="-2"/>
                <w:sz w:val="24"/>
              </w:rPr>
              <w:t>Skripsi</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shd w:val="clear" w:color="auto" w:fill="FFFFFF"/>
          </w:tcPr>
          <w:p>
            <w:pPr>
              <w:pStyle w:val="TableParagraph"/>
              <w:rPr>
                <w:sz w:val="22"/>
              </w:rPr>
            </w:pPr>
          </w:p>
        </w:tc>
        <w:tc>
          <w:tcPr>
            <w:tcW w:w="426" w:type="dxa"/>
            <w:vMerge/>
            <w:tcBorders>
              <w:top w:val="nil"/>
              <w:bottom w:val="nil"/>
            </w:tcBorders>
            <w:shd w:val="clear" w:color="auto" w:fill="000000"/>
          </w:tcPr>
          <w:p>
            <w:pPr>
              <w:rPr>
                <w:sz w:val="2"/>
                <w:szCs w:val="2"/>
              </w:rPr>
            </w:pPr>
          </w:p>
        </w:tc>
        <w:tc>
          <w:tcPr>
            <w:tcW w:w="561" w:type="dxa"/>
            <w:tcBorders>
              <w:bottom w:val="nil"/>
            </w:tcBorders>
            <w:shd w:val="clear" w:color="auto" w:fill="000000"/>
          </w:tcPr>
          <w:p>
            <w:pPr>
              <w:pStyle w:val="TableParagraph"/>
              <w:rPr>
                <w:sz w:val="22"/>
              </w:rPr>
            </w:pPr>
          </w:p>
        </w:tc>
        <w:tc>
          <w:tcPr>
            <w:tcW w:w="565" w:type="dxa"/>
            <w:vMerge w:val="restart"/>
            <w:shd w:val="clear" w:color="auto" w:fill="000000"/>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tcPr>
          <w:p>
            <w:pPr>
              <w:pStyle w:val="TableParagraph"/>
              <w:rPr>
                <w:sz w:val="22"/>
              </w:rPr>
            </w:pPr>
          </w:p>
        </w:tc>
      </w:tr>
      <w:tr>
        <w:trPr>
          <w:trHeight w:val="510" w:hRule="atLeast"/>
        </w:trPr>
        <w:tc>
          <w:tcPr>
            <w:tcW w:w="293" w:type="dxa"/>
          </w:tcPr>
          <w:p>
            <w:pPr>
              <w:pStyle w:val="TableParagraph"/>
              <w:spacing w:line="255" w:lineRule="exact"/>
              <w:ind w:left="26" w:right="10"/>
              <w:jc w:val="center"/>
              <w:rPr>
                <w:sz w:val="24"/>
              </w:rPr>
            </w:pPr>
            <w:r>
              <w:rPr>
                <w:spacing w:val="-5"/>
                <w:sz w:val="24"/>
              </w:rPr>
              <w:t>7.</w:t>
            </w:r>
          </w:p>
        </w:tc>
        <w:tc>
          <w:tcPr>
            <w:tcW w:w="1172" w:type="dxa"/>
          </w:tcPr>
          <w:p>
            <w:pPr>
              <w:pStyle w:val="TableParagraph"/>
              <w:spacing w:line="247" w:lineRule="exact"/>
              <w:ind w:left="9"/>
              <w:rPr>
                <w:sz w:val="24"/>
              </w:rPr>
            </w:pPr>
            <w:r>
              <w:rPr>
                <w:spacing w:val="-2"/>
                <w:sz w:val="24"/>
              </w:rPr>
              <w:t>Bimbingan</w:t>
            </w:r>
          </w:p>
          <w:p>
            <w:pPr>
              <w:pStyle w:val="TableParagraph"/>
              <w:spacing w:line="243" w:lineRule="exact"/>
              <w:ind w:left="9"/>
              <w:rPr>
                <w:sz w:val="24"/>
              </w:rPr>
            </w:pPr>
            <w:r>
              <w:rPr>
                <w:spacing w:val="-2"/>
                <w:sz w:val="24"/>
              </w:rPr>
              <w:t>Skripsi</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tcPr>
          <w:p>
            <w:pPr>
              <w:pStyle w:val="TableParagraph"/>
              <w:rPr>
                <w:sz w:val="22"/>
              </w:rPr>
            </w:pPr>
          </w:p>
        </w:tc>
        <w:tc>
          <w:tcPr>
            <w:tcW w:w="426" w:type="dxa"/>
            <w:tcBorders>
              <w:top w:val="nil"/>
            </w:tcBorders>
          </w:tcPr>
          <w:p>
            <w:pPr>
              <w:pStyle w:val="TableParagraph"/>
              <w:rPr>
                <w:sz w:val="22"/>
              </w:rPr>
            </w:pPr>
          </w:p>
        </w:tc>
        <w:tc>
          <w:tcPr>
            <w:tcW w:w="561" w:type="dxa"/>
            <w:tcBorders>
              <w:top w:val="nil"/>
            </w:tcBorders>
            <w:shd w:val="clear" w:color="auto" w:fill="FFFFFF"/>
          </w:tcPr>
          <w:p>
            <w:pPr>
              <w:pStyle w:val="TableParagraph"/>
              <w:rPr>
                <w:sz w:val="22"/>
              </w:rPr>
            </w:pPr>
          </w:p>
        </w:tc>
        <w:tc>
          <w:tcPr>
            <w:tcW w:w="565" w:type="dxa"/>
            <w:vMerge/>
            <w:tcBorders>
              <w:top w:val="nil"/>
            </w:tcBorders>
            <w:shd w:val="clear" w:color="auto" w:fill="000000"/>
          </w:tcPr>
          <w:p>
            <w:pPr>
              <w:rPr>
                <w:sz w:val="2"/>
                <w:szCs w:val="2"/>
              </w:rPr>
            </w:pPr>
          </w:p>
        </w:tc>
        <w:tc>
          <w:tcPr>
            <w:tcW w:w="570" w:type="dxa"/>
            <w:shd w:val="clear" w:color="auto" w:fill="000000"/>
          </w:tcPr>
          <w:p>
            <w:pPr>
              <w:pStyle w:val="TableParagraph"/>
              <w:rPr>
                <w:sz w:val="22"/>
              </w:rPr>
            </w:pPr>
          </w:p>
        </w:tc>
        <w:tc>
          <w:tcPr>
            <w:tcW w:w="565" w:type="dxa"/>
            <w:shd w:val="clear" w:color="auto" w:fill="000000"/>
          </w:tcPr>
          <w:p>
            <w:pPr>
              <w:pStyle w:val="TableParagraph"/>
              <w:rPr>
                <w:sz w:val="22"/>
              </w:rPr>
            </w:pPr>
          </w:p>
        </w:tc>
        <w:tc>
          <w:tcPr>
            <w:tcW w:w="561" w:type="dxa"/>
            <w:shd w:val="clear" w:color="auto" w:fill="000000"/>
          </w:tcPr>
          <w:p>
            <w:pPr>
              <w:pStyle w:val="TableParagraph"/>
              <w:rPr>
                <w:sz w:val="22"/>
              </w:rPr>
            </w:pPr>
          </w:p>
        </w:tc>
      </w:tr>
      <w:tr>
        <w:trPr>
          <w:trHeight w:val="513" w:hRule="atLeast"/>
        </w:trPr>
        <w:tc>
          <w:tcPr>
            <w:tcW w:w="293" w:type="dxa"/>
          </w:tcPr>
          <w:p>
            <w:pPr>
              <w:pStyle w:val="TableParagraph"/>
              <w:rPr>
                <w:sz w:val="22"/>
              </w:rPr>
            </w:pPr>
          </w:p>
        </w:tc>
        <w:tc>
          <w:tcPr>
            <w:tcW w:w="1172" w:type="dxa"/>
          </w:tcPr>
          <w:p>
            <w:pPr>
              <w:pStyle w:val="TableParagraph"/>
              <w:spacing w:line="247" w:lineRule="exact"/>
              <w:ind w:left="9"/>
              <w:rPr>
                <w:sz w:val="24"/>
              </w:rPr>
            </w:pPr>
            <w:r>
              <w:rPr>
                <w:spacing w:val="-5"/>
                <w:sz w:val="24"/>
              </w:rPr>
              <w:t>ACC</w:t>
            </w:r>
          </w:p>
          <w:p>
            <w:pPr>
              <w:pStyle w:val="TableParagraph"/>
              <w:spacing w:line="246" w:lineRule="exact"/>
              <w:ind w:left="9"/>
              <w:rPr>
                <w:sz w:val="24"/>
              </w:rPr>
            </w:pPr>
            <w:r>
              <w:rPr>
                <w:spacing w:val="-2"/>
                <w:sz w:val="24"/>
              </w:rPr>
              <w:t>Skripsi</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tcPr>
          <w:p>
            <w:pPr>
              <w:pStyle w:val="TableParagraph"/>
              <w:rPr>
                <w:sz w:val="22"/>
              </w:rPr>
            </w:pPr>
          </w:p>
        </w:tc>
        <w:tc>
          <w:tcPr>
            <w:tcW w:w="426" w:type="dxa"/>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vMerge w:val="restart"/>
            <w:tcBorders>
              <w:bottom w:val="nil"/>
            </w:tcBorders>
            <w:shd w:val="clear" w:color="auto" w:fill="000000"/>
          </w:tcPr>
          <w:p>
            <w:pPr>
              <w:pStyle w:val="TableParagraph"/>
              <w:rPr>
                <w:sz w:val="22"/>
              </w:rPr>
            </w:pPr>
          </w:p>
        </w:tc>
      </w:tr>
      <w:tr>
        <w:trPr>
          <w:trHeight w:val="513" w:hRule="atLeast"/>
        </w:trPr>
        <w:tc>
          <w:tcPr>
            <w:tcW w:w="293" w:type="dxa"/>
          </w:tcPr>
          <w:p>
            <w:pPr>
              <w:pStyle w:val="TableParagraph"/>
              <w:spacing w:line="258" w:lineRule="exact"/>
              <w:ind w:left="26"/>
              <w:jc w:val="center"/>
              <w:rPr>
                <w:sz w:val="24"/>
              </w:rPr>
            </w:pPr>
            <w:r>
              <w:rPr>
                <w:spacing w:val="-5"/>
                <w:sz w:val="24"/>
              </w:rPr>
              <w:t>8.</w:t>
            </w:r>
          </w:p>
        </w:tc>
        <w:tc>
          <w:tcPr>
            <w:tcW w:w="1172" w:type="dxa"/>
          </w:tcPr>
          <w:p>
            <w:pPr>
              <w:pStyle w:val="TableParagraph"/>
              <w:spacing w:line="254" w:lineRule="exact"/>
              <w:ind w:left="9" w:right="77"/>
              <w:rPr>
                <w:sz w:val="24"/>
              </w:rPr>
            </w:pPr>
            <w:r>
              <w:rPr>
                <w:spacing w:val="-2"/>
                <w:sz w:val="24"/>
              </w:rPr>
              <w:t>Sidang Meja</w:t>
            </w:r>
            <w:r>
              <w:rPr>
                <w:spacing w:val="-13"/>
                <w:sz w:val="24"/>
              </w:rPr>
              <w:t> </w:t>
            </w:r>
            <w:r>
              <w:rPr>
                <w:spacing w:val="-2"/>
                <w:sz w:val="24"/>
              </w:rPr>
              <w:t>Hijau</w:t>
            </w:r>
          </w:p>
        </w:tc>
        <w:tc>
          <w:tcPr>
            <w:tcW w:w="519" w:type="dxa"/>
          </w:tcPr>
          <w:p>
            <w:pPr>
              <w:pStyle w:val="TableParagraph"/>
              <w:rPr>
                <w:sz w:val="22"/>
              </w:rPr>
            </w:pPr>
          </w:p>
        </w:tc>
        <w:tc>
          <w:tcPr>
            <w:tcW w:w="427" w:type="dxa"/>
          </w:tcPr>
          <w:p>
            <w:pPr>
              <w:pStyle w:val="TableParagraph"/>
              <w:rPr>
                <w:sz w:val="22"/>
              </w:rPr>
            </w:pPr>
          </w:p>
        </w:tc>
        <w:tc>
          <w:tcPr>
            <w:tcW w:w="561" w:type="dxa"/>
          </w:tcPr>
          <w:p>
            <w:pPr>
              <w:pStyle w:val="TableParagraph"/>
              <w:rPr>
                <w:sz w:val="22"/>
              </w:rPr>
            </w:pPr>
          </w:p>
        </w:tc>
        <w:tc>
          <w:tcPr>
            <w:tcW w:w="566" w:type="dxa"/>
          </w:tcPr>
          <w:p>
            <w:pPr>
              <w:pStyle w:val="TableParagraph"/>
              <w:rPr>
                <w:sz w:val="22"/>
              </w:rPr>
            </w:pPr>
          </w:p>
        </w:tc>
        <w:tc>
          <w:tcPr>
            <w:tcW w:w="570" w:type="dxa"/>
          </w:tcPr>
          <w:p>
            <w:pPr>
              <w:pStyle w:val="TableParagraph"/>
              <w:rPr>
                <w:sz w:val="22"/>
              </w:rPr>
            </w:pPr>
          </w:p>
        </w:tc>
        <w:tc>
          <w:tcPr>
            <w:tcW w:w="566" w:type="dxa"/>
          </w:tcPr>
          <w:p>
            <w:pPr>
              <w:pStyle w:val="TableParagraph"/>
              <w:rPr>
                <w:sz w:val="22"/>
              </w:rPr>
            </w:pPr>
          </w:p>
        </w:tc>
        <w:tc>
          <w:tcPr>
            <w:tcW w:w="426" w:type="dxa"/>
          </w:tcPr>
          <w:p>
            <w:pPr>
              <w:pStyle w:val="TableParagraph"/>
              <w:rPr>
                <w:sz w:val="22"/>
              </w:rPr>
            </w:pPr>
          </w:p>
        </w:tc>
        <w:tc>
          <w:tcPr>
            <w:tcW w:w="561" w:type="dxa"/>
          </w:tcPr>
          <w:p>
            <w:pPr>
              <w:pStyle w:val="TableParagraph"/>
              <w:rPr>
                <w:sz w:val="22"/>
              </w:rPr>
            </w:pPr>
          </w:p>
        </w:tc>
        <w:tc>
          <w:tcPr>
            <w:tcW w:w="565" w:type="dxa"/>
          </w:tcPr>
          <w:p>
            <w:pPr>
              <w:pStyle w:val="TableParagraph"/>
              <w:rPr>
                <w:sz w:val="22"/>
              </w:rPr>
            </w:pPr>
          </w:p>
        </w:tc>
        <w:tc>
          <w:tcPr>
            <w:tcW w:w="570" w:type="dxa"/>
          </w:tcPr>
          <w:p>
            <w:pPr>
              <w:pStyle w:val="TableParagraph"/>
              <w:rPr>
                <w:sz w:val="22"/>
              </w:rPr>
            </w:pPr>
          </w:p>
        </w:tc>
        <w:tc>
          <w:tcPr>
            <w:tcW w:w="565" w:type="dxa"/>
          </w:tcPr>
          <w:p>
            <w:pPr>
              <w:pStyle w:val="TableParagraph"/>
              <w:rPr>
                <w:sz w:val="22"/>
              </w:rPr>
            </w:pPr>
          </w:p>
        </w:tc>
        <w:tc>
          <w:tcPr>
            <w:tcW w:w="561" w:type="dxa"/>
            <w:vMerge/>
            <w:tcBorders>
              <w:top w:val="nil"/>
              <w:bottom w:val="nil"/>
            </w:tcBorders>
            <w:shd w:val="clear" w:color="auto" w:fill="000000"/>
          </w:tcPr>
          <w:p>
            <w:pPr>
              <w:rPr>
                <w:sz w:val="2"/>
                <w:szCs w:val="2"/>
              </w:rPr>
            </w:pPr>
          </w:p>
        </w:tc>
      </w:tr>
    </w:tbl>
    <w:p>
      <w:pPr>
        <w:pStyle w:val="Heading1"/>
        <w:numPr>
          <w:ilvl w:val="1"/>
          <w:numId w:val="3"/>
        </w:numPr>
        <w:tabs>
          <w:tab w:pos="565" w:val="left" w:leader="none"/>
        </w:tabs>
        <w:spacing w:line="240" w:lineRule="auto" w:before="274" w:after="0"/>
        <w:ind w:left="565" w:right="0" w:hanging="359"/>
        <w:jc w:val="left"/>
      </w:pPr>
      <w:bookmarkStart w:name="3.1 Definisi dan Operasional Variabel" w:id="11"/>
      <w:bookmarkEnd w:id="11"/>
      <w:r>
        <w:rPr/>
        <w:t>D</w:t>
      </w:r>
      <w:r>
        <w:rPr/>
        <w:t>efinisi</w:t>
      </w:r>
      <w:r>
        <w:rPr>
          <w:spacing w:val="-6"/>
        </w:rPr>
        <w:t> </w:t>
      </w:r>
      <w:r>
        <w:rPr/>
        <w:t>dan</w:t>
      </w:r>
      <w:r>
        <w:rPr>
          <w:spacing w:val="-6"/>
        </w:rPr>
        <w:t> </w:t>
      </w:r>
      <w:r>
        <w:rPr/>
        <w:t>Operasional</w:t>
      </w:r>
      <w:r>
        <w:rPr>
          <w:spacing w:val="-14"/>
        </w:rPr>
        <w:t> </w:t>
      </w:r>
      <w:r>
        <w:rPr>
          <w:spacing w:val="-2"/>
        </w:rPr>
        <w:t>Variabel</w:t>
      </w:r>
    </w:p>
    <w:p>
      <w:pPr>
        <w:pStyle w:val="BodyText"/>
        <w:ind w:left="0"/>
        <w:rPr>
          <w:b/>
        </w:rPr>
      </w:pPr>
    </w:p>
    <w:p>
      <w:pPr>
        <w:pStyle w:val="ListParagraph"/>
        <w:numPr>
          <w:ilvl w:val="2"/>
          <w:numId w:val="3"/>
        </w:numPr>
        <w:tabs>
          <w:tab w:pos="564" w:val="left" w:leader="none"/>
        </w:tabs>
        <w:spacing w:line="240" w:lineRule="auto" w:before="0" w:after="0"/>
        <w:ind w:left="564" w:right="0" w:hanging="233"/>
        <w:jc w:val="left"/>
        <w:rPr>
          <w:b/>
          <w:sz w:val="24"/>
        </w:rPr>
      </w:pPr>
      <w:r>
        <w:rPr>
          <w:b/>
          <w:spacing w:val="-2"/>
          <w:sz w:val="24"/>
        </w:rPr>
        <w:t>Variabel</w:t>
      </w:r>
      <w:r>
        <w:rPr>
          <w:b/>
          <w:spacing w:val="-8"/>
          <w:sz w:val="24"/>
        </w:rPr>
        <w:t> </w:t>
      </w:r>
      <w:r>
        <w:rPr>
          <w:b/>
          <w:spacing w:val="-2"/>
          <w:sz w:val="24"/>
        </w:rPr>
        <w:t>Penelitian</w:t>
      </w:r>
    </w:p>
    <w:p>
      <w:pPr>
        <w:pStyle w:val="BodyText"/>
        <w:ind w:left="0"/>
        <w:rPr>
          <w:b/>
        </w:rPr>
      </w:pPr>
    </w:p>
    <w:p>
      <w:pPr>
        <w:pStyle w:val="BodyText"/>
        <w:spacing w:line="480" w:lineRule="auto"/>
        <w:ind w:right="136" w:firstLine="682"/>
        <w:jc w:val="both"/>
      </w:pPr>
      <w:r>
        <w:rPr/>
        <w:t>Menurut</w:t>
      </w:r>
      <w:r>
        <w:rPr>
          <w:spacing w:val="-15"/>
        </w:rPr>
        <w:t> </w:t>
      </w:r>
      <w:r>
        <w:rPr/>
        <w:t>Sugiyono</w:t>
      </w:r>
      <w:r>
        <w:rPr>
          <w:spacing w:val="-15"/>
        </w:rPr>
        <w:t> </w:t>
      </w:r>
      <w:r>
        <w:rPr/>
        <w:t>(2018:39),</w:t>
      </w:r>
      <w:r>
        <w:rPr>
          <w:spacing w:val="-15"/>
        </w:rPr>
        <w:t> </w:t>
      </w:r>
      <w:r>
        <w:rPr/>
        <w:t>variabel</w:t>
      </w:r>
      <w:r>
        <w:rPr>
          <w:spacing w:val="-15"/>
        </w:rPr>
        <w:t> </w:t>
      </w:r>
      <w:r>
        <w:rPr/>
        <w:t>merupakan</w:t>
      </w:r>
      <w:r>
        <w:rPr>
          <w:spacing w:val="-15"/>
        </w:rPr>
        <w:t> </w:t>
      </w:r>
      <w:r>
        <w:rPr/>
        <w:t>atribut,</w:t>
      </w:r>
      <w:r>
        <w:rPr>
          <w:spacing w:val="-15"/>
        </w:rPr>
        <w:t> </w:t>
      </w:r>
      <w:r>
        <w:rPr/>
        <w:t>karakteristik,</w:t>
      </w:r>
      <w:r>
        <w:rPr>
          <w:spacing w:val="-15"/>
        </w:rPr>
        <w:t> </w:t>
      </w:r>
      <w:r>
        <w:rPr/>
        <w:t>atau objek penelitian yang memiliki variasi tertentu dan ditetapkan oleh peneliti untuk</w:t>
      </w:r>
    </w:p>
    <w:p>
      <w:pPr>
        <w:pStyle w:val="BodyText"/>
        <w:spacing w:after="0" w:line="480" w:lineRule="auto"/>
        <w:jc w:val="both"/>
        <w:sectPr>
          <w:headerReference w:type="default" r:id="rId6"/>
          <w:pgSz w:w="11910" w:h="16840"/>
          <w:pgMar w:header="612" w:footer="0" w:top="1920" w:bottom="280" w:left="1700" w:right="1559"/>
          <w:pgNumType w:start="33"/>
        </w:sectPr>
      </w:pPr>
    </w:p>
    <w:p>
      <w:pPr>
        <w:pStyle w:val="BodyText"/>
        <w:spacing w:before="48"/>
        <w:ind w:left="0"/>
      </w:pPr>
    </w:p>
    <w:p>
      <w:pPr>
        <w:pStyle w:val="BodyText"/>
        <w:spacing w:line="480" w:lineRule="auto" w:before="1"/>
      </w:pPr>
      <w:r>
        <w:rPr/>
        <w:t>dipelajari</w:t>
      </w:r>
      <w:r>
        <w:rPr>
          <w:spacing w:val="80"/>
        </w:rPr>
        <w:t> </w:t>
      </w:r>
      <w:r>
        <w:rPr/>
        <w:t>serta</w:t>
      </w:r>
      <w:r>
        <w:rPr>
          <w:spacing w:val="80"/>
        </w:rPr>
        <w:t> </w:t>
      </w:r>
      <w:r>
        <w:rPr/>
        <w:t>ditarik</w:t>
      </w:r>
      <w:r>
        <w:rPr>
          <w:spacing w:val="80"/>
        </w:rPr>
        <w:t> </w:t>
      </w:r>
      <w:r>
        <w:rPr/>
        <w:t>kesimpulannya.</w:t>
      </w:r>
      <w:r>
        <w:rPr>
          <w:spacing w:val="80"/>
        </w:rPr>
        <w:t> </w:t>
      </w:r>
      <w:r>
        <w:rPr/>
        <w:t>Dalam</w:t>
      </w:r>
      <w:r>
        <w:rPr>
          <w:spacing w:val="80"/>
        </w:rPr>
        <w:t> </w:t>
      </w:r>
      <w:r>
        <w:rPr/>
        <w:t>penelitian</w:t>
      </w:r>
      <w:r>
        <w:rPr>
          <w:spacing w:val="80"/>
        </w:rPr>
        <w:t> </w:t>
      </w:r>
      <w:r>
        <w:rPr/>
        <w:t>ini,</w:t>
      </w:r>
      <w:r>
        <w:rPr>
          <w:spacing w:val="80"/>
        </w:rPr>
        <w:t> </w:t>
      </w:r>
      <w:r>
        <w:rPr/>
        <w:t>variabel</w:t>
      </w:r>
      <w:r>
        <w:rPr>
          <w:spacing w:val="80"/>
        </w:rPr>
        <w:t> </w:t>
      </w:r>
      <w:r>
        <w:rPr/>
        <w:t>yang digunakan dikategorikan ke dalam dua jenis variabel, yaitu:</w:t>
      </w:r>
    </w:p>
    <w:p>
      <w:pPr>
        <w:pStyle w:val="BodyText"/>
        <w:spacing w:line="271" w:lineRule="exact"/>
        <w:ind w:left="403"/>
      </w:pPr>
      <w:r>
        <w:rPr/>
        <w:t>a.variabel</w:t>
      </w:r>
      <w:r>
        <w:rPr>
          <w:spacing w:val="-8"/>
        </w:rPr>
        <w:t> </w:t>
      </w:r>
      <w:r>
        <w:rPr/>
        <w:t>bebas</w:t>
      </w:r>
      <w:r>
        <w:rPr>
          <w:spacing w:val="-6"/>
        </w:rPr>
        <w:t> </w:t>
      </w:r>
      <w:r>
        <w:rPr/>
        <w:t>(Independent</w:t>
      </w:r>
      <w:r>
        <w:rPr>
          <w:spacing w:val="-3"/>
        </w:rPr>
        <w:t> </w:t>
      </w:r>
      <w:r>
        <w:rPr>
          <w:spacing w:val="-2"/>
        </w:rPr>
        <w:t>Variabel)</w:t>
      </w:r>
    </w:p>
    <w:p>
      <w:pPr>
        <w:pStyle w:val="BodyText"/>
        <w:spacing w:before="4"/>
        <w:ind w:left="0"/>
      </w:pPr>
    </w:p>
    <w:p>
      <w:pPr>
        <w:pStyle w:val="BodyText"/>
        <w:spacing w:line="480" w:lineRule="auto" w:before="1"/>
        <w:ind w:right="145" w:firstLine="682"/>
        <w:jc w:val="both"/>
      </w:pPr>
      <w:r>
        <w:rPr/>
        <w:drawing>
          <wp:anchor distT="0" distB="0" distL="0" distR="0" allowOverlap="1" layoutInCell="1" locked="0" behindDoc="1" simplePos="0" relativeHeight="487196160">
            <wp:simplePos x="0" y="0"/>
            <wp:positionH relativeFrom="page">
              <wp:posOffset>1456944</wp:posOffset>
            </wp:positionH>
            <wp:positionV relativeFrom="paragraph">
              <wp:posOffset>552876</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t>Variabel bebas atau independent variabel adalah variabel yang menjadi sebab perubahan atau berubahnya variabel terikat (Sugiono, 2018:39) Dalam penelitian ini menjadi variabel bebas adalah:</w:t>
      </w:r>
    </w:p>
    <w:p>
      <w:pPr>
        <w:pStyle w:val="BodyText"/>
        <w:spacing w:line="475" w:lineRule="auto"/>
        <w:ind w:left="384" w:right="585" w:firstLine="182"/>
        <w:jc w:val="both"/>
      </w:pPr>
      <w:r>
        <w:rPr/>
        <w:t>X1</w:t>
      </w:r>
      <w:r>
        <w:rPr>
          <w:spacing w:val="-5"/>
        </w:rPr>
        <w:t> </w:t>
      </w:r>
      <w:r>
        <w:rPr/>
        <w:t>:</w:t>
      </w:r>
      <w:r>
        <w:rPr>
          <w:spacing w:val="-2"/>
        </w:rPr>
        <w:t> </w:t>
      </w:r>
      <w:r>
        <w:rPr/>
        <w:t>Pengetahuan</w:t>
      </w:r>
      <w:r>
        <w:rPr>
          <w:spacing w:val="-7"/>
        </w:rPr>
        <w:t> </w:t>
      </w:r>
      <w:r>
        <w:rPr/>
        <w:t>Investasi</w:t>
      </w:r>
      <w:r>
        <w:rPr>
          <w:spacing w:val="-10"/>
        </w:rPr>
        <w:t> </w:t>
      </w:r>
      <w:r>
        <w:rPr/>
        <w:t>X2</w:t>
      </w:r>
      <w:r>
        <w:rPr>
          <w:spacing w:val="-9"/>
        </w:rPr>
        <w:t> </w:t>
      </w:r>
      <w:r>
        <w:rPr/>
        <w:t>:</w:t>
      </w:r>
      <w:r>
        <w:rPr>
          <w:spacing w:val="-10"/>
        </w:rPr>
        <w:t> </w:t>
      </w:r>
      <w:r>
        <w:rPr/>
        <w:t>Fasilitas</w:t>
      </w:r>
      <w:r>
        <w:rPr>
          <w:spacing w:val="-15"/>
        </w:rPr>
        <w:t> </w:t>
      </w:r>
      <w:r>
        <w:rPr/>
        <w:t>Online</w:t>
      </w:r>
      <w:r>
        <w:rPr>
          <w:spacing w:val="-15"/>
        </w:rPr>
        <w:t> </w:t>
      </w:r>
      <w:r>
        <w:rPr/>
        <w:t>Trading</w:t>
      </w:r>
      <w:r>
        <w:rPr>
          <w:spacing w:val="-2"/>
        </w:rPr>
        <w:t> </w:t>
      </w:r>
      <w:r>
        <w:rPr/>
        <w:t>X3</w:t>
      </w:r>
      <w:r>
        <w:rPr>
          <w:spacing w:val="-3"/>
        </w:rPr>
        <w:t> </w:t>
      </w:r>
      <w:r>
        <w:rPr/>
        <w:t>:</w:t>
      </w:r>
      <w:r>
        <w:rPr>
          <w:spacing w:val="-2"/>
        </w:rPr>
        <w:t> </w:t>
      </w:r>
      <w:r>
        <w:rPr/>
        <w:t>Modal</w:t>
      </w:r>
      <w:r>
        <w:rPr>
          <w:spacing w:val="-10"/>
        </w:rPr>
        <w:t> </w:t>
      </w:r>
      <w:r>
        <w:rPr/>
        <w:t>Minimal b.variabel terikat (Dependent Variabel)</w:t>
      </w:r>
    </w:p>
    <w:p>
      <w:pPr>
        <w:pStyle w:val="BodyText"/>
        <w:spacing w:line="480" w:lineRule="auto" w:before="12"/>
        <w:ind w:right="137" w:firstLine="682"/>
        <w:jc w:val="both"/>
      </w:pPr>
      <w:r>
        <w:rPr/>
        <w:t>Variabel</w:t>
      </w:r>
      <w:r>
        <w:rPr>
          <w:spacing w:val="-3"/>
        </w:rPr>
        <w:t> </w:t>
      </w:r>
      <w:r>
        <w:rPr/>
        <w:t>terikat atau Dependent Variabel adalah variabel yang dipengaruhi data karena adanya variabel bebas (Sugiyono, 2018:39). Dalam</w:t>
      </w:r>
      <w:r>
        <w:rPr>
          <w:spacing w:val="-3"/>
        </w:rPr>
        <w:t> </w:t>
      </w:r>
      <w:r>
        <w:rPr/>
        <w:t>peneltian ini yang menjadi variabel terikat adalah:</w:t>
      </w:r>
    </w:p>
    <w:p>
      <w:pPr>
        <w:pStyle w:val="BodyText"/>
        <w:spacing w:line="272" w:lineRule="exact"/>
      </w:pPr>
      <w:r>
        <w:rPr/>
        <w:t>Y</w:t>
      </w:r>
      <w:r>
        <w:rPr>
          <w:spacing w:val="-11"/>
        </w:rPr>
        <w:t> </w:t>
      </w:r>
      <w:r>
        <w:rPr/>
        <w:t>:</w:t>
      </w:r>
      <w:r>
        <w:rPr>
          <w:spacing w:val="-1"/>
        </w:rPr>
        <w:t> </w:t>
      </w:r>
      <w:r>
        <w:rPr/>
        <w:t>Minat </w:t>
      </w:r>
      <w:r>
        <w:rPr>
          <w:spacing w:val="-2"/>
        </w:rPr>
        <w:t>Investasi</w:t>
      </w:r>
    </w:p>
    <w:p>
      <w:pPr>
        <w:pStyle w:val="BodyText"/>
        <w:spacing w:before="4"/>
        <w:ind w:left="0"/>
      </w:pPr>
    </w:p>
    <w:p>
      <w:pPr>
        <w:pStyle w:val="Heading1"/>
        <w:numPr>
          <w:ilvl w:val="2"/>
          <w:numId w:val="3"/>
        </w:numPr>
        <w:tabs>
          <w:tab w:pos="565" w:val="left" w:leader="none"/>
        </w:tabs>
        <w:spacing w:line="240" w:lineRule="auto" w:before="1" w:after="0"/>
        <w:ind w:left="565" w:right="0" w:hanging="176"/>
        <w:jc w:val="left"/>
      </w:pPr>
      <w:bookmarkStart w:name="2. Indikator Penelitian" w:id="12"/>
      <w:bookmarkEnd w:id="12"/>
      <w:r>
        <w:rPr>
          <w:b w:val="0"/>
        </w:rPr>
      </w:r>
      <w:r>
        <w:rPr/>
        <w:t>Indikator</w:t>
      </w:r>
      <w:r>
        <w:rPr>
          <w:spacing w:val="-14"/>
        </w:rPr>
        <w:t> </w:t>
      </w:r>
      <w:r>
        <w:rPr>
          <w:spacing w:val="-2"/>
        </w:rPr>
        <w:t>Penelitian</w:t>
      </w:r>
    </w:p>
    <w:p>
      <w:pPr>
        <w:pStyle w:val="BodyText"/>
        <w:ind w:left="0"/>
        <w:rPr>
          <w:b/>
        </w:rPr>
      </w:pPr>
    </w:p>
    <w:p>
      <w:pPr>
        <w:pStyle w:val="BodyText"/>
        <w:spacing w:line="480" w:lineRule="auto"/>
        <w:ind w:right="142" w:firstLine="682"/>
        <w:jc w:val="both"/>
      </w:pPr>
      <w:r>
        <w:rPr/>
        <w:t>Indikator merupakan tanda atau gejala yang digunakan untuk mengukur suatu</w:t>
      </w:r>
      <w:r>
        <w:rPr>
          <w:spacing w:val="-6"/>
        </w:rPr>
        <w:t> </w:t>
      </w:r>
      <w:r>
        <w:rPr/>
        <w:t>variabel</w:t>
      </w:r>
      <w:r>
        <w:rPr>
          <w:spacing w:val="-10"/>
        </w:rPr>
        <w:t> </w:t>
      </w:r>
      <w:r>
        <w:rPr/>
        <w:t>(Sugiyono,</w:t>
      </w:r>
      <w:r>
        <w:rPr>
          <w:spacing w:val="-4"/>
        </w:rPr>
        <w:t> </w:t>
      </w:r>
      <w:r>
        <w:rPr/>
        <w:t>2017).</w:t>
      </w:r>
      <w:r>
        <w:rPr>
          <w:spacing w:val="-9"/>
        </w:rPr>
        <w:t> </w:t>
      </w:r>
      <w:r>
        <w:rPr/>
        <w:t>Indikator</w:t>
      </w:r>
      <w:r>
        <w:rPr>
          <w:spacing w:val="-4"/>
        </w:rPr>
        <w:t> </w:t>
      </w:r>
      <w:r>
        <w:rPr/>
        <w:t>ini</w:t>
      </w:r>
      <w:r>
        <w:rPr>
          <w:spacing w:val="-10"/>
        </w:rPr>
        <w:t> </w:t>
      </w:r>
      <w:r>
        <w:rPr/>
        <w:t>merupakan</w:t>
      </w:r>
      <w:r>
        <w:rPr>
          <w:spacing w:val="-11"/>
        </w:rPr>
        <w:t> </w:t>
      </w:r>
      <w:r>
        <w:rPr/>
        <w:t>turunan</w:t>
      </w:r>
      <w:r>
        <w:rPr>
          <w:spacing w:val="-11"/>
        </w:rPr>
        <w:t> </w:t>
      </w:r>
      <w:r>
        <w:rPr/>
        <w:t>dari</w:t>
      </w:r>
      <w:r>
        <w:rPr>
          <w:spacing w:val="-10"/>
        </w:rPr>
        <w:t> </w:t>
      </w:r>
      <w:r>
        <w:rPr/>
        <w:t>variabel</w:t>
      </w:r>
      <w:r>
        <w:rPr>
          <w:spacing w:val="-14"/>
        </w:rPr>
        <w:t> </w:t>
      </w:r>
      <w:r>
        <w:rPr/>
        <w:t>dan berfungsi</w:t>
      </w:r>
      <w:r>
        <w:rPr>
          <w:spacing w:val="-15"/>
        </w:rPr>
        <w:t> </w:t>
      </w:r>
      <w:r>
        <w:rPr/>
        <w:t>sebagai</w:t>
      </w:r>
      <w:r>
        <w:rPr>
          <w:spacing w:val="-15"/>
        </w:rPr>
        <w:t> </w:t>
      </w:r>
      <w:r>
        <w:rPr/>
        <w:t>dasar</w:t>
      </w:r>
      <w:r>
        <w:rPr>
          <w:spacing w:val="-15"/>
        </w:rPr>
        <w:t> </w:t>
      </w:r>
      <w:r>
        <w:rPr/>
        <w:t>dalam</w:t>
      </w:r>
      <w:r>
        <w:rPr>
          <w:spacing w:val="-15"/>
        </w:rPr>
        <w:t> </w:t>
      </w:r>
      <w:r>
        <w:rPr/>
        <w:t>penyusunan</w:t>
      </w:r>
      <w:r>
        <w:rPr>
          <w:spacing w:val="-15"/>
        </w:rPr>
        <w:t> </w:t>
      </w:r>
      <w:r>
        <w:rPr/>
        <w:t>instrumen</w:t>
      </w:r>
      <w:r>
        <w:rPr>
          <w:spacing w:val="-15"/>
        </w:rPr>
        <w:t> </w:t>
      </w:r>
      <w:r>
        <w:rPr/>
        <w:t>penelitian,</w:t>
      </w:r>
      <w:r>
        <w:rPr>
          <w:spacing w:val="-15"/>
        </w:rPr>
        <w:t> </w:t>
      </w:r>
      <w:r>
        <w:rPr/>
        <w:t>seperti</w:t>
      </w:r>
      <w:r>
        <w:rPr>
          <w:spacing w:val="-15"/>
        </w:rPr>
        <w:t> </w:t>
      </w:r>
      <w:r>
        <w:rPr/>
        <w:t>angket</w:t>
      </w:r>
      <w:r>
        <w:rPr>
          <w:spacing w:val="-15"/>
        </w:rPr>
        <w:t> </w:t>
      </w:r>
      <w:r>
        <w:rPr/>
        <w:t>atau kuesioner. Indikator dalam penelitian ini adalah:</w:t>
      </w:r>
    </w:p>
    <w:p>
      <w:pPr>
        <w:pStyle w:val="Heading1"/>
        <w:ind w:left="2977" w:firstLine="0"/>
      </w:pPr>
      <w:bookmarkStart w:name="Tabel 3. 3 Indikator Penelitian" w:id="13"/>
      <w:bookmarkEnd w:id="13"/>
      <w:r>
        <w:rPr>
          <w:b w:val="0"/>
        </w:rPr>
      </w:r>
      <w:r>
        <w:rPr/>
        <w:t>Tabel</w:t>
      </w:r>
      <w:r>
        <w:rPr>
          <w:spacing w:val="-11"/>
        </w:rPr>
        <w:t> </w:t>
      </w:r>
      <w:r>
        <w:rPr/>
        <w:t>3.</w:t>
      </w:r>
      <w:r>
        <w:rPr>
          <w:spacing w:val="-5"/>
        </w:rPr>
        <w:t> </w:t>
      </w:r>
      <w:r>
        <w:rPr/>
        <w:t>3</w:t>
      </w:r>
      <w:r>
        <w:rPr>
          <w:spacing w:val="-5"/>
        </w:rPr>
        <w:t> </w:t>
      </w:r>
      <w:r>
        <w:rPr/>
        <w:t>Indikator</w:t>
      </w:r>
      <w:r>
        <w:rPr>
          <w:spacing w:val="-15"/>
        </w:rPr>
        <w:t> </w:t>
      </w:r>
      <w:r>
        <w:rPr>
          <w:spacing w:val="-2"/>
        </w:rPr>
        <w:t>Penelitian</w:t>
      </w:r>
    </w:p>
    <w:p>
      <w:pPr>
        <w:pStyle w:val="BodyText"/>
        <w:spacing w:before="7"/>
        <w:ind w:left="0"/>
        <w:rPr>
          <w:b/>
          <w:sz w:val="17"/>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4"/>
        <w:gridCol w:w="1931"/>
        <w:gridCol w:w="1945"/>
        <w:gridCol w:w="1935"/>
        <w:gridCol w:w="1499"/>
      </w:tblGrid>
      <w:tr>
        <w:trPr>
          <w:trHeight w:val="556" w:hRule="atLeast"/>
        </w:trPr>
        <w:tc>
          <w:tcPr>
            <w:tcW w:w="624" w:type="dxa"/>
          </w:tcPr>
          <w:p>
            <w:pPr>
              <w:pStyle w:val="TableParagraph"/>
              <w:spacing w:line="273" w:lineRule="exact"/>
              <w:ind w:left="16" w:right="50"/>
              <w:jc w:val="center"/>
              <w:rPr>
                <w:sz w:val="24"/>
              </w:rPr>
            </w:pPr>
            <w:r>
              <w:rPr>
                <w:spacing w:val="-5"/>
                <w:sz w:val="24"/>
              </w:rPr>
              <w:t>No.</w:t>
            </w:r>
          </w:p>
        </w:tc>
        <w:tc>
          <w:tcPr>
            <w:tcW w:w="1931" w:type="dxa"/>
          </w:tcPr>
          <w:p>
            <w:pPr>
              <w:pStyle w:val="TableParagraph"/>
              <w:spacing w:line="273" w:lineRule="exact"/>
              <w:ind w:left="561"/>
              <w:rPr>
                <w:sz w:val="24"/>
              </w:rPr>
            </w:pPr>
            <w:r>
              <w:rPr>
                <w:spacing w:val="-2"/>
                <w:sz w:val="24"/>
              </w:rPr>
              <w:t>Variabel</w:t>
            </w:r>
          </w:p>
        </w:tc>
        <w:tc>
          <w:tcPr>
            <w:tcW w:w="1945" w:type="dxa"/>
          </w:tcPr>
          <w:p>
            <w:pPr>
              <w:pStyle w:val="TableParagraph"/>
              <w:spacing w:line="273" w:lineRule="exact"/>
              <w:ind w:left="566"/>
              <w:rPr>
                <w:sz w:val="24"/>
              </w:rPr>
            </w:pPr>
            <w:r>
              <w:rPr>
                <w:spacing w:val="-2"/>
                <w:sz w:val="24"/>
              </w:rPr>
              <w:t>Defenisi</w:t>
            </w:r>
          </w:p>
        </w:tc>
        <w:tc>
          <w:tcPr>
            <w:tcW w:w="1935" w:type="dxa"/>
          </w:tcPr>
          <w:p>
            <w:pPr>
              <w:pStyle w:val="TableParagraph"/>
              <w:spacing w:line="273" w:lineRule="exact"/>
              <w:ind w:left="527"/>
              <w:rPr>
                <w:sz w:val="24"/>
              </w:rPr>
            </w:pPr>
            <w:r>
              <w:rPr>
                <w:spacing w:val="-2"/>
                <w:sz w:val="24"/>
              </w:rPr>
              <w:t>Indikator</w:t>
            </w:r>
          </w:p>
        </w:tc>
        <w:tc>
          <w:tcPr>
            <w:tcW w:w="1499" w:type="dxa"/>
          </w:tcPr>
          <w:p>
            <w:pPr>
              <w:pStyle w:val="TableParagraph"/>
              <w:spacing w:line="274" w:lineRule="exact"/>
              <w:ind w:left="176" w:firstLine="312"/>
              <w:rPr>
                <w:sz w:val="24"/>
              </w:rPr>
            </w:pPr>
            <w:r>
              <w:rPr>
                <w:spacing w:val="-2"/>
                <w:sz w:val="24"/>
              </w:rPr>
              <w:t>Skala Pengukuran</w:t>
            </w:r>
          </w:p>
        </w:tc>
      </w:tr>
      <w:tr>
        <w:trPr>
          <w:trHeight w:val="2208" w:hRule="atLeast"/>
        </w:trPr>
        <w:tc>
          <w:tcPr>
            <w:tcW w:w="624" w:type="dxa"/>
          </w:tcPr>
          <w:p>
            <w:pPr>
              <w:pStyle w:val="TableParagraph"/>
              <w:spacing w:line="268" w:lineRule="exact"/>
              <w:ind w:left="50" w:right="34"/>
              <w:jc w:val="center"/>
              <w:rPr>
                <w:sz w:val="24"/>
              </w:rPr>
            </w:pPr>
            <w:r>
              <w:rPr>
                <w:spacing w:val="-5"/>
                <w:sz w:val="24"/>
              </w:rPr>
              <w:t>1.</w:t>
            </w:r>
          </w:p>
        </w:tc>
        <w:tc>
          <w:tcPr>
            <w:tcW w:w="1931" w:type="dxa"/>
          </w:tcPr>
          <w:p>
            <w:pPr>
              <w:pStyle w:val="TableParagraph"/>
              <w:spacing w:line="237" w:lineRule="auto"/>
              <w:ind w:left="110" w:right="439"/>
              <w:rPr>
                <w:sz w:val="24"/>
              </w:rPr>
            </w:pPr>
            <w:r>
              <w:rPr>
                <w:spacing w:val="-2"/>
                <w:sz w:val="24"/>
              </w:rPr>
              <w:t>Pengetahuan </w:t>
            </w:r>
            <w:r>
              <w:rPr>
                <w:sz w:val="24"/>
              </w:rPr>
              <w:t>Investasi</w:t>
            </w:r>
            <w:r>
              <w:rPr>
                <w:spacing w:val="-15"/>
                <w:sz w:val="24"/>
              </w:rPr>
              <w:t> </w:t>
            </w:r>
            <w:r>
              <w:rPr>
                <w:sz w:val="24"/>
              </w:rPr>
              <w:t>(X1)</w:t>
            </w:r>
          </w:p>
        </w:tc>
        <w:tc>
          <w:tcPr>
            <w:tcW w:w="1945" w:type="dxa"/>
          </w:tcPr>
          <w:p>
            <w:pPr>
              <w:pStyle w:val="TableParagraph"/>
              <w:ind w:left="109" w:right="188"/>
              <w:rPr>
                <w:sz w:val="24"/>
              </w:rPr>
            </w:pPr>
            <w:r>
              <w:rPr>
                <w:spacing w:val="-2"/>
                <w:sz w:val="24"/>
              </w:rPr>
              <w:t>Pengetahuan </w:t>
            </w:r>
            <w:r>
              <w:rPr>
                <w:sz w:val="24"/>
              </w:rPr>
              <w:t>merupakan</w:t>
            </w:r>
            <w:r>
              <w:rPr>
                <w:spacing w:val="-15"/>
                <w:sz w:val="24"/>
              </w:rPr>
              <w:t> </w:t>
            </w:r>
            <w:r>
              <w:rPr>
                <w:sz w:val="24"/>
              </w:rPr>
              <w:t>dasar </w:t>
            </w:r>
            <w:r>
              <w:rPr>
                <w:spacing w:val="-2"/>
                <w:sz w:val="24"/>
              </w:rPr>
              <w:t>pembentukan </w:t>
            </w:r>
            <w:r>
              <w:rPr>
                <w:sz w:val="24"/>
              </w:rPr>
              <w:t>sebuah</w:t>
            </w:r>
            <w:r>
              <w:rPr>
                <w:spacing w:val="-5"/>
                <w:sz w:val="24"/>
              </w:rPr>
              <w:t> </w:t>
            </w:r>
            <w:r>
              <w:rPr>
                <w:sz w:val="24"/>
              </w:rPr>
              <w:t>kekuatan bagi seseorang </w:t>
            </w:r>
            <w:r>
              <w:rPr>
                <w:spacing w:val="-2"/>
                <w:sz w:val="24"/>
              </w:rPr>
              <w:t>untuk</w:t>
            </w:r>
          </w:p>
          <w:p>
            <w:pPr>
              <w:pStyle w:val="TableParagraph"/>
              <w:spacing w:line="274" w:lineRule="exact"/>
              <w:ind w:left="109"/>
              <w:rPr>
                <w:sz w:val="24"/>
              </w:rPr>
            </w:pPr>
            <w:r>
              <w:rPr>
                <w:spacing w:val="-2"/>
                <w:sz w:val="24"/>
              </w:rPr>
              <w:t>mamelakukan </w:t>
            </w:r>
            <w:r>
              <w:rPr>
                <w:sz w:val="24"/>
              </w:rPr>
              <w:t>sesuatu yang</w:t>
            </w:r>
          </w:p>
        </w:tc>
        <w:tc>
          <w:tcPr>
            <w:tcW w:w="1935" w:type="dxa"/>
          </w:tcPr>
          <w:p>
            <w:pPr>
              <w:pStyle w:val="TableParagraph"/>
              <w:ind w:left="109" w:right="158"/>
              <w:rPr>
                <w:sz w:val="24"/>
              </w:rPr>
            </w:pPr>
            <w:r>
              <w:rPr>
                <w:sz w:val="24"/>
              </w:rPr>
              <w:t>1,</w:t>
            </w:r>
            <w:r>
              <w:rPr>
                <w:spacing w:val="-15"/>
                <w:sz w:val="24"/>
              </w:rPr>
              <w:t> </w:t>
            </w:r>
            <w:r>
              <w:rPr>
                <w:sz w:val="24"/>
              </w:rPr>
              <w:t>Keingintahuan mengenai galeri </w:t>
            </w:r>
            <w:r>
              <w:rPr>
                <w:spacing w:val="-2"/>
                <w:sz w:val="24"/>
              </w:rPr>
              <w:t>investasi.</w:t>
            </w:r>
          </w:p>
          <w:p>
            <w:pPr>
              <w:pStyle w:val="TableParagraph"/>
              <w:numPr>
                <w:ilvl w:val="0"/>
                <w:numId w:val="4"/>
              </w:numPr>
              <w:tabs>
                <w:tab w:pos="349" w:val="left" w:leader="none"/>
              </w:tabs>
              <w:spacing w:line="274" w:lineRule="exact" w:before="0" w:after="0"/>
              <w:ind w:left="349" w:right="0" w:hanging="240"/>
              <w:jc w:val="left"/>
              <w:rPr>
                <w:sz w:val="24"/>
              </w:rPr>
            </w:pPr>
            <w:r>
              <w:rPr>
                <w:sz w:val="24"/>
              </w:rPr>
              <w:t>Tingkat</w:t>
            </w:r>
            <w:r>
              <w:rPr>
                <w:spacing w:val="-12"/>
                <w:sz w:val="24"/>
              </w:rPr>
              <w:t> </w:t>
            </w:r>
            <w:r>
              <w:rPr>
                <w:spacing w:val="-2"/>
                <w:sz w:val="24"/>
              </w:rPr>
              <w:t>risiko.</w:t>
            </w:r>
          </w:p>
          <w:p>
            <w:pPr>
              <w:pStyle w:val="TableParagraph"/>
              <w:numPr>
                <w:ilvl w:val="0"/>
                <w:numId w:val="4"/>
              </w:numPr>
              <w:tabs>
                <w:tab w:pos="349" w:val="left" w:leader="none"/>
              </w:tabs>
              <w:spacing w:line="240" w:lineRule="auto" w:before="0" w:after="0"/>
              <w:ind w:left="109" w:right="407" w:firstLine="0"/>
              <w:jc w:val="left"/>
              <w:rPr>
                <w:sz w:val="24"/>
              </w:rPr>
            </w:pPr>
            <w:r>
              <w:rPr>
                <w:spacing w:val="-2"/>
                <w:sz w:val="24"/>
              </w:rPr>
              <w:t>Tingkat pengembalian.</w:t>
            </w:r>
          </w:p>
          <w:p>
            <w:pPr>
              <w:pStyle w:val="TableParagraph"/>
              <w:spacing w:line="274" w:lineRule="exact"/>
              <w:ind w:left="109"/>
              <w:rPr>
                <w:sz w:val="24"/>
              </w:rPr>
            </w:pPr>
            <w:r>
              <w:rPr>
                <w:sz w:val="24"/>
              </w:rPr>
              <w:t>(Luh</w:t>
            </w:r>
            <w:r>
              <w:rPr>
                <w:spacing w:val="40"/>
                <w:sz w:val="24"/>
              </w:rPr>
              <w:t> </w:t>
            </w:r>
            <w:r>
              <w:rPr>
                <w:sz w:val="24"/>
              </w:rPr>
              <w:t>Komang </w:t>
            </w:r>
            <w:r>
              <w:rPr>
                <w:spacing w:val="-2"/>
                <w:sz w:val="24"/>
              </w:rPr>
              <w:t>Merawati,2015)</w:t>
            </w:r>
          </w:p>
        </w:tc>
        <w:tc>
          <w:tcPr>
            <w:tcW w:w="1499" w:type="dxa"/>
          </w:tcPr>
          <w:p>
            <w:pPr>
              <w:pStyle w:val="TableParagraph"/>
              <w:spacing w:line="268" w:lineRule="exact"/>
              <w:ind w:left="109"/>
              <w:rPr>
                <w:sz w:val="24"/>
              </w:rPr>
            </w:pPr>
            <w:r>
              <w:rPr>
                <w:spacing w:val="-2"/>
                <w:sz w:val="24"/>
              </w:rPr>
              <w:t>Likert</w:t>
            </w:r>
          </w:p>
        </w:tc>
      </w:tr>
    </w:tbl>
    <w:p>
      <w:pPr>
        <w:pStyle w:val="TableParagraph"/>
        <w:spacing w:after="0" w:line="268" w:lineRule="exact"/>
        <w:rPr>
          <w:sz w:val="24"/>
        </w:rPr>
        <w:sectPr>
          <w:pgSz w:w="11910" w:h="16840"/>
          <w:pgMar w:header="612" w:footer="0" w:top="1920" w:bottom="280" w:left="1700" w:right="1559"/>
        </w:sectPr>
      </w:pPr>
    </w:p>
    <w:p>
      <w:pPr>
        <w:pStyle w:val="BodyText"/>
        <w:spacing w:before="97"/>
        <w:ind w:left="0"/>
        <w:rPr>
          <w:b/>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4"/>
        <w:gridCol w:w="1931"/>
        <w:gridCol w:w="1945"/>
        <w:gridCol w:w="1935"/>
        <w:gridCol w:w="1499"/>
      </w:tblGrid>
      <w:tr>
        <w:trPr>
          <w:trHeight w:val="3591" w:hRule="atLeast"/>
        </w:trPr>
        <w:tc>
          <w:tcPr>
            <w:tcW w:w="624" w:type="dxa"/>
          </w:tcPr>
          <w:p>
            <w:pPr>
              <w:pStyle w:val="TableParagraph"/>
              <w:rPr>
                <w:sz w:val="24"/>
              </w:rPr>
            </w:pPr>
          </w:p>
        </w:tc>
        <w:tc>
          <w:tcPr>
            <w:tcW w:w="1931" w:type="dxa"/>
          </w:tcPr>
          <w:p>
            <w:pPr>
              <w:pStyle w:val="TableParagraph"/>
              <w:rPr>
                <w:sz w:val="24"/>
              </w:rPr>
            </w:pPr>
          </w:p>
        </w:tc>
        <w:tc>
          <w:tcPr>
            <w:tcW w:w="1945" w:type="dxa"/>
          </w:tcPr>
          <w:p>
            <w:pPr>
              <w:pStyle w:val="TableParagraph"/>
              <w:ind w:left="109" w:right="148"/>
              <w:rPr>
                <w:sz w:val="24"/>
              </w:rPr>
            </w:pPr>
            <w:r>
              <w:rPr>
                <w:sz w:val="24"/>
              </w:rPr>
              <w:t>diinginkan, dan untuk</w:t>
            </w:r>
            <w:r>
              <w:rPr>
                <w:spacing w:val="-15"/>
                <w:sz w:val="24"/>
              </w:rPr>
              <w:t> </w:t>
            </w:r>
            <w:r>
              <w:rPr>
                <w:sz w:val="24"/>
              </w:rPr>
              <w:t>melakukan investasi</w:t>
            </w:r>
            <w:r>
              <w:rPr>
                <w:spacing w:val="-8"/>
                <w:sz w:val="24"/>
              </w:rPr>
              <w:t> </w:t>
            </w:r>
            <w:r>
              <w:rPr>
                <w:sz w:val="24"/>
              </w:rPr>
              <w:t>di</w:t>
            </w:r>
            <w:r>
              <w:rPr>
                <w:spacing w:val="-8"/>
                <w:sz w:val="24"/>
              </w:rPr>
              <w:t> </w:t>
            </w:r>
            <w:r>
              <w:rPr>
                <w:sz w:val="24"/>
              </w:rPr>
              <w:t>pasar modal di </w:t>
            </w:r>
            <w:r>
              <w:rPr>
                <w:spacing w:val="-2"/>
                <w:sz w:val="24"/>
              </w:rPr>
              <w:t>perlukan pengetahuan</w:t>
            </w:r>
            <w:r>
              <w:rPr>
                <w:spacing w:val="40"/>
                <w:sz w:val="24"/>
              </w:rPr>
              <w:t> </w:t>
            </w:r>
            <w:r>
              <w:rPr>
                <w:sz w:val="24"/>
              </w:rPr>
              <w:t>yang cukup, pengalaman</w:t>
            </w:r>
            <w:r>
              <w:rPr>
                <w:spacing w:val="-15"/>
                <w:sz w:val="24"/>
              </w:rPr>
              <w:t> </w:t>
            </w:r>
            <w:r>
              <w:rPr>
                <w:sz w:val="24"/>
              </w:rPr>
              <w:t>serta naluri bisnis </w:t>
            </w:r>
            <w:r>
              <w:rPr>
                <w:spacing w:val="-2"/>
                <w:sz w:val="24"/>
              </w:rPr>
              <w:t>untuk menganalisis </w:t>
            </w:r>
            <w:r>
              <w:rPr>
                <w:sz w:val="24"/>
              </w:rPr>
              <w:t>efek-efek mana</w:t>
            </w:r>
          </w:p>
          <w:p>
            <w:pPr>
              <w:pStyle w:val="TableParagraph"/>
              <w:spacing w:line="262" w:lineRule="exact"/>
              <w:ind w:left="109"/>
              <w:rPr>
                <w:sz w:val="24"/>
              </w:rPr>
            </w:pPr>
            <w:r>
              <w:rPr>
                <w:sz w:val="24"/>
              </w:rPr>
              <w:t>yang</w:t>
            </w:r>
            <w:r>
              <w:rPr>
                <w:spacing w:val="-1"/>
                <w:sz w:val="24"/>
              </w:rPr>
              <w:t> </w:t>
            </w:r>
            <w:r>
              <w:rPr>
                <w:sz w:val="24"/>
              </w:rPr>
              <w:t>akan</w:t>
            </w:r>
            <w:r>
              <w:rPr>
                <w:spacing w:val="-5"/>
                <w:sz w:val="24"/>
              </w:rPr>
              <w:t> </w:t>
            </w:r>
            <w:r>
              <w:rPr>
                <w:spacing w:val="-2"/>
                <w:sz w:val="24"/>
              </w:rPr>
              <w:t>dibeli.</w:t>
            </w:r>
          </w:p>
        </w:tc>
        <w:tc>
          <w:tcPr>
            <w:tcW w:w="1935" w:type="dxa"/>
          </w:tcPr>
          <w:p>
            <w:pPr>
              <w:pStyle w:val="TableParagraph"/>
              <w:rPr>
                <w:sz w:val="24"/>
              </w:rPr>
            </w:pPr>
          </w:p>
        </w:tc>
        <w:tc>
          <w:tcPr>
            <w:tcW w:w="1499" w:type="dxa"/>
          </w:tcPr>
          <w:p>
            <w:pPr>
              <w:pStyle w:val="TableParagraph"/>
              <w:rPr>
                <w:sz w:val="24"/>
              </w:rPr>
            </w:pPr>
          </w:p>
        </w:tc>
      </w:tr>
      <w:tr>
        <w:trPr>
          <w:trHeight w:val="3590" w:hRule="atLeast"/>
        </w:trPr>
        <w:tc>
          <w:tcPr>
            <w:tcW w:w="624" w:type="dxa"/>
          </w:tcPr>
          <w:p>
            <w:pPr>
              <w:pStyle w:val="TableParagraph"/>
              <w:spacing w:line="268" w:lineRule="exact"/>
              <w:ind w:left="158"/>
              <w:rPr>
                <w:sz w:val="24"/>
              </w:rPr>
            </w:pPr>
            <w:r>
              <w:rPr>
                <w:sz w:val="24"/>
              </w:rPr>
              <mc:AlternateContent>
                <mc:Choice Requires="wps">
                  <w:drawing>
                    <wp:anchor distT="0" distB="0" distL="0" distR="0" allowOverlap="1" layoutInCell="1" locked="0" behindDoc="1" simplePos="0" relativeHeight="487196672">
                      <wp:simplePos x="0" y="0"/>
                      <wp:positionH relativeFrom="column">
                        <wp:posOffset>14605</wp:posOffset>
                      </wp:positionH>
                      <wp:positionV relativeFrom="paragraph">
                        <wp:posOffset>-691006</wp:posOffset>
                      </wp:positionV>
                      <wp:extent cx="4667250" cy="459105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4667250" cy="4591050"/>
                                <a:chExt cx="4667250" cy="4591050"/>
                              </a:xfrm>
                            </wpg:grpSpPr>
                            <pic:pic>
                              <pic:nvPicPr>
                                <pic:cNvPr id="8" name="Image 8"/>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150001pt;margin-top:-54.41pt;width:367.5pt;height:361.5pt;mso-position-horizontal-relative:column;mso-position-vertical-relative:paragraph;z-index:-16119808" id="docshapegroup4" coordorigin="23,-1088" coordsize="7350,7230">
                      <v:shape style="position:absolute;left:23;top:-1089;width:7350;height:7230" type="#_x0000_t75" id="docshape5" stroked="false">
                        <v:imagedata r:id="rId5" o:title=""/>
                      </v:shape>
                      <w10:wrap type="none"/>
                    </v:group>
                  </w:pict>
                </mc:Fallback>
              </mc:AlternateContent>
            </w:r>
            <w:r>
              <w:rPr>
                <w:spacing w:val="-5"/>
                <w:sz w:val="24"/>
              </w:rPr>
              <w:t>2.</w:t>
            </w:r>
          </w:p>
        </w:tc>
        <w:tc>
          <w:tcPr>
            <w:tcW w:w="1931" w:type="dxa"/>
          </w:tcPr>
          <w:p>
            <w:pPr>
              <w:pStyle w:val="TableParagraph"/>
              <w:spacing w:line="242" w:lineRule="auto"/>
              <w:ind w:left="110" w:right="292"/>
              <w:rPr>
                <w:sz w:val="24"/>
              </w:rPr>
            </w:pPr>
            <w:r>
              <w:rPr>
                <w:sz w:val="24"/>
              </w:rPr>
              <w:t>Fasilitas</w:t>
            </w:r>
            <w:r>
              <w:rPr>
                <w:spacing w:val="-15"/>
                <w:sz w:val="24"/>
              </w:rPr>
              <w:t> </w:t>
            </w:r>
            <w:r>
              <w:rPr>
                <w:sz w:val="24"/>
              </w:rPr>
              <w:t>Online Trading (X2)</w:t>
            </w:r>
          </w:p>
        </w:tc>
        <w:tc>
          <w:tcPr>
            <w:tcW w:w="1945" w:type="dxa"/>
          </w:tcPr>
          <w:p>
            <w:pPr>
              <w:pStyle w:val="TableParagraph"/>
              <w:ind w:left="109" w:right="161"/>
              <w:rPr>
                <w:sz w:val="24"/>
              </w:rPr>
            </w:pPr>
            <w:r>
              <w:rPr>
                <w:sz w:val="24"/>
              </w:rPr>
              <w:t>Online Trading </w:t>
            </w:r>
            <w:r>
              <w:rPr>
                <w:spacing w:val="-2"/>
                <w:sz w:val="24"/>
              </w:rPr>
              <w:t>adalah perdagangan </w:t>
            </w:r>
            <w:r>
              <w:rPr>
                <w:sz w:val="24"/>
              </w:rPr>
              <w:t>currency atau valuta asing dengan valuta asing lainnya yang tidak melibatkan fisik dari</w:t>
            </w:r>
            <w:r>
              <w:rPr>
                <w:spacing w:val="-15"/>
                <w:sz w:val="24"/>
              </w:rPr>
              <w:t> </w:t>
            </w:r>
            <w:r>
              <w:rPr>
                <w:sz w:val="24"/>
              </w:rPr>
              <w:t>perdagangan </w:t>
            </w:r>
            <w:r>
              <w:rPr>
                <w:spacing w:val="-2"/>
                <w:sz w:val="24"/>
              </w:rPr>
              <w:t>tersebut,</w:t>
            </w:r>
          </w:p>
          <w:p>
            <w:pPr>
              <w:pStyle w:val="TableParagraph"/>
              <w:spacing w:line="274" w:lineRule="exact"/>
              <w:ind w:left="109" w:right="188"/>
              <w:rPr>
                <w:sz w:val="24"/>
              </w:rPr>
            </w:pPr>
            <w:r>
              <w:rPr>
                <w:sz w:val="24"/>
              </w:rPr>
              <w:t>melainkan</w:t>
            </w:r>
            <w:r>
              <w:rPr>
                <w:spacing w:val="-15"/>
                <w:sz w:val="24"/>
              </w:rPr>
              <w:t> </w:t>
            </w:r>
            <w:r>
              <w:rPr>
                <w:sz w:val="24"/>
              </w:rPr>
              <w:t>hanya nilainya saja</w:t>
            </w:r>
          </w:p>
        </w:tc>
        <w:tc>
          <w:tcPr>
            <w:tcW w:w="1935" w:type="dxa"/>
          </w:tcPr>
          <w:p>
            <w:pPr>
              <w:pStyle w:val="TableParagraph"/>
              <w:numPr>
                <w:ilvl w:val="0"/>
                <w:numId w:val="5"/>
              </w:numPr>
              <w:tabs>
                <w:tab w:pos="353" w:val="left" w:leader="none"/>
              </w:tabs>
              <w:spacing w:line="242" w:lineRule="auto" w:before="0" w:after="0"/>
              <w:ind w:left="109" w:right="667" w:firstLine="0"/>
              <w:jc w:val="left"/>
              <w:rPr>
                <w:sz w:val="24"/>
              </w:rPr>
            </w:pPr>
            <w:r>
              <w:rPr>
                <w:spacing w:val="-4"/>
                <w:sz w:val="24"/>
              </w:rPr>
              <w:t>Cara </w:t>
            </w:r>
            <w:r>
              <w:rPr>
                <w:spacing w:val="-2"/>
                <w:sz w:val="24"/>
              </w:rPr>
              <w:t>berinvestasi</w:t>
            </w:r>
          </w:p>
          <w:p>
            <w:pPr>
              <w:pStyle w:val="TableParagraph"/>
              <w:numPr>
                <w:ilvl w:val="0"/>
                <w:numId w:val="5"/>
              </w:numPr>
              <w:tabs>
                <w:tab w:pos="353" w:val="left" w:leader="none"/>
              </w:tabs>
              <w:spacing w:line="242" w:lineRule="auto" w:before="0" w:after="0"/>
              <w:ind w:left="109" w:right="412" w:firstLine="0"/>
              <w:jc w:val="left"/>
              <w:rPr>
                <w:sz w:val="24"/>
              </w:rPr>
            </w:pPr>
            <w:r>
              <w:rPr>
                <w:spacing w:val="-2"/>
                <w:sz w:val="24"/>
              </w:rPr>
              <w:t>Kemudahan berinvestasi</w:t>
            </w:r>
          </w:p>
          <w:p>
            <w:pPr>
              <w:pStyle w:val="TableParagraph"/>
              <w:numPr>
                <w:ilvl w:val="0"/>
                <w:numId w:val="5"/>
              </w:numPr>
              <w:tabs>
                <w:tab w:pos="339" w:val="left" w:leader="none"/>
              </w:tabs>
              <w:spacing w:line="240" w:lineRule="auto" w:before="0" w:after="0"/>
              <w:ind w:left="109" w:right="851" w:firstLine="0"/>
              <w:jc w:val="left"/>
              <w:rPr>
                <w:sz w:val="24"/>
              </w:rPr>
            </w:pPr>
            <w:r>
              <w:rPr>
                <w:spacing w:val="-2"/>
                <w:sz w:val="24"/>
              </w:rPr>
              <w:t>Akses informasi (Prabawa, 2011:22)</w:t>
            </w:r>
          </w:p>
        </w:tc>
        <w:tc>
          <w:tcPr>
            <w:tcW w:w="1499" w:type="dxa"/>
          </w:tcPr>
          <w:p>
            <w:pPr>
              <w:pStyle w:val="TableParagraph"/>
              <w:spacing w:line="268" w:lineRule="exact"/>
              <w:ind w:left="109"/>
              <w:rPr>
                <w:sz w:val="24"/>
              </w:rPr>
            </w:pPr>
            <w:r>
              <w:rPr>
                <w:spacing w:val="-2"/>
                <w:sz w:val="24"/>
              </w:rPr>
              <w:t>Likert</w:t>
            </w:r>
          </w:p>
        </w:tc>
      </w:tr>
      <w:tr>
        <w:trPr>
          <w:trHeight w:val="2481" w:hRule="atLeast"/>
        </w:trPr>
        <w:tc>
          <w:tcPr>
            <w:tcW w:w="624" w:type="dxa"/>
          </w:tcPr>
          <w:p>
            <w:pPr>
              <w:pStyle w:val="TableParagraph"/>
              <w:spacing w:line="268" w:lineRule="exact"/>
              <w:ind w:left="187"/>
              <w:rPr>
                <w:sz w:val="24"/>
              </w:rPr>
            </w:pPr>
            <w:r>
              <w:rPr>
                <w:spacing w:val="-10"/>
                <w:sz w:val="24"/>
              </w:rPr>
              <w:t>3</w:t>
            </w:r>
          </w:p>
        </w:tc>
        <w:tc>
          <w:tcPr>
            <w:tcW w:w="1931" w:type="dxa"/>
          </w:tcPr>
          <w:p>
            <w:pPr>
              <w:pStyle w:val="TableParagraph"/>
              <w:spacing w:line="237" w:lineRule="auto"/>
              <w:ind w:left="110" w:right="292"/>
              <w:rPr>
                <w:sz w:val="24"/>
              </w:rPr>
            </w:pPr>
            <w:r>
              <w:rPr>
                <w:sz w:val="24"/>
              </w:rPr>
              <w:t>Modal</w:t>
            </w:r>
            <w:r>
              <w:rPr>
                <w:spacing w:val="-15"/>
                <w:sz w:val="24"/>
              </w:rPr>
              <w:t> </w:t>
            </w:r>
            <w:r>
              <w:rPr>
                <w:sz w:val="24"/>
              </w:rPr>
              <w:t>Minimal </w:t>
            </w:r>
            <w:r>
              <w:rPr>
                <w:spacing w:val="-4"/>
                <w:sz w:val="24"/>
              </w:rPr>
              <w:t>(X3)</w:t>
            </w:r>
          </w:p>
        </w:tc>
        <w:tc>
          <w:tcPr>
            <w:tcW w:w="1945" w:type="dxa"/>
          </w:tcPr>
          <w:p>
            <w:pPr>
              <w:pStyle w:val="TableParagraph"/>
              <w:ind w:left="109" w:right="280"/>
              <w:rPr>
                <w:sz w:val="24"/>
              </w:rPr>
            </w:pPr>
            <w:r>
              <w:rPr>
                <w:sz w:val="24"/>
              </w:rPr>
              <w:t>Modal minimal investasi</w:t>
            </w:r>
            <w:r>
              <w:rPr>
                <w:spacing w:val="-15"/>
                <w:sz w:val="24"/>
              </w:rPr>
              <w:t> </w:t>
            </w:r>
            <w:r>
              <w:rPr>
                <w:sz w:val="24"/>
              </w:rPr>
              <w:t>adalah jumlah deposit minimum</w:t>
            </w:r>
            <w:r>
              <w:rPr>
                <w:spacing w:val="-15"/>
                <w:sz w:val="24"/>
              </w:rPr>
              <w:t> </w:t>
            </w:r>
            <w:r>
              <w:rPr>
                <w:sz w:val="24"/>
              </w:rPr>
              <w:t>untuk </w:t>
            </w:r>
            <w:r>
              <w:rPr>
                <w:spacing w:val="-2"/>
                <w:sz w:val="24"/>
              </w:rPr>
              <w:t>pembukaan </w:t>
            </w:r>
            <w:r>
              <w:rPr>
                <w:sz w:val="24"/>
              </w:rPr>
              <w:t>rekening yang akan</w:t>
            </w:r>
            <w:r>
              <w:rPr>
                <w:spacing w:val="-10"/>
                <w:sz w:val="24"/>
              </w:rPr>
              <w:t> </w:t>
            </w:r>
            <w:r>
              <w:rPr>
                <w:sz w:val="24"/>
              </w:rPr>
              <w:t>digunakan </w:t>
            </w:r>
            <w:r>
              <w:rPr>
                <w:spacing w:val="-2"/>
                <w:sz w:val="24"/>
              </w:rPr>
              <w:t>dalam</w:t>
            </w:r>
          </w:p>
          <w:p>
            <w:pPr>
              <w:pStyle w:val="TableParagraph"/>
              <w:spacing w:line="261" w:lineRule="exact"/>
              <w:ind w:left="109"/>
              <w:rPr>
                <w:sz w:val="24"/>
              </w:rPr>
            </w:pPr>
            <w:r>
              <w:rPr>
                <w:spacing w:val="-2"/>
                <w:sz w:val="24"/>
              </w:rPr>
              <w:t>bertransaksi</w:t>
            </w:r>
          </w:p>
        </w:tc>
        <w:tc>
          <w:tcPr>
            <w:tcW w:w="1935" w:type="dxa"/>
          </w:tcPr>
          <w:p>
            <w:pPr>
              <w:pStyle w:val="TableParagraph"/>
              <w:numPr>
                <w:ilvl w:val="0"/>
                <w:numId w:val="6"/>
              </w:numPr>
              <w:tabs>
                <w:tab w:pos="353" w:val="left" w:leader="none"/>
              </w:tabs>
              <w:spacing w:line="237" w:lineRule="auto" w:before="0" w:after="0"/>
              <w:ind w:left="109" w:right="585" w:firstLine="0"/>
              <w:jc w:val="left"/>
              <w:rPr>
                <w:sz w:val="24"/>
              </w:rPr>
            </w:pPr>
            <w:r>
              <w:rPr>
                <w:spacing w:val="-2"/>
                <w:sz w:val="24"/>
              </w:rPr>
              <w:t>Penetapan </w:t>
            </w:r>
            <w:r>
              <w:rPr>
                <w:sz w:val="24"/>
              </w:rPr>
              <w:t>modal awal</w:t>
            </w:r>
          </w:p>
          <w:p>
            <w:pPr>
              <w:pStyle w:val="TableParagraph"/>
              <w:numPr>
                <w:ilvl w:val="0"/>
                <w:numId w:val="6"/>
              </w:numPr>
              <w:tabs>
                <w:tab w:pos="353" w:val="left" w:leader="none"/>
              </w:tabs>
              <w:spacing w:line="275" w:lineRule="exact" w:before="0" w:after="0"/>
              <w:ind w:left="353" w:right="0" w:hanging="244"/>
              <w:jc w:val="left"/>
              <w:rPr>
                <w:sz w:val="24"/>
              </w:rPr>
            </w:pPr>
            <w:r>
              <w:rPr>
                <w:sz w:val="24"/>
              </w:rPr>
              <w:t>Estimasi</w:t>
            </w:r>
            <w:r>
              <w:rPr>
                <w:spacing w:val="-15"/>
                <w:sz w:val="24"/>
              </w:rPr>
              <w:t> </w:t>
            </w:r>
            <w:r>
              <w:rPr>
                <w:spacing w:val="-4"/>
                <w:sz w:val="24"/>
              </w:rPr>
              <w:t>dana</w:t>
            </w:r>
          </w:p>
          <w:p>
            <w:pPr>
              <w:pStyle w:val="TableParagraph"/>
              <w:numPr>
                <w:ilvl w:val="0"/>
                <w:numId w:val="6"/>
              </w:numPr>
              <w:tabs>
                <w:tab w:pos="353" w:val="left" w:leader="none"/>
              </w:tabs>
              <w:spacing w:line="240" w:lineRule="auto" w:before="0" w:after="0"/>
              <w:ind w:left="109" w:right="851" w:firstLine="0"/>
              <w:jc w:val="both"/>
              <w:rPr>
                <w:sz w:val="24"/>
              </w:rPr>
            </w:pPr>
            <w:r>
              <w:rPr>
                <w:spacing w:val="-2"/>
                <w:sz w:val="24"/>
              </w:rPr>
              <w:t>Return investasi (Prabawa, 2011:22)</w:t>
            </w:r>
          </w:p>
        </w:tc>
        <w:tc>
          <w:tcPr>
            <w:tcW w:w="1499" w:type="dxa"/>
          </w:tcPr>
          <w:p>
            <w:pPr>
              <w:pStyle w:val="TableParagraph"/>
              <w:spacing w:line="268" w:lineRule="exact"/>
              <w:ind w:left="109"/>
              <w:rPr>
                <w:sz w:val="24"/>
              </w:rPr>
            </w:pPr>
            <w:r>
              <w:rPr>
                <w:spacing w:val="-2"/>
                <w:sz w:val="24"/>
              </w:rPr>
              <w:t>Likert</w:t>
            </w:r>
          </w:p>
        </w:tc>
      </w:tr>
      <w:tr>
        <w:trPr>
          <w:trHeight w:val="3038" w:hRule="atLeast"/>
        </w:trPr>
        <w:tc>
          <w:tcPr>
            <w:tcW w:w="624" w:type="dxa"/>
          </w:tcPr>
          <w:p>
            <w:pPr>
              <w:pStyle w:val="TableParagraph"/>
              <w:spacing w:line="268" w:lineRule="exact"/>
              <w:ind w:left="187"/>
              <w:rPr>
                <w:sz w:val="24"/>
              </w:rPr>
            </w:pPr>
            <w:r>
              <w:rPr>
                <w:spacing w:val="-10"/>
                <w:sz w:val="24"/>
              </w:rPr>
              <w:t>4</w:t>
            </w:r>
          </w:p>
        </w:tc>
        <w:tc>
          <w:tcPr>
            <w:tcW w:w="1931" w:type="dxa"/>
          </w:tcPr>
          <w:p>
            <w:pPr>
              <w:pStyle w:val="TableParagraph"/>
              <w:spacing w:line="242" w:lineRule="auto"/>
              <w:ind w:left="110" w:right="322"/>
              <w:rPr>
                <w:sz w:val="24"/>
              </w:rPr>
            </w:pPr>
            <w:r>
              <w:rPr>
                <w:sz w:val="24"/>
              </w:rPr>
              <w:t>Minat</w:t>
            </w:r>
            <w:r>
              <w:rPr>
                <w:spacing w:val="-15"/>
                <w:sz w:val="24"/>
              </w:rPr>
              <w:t> </w:t>
            </w:r>
            <w:r>
              <w:rPr>
                <w:sz w:val="24"/>
              </w:rPr>
              <w:t>Investasi </w:t>
            </w:r>
            <w:r>
              <w:rPr>
                <w:spacing w:val="-4"/>
                <w:sz w:val="24"/>
              </w:rPr>
              <w:t>(Y)</w:t>
            </w:r>
          </w:p>
        </w:tc>
        <w:tc>
          <w:tcPr>
            <w:tcW w:w="1945" w:type="dxa"/>
          </w:tcPr>
          <w:p>
            <w:pPr>
              <w:pStyle w:val="TableParagraph"/>
              <w:ind w:left="109" w:right="188"/>
              <w:rPr>
                <w:sz w:val="24"/>
              </w:rPr>
            </w:pPr>
            <w:r>
              <w:rPr>
                <w:sz w:val="24"/>
              </w:rPr>
              <w:t>Minat adalah </w:t>
            </w:r>
            <w:r>
              <w:rPr>
                <w:spacing w:val="-2"/>
                <w:sz w:val="24"/>
              </w:rPr>
              <w:t>adalah kecenderungan </w:t>
            </w:r>
            <w:r>
              <w:rPr>
                <w:sz w:val="24"/>
              </w:rPr>
              <w:t>yang menetap dalam subyek untuk merasa senang dan tertarik pada bidang</w:t>
            </w:r>
            <w:r>
              <w:rPr>
                <w:spacing w:val="-15"/>
                <w:sz w:val="24"/>
              </w:rPr>
              <w:t> </w:t>
            </w:r>
            <w:r>
              <w:rPr>
                <w:sz w:val="24"/>
              </w:rPr>
              <w:t>atau</w:t>
            </w:r>
            <w:r>
              <w:rPr>
                <w:spacing w:val="-15"/>
                <w:sz w:val="24"/>
              </w:rPr>
              <w:t> </w:t>
            </w:r>
            <w:r>
              <w:rPr>
                <w:sz w:val="24"/>
              </w:rPr>
              <w:t>hal tertentu dan</w:t>
            </w:r>
          </w:p>
        </w:tc>
        <w:tc>
          <w:tcPr>
            <w:tcW w:w="1935" w:type="dxa"/>
          </w:tcPr>
          <w:p>
            <w:pPr>
              <w:pStyle w:val="TableParagraph"/>
              <w:numPr>
                <w:ilvl w:val="0"/>
                <w:numId w:val="7"/>
              </w:numPr>
              <w:tabs>
                <w:tab w:pos="353" w:val="left" w:leader="none"/>
              </w:tabs>
              <w:spacing w:line="240" w:lineRule="auto" w:before="0" w:after="0"/>
              <w:ind w:left="109" w:right="374" w:firstLine="0"/>
              <w:jc w:val="left"/>
              <w:rPr>
                <w:sz w:val="24"/>
              </w:rPr>
            </w:pPr>
            <w:r>
              <w:rPr>
                <w:spacing w:val="-2"/>
                <w:sz w:val="24"/>
              </w:rPr>
              <w:t>Ketertarikan terhadap investasi</w:t>
            </w:r>
          </w:p>
          <w:p>
            <w:pPr>
              <w:pStyle w:val="TableParagraph"/>
              <w:numPr>
                <w:ilvl w:val="0"/>
                <w:numId w:val="7"/>
              </w:numPr>
              <w:tabs>
                <w:tab w:pos="353" w:val="left" w:leader="none"/>
              </w:tabs>
              <w:spacing w:line="240" w:lineRule="auto" w:before="0" w:after="0"/>
              <w:ind w:left="109" w:right="575" w:firstLine="0"/>
              <w:jc w:val="left"/>
              <w:rPr>
                <w:sz w:val="24"/>
              </w:rPr>
            </w:pPr>
            <w:r>
              <w:rPr>
                <w:spacing w:val="-2"/>
                <w:sz w:val="24"/>
              </w:rPr>
              <w:t>Keinginan terhadap investasi</w:t>
            </w:r>
          </w:p>
          <w:p>
            <w:pPr>
              <w:pStyle w:val="TableParagraph"/>
              <w:numPr>
                <w:ilvl w:val="0"/>
                <w:numId w:val="7"/>
              </w:numPr>
              <w:tabs>
                <w:tab w:pos="353" w:val="left" w:leader="none"/>
              </w:tabs>
              <w:spacing w:line="240" w:lineRule="auto" w:before="0" w:after="0"/>
              <w:ind w:left="109" w:right="561" w:firstLine="0"/>
              <w:jc w:val="left"/>
              <w:rPr>
                <w:sz w:val="24"/>
              </w:rPr>
            </w:pPr>
            <w:r>
              <w:rPr>
                <w:spacing w:val="-2"/>
                <w:sz w:val="24"/>
              </w:rPr>
              <w:t>Kesadaran investasi (Prabawa, 2011:22)</w:t>
            </w:r>
          </w:p>
        </w:tc>
        <w:tc>
          <w:tcPr>
            <w:tcW w:w="1499" w:type="dxa"/>
          </w:tcPr>
          <w:p>
            <w:pPr>
              <w:pStyle w:val="TableParagraph"/>
              <w:spacing w:line="268" w:lineRule="exact"/>
              <w:ind w:left="109"/>
              <w:rPr>
                <w:sz w:val="24"/>
              </w:rPr>
            </w:pPr>
            <w:r>
              <w:rPr>
                <w:spacing w:val="-2"/>
                <w:sz w:val="24"/>
              </w:rPr>
              <w:t>Likert</w:t>
            </w:r>
          </w:p>
        </w:tc>
      </w:tr>
    </w:tbl>
    <w:p>
      <w:pPr>
        <w:pStyle w:val="TableParagraph"/>
        <w:spacing w:after="0" w:line="268" w:lineRule="exact"/>
        <w:rPr>
          <w:sz w:val="24"/>
        </w:rPr>
        <w:sectPr>
          <w:pgSz w:w="11910" w:h="16840"/>
          <w:pgMar w:header="612" w:footer="0" w:top="1920" w:bottom="280" w:left="1700" w:right="1559"/>
        </w:sectPr>
      </w:pPr>
    </w:p>
    <w:p>
      <w:pPr>
        <w:pStyle w:val="BodyText"/>
        <w:spacing w:before="97"/>
        <w:ind w:left="0"/>
        <w:rPr>
          <w:b/>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4"/>
        <w:gridCol w:w="1931"/>
        <w:gridCol w:w="1945"/>
        <w:gridCol w:w="1935"/>
        <w:gridCol w:w="1499"/>
      </w:tblGrid>
      <w:tr>
        <w:trPr>
          <w:trHeight w:val="556" w:hRule="atLeast"/>
        </w:trPr>
        <w:tc>
          <w:tcPr>
            <w:tcW w:w="624" w:type="dxa"/>
          </w:tcPr>
          <w:p>
            <w:pPr>
              <w:pStyle w:val="TableParagraph"/>
              <w:rPr>
                <w:sz w:val="24"/>
              </w:rPr>
            </w:pPr>
          </w:p>
        </w:tc>
        <w:tc>
          <w:tcPr>
            <w:tcW w:w="1931" w:type="dxa"/>
          </w:tcPr>
          <w:p>
            <w:pPr>
              <w:pStyle w:val="TableParagraph"/>
              <w:rPr>
                <w:sz w:val="24"/>
              </w:rPr>
            </w:pPr>
          </w:p>
        </w:tc>
        <w:tc>
          <w:tcPr>
            <w:tcW w:w="1945" w:type="dxa"/>
          </w:tcPr>
          <w:p>
            <w:pPr>
              <w:pStyle w:val="TableParagraph"/>
              <w:spacing w:line="274" w:lineRule="exact"/>
              <w:ind w:left="109"/>
              <w:rPr>
                <w:sz w:val="24"/>
              </w:rPr>
            </w:pPr>
            <w:r>
              <w:rPr>
                <w:sz w:val="24"/>
              </w:rPr>
              <w:t>merasa senang dalam</w:t>
            </w:r>
            <w:r>
              <w:rPr>
                <w:spacing w:val="-15"/>
                <w:sz w:val="24"/>
              </w:rPr>
              <w:t> </w:t>
            </w:r>
            <w:r>
              <w:rPr>
                <w:sz w:val="24"/>
              </w:rPr>
              <w:t>bidang</w:t>
            </w:r>
            <w:r>
              <w:rPr>
                <w:spacing w:val="-15"/>
                <w:sz w:val="24"/>
              </w:rPr>
              <w:t> </w:t>
            </w:r>
            <w:r>
              <w:rPr>
                <w:sz w:val="24"/>
              </w:rPr>
              <w:t>itu</w:t>
            </w:r>
          </w:p>
        </w:tc>
        <w:tc>
          <w:tcPr>
            <w:tcW w:w="1935" w:type="dxa"/>
          </w:tcPr>
          <w:p>
            <w:pPr>
              <w:pStyle w:val="TableParagraph"/>
              <w:rPr>
                <w:sz w:val="24"/>
              </w:rPr>
            </w:pPr>
          </w:p>
        </w:tc>
        <w:tc>
          <w:tcPr>
            <w:tcW w:w="1499" w:type="dxa"/>
          </w:tcPr>
          <w:p>
            <w:pPr>
              <w:pStyle w:val="TableParagraph"/>
              <w:rPr>
                <w:sz w:val="24"/>
              </w:rPr>
            </w:pPr>
          </w:p>
        </w:tc>
      </w:tr>
    </w:tbl>
    <w:p>
      <w:pPr>
        <w:pStyle w:val="Heading1"/>
        <w:spacing w:before="0"/>
        <w:ind w:left="566" w:firstLine="0"/>
        <w:jc w:val="left"/>
      </w:pPr>
      <w:bookmarkStart w:name="Sumber: Dewi (2019)" w:id="14"/>
      <w:bookmarkEnd w:id="14"/>
      <w:r>
        <w:rPr>
          <w:b w:val="0"/>
        </w:rPr>
      </w:r>
      <w:r>
        <w:rPr/>
        <w:t>Sumber:</w:t>
      </w:r>
      <w:r>
        <w:rPr>
          <w:spacing w:val="-2"/>
        </w:rPr>
        <w:t> </w:t>
      </w:r>
      <w:r>
        <w:rPr/>
        <w:t>Dewi</w:t>
      </w:r>
      <w:r>
        <w:rPr>
          <w:spacing w:val="-4"/>
        </w:rPr>
        <w:t> </w:t>
      </w:r>
      <w:r>
        <w:rPr>
          <w:spacing w:val="-2"/>
        </w:rPr>
        <w:t>(2019)</w:t>
      </w:r>
    </w:p>
    <w:p>
      <w:pPr>
        <w:pStyle w:val="ListParagraph"/>
        <w:numPr>
          <w:ilvl w:val="1"/>
          <w:numId w:val="8"/>
        </w:numPr>
        <w:tabs>
          <w:tab w:pos="930" w:val="left" w:leader="none"/>
        </w:tabs>
        <w:spacing w:line="240" w:lineRule="auto" w:before="235" w:after="0"/>
        <w:ind w:left="930" w:right="0" w:hanging="364"/>
        <w:jc w:val="both"/>
        <w:rPr>
          <w:b/>
          <w:sz w:val="24"/>
        </w:rPr>
      </w:pPr>
      <w:bookmarkStart w:name="3.5 Instrumen Penelitian" w:id="15"/>
      <w:bookmarkEnd w:id="15"/>
      <w:r>
        <w:rPr/>
      </w:r>
      <w:r>
        <w:rPr>
          <w:b/>
          <w:sz w:val="24"/>
        </w:rPr>
        <w:t>Instrumen</w:t>
      </w:r>
      <w:r>
        <w:rPr>
          <w:b/>
          <w:spacing w:val="-14"/>
          <w:sz w:val="24"/>
        </w:rPr>
        <w:t> </w:t>
      </w:r>
      <w:r>
        <w:rPr>
          <w:b/>
          <w:spacing w:val="-2"/>
          <w:sz w:val="24"/>
        </w:rPr>
        <w:t>Penelitian</w:t>
      </w:r>
    </w:p>
    <w:p>
      <w:pPr>
        <w:pStyle w:val="BodyText"/>
        <w:spacing w:line="480" w:lineRule="auto" w:before="242"/>
        <w:ind w:right="136" w:firstLine="682"/>
        <w:jc w:val="both"/>
      </w:pPr>
      <w:r>
        <w:rPr/>
        <w:drawing>
          <wp:anchor distT="0" distB="0" distL="0" distR="0" allowOverlap="1" layoutInCell="1" locked="0" behindDoc="1" simplePos="0" relativeHeight="487197184">
            <wp:simplePos x="0" y="0"/>
            <wp:positionH relativeFrom="page">
              <wp:posOffset>1456944</wp:posOffset>
            </wp:positionH>
            <wp:positionV relativeFrom="paragraph">
              <wp:posOffset>736756</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Menurut Sugiyono (2018:148), instrumen penelitian merupakan alat yang digunakan untuk mengukur fenomena, baik yang bersifat alamiah maupun sosial. Dalam penelitian ini, sumber data yang digunakan adalah data primer, yaitu data yang diperoleh langsung dari responden melalui hasil pengisian kuesioner.</w:t>
      </w:r>
    </w:p>
    <w:p>
      <w:pPr>
        <w:pStyle w:val="Heading1"/>
        <w:numPr>
          <w:ilvl w:val="1"/>
          <w:numId w:val="8"/>
        </w:numPr>
        <w:tabs>
          <w:tab w:pos="925" w:val="left" w:leader="none"/>
        </w:tabs>
        <w:spacing w:line="240" w:lineRule="auto" w:before="1" w:after="0"/>
        <w:ind w:left="925" w:right="0" w:hanging="359"/>
        <w:jc w:val="both"/>
      </w:pPr>
      <w:bookmarkStart w:name="3.6 Teknik Pengumpulan Data" w:id="16"/>
      <w:bookmarkEnd w:id="16"/>
      <w:r>
        <w:rPr>
          <w:b w:val="0"/>
        </w:rPr>
      </w:r>
      <w:r>
        <w:rPr>
          <w:spacing w:val="-2"/>
        </w:rPr>
        <w:t>Teknik</w:t>
      </w:r>
      <w:r>
        <w:rPr>
          <w:spacing w:val="-7"/>
        </w:rPr>
        <w:t> </w:t>
      </w:r>
      <w:r>
        <w:rPr>
          <w:spacing w:val="-2"/>
        </w:rPr>
        <w:t>Pengumpulan </w:t>
      </w:r>
      <w:r>
        <w:rPr>
          <w:spacing w:val="-4"/>
        </w:rPr>
        <w:t>Data</w:t>
      </w:r>
    </w:p>
    <w:p>
      <w:pPr>
        <w:pStyle w:val="BodyText"/>
        <w:spacing w:line="480" w:lineRule="auto" w:before="238"/>
        <w:ind w:right="138" w:firstLine="682"/>
        <w:jc w:val="both"/>
      </w:pPr>
      <w:r>
        <w:rPr/>
        <w:t>Teknik pengumpulan data dalam penelitian ini dilakukan melalui penyebaran kuesioner secara langsung (face-to-face). Peneliti memberikan kuesioner kepada responden yang telah ditentukan sebagai sampel penelitian. Instrumen</w:t>
      </w:r>
      <w:r>
        <w:rPr>
          <w:spacing w:val="-6"/>
        </w:rPr>
        <w:t> </w:t>
      </w:r>
      <w:r>
        <w:rPr/>
        <w:t>yang</w:t>
      </w:r>
      <w:r>
        <w:rPr>
          <w:spacing w:val="-6"/>
        </w:rPr>
        <w:t> </w:t>
      </w:r>
      <w:r>
        <w:rPr/>
        <w:t>digunakan</w:t>
      </w:r>
      <w:r>
        <w:rPr>
          <w:spacing w:val="-11"/>
        </w:rPr>
        <w:t> </w:t>
      </w:r>
      <w:r>
        <w:rPr/>
        <w:t>berupa</w:t>
      </w:r>
      <w:r>
        <w:rPr>
          <w:spacing w:val="-7"/>
        </w:rPr>
        <w:t> </w:t>
      </w:r>
      <w:r>
        <w:rPr/>
        <w:t>skala</w:t>
      </w:r>
      <w:r>
        <w:rPr>
          <w:spacing w:val="-7"/>
        </w:rPr>
        <w:t> </w:t>
      </w:r>
      <w:r>
        <w:rPr/>
        <w:t>Likert</w:t>
      </w:r>
      <w:r>
        <w:rPr>
          <w:spacing w:val="-6"/>
        </w:rPr>
        <w:t> </w:t>
      </w:r>
      <w:r>
        <w:rPr/>
        <w:t>dengan</w:t>
      </w:r>
      <w:r>
        <w:rPr>
          <w:spacing w:val="-6"/>
        </w:rPr>
        <w:t> </w:t>
      </w:r>
      <w:r>
        <w:rPr/>
        <w:t>lima</w:t>
      </w:r>
      <w:r>
        <w:rPr>
          <w:spacing w:val="-7"/>
        </w:rPr>
        <w:t> </w:t>
      </w:r>
      <w:r>
        <w:rPr/>
        <w:t>pilihan</w:t>
      </w:r>
      <w:r>
        <w:rPr>
          <w:spacing w:val="-6"/>
        </w:rPr>
        <w:t> </w:t>
      </w:r>
      <w:r>
        <w:rPr/>
        <w:t>jawaban, yaitu: 1 = Sangat</w:t>
      </w:r>
      <w:r>
        <w:rPr>
          <w:spacing w:val="-3"/>
        </w:rPr>
        <w:t> </w:t>
      </w:r>
      <w:r>
        <w:rPr/>
        <w:t>Tidak Setuju, 2 =</w:t>
      </w:r>
      <w:r>
        <w:rPr>
          <w:spacing w:val="-4"/>
        </w:rPr>
        <w:t> </w:t>
      </w:r>
      <w:r>
        <w:rPr/>
        <w:t>Tidak Setuju, 3 = Kurang Setuju, 4 = Setuju, dan</w:t>
      </w:r>
      <w:r>
        <w:rPr>
          <w:spacing w:val="-3"/>
        </w:rPr>
        <w:t> </w:t>
      </w:r>
      <w:r>
        <w:rPr/>
        <w:t>5 = Sangat Setuju.</w:t>
      </w:r>
    </w:p>
    <w:p>
      <w:pPr>
        <w:pStyle w:val="Heading1"/>
        <w:numPr>
          <w:ilvl w:val="0"/>
          <w:numId w:val="9"/>
        </w:numPr>
        <w:tabs>
          <w:tab w:pos="810" w:val="left" w:leader="none"/>
        </w:tabs>
        <w:spacing w:line="240" w:lineRule="auto" w:before="6" w:after="0"/>
        <w:ind w:left="810" w:right="0" w:hanging="244"/>
        <w:jc w:val="both"/>
      </w:pPr>
      <w:r>
        <w:rPr>
          <w:spacing w:val="-2"/>
        </w:rPr>
        <w:t>Observasi</w:t>
      </w:r>
    </w:p>
    <w:p>
      <w:pPr>
        <w:pStyle w:val="BodyText"/>
        <w:spacing w:line="480" w:lineRule="auto" w:before="271"/>
        <w:ind w:right="142" w:firstLine="682"/>
        <w:jc w:val="both"/>
      </w:pPr>
      <w:r>
        <w:rPr/>
        <w:t>Observasi merupakan metode pengumpulan data yang dilakukan melalui pengamatan langsung terhadap objek penelitian di lapangan (Sugiyono, 2017). Teknik ini digunakan untuk memperoleh informasi terkait perilaku, kondisi, peristiwa, lingkungan, ataupun proses tertentu, baik dalam penelitian kuantitatif maupun kualitatif.</w:t>
      </w:r>
    </w:p>
    <w:p>
      <w:pPr>
        <w:pStyle w:val="Heading1"/>
        <w:numPr>
          <w:ilvl w:val="0"/>
          <w:numId w:val="9"/>
        </w:numPr>
        <w:tabs>
          <w:tab w:pos="796" w:val="left" w:leader="none"/>
        </w:tabs>
        <w:spacing w:line="240" w:lineRule="auto" w:before="6" w:after="0"/>
        <w:ind w:left="796" w:right="0" w:hanging="230"/>
        <w:jc w:val="both"/>
      </w:pPr>
      <w:r>
        <w:rPr/>
        <w:t>Angket</w:t>
      </w:r>
      <w:r>
        <w:rPr>
          <w:spacing w:val="-5"/>
        </w:rPr>
        <w:t> </w:t>
      </w:r>
      <w:r>
        <w:rPr>
          <w:spacing w:val="-2"/>
        </w:rPr>
        <w:t>(Kuesioner)</w:t>
      </w:r>
    </w:p>
    <w:p>
      <w:pPr>
        <w:pStyle w:val="BodyText"/>
        <w:spacing w:line="480" w:lineRule="auto" w:before="271"/>
        <w:ind w:right="142" w:firstLine="682"/>
        <w:jc w:val="both"/>
      </w:pPr>
      <w:r>
        <w:rPr/>
        <w:t>Kuesioner atau angket merupakan metode pengumpulan data dengan memberikan</w:t>
      </w:r>
      <w:r>
        <w:rPr>
          <w:spacing w:val="32"/>
        </w:rPr>
        <w:t> </w:t>
      </w:r>
      <w:r>
        <w:rPr/>
        <w:t>daftar</w:t>
      </w:r>
      <w:r>
        <w:rPr>
          <w:spacing w:val="40"/>
        </w:rPr>
        <w:t> </w:t>
      </w:r>
      <w:r>
        <w:rPr/>
        <w:t>pertanyaan</w:t>
      </w:r>
      <w:r>
        <w:rPr>
          <w:spacing w:val="35"/>
        </w:rPr>
        <w:t> </w:t>
      </w:r>
      <w:r>
        <w:rPr/>
        <w:t>atau</w:t>
      </w:r>
      <w:r>
        <w:rPr>
          <w:spacing w:val="38"/>
        </w:rPr>
        <w:t> </w:t>
      </w:r>
      <w:r>
        <w:rPr/>
        <w:t>pernyataan</w:t>
      </w:r>
      <w:r>
        <w:rPr>
          <w:spacing w:val="35"/>
        </w:rPr>
        <w:t> </w:t>
      </w:r>
      <w:r>
        <w:rPr/>
        <w:t>tertulis</w:t>
      </w:r>
      <w:r>
        <w:rPr>
          <w:spacing w:val="37"/>
        </w:rPr>
        <w:t> </w:t>
      </w:r>
      <w:r>
        <w:rPr/>
        <w:t>kepada</w:t>
      </w:r>
      <w:r>
        <w:rPr>
          <w:spacing w:val="37"/>
        </w:rPr>
        <w:t> </w:t>
      </w:r>
      <w:r>
        <w:rPr/>
        <w:t>responden</w:t>
      </w:r>
      <w:r>
        <w:rPr>
          <w:spacing w:val="35"/>
        </w:rPr>
        <w:t> </w:t>
      </w:r>
      <w:r>
        <w:rPr>
          <w:spacing w:val="-2"/>
        </w:rPr>
        <w:t>untuk</w:t>
      </w:r>
    </w:p>
    <w:p>
      <w:pPr>
        <w:pStyle w:val="BodyText"/>
        <w:spacing w:after="0" w:line="480" w:lineRule="auto"/>
        <w:jc w:val="both"/>
        <w:sectPr>
          <w:pgSz w:w="11910" w:h="16840"/>
          <w:pgMar w:header="612" w:footer="0" w:top="1920" w:bottom="280" w:left="1700" w:right="1559"/>
        </w:sectPr>
      </w:pPr>
    </w:p>
    <w:p>
      <w:pPr>
        <w:pStyle w:val="BodyText"/>
        <w:spacing w:before="48"/>
        <w:ind w:left="0"/>
      </w:pPr>
    </w:p>
    <w:p>
      <w:pPr>
        <w:pStyle w:val="BodyText"/>
        <w:spacing w:line="480" w:lineRule="auto" w:before="1"/>
        <w:ind w:right="144"/>
        <w:jc w:val="both"/>
      </w:pPr>
      <w:r>
        <w:rPr>
          <w:spacing w:val="-2"/>
        </w:rPr>
        <w:t>dijawab</w:t>
      </w:r>
      <w:r>
        <w:rPr>
          <w:spacing w:val="-7"/>
        </w:rPr>
        <w:t> </w:t>
      </w:r>
      <w:r>
        <w:rPr>
          <w:spacing w:val="-2"/>
        </w:rPr>
        <w:t>(Sugiyono, 2018:142).</w:t>
      </w:r>
      <w:r>
        <w:rPr>
          <w:spacing w:val="-5"/>
        </w:rPr>
        <w:t> </w:t>
      </w:r>
      <w:r>
        <w:rPr>
          <w:spacing w:val="-2"/>
        </w:rPr>
        <w:t>Pada penelitian ini, penyebaran</w:t>
      </w:r>
      <w:r>
        <w:rPr>
          <w:spacing w:val="-7"/>
        </w:rPr>
        <w:t> </w:t>
      </w:r>
      <w:r>
        <w:rPr>
          <w:spacing w:val="-2"/>
        </w:rPr>
        <w:t>kuesioner dilakukan </w:t>
      </w:r>
      <w:r>
        <w:rPr/>
        <w:t>secara langsung yang dibagikan kepada mahasiswa.</w:t>
      </w:r>
    </w:p>
    <w:p>
      <w:pPr>
        <w:pStyle w:val="Heading1"/>
        <w:numPr>
          <w:ilvl w:val="0"/>
          <w:numId w:val="9"/>
        </w:numPr>
        <w:tabs>
          <w:tab w:pos="810" w:val="left" w:leader="none"/>
        </w:tabs>
        <w:spacing w:line="240" w:lineRule="auto" w:before="5" w:after="0"/>
        <w:ind w:left="810" w:right="0" w:hanging="244"/>
        <w:jc w:val="both"/>
      </w:pPr>
      <w:r>
        <w:rPr>
          <w:spacing w:val="-2"/>
        </w:rPr>
        <w:t>Dokumentasi</w:t>
      </w:r>
    </w:p>
    <w:p>
      <w:pPr>
        <w:pStyle w:val="BodyText"/>
        <w:spacing w:line="480" w:lineRule="auto" w:before="271"/>
        <w:ind w:right="137" w:firstLine="720"/>
        <w:jc w:val="both"/>
      </w:pPr>
      <w:r>
        <w:rPr/>
        <w:drawing>
          <wp:anchor distT="0" distB="0" distL="0" distR="0" allowOverlap="1" layoutInCell="1" locked="0" behindDoc="1" simplePos="0" relativeHeight="487197696">
            <wp:simplePos x="0" y="0"/>
            <wp:positionH relativeFrom="page">
              <wp:posOffset>1456944</wp:posOffset>
            </wp:positionH>
            <wp:positionV relativeFrom="paragraph">
              <wp:posOffset>724497</wp:posOffset>
            </wp:positionV>
            <wp:extent cx="4667249" cy="45910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4667249" cy="4591049"/>
                    </a:xfrm>
                    <a:prstGeom prst="rect">
                      <a:avLst/>
                    </a:prstGeom>
                  </pic:spPr>
                </pic:pic>
              </a:graphicData>
            </a:graphic>
          </wp:anchor>
        </w:drawing>
      </w:r>
      <w:r>
        <w:rPr/>
        <w:t>Dokumentasi adalah metode pengumpulan data yang penting, baik untuk penelitian kuantitatif maupun kualitatif, karena memberikan data nyata yang tercatat dan bisa ditelusuri secara administratif atau historis. (Sugiyono, 2017). Adapun</w:t>
      </w:r>
      <w:r>
        <w:rPr>
          <w:spacing w:val="-10"/>
        </w:rPr>
        <w:t> </w:t>
      </w:r>
      <w:r>
        <w:rPr/>
        <w:t>data</w:t>
      </w:r>
      <w:r>
        <w:rPr>
          <w:spacing w:val="-7"/>
        </w:rPr>
        <w:t> </w:t>
      </w:r>
      <w:r>
        <w:rPr/>
        <w:t>dokumentasi</w:t>
      </w:r>
      <w:r>
        <w:rPr>
          <w:spacing w:val="-7"/>
        </w:rPr>
        <w:t> </w:t>
      </w:r>
      <w:r>
        <w:rPr/>
        <w:t>yang</w:t>
      </w:r>
      <w:r>
        <w:rPr>
          <w:spacing w:val="-6"/>
        </w:rPr>
        <w:t> </w:t>
      </w:r>
      <w:r>
        <w:rPr/>
        <w:t>dimaksud</w:t>
      </w:r>
      <w:r>
        <w:rPr>
          <w:spacing w:val="-6"/>
        </w:rPr>
        <w:t> </w:t>
      </w:r>
      <w:r>
        <w:rPr/>
        <w:t>adalah</w:t>
      </w:r>
      <w:r>
        <w:rPr>
          <w:spacing w:val="-6"/>
        </w:rPr>
        <w:t> </w:t>
      </w:r>
      <w:r>
        <w:rPr/>
        <w:t>lampiran</w:t>
      </w:r>
      <w:r>
        <w:rPr>
          <w:spacing w:val="-7"/>
        </w:rPr>
        <w:t> </w:t>
      </w:r>
      <w:r>
        <w:rPr>
          <w:i/>
        </w:rPr>
        <w:t>hardcopy</w:t>
      </w:r>
      <w:r>
        <w:rPr>
          <w:i/>
          <w:spacing w:val="-7"/>
        </w:rPr>
        <w:t> </w:t>
      </w:r>
      <w:r>
        <w:rPr/>
        <w:t>hasil</w:t>
      </w:r>
      <w:r>
        <w:rPr>
          <w:spacing w:val="-6"/>
        </w:rPr>
        <w:t> </w:t>
      </w:r>
      <w:r>
        <w:rPr/>
        <w:t>jawaban </w:t>
      </w:r>
      <w:r>
        <w:rPr>
          <w:spacing w:val="-2"/>
        </w:rPr>
        <w:t>responden.</w:t>
      </w:r>
    </w:p>
    <w:p>
      <w:pPr>
        <w:pStyle w:val="ListParagraph"/>
        <w:numPr>
          <w:ilvl w:val="1"/>
          <w:numId w:val="8"/>
        </w:numPr>
        <w:tabs>
          <w:tab w:pos="925" w:val="left" w:leader="none"/>
        </w:tabs>
        <w:spacing w:line="240" w:lineRule="auto" w:before="1" w:after="0"/>
        <w:ind w:left="925" w:right="0" w:hanging="359"/>
        <w:jc w:val="both"/>
        <w:rPr>
          <w:b/>
          <w:sz w:val="24"/>
        </w:rPr>
      </w:pPr>
      <w:bookmarkStart w:name="3.7 Teknik Analisis Data" w:id="17"/>
      <w:bookmarkEnd w:id="17"/>
      <w:r>
        <w:rPr/>
      </w:r>
      <w:r>
        <w:rPr>
          <w:b/>
          <w:spacing w:val="-2"/>
          <w:sz w:val="24"/>
        </w:rPr>
        <w:t>Teknik</w:t>
      </w:r>
      <w:r>
        <w:rPr>
          <w:b/>
          <w:spacing w:val="-16"/>
          <w:sz w:val="24"/>
        </w:rPr>
        <w:t> </w:t>
      </w:r>
      <w:r>
        <w:rPr>
          <w:b/>
          <w:spacing w:val="-2"/>
          <w:sz w:val="24"/>
        </w:rPr>
        <w:t>Analisis</w:t>
      </w:r>
      <w:r>
        <w:rPr>
          <w:b/>
          <w:spacing w:val="-3"/>
          <w:sz w:val="24"/>
        </w:rPr>
        <w:t> </w:t>
      </w:r>
      <w:r>
        <w:rPr>
          <w:b/>
          <w:spacing w:val="-4"/>
          <w:sz w:val="24"/>
        </w:rPr>
        <w:t>Data</w:t>
      </w:r>
    </w:p>
    <w:p>
      <w:pPr>
        <w:pStyle w:val="ListParagraph"/>
        <w:numPr>
          <w:ilvl w:val="0"/>
          <w:numId w:val="10"/>
        </w:numPr>
        <w:tabs>
          <w:tab w:pos="810" w:val="left" w:leader="none"/>
        </w:tabs>
        <w:spacing w:line="240" w:lineRule="auto" w:before="242" w:after="0"/>
        <w:ind w:left="810" w:right="0" w:hanging="244"/>
        <w:jc w:val="left"/>
        <w:rPr>
          <w:b/>
          <w:sz w:val="24"/>
        </w:rPr>
      </w:pPr>
      <w:r>
        <w:rPr>
          <w:b/>
          <w:sz w:val="24"/>
        </w:rPr>
        <w:t>Uji</w:t>
      </w:r>
      <w:r>
        <w:rPr>
          <w:b/>
          <w:spacing w:val="-7"/>
          <w:sz w:val="24"/>
        </w:rPr>
        <w:t> </w:t>
      </w:r>
      <w:r>
        <w:rPr>
          <w:b/>
          <w:sz w:val="24"/>
        </w:rPr>
        <w:t>Kualitas</w:t>
      </w:r>
      <w:r>
        <w:rPr>
          <w:b/>
          <w:spacing w:val="-1"/>
          <w:sz w:val="24"/>
        </w:rPr>
        <w:t> </w:t>
      </w:r>
      <w:r>
        <w:rPr>
          <w:b/>
          <w:spacing w:val="-4"/>
          <w:sz w:val="24"/>
        </w:rPr>
        <w:t>Data</w:t>
      </w:r>
    </w:p>
    <w:p>
      <w:pPr>
        <w:pStyle w:val="ListParagraph"/>
        <w:numPr>
          <w:ilvl w:val="1"/>
          <w:numId w:val="10"/>
        </w:numPr>
        <w:tabs>
          <w:tab w:pos="806" w:val="left" w:leader="none"/>
        </w:tabs>
        <w:spacing w:line="240" w:lineRule="auto" w:before="22" w:after="0"/>
        <w:ind w:left="806" w:right="0" w:hanging="240"/>
        <w:jc w:val="left"/>
        <w:rPr>
          <w:b/>
          <w:sz w:val="24"/>
        </w:rPr>
      </w:pPr>
      <w:r>
        <w:rPr>
          <w:b/>
          <w:spacing w:val="-2"/>
          <w:sz w:val="24"/>
        </w:rPr>
        <w:t>Validitas</w:t>
      </w:r>
    </w:p>
    <w:p>
      <w:pPr>
        <w:pStyle w:val="BodyText"/>
        <w:spacing w:line="480" w:lineRule="auto" w:before="22"/>
        <w:ind w:right="134" w:firstLine="682"/>
        <w:jc w:val="both"/>
      </w:pPr>
      <w:r>
        <w:rPr/>
        <w:t>Uji validitas merupakan uji yang dipakai untuk mengukur valid atau sah tidaknya</w:t>
      </w:r>
      <w:r>
        <w:rPr>
          <w:spacing w:val="-14"/>
        </w:rPr>
        <w:t> </w:t>
      </w:r>
      <w:r>
        <w:rPr/>
        <w:t>suatu</w:t>
      </w:r>
      <w:r>
        <w:rPr>
          <w:spacing w:val="-13"/>
        </w:rPr>
        <w:t> </w:t>
      </w:r>
      <w:r>
        <w:rPr/>
        <w:t>angket</w:t>
      </w:r>
      <w:r>
        <w:rPr>
          <w:spacing w:val="-9"/>
        </w:rPr>
        <w:t> </w:t>
      </w:r>
      <w:r>
        <w:rPr/>
        <w:t>(kuesioner)</w:t>
      </w:r>
      <w:r>
        <w:rPr>
          <w:spacing w:val="-11"/>
        </w:rPr>
        <w:t> </w:t>
      </w:r>
      <w:r>
        <w:rPr/>
        <w:t>(Ghozali,</w:t>
      </w:r>
      <w:r>
        <w:rPr>
          <w:spacing w:val="-11"/>
        </w:rPr>
        <w:t> </w:t>
      </w:r>
      <w:r>
        <w:rPr/>
        <w:t>2018).</w:t>
      </w:r>
      <w:r>
        <w:rPr>
          <w:spacing w:val="-15"/>
        </w:rPr>
        <w:t> </w:t>
      </w:r>
      <w:r>
        <w:rPr/>
        <w:t>Suatu</w:t>
      </w:r>
      <w:r>
        <w:rPr>
          <w:spacing w:val="-13"/>
        </w:rPr>
        <w:t> </w:t>
      </w:r>
      <w:r>
        <w:rPr/>
        <w:t>kuesioner</w:t>
      </w:r>
      <w:r>
        <w:rPr>
          <w:spacing w:val="-11"/>
        </w:rPr>
        <w:t> </w:t>
      </w:r>
      <w:r>
        <w:rPr/>
        <w:t>dikatakan</w:t>
      </w:r>
      <w:r>
        <w:rPr>
          <w:spacing w:val="-13"/>
        </w:rPr>
        <w:t> </w:t>
      </w:r>
      <w:r>
        <w:rPr/>
        <w:t>valid jika pertanyaan pada kueioner mampu untuk mengungkapkan suatu yang akan diukur</w:t>
      </w:r>
      <w:r>
        <w:rPr>
          <w:spacing w:val="-7"/>
        </w:rPr>
        <w:t> </w:t>
      </w:r>
      <w:r>
        <w:rPr/>
        <w:t>kuesioner</w:t>
      </w:r>
      <w:r>
        <w:rPr>
          <w:spacing w:val="-6"/>
        </w:rPr>
        <w:t> </w:t>
      </w:r>
      <w:r>
        <w:rPr/>
        <w:t>tersebut.</w:t>
      </w:r>
      <w:r>
        <w:rPr>
          <w:spacing w:val="-11"/>
        </w:rPr>
        <w:t> </w:t>
      </w:r>
      <w:r>
        <w:rPr/>
        <w:t>Pengujian</w:t>
      </w:r>
      <w:r>
        <w:rPr>
          <w:spacing w:val="-9"/>
        </w:rPr>
        <w:t> </w:t>
      </w:r>
      <w:r>
        <w:rPr/>
        <w:t>validitas</w:t>
      </w:r>
      <w:r>
        <w:rPr>
          <w:spacing w:val="-6"/>
        </w:rPr>
        <w:t> </w:t>
      </w:r>
      <w:r>
        <w:rPr/>
        <w:t>ini</w:t>
      </w:r>
      <w:r>
        <w:rPr>
          <w:spacing w:val="-9"/>
        </w:rPr>
        <w:t> </w:t>
      </w:r>
      <w:r>
        <w:rPr/>
        <w:t>menggunakan</w:t>
      </w:r>
      <w:r>
        <w:rPr>
          <w:spacing w:val="-14"/>
        </w:rPr>
        <w:t> </w:t>
      </w:r>
      <w:r>
        <w:rPr/>
        <w:t>pendekatan</w:t>
      </w:r>
      <w:r>
        <w:rPr>
          <w:spacing w:val="-8"/>
        </w:rPr>
        <w:t> </w:t>
      </w:r>
      <w:r>
        <w:rPr>
          <w:i/>
        </w:rPr>
        <w:t>person correlation, </w:t>
      </w:r>
      <w:r>
        <w:rPr/>
        <w:t>jika korelasi</w:t>
      </w:r>
      <w:r>
        <w:rPr>
          <w:spacing w:val="-3"/>
        </w:rPr>
        <w:t> </w:t>
      </w:r>
      <w:r>
        <w:rPr/>
        <w:t>antara skor masing-masing butir pertanyaan</w:t>
      </w:r>
      <w:r>
        <w:rPr>
          <w:spacing w:val="-3"/>
        </w:rPr>
        <w:t> </w:t>
      </w:r>
      <w:r>
        <w:rPr/>
        <w:t>dengan</w:t>
      </w:r>
      <w:r>
        <w:rPr>
          <w:spacing w:val="-3"/>
        </w:rPr>
        <w:t> </w:t>
      </w:r>
      <w:r>
        <w:rPr/>
        <w:t>total skor mempunyai tingkat signifikan dibawah 0,05 maka butir pertanyaan tersebut dikatakan valid dan sebaliknya.</w:t>
      </w:r>
    </w:p>
    <w:p>
      <w:pPr>
        <w:pStyle w:val="Heading1"/>
        <w:numPr>
          <w:ilvl w:val="1"/>
          <w:numId w:val="10"/>
        </w:numPr>
        <w:tabs>
          <w:tab w:pos="823" w:val="left" w:leader="none"/>
        </w:tabs>
        <w:spacing w:line="240" w:lineRule="auto" w:before="1" w:after="0"/>
        <w:ind w:left="823" w:right="0" w:hanging="257"/>
        <w:jc w:val="both"/>
      </w:pPr>
      <w:r>
        <w:rPr>
          <w:spacing w:val="-2"/>
        </w:rPr>
        <w:t>Realibilitas</w:t>
      </w:r>
    </w:p>
    <w:p>
      <w:pPr>
        <w:pStyle w:val="BodyText"/>
        <w:spacing w:line="480" w:lineRule="auto" w:before="22"/>
        <w:ind w:right="139" w:firstLine="682"/>
        <w:jc w:val="both"/>
      </w:pPr>
      <w:r>
        <w:rPr/>
        <w:t>Menurut (Ghozali, 2018), uji realibilitas sebenarnya merupakan alat ukur untuk mengukur kehandalan kuesioner yang merupakan indikator dari suatu variabel.</w:t>
      </w:r>
      <w:r>
        <w:rPr>
          <w:spacing w:val="-2"/>
        </w:rPr>
        <w:t> </w:t>
      </w:r>
      <w:r>
        <w:rPr/>
        <w:t>Kuesioner</w:t>
      </w:r>
      <w:r>
        <w:rPr>
          <w:spacing w:val="-7"/>
        </w:rPr>
        <w:t> </w:t>
      </w:r>
      <w:r>
        <w:rPr/>
        <w:t>dikatakan</w:t>
      </w:r>
      <w:r>
        <w:rPr>
          <w:spacing w:val="-13"/>
        </w:rPr>
        <w:t> </w:t>
      </w:r>
      <w:r>
        <w:rPr/>
        <w:t>reliabel</w:t>
      </w:r>
      <w:r>
        <w:rPr>
          <w:spacing w:val="-12"/>
        </w:rPr>
        <w:t> </w:t>
      </w:r>
      <w:r>
        <w:rPr/>
        <w:t>atau</w:t>
      </w:r>
      <w:r>
        <w:rPr>
          <w:spacing w:val="-10"/>
        </w:rPr>
        <w:t> </w:t>
      </w:r>
      <w:r>
        <w:rPr/>
        <w:t>handal</w:t>
      </w:r>
      <w:r>
        <w:rPr>
          <w:spacing w:val="-9"/>
        </w:rPr>
        <w:t> </w:t>
      </w:r>
      <w:r>
        <w:rPr/>
        <w:t>jika</w:t>
      </w:r>
      <w:r>
        <w:rPr>
          <w:spacing w:val="-6"/>
        </w:rPr>
        <w:t> </w:t>
      </w:r>
      <w:r>
        <w:rPr/>
        <w:t>jawaban</w:t>
      </w:r>
      <w:r>
        <w:rPr>
          <w:spacing w:val="-13"/>
        </w:rPr>
        <w:t> </w:t>
      </w:r>
      <w:r>
        <w:rPr/>
        <w:t>seseorang</w:t>
      </w:r>
      <w:r>
        <w:rPr>
          <w:spacing w:val="-9"/>
        </w:rPr>
        <w:t> </w:t>
      </w:r>
      <w:r>
        <w:rPr/>
        <w:t>terhadap suatu pertanyaan adalah konsisten atau stabil dari waktu ke waktu, uji realibilitas ini menghasilkan </w:t>
      </w:r>
      <w:r>
        <w:rPr>
          <w:i/>
        </w:rPr>
        <w:t>Cronbach alpha </w:t>
      </w:r>
      <w:r>
        <w:rPr/>
        <w:t>lebih bersar 0,60 mak butir pertanyaan dalam instrumen</w:t>
      </w:r>
      <w:r>
        <w:rPr>
          <w:spacing w:val="29"/>
        </w:rPr>
        <w:t> </w:t>
      </w:r>
      <w:r>
        <w:rPr/>
        <w:t>penelitian</w:t>
      </w:r>
      <w:r>
        <w:rPr>
          <w:spacing w:val="29"/>
        </w:rPr>
        <w:t> </w:t>
      </w:r>
      <w:r>
        <w:rPr/>
        <w:t>tersebut</w:t>
      </w:r>
      <w:r>
        <w:rPr>
          <w:spacing w:val="39"/>
        </w:rPr>
        <w:t> </w:t>
      </w:r>
      <w:r>
        <w:rPr/>
        <w:t>adalah</w:t>
      </w:r>
      <w:r>
        <w:rPr>
          <w:spacing w:val="29"/>
        </w:rPr>
        <w:t> </w:t>
      </w:r>
      <w:r>
        <w:rPr/>
        <w:t>reliabel/dapat</w:t>
      </w:r>
      <w:r>
        <w:rPr>
          <w:spacing w:val="39"/>
        </w:rPr>
        <w:t> </w:t>
      </w:r>
      <w:r>
        <w:rPr/>
        <w:t>diandalakan.</w:t>
      </w:r>
      <w:r>
        <w:rPr>
          <w:spacing w:val="36"/>
        </w:rPr>
        <w:t> </w:t>
      </w:r>
      <w:r>
        <w:rPr/>
        <w:t>Sebaliknya</w:t>
      </w:r>
      <w:r>
        <w:rPr>
          <w:spacing w:val="38"/>
        </w:rPr>
        <w:t> </w:t>
      </w:r>
      <w:r>
        <w:rPr/>
        <w:t>jika</w:t>
      </w:r>
    </w:p>
    <w:p>
      <w:pPr>
        <w:pStyle w:val="BodyText"/>
        <w:spacing w:after="0" w:line="480" w:lineRule="auto"/>
        <w:jc w:val="both"/>
        <w:sectPr>
          <w:pgSz w:w="11910" w:h="16840"/>
          <w:pgMar w:header="612" w:footer="0" w:top="1920" w:bottom="280" w:left="1700" w:right="1559"/>
        </w:sectPr>
      </w:pPr>
    </w:p>
    <w:p>
      <w:pPr>
        <w:pStyle w:val="BodyText"/>
        <w:spacing w:before="48"/>
        <w:ind w:left="0"/>
      </w:pPr>
    </w:p>
    <w:p>
      <w:pPr>
        <w:pStyle w:val="BodyText"/>
        <w:spacing w:before="1"/>
      </w:pPr>
      <w:r>
        <w:rPr/>
        <w:t>nilai</w:t>
      </w:r>
      <w:r>
        <w:rPr>
          <w:spacing w:val="-7"/>
        </w:rPr>
        <w:t> </w:t>
      </w:r>
      <w:r>
        <w:rPr>
          <w:i/>
        </w:rPr>
        <w:t>Cronbach</w:t>
      </w:r>
      <w:r>
        <w:rPr>
          <w:i/>
          <w:spacing w:val="-1"/>
        </w:rPr>
        <w:t> </w:t>
      </w:r>
      <w:r>
        <w:rPr>
          <w:i/>
        </w:rPr>
        <w:t>alpha</w:t>
      </w:r>
      <w:r>
        <w:rPr>
          <w:i/>
          <w:spacing w:val="1"/>
        </w:rPr>
        <w:t> </w:t>
      </w:r>
      <w:r>
        <w:rPr/>
        <w:t>kurang</w:t>
      </w:r>
      <w:r>
        <w:rPr>
          <w:spacing w:val="-1"/>
        </w:rPr>
        <w:t> </w:t>
      </w:r>
      <w:r>
        <w:rPr/>
        <w:t>dari</w:t>
      </w:r>
      <w:r>
        <w:rPr>
          <w:spacing w:val="-9"/>
        </w:rPr>
        <w:t> </w:t>
      </w:r>
      <w:r>
        <w:rPr/>
        <w:t>0,60</w:t>
      </w:r>
      <w:r>
        <w:rPr>
          <w:spacing w:val="3"/>
        </w:rPr>
        <w:t> </w:t>
      </w:r>
      <w:r>
        <w:rPr/>
        <w:t>maka</w:t>
      </w:r>
      <w:r>
        <w:rPr>
          <w:spacing w:val="-2"/>
        </w:rPr>
        <w:t> </w:t>
      </w:r>
      <w:r>
        <w:rPr/>
        <w:t>butir pertanyaan</w:t>
      </w:r>
      <w:r>
        <w:rPr>
          <w:spacing w:val="-6"/>
        </w:rPr>
        <w:t> </w:t>
      </w:r>
      <w:r>
        <w:rPr/>
        <w:t>tidak </w:t>
      </w:r>
      <w:r>
        <w:rPr>
          <w:spacing w:val="-2"/>
        </w:rPr>
        <w:t>reliabel.</w:t>
      </w:r>
    </w:p>
    <w:p>
      <w:pPr>
        <w:pStyle w:val="BodyText"/>
        <w:ind w:left="0"/>
      </w:pPr>
    </w:p>
    <w:p>
      <w:pPr>
        <w:pStyle w:val="BodyText"/>
        <w:spacing w:line="480" w:lineRule="auto"/>
        <w:ind w:right="143" w:firstLine="682"/>
        <w:jc w:val="both"/>
      </w:pPr>
      <w:r>
        <w:rPr/>
        <w:t>Dalam penelitian ini dilakukan uji validitas dan realibilitas dengan menggunakan bantuan program 20,0 </w:t>
      </w:r>
      <w:r>
        <w:rPr>
          <w:i/>
        </w:rPr>
        <w:t>for windows</w:t>
      </w:r>
      <w:r>
        <w:rPr/>
        <w:t>, butiran pertanyaan yang sudah validitas akan di tentukan realibilitas dengan kriteria sebagai berikut:</w:t>
      </w:r>
    </w:p>
    <w:p>
      <w:pPr>
        <w:pStyle w:val="ListParagraph"/>
        <w:numPr>
          <w:ilvl w:val="2"/>
          <w:numId w:val="10"/>
        </w:numPr>
        <w:tabs>
          <w:tab w:pos="1482" w:val="left" w:leader="none"/>
        </w:tabs>
        <w:spacing w:line="240" w:lineRule="auto" w:before="0" w:after="0"/>
        <w:ind w:left="1482" w:right="0" w:hanging="349"/>
        <w:jc w:val="both"/>
        <w:rPr>
          <w:sz w:val="24"/>
        </w:rPr>
      </w:pPr>
      <w:r>
        <w:rPr>
          <w:sz w:val="24"/>
        </w:rPr>
        <w:drawing>
          <wp:anchor distT="0" distB="0" distL="0" distR="0" allowOverlap="1" layoutInCell="1" locked="0" behindDoc="1" simplePos="0" relativeHeight="487198208">
            <wp:simplePos x="0" y="0"/>
            <wp:positionH relativeFrom="page">
              <wp:posOffset>1456944</wp:posOffset>
            </wp:positionH>
            <wp:positionV relativeFrom="paragraph">
              <wp:posOffset>201937</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Jika</w:t>
      </w:r>
      <w:r>
        <w:rPr>
          <w:spacing w:val="-14"/>
          <w:sz w:val="24"/>
        </w:rPr>
        <w:t> </w:t>
      </w:r>
      <w:r>
        <w:rPr>
          <w:sz w:val="24"/>
        </w:rPr>
        <w:t>T</w:t>
      </w:r>
      <w:r>
        <w:rPr>
          <w:spacing w:val="-4"/>
          <w:sz w:val="24"/>
        </w:rPr>
        <w:t> </w:t>
      </w:r>
      <w:r>
        <w:rPr>
          <w:sz w:val="24"/>
        </w:rPr>
        <w:t>alpha</w:t>
      </w:r>
      <w:r>
        <w:rPr>
          <w:spacing w:val="-2"/>
          <w:sz w:val="24"/>
        </w:rPr>
        <w:t> </w:t>
      </w:r>
      <w:r>
        <w:rPr>
          <w:sz w:val="24"/>
        </w:rPr>
        <w:t>positif</w:t>
      </w:r>
      <w:r>
        <w:rPr>
          <w:spacing w:val="-9"/>
          <w:sz w:val="24"/>
        </w:rPr>
        <w:t> </w:t>
      </w:r>
      <w:r>
        <w:rPr>
          <w:sz w:val="24"/>
        </w:rPr>
        <w:t>atau</w:t>
      </w:r>
      <w:r>
        <w:rPr>
          <w:spacing w:val="-2"/>
          <w:sz w:val="24"/>
        </w:rPr>
        <w:t> </w:t>
      </w:r>
      <w:r>
        <w:rPr>
          <w:sz w:val="24"/>
        </w:rPr>
        <w:t>&gt;</w:t>
      </w:r>
      <w:r>
        <w:rPr>
          <w:spacing w:val="-6"/>
          <w:sz w:val="24"/>
        </w:rPr>
        <w:t> </w:t>
      </w:r>
      <w:r>
        <w:rPr>
          <w:sz w:val="24"/>
        </w:rPr>
        <w:t>T</w:t>
      </w:r>
      <w:r>
        <w:rPr>
          <w:spacing w:val="-13"/>
          <w:sz w:val="24"/>
        </w:rPr>
        <w:t> </w:t>
      </w:r>
      <w:r>
        <w:rPr>
          <w:sz w:val="24"/>
        </w:rPr>
        <w:t>tabel,</w:t>
      </w:r>
      <w:r>
        <w:rPr>
          <w:spacing w:val="5"/>
          <w:sz w:val="24"/>
        </w:rPr>
        <w:t> </w:t>
      </w:r>
      <w:r>
        <w:rPr>
          <w:sz w:val="24"/>
        </w:rPr>
        <w:t>maka</w:t>
      </w:r>
      <w:r>
        <w:rPr>
          <w:spacing w:val="-1"/>
          <w:sz w:val="24"/>
        </w:rPr>
        <w:t> </w:t>
      </w:r>
      <w:r>
        <w:rPr>
          <w:sz w:val="24"/>
        </w:rPr>
        <w:t>pernyataan</w:t>
      </w:r>
      <w:r>
        <w:rPr>
          <w:spacing w:val="-5"/>
          <w:sz w:val="24"/>
        </w:rPr>
        <w:t> </w:t>
      </w:r>
      <w:r>
        <w:rPr>
          <w:spacing w:val="-2"/>
          <w:sz w:val="24"/>
        </w:rPr>
        <w:t>reliabel.</w:t>
      </w:r>
    </w:p>
    <w:p>
      <w:pPr>
        <w:pStyle w:val="BodyText"/>
        <w:ind w:left="0"/>
      </w:pPr>
    </w:p>
    <w:p>
      <w:pPr>
        <w:pStyle w:val="ListParagraph"/>
        <w:numPr>
          <w:ilvl w:val="2"/>
          <w:numId w:val="10"/>
        </w:numPr>
        <w:tabs>
          <w:tab w:pos="1482" w:val="left" w:leader="none"/>
        </w:tabs>
        <w:spacing w:line="240" w:lineRule="auto" w:before="0" w:after="0"/>
        <w:ind w:left="1482" w:right="0" w:hanging="349"/>
        <w:jc w:val="both"/>
        <w:rPr>
          <w:sz w:val="24"/>
        </w:rPr>
      </w:pPr>
      <w:r>
        <w:rPr>
          <w:sz w:val="24"/>
        </w:rPr>
        <w:t>Jika</w:t>
      </w:r>
      <w:r>
        <w:rPr>
          <w:spacing w:val="-14"/>
          <w:sz w:val="24"/>
        </w:rPr>
        <w:t> </w:t>
      </w:r>
      <w:r>
        <w:rPr>
          <w:sz w:val="24"/>
        </w:rPr>
        <w:t>T</w:t>
      </w:r>
      <w:r>
        <w:rPr>
          <w:spacing w:val="-6"/>
          <w:sz w:val="24"/>
        </w:rPr>
        <w:t> </w:t>
      </w:r>
      <w:r>
        <w:rPr>
          <w:sz w:val="24"/>
        </w:rPr>
        <w:t>alpha</w:t>
      </w:r>
      <w:r>
        <w:rPr>
          <w:spacing w:val="1"/>
          <w:sz w:val="24"/>
        </w:rPr>
        <w:t> </w:t>
      </w:r>
      <w:r>
        <w:rPr>
          <w:sz w:val="24"/>
        </w:rPr>
        <w:t>negatif</w:t>
      </w:r>
      <w:r>
        <w:rPr>
          <w:spacing w:val="-9"/>
          <w:sz w:val="24"/>
        </w:rPr>
        <w:t> </w:t>
      </w:r>
      <w:r>
        <w:rPr>
          <w:sz w:val="24"/>
        </w:rPr>
        <w:t>atau</w:t>
      </w:r>
      <w:r>
        <w:rPr>
          <w:spacing w:val="-3"/>
          <w:sz w:val="24"/>
        </w:rPr>
        <w:t> </w:t>
      </w:r>
      <w:r>
        <w:rPr>
          <w:sz w:val="24"/>
        </w:rPr>
        <w:t>&lt;</w:t>
      </w:r>
      <w:r>
        <w:rPr>
          <w:spacing w:val="-12"/>
          <w:sz w:val="24"/>
        </w:rPr>
        <w:t> </w:t>
      </w:r>
      <w:r>
        <w:rPr>
          <w:sz w:val="24"/>
        </w:rPr>
        <w:t>T</w:t>
      </w:r>
      <w:r>
        <w:rPr>
          <w:spacing w:val="-9"/>
          <w:sz w:val="24"/>
        </w:rPr>
        <w:t> </w:t>
      </w:r>
      <w:r>
        <w:rPr>
          <w:sz w:val="24"/>
        </w:rPr>
        <w:t>tabel,</w:t>
      </w:r>
      <w:r>
        <w:rPr>
          <w:spacing w:val="4"/>
          <w:sz w:val="24"/>
        </w:rPr>
        <w:t> </w:t>
      </w:r>
      <w:r>
        <w:rPr>
          <w:sz w:val="24"/>
        </w:rPr>
        <w:t>maka</w:t>
      </w:r>
      <w:r>
        <w:rPr>
          <w:spacing w:val="-3"/>
          <w:sz w:val="24"/>
        </w:rPr>
        <w:t> </w:t>
      </w:r>
      <w:r>
        <w:rPr>
          <w:sz w:val="24"/>
        </w:rPr>
        <w:t>pertanyaan</w:t>
      </w:r>
      <w:r>
        <w:rPr>
          <w:spacing w:val="-7"/>
          <w:sz w:val="24"/>
        </w:rPr>
        <w:t> </w:t>
      </w:r>
      <w:r>
        <w:rPr>
          <w:sz w:val="24"/>
        </w:rPr>
        <w:t>tidak</w:t>
      </w:r>
      <w:r>
        <w:rPr>
          <w:spacing w:val="-2"/>
          <w:sz w:val="24"/>
        </w:rPr>
        <w:t> reliabel</w:t>
      </w:r>
    </w:p>
    <w:p>
      <w:pPr>
        <w:pStyle w:val="BodyText"/>
        <w:ind w:left="0"/>
      </w:pPr>
    </w:p>
    <w:p>
      <w:pPr>
        <w:pStyle w:val="Heading1"/>
        <w:numPr>
          <w:ilvl w:val="0"/>
          <w:numId w:val="10"/>
        </w:numPr>
        <w:tabs>
          <w:tab w:pos="810" w:val="left" w:leader="none"/>
        </w:tabs>
        <w:spacing w:line="240" w:lineRule="auto" w:before="0" w:after="0"/>
        <w:ind w:left="810" w:right="0" w:hanging="244"/>
        <w:jc w:val="left"/>
      </w:pPr>
      <w:r>
        <w:rPr/>
        <w:t>Uji</w:t>
      </w:r>
      <w:r>
        <w:rPr>
          <w:spacing w:val="-17"/>
        </w:rPr>
        <w:t> </w:t>
      </w:r>
      <w:r>
        <w:rPr/>
        <w:t>Asumsi</w:t>
      </w:r>
      <w:r>
        <w:rPr>
          <w:spacing w:val="-9"/>
        </w:rPr>
        <w:t> </w:t>
      </w:r>
      <w:r>
        <w:rPr>
          <w:spacing w:val="-2"/>
        </w:rPr>
        <w:t>Klasik</w:t>
      </w:r>
    </w:p>
    <w:p>
      <w:pPr>
        <w:pStyle w:val="ListParagraph"/>
        <w:numPr>
          <w:ilvl w:val="1"/>
          <w:numId w:val="10"/>
        </w:numPr>
        <w:tabs>
          <w:tab w:pos="810" w:val="left" w:leader="none"/>
        </w:tabs>
        <w:spacing w:line="240" w:lineRule="auto" w:before="23" w:after="0"/>
        <w:ind w:left="810" w:right="0" w:hanging="244"/>
        <w:jc w:val="left"/>
        <w:rPr>
          <w:b/>
          <w:sz w:val="24"/>
        </w:rPr>
      </w:pPr>
      <w:r>
        <w:rPr>
          <w:b/>
          <w:spacing w:val="-2"/>
          <w:sz w:val="24"/>
        </w:rPr>
        <w:t>Normalitas</w:t>
      </w:r>
    </w:p>
    <w:p>
      <w:pPr>
        <w:pStyle w:val="BodyText"/>
        <w:spacing w:before="47"/>
        <w:ind w:left="0"/>
        <w:rPr>
          <w:b/>
        </w:rPr>
      </w:pPr>
    </w:p>
    <w:p>
      <w:pPr>
        <w:pStyle w:val="BodyText"/>
        <w:spacing w:line="480" w:lineRule="auto" w:before="1"/>
        <w:ind w:right="139" w:firstLine="720"/>
        <w:jc w:val="both"/>
      </w:pPr>
      <w:r>
        <w:rPr/>
        <w:t>Uji normalitas berfungsi untuk menguji model regresi yang digunakan dalam penelitian, variabel pengganggu memiliki distribusi data yang normal, (Ghozali, 2018:98). Uji</w:t>
      </w:r>
      <w:r>
        <w:rPr>
          <w:spacing w:val="-4"/>
        </w:rPr>
        <w:t> </w:t>
      </w:r>
      <w:r>
        <w:rPr/>
        <w:t>ini</w:t>
      </w:r>
      <w:r>
        <w:rPr>
          <w:spacing w:val="-8"/>
        </w:rPr>
        <w:t> </w:t>
      </w:r>
      <w:r>
        <w:rPr/>
        <w:t>digunakan</w:t>
      </w:r>
      <w:r>
        <w:rPr>
          <w:spacing w:val="-3"/>
        </w:rPr>
        <w:t> </w:t>
      </w:r>
      <w:r>
        <w:rPr/>
        <w:t>untuk mengukur data</w:t>
      </w:r>
      <w:r>
        <w:rPr>
          <w:spacing w:val="-4"/>
        </w:rPr>
        <w:t> </w:t>
      </w:r>
      <w:r>
        <w:rPr/>
        <w:t>yang berskala</w:t>
      </w:r>
      <w:r>
        <w:rPr>
          <w:spacing w:val="-1"/>
        </w:rPr>
        <w:t> </w:t>
      </w:r>
      <w:r>
        <w:rPr/>
        <w:t>ordinal, interval, maupun rasio. Jika dianalisis dengan menggunakan metode paramtik maka, persyaratan normalitas wajib terpenuhi yaitu data berasal dari distribusi normal. Jika data tidak di distribusikan normal atau jumlah sampel terlalu sediit maka</w:t>
      </w:r>
      <w:r>
        <w:rPr>
          <w:spacing w:val="-4"/>
        </w:rPr>
        <w:t> </w:t>
      </w:r>
      <w:r>
        <w:rPr/>
        <w:t>akan</w:t>
      </w:r>
      <w:r>
        <w:rPr>
          <w:spacing w:val="-6"/>
        </w:rPr>
        <w:t> </w:t>
      </w:r>
      <w:r>
        <w:rPr/>
        <w:t>digunakan</w:t>
      </w:r>
      <w:r>
        <w:rPr>
          <w:spacing w:val="-6"/>
        </w:rPr>
        <w:t> </w:t>
      </w:r>
      <w:r>
        <w:rPr/>
        <w:t>statistic</w:t>
      </w:r>
      <w:r>
        <w:rPr>
          <w:spacing w:val="-3"/>
        </w:rPr>
        <w:t> </w:t>
      </w:r>
      <w:r>
        <w:rPr/>
        <w:t>non</w:t>
      </w:r>
      <w:r>
        <w:rPr>
          <w:spacing w:val="-6"/>
        </w:rPr>
        <w:t> </w:t>
      </w:r>
      <w:r>
        <w:rPr/>
        <w:t>parametik, penelitian</w:t>
      </w:r>
      <w:r>
        <w:rPr>
          <w:spacing w:val="-1"/>
        </w:rPr>
        <w:t> </w:t>
      </w:r>
      <w:r>
        <w:rPr/>
        <w:t>ini</w:t>
      </w:r>
      <w:r>
        <w:rPr>
          <w:spacing w:val="-6"/>
        </w:rPr>
        <w:t> </w:t>
      </w:r>
      <w:r>
        <w:rPr/>
        <w:t>akan</w:t>
      </w:r>
      <w:r>
        <w:rPr>
          <w:spacing w:val="-3"/>
        </w:rPr>
        <w:t> </w:t>
      </w:r>
      <w:r>
        <w:rPr/>
        <w:t>menggunakan</w:t>
      </w:r>
      <w:r>
        <w:rPr>
          <w:spacing w:val="-6"/>
        </w:rPr>
        <w:t> </w:t>
      </w:r>
      <w:r>
        <w:rPr/>
        <w:t>uji </w:t>
      </w:r>
      <w:r>
        <w:rPr>
          <w:i/>
        </w:rPr>
        <w:t>one sampel klogomorov-smirnov </w:t>
      </w:r>
      <w:r>
        <w:rPr/>
        <w:t>dengan menggunakan taraf signifikan 0,05 data yang normal apabila signifikan lebih besar dari 0,05.</w:t>
      </w:r>
    </w:p>
    <w:p>
      <w:pPr>
        <w:pStyle w:val="Heading1"/>
        <w:numPr>
          <w:ilvl w:val="1"/>
          <w:numId w:val="10"/>
        </w:numPr>
        <w:tabs>
          <w:tab w:pos="818" w:val="left" w:leader="none"/>
        </w:tabs>
        <w:spacing w:line="273" w:lineRule="exact" w:before="0" w:after="0"/>
        <w:ind w:left="818" w:right="0" w:hanging="252"/>
        <w:jc w:val="left"/>
      </w:pPr>
      <w:r>
        <w:rPr>
          <w:spacing w:val="-2"/>
        </w:rPr>
        <w:t>Multikolinearitas</w:t>
      </w:r>
    </w:p>
    <w:p>
      <w:pPr>
        <w:pStyle w:val="BodyText"/>
        <w:spacing w:line="480" w:lineRule="auto" w:before="146"/>
        <w:ind w:right="135" w:firstLine="720"/>
        <w:jc w:val="both"/>
      </w:pPr>
      <w:r>
        <w:rPr/>
        <w:t>Menurut (Ghozali, 2018) uji multikolinearitas adalah pengujian yang digunakan untuk mengetahui apakah ditemukan adanya korelasi antara variabel terikat atau variabel bebas, untuk menentukan terdapat atau tidaknya multikolinearitas pada model regresi dapat diketahui dari nilai toleransi dan nilai </w:t>
      </w:r>
      <w:r>
        <w:rPr>
          <w:i/>
        </w:rPr>
        <w:t>variance inflation</w:t>
      </w:r>
      <w:r>
        <w:rPr>
          <w:i/>
          <w:spacing w:val="-7"/>
        </w:rPr>
        <w:t> </w:t>
      </w:r>
      <w:r>
        <w:rPr>
          <w:i/>
        </w:rPr>
        <w:t>factor </w:t>
      </w:r>
      <w:r>
        <w:rPr/>
        <w:t>(VIF). Nilai</w:t>
      </w:r>
      <w:r>
        <w:rPr>
          <w:spacing w:val="-7"/>
        </w:rPr>
        <w:t> </w:t>
      </w:r>
      <w:r>
        <w:rPr/>
        <w:t>tolerance mengukur variabilitas dari</w:t>
      </w:r>
      <w:r>
        <w:rPr>
          <w:spacing w:val="-7"/>
        </w:rPr>
        <w:t> </w:t>
      </w:r>
      <w:r>
        <w:rPr/>
        <w:t>variabel bebas</w:t>
      </w:r>
      <w:r>
        <w:rPr>
          <w:spacing w:val="-17"/>
        </w:rPr>
        <w:t> </w:t>
      </w:r>
      <w:r>
        <w:rPr/>
        <w:t>yang</w:t>
      </w:r>
      <w:r>
        <w:rPr>
          <w:spacing w:val="-15"/>
        </w:rPr>
        <w:t> </w:t>
      </w:r>
      <w:r>
        <w:rPr/>
        <w:t>terpilih</w:t>
      </w:r>
      <w:r>
        <w:rPr>
          <w:spacing w:val="-13"/>
        </w:rPr>
        <w:t> </w:t>
      </w:r>
      <w:r>
        <w:rPr/>
        <w:t>yang</w:t>
      </w:r>
      <w:r>
        <w:rPr>
          <w:spacing w:val="-13"/>
        </w:rPr>
        <w:t> </w:t>
      </w:r>
      <w:r>
        <w:rPr/>
        <w:t>tidak</w:t>
      </w:r>
      <w:r>
        <w:rPr>
          <w:spacing w:val="-13"/>
        </w:rPr>
        <w:t> </w:t>
      </w:r>
      <w:r>
        <w:rPr/>
        <w:t>dapat</w:t>
      </w:r>
      <w:r>
        <w:rPr>
          <w:spacing w:val="-13"/>
        </w:rPr>
        <w:t> </w:t>
      </w:r>
      <w:r>
        <w:rPr/>
        <w:t>dijadikan</w:t>
      </w:r>
      <w:r>
        <w:rPr>
          <w:spacing w:val="-15"/>
        </w:rPr>
        <w:t> </w:t>
      </w:r>
      <w:r>
        <w:rPr/>
        <w:t>oleh</w:t>
      </w:r>
      <w:r>
        <w:rPr>
          <w:spacing w:val="-13"/>
        </w:rPr>
        <w:t> </w:t>
      </w:r>
      <w:r>
        <w:rPr/>
        <w:t>variabel</w:t>
      </w:r>
      <w:r>
        <w:rPr>
          <w:spacing w:val="-15"/>
        </w:rPr>
        <w:t> </w:t>
      </w:r>
      <w:r>
        <w:rPr/>
        <w:t>bebas</w:t>
      </w:r>
      <w:r>
        <w:rPr>
          <w:spacing w:val="-12"/>
        </w:rPr>
        <w:t> </w:t>
      </w:r>
      <w:r>
        <w:rPr/>
        <w:t>lainnya,</w:t>
      </w:r>
      <w:r>
        <w:rPr>
          <w:spacing w:val="-5"/>
        </w:rPr>
        <w:t> </w:t>
      </w:r>
      <w:r>
        <w:rPr/>
        <w:t>jadi</w:t>
      </w:r>
      <w:r>
        <w:rPr>
          <w:spacing w:val="-15"/>
        </w:rPr>
        <w:t> </w:t>
      </w:r>
      <w:r>
        <w:rPr>
          <w:spacing w:val="-2"/>
        </w:rPr>
        <w:t>nilai</w:t>
      </w:r>
    </w:p>
    <w:p>
      <w:pPr>
        <w:pStyle w:val="BodyText"/>
        <w:spacing w:after="0" w:line="480" w:lineRule="auto"/>
        <w:jc w:val="both"/>
        <w:sectPr>
          <w:pgSz w:w="11910" w:h="16840"/>
          <w:pgMar w:header="612" w:footer="0" w:top="1920" w:bottom="280" w:left="1700" w:right="1559"/>
        </w:sectPr>
      </w:pPr>
    </w:p>
    <w:p>
      <w:pPr>
        <w:pStyle w:val="BodyText"/>
        <w:spacing w:before="48"/>
        <w:ind w:left="0"/>
      </w:pPr>
    </w:p>
    <w:p>
      <w:pPr>
        <w:pStyle w:val="BodyText"/>
        <w:spacing w:line="480" w:lineRule="auto" w:before="1"/>
        <w:ind w:right="139"/>
        <w:jc w:val="both"/>
      </w:pPr>
      <w:r>
        <w:rPr/>
        <w:drawing>
          <wp:anchor distT="0" distB="0" distL="0" distR="0" allowOverlap="1" layoutInCell="1" locked="0" behindDoc="1" simplePos="0" relativeHeight="487198720">
            <wp:simplePos x="0" y="0"/>
            <wp:positionH relativeFrom="page">
              <wp:posOffset>1456944</wp:posOffset>
            </wp:positionH>
            <wp:positionV relativeFrom="paragraph">
              <wp:posOffset>1604532</wp:posOffset>
            </wp:positionV>
            <wp:extent cx="4667249" cy="4591049"/>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4667249" cy="4591049"/>
                    </a:xfrm>
                    <a:prstGeom prst="rect">
                      <a:avLst/>
                    </a:prstGeom>
                  </pic:spPr>
                </pic:pic>
              </a:graphicData>
            </a:graphic>
          </wp:anchor>
        </w:drawing>
      </w:r>
      <w:r>
        <w:rPr/>
        <w:t>tolerance</w:t>
      </w:r>
      <w:r>
        <w:rPr>
          <w:spacing w:val="-6"/>
        </w:rPr>
        <w:t> </w:t>
      </w:r>
      <w:r>
        <w:rPr/>
        <w:t>rendah</w:t>
      </w:r>
      <w:r>
        <w:rPr>
          <w:spacing w:val="-11"/>
        </w:rPr>
        <w:t> </w:t>
      </w:r>
      <w:r>
        <w:rPr/>
        <w:t>sama</w:t>
      </w:r>
      <w:r>
        <w:rPr>
          <w:spacing w:val="-7"/>
        </w:rPr>
        <w:t> </w:t>
      </w:r>
      <w:r>
        <w:rPr/>
        <w:t>dengan</w:t>
      </w:r>
      <w:r>
        <w:rPr>
          <w:spacing w:val="-6"/>
        </w:rPr>
        <w:t> </w:t>
      </w:r>
      <w:r>
        <w:rPr/>
        <w:t>nilai</w:t>
      </w:r>
      <w:r>
        <w:rPr>
          <w:spacing w:val="-15"/>
        </w:rPr>
        <w:t> </w:t>
      </w:r>
      <w:r>
        <w:rPr/>
        <w:t>VIF</w:t>
      </w:r>
      <w:r>
        <w:rPr>
          <w:spacing w:val="-11"/>
        </w:rPr>
        <w:t> </w:t>
      </w:r>
      <w:r>
        <w:rPr/>
        <w:t>tinggi.</w:t>
      </w:r>
      <w:r>
        <w:rPr>
          <w:spacing w:val="-3"/>
        </w:rPr>
        <w:t> </w:t>
      </w:r>
      <w:r>
        <w:rPr/>
        <w:t>Dikarenakan</w:t>
      </w:r>
      <w:r>
        <w:rPr>
          <w:spacing w:val="-14"/>
        </w:rPr>
        <w:t> </w:t>
      </w:r>
      <w:r>
        <w:rPr/>
        <w:t>VIF</w:t>
      </w:r>
      <w:r>
        <w:rPr>
          <w:spacing w:val="-11"/>
        </w:rPr>
        <w:t> </w:t>
      </w:r>
      <w:r>
        <w:rPr/>
        <w:t>=</w:t>
      </w:r>
      <w:r>
        <w:rPr>
          <w:spacing w:val="-8"/>
        </w:rPr>
        <w:t> </w:t>
      </w:r>
      <w:r>
        <w:rPr/>
        <w:t>1/</w:t>
      </w:r>
      <w:r>
        <w:rPr>
          <w:i/>
        </w:rPr>
        <w:t>tolerance</w:t>
      </w:r>
      <w:r>
        <w:rPr>
          <w:i/>
          <w:spacing w:val="-7"/>
        </w:rPr>
        <w:t> </w:t>
      </w:r>
      <w:r>
        <w:rPr/>
        <w:t>dan menunjukan</w:t>
      </w:r>
      <w:r>
        <w:rPr>
          <w:spacing w:val="-15"/>
        </w:rPr>
        <w:t> </w:t>
      </w:r>
      <w:r>
        <w:rPr/>
        <w:t>data</w:t>
      </w:r>
      <w:r>
        <w:rPr>
          <w:spacing w:val="-15"/>
        </w:rPr>
        <w:t> </w:t>
      </w:r>
      <w:r>
        <w:rPr/>
        <w:t>kolineoritas</w:t>
      </w:r>
      <w:r>
        <w:rPr>
          <w:spacing w:val="-15"/>
        </w:rPr>
        <w:t> </w:t>
      </w:r>
      <w:r>
        <w:rPr/>
        <w:t>yang</w:t>
      </w:r>
      <w:r>
        <w:rPr>
          <w:spacing w:val="-15"/>
        </w:rPr>
        <w:t> </w:t>
      </w:r>
      <w:r>
        <w:rPr/>
        <w:t>tinggi,</w:t>
      </w:r>
      <w:r>
        <w:rPr>
          <w:spacing w:val="-15"/>
        </w:rPr>
        <w:t> </w:t>
      </w:r>
      <w:r>
        <w:rPr/>
        <w:t>nilai</w:t>
      </w:r>
      <w:r>
        <w:rPr>
          <w:spacing w:val="-15"/>
        </w:rPr>
        <w:t> </w:t>
      </w:r>
      <w:r>
        <w:rPr>
          <w:i/>
        </w:rPr>
        <w:t>cut</w:t>
      </w:r>
      <w:r>
        <w:rPr>
          <w:i/>
          <w:spacing w:val="-15"/>
        </w:rPr>
        <w:t> </w:t>
      </w:r>
      <w:r>
        <w:rPr>
          <w:i/>
        </w:rPr>
        <w:t>off</w:t>
      </w:r>
      <w:r>
        <w:rPr>
          <w:i/>
          <w:spacing w:val="-15"/>
        </w:rPr>
        <w:t> </w:t>
      </w:r>
      <w:r>
        <w:rPr/>
        <w:t>yang</w:t>
      </w:r>
      <w:r>
        <w:rPr>
          <w:spacing w:val="-15"/>
        </w:rPr>
        <w:t> </w:t>
      </w:r>
      <w:r>
        <w:rPr/>
        <w:t>digunakan</w:t>
      </w:r>
      <w:r>
        <w:rPr>
          <w:spacing w:val="-15"/>
        </w:rPr>
        <w:t> </w:t>
      </w:r>
      <w:r>
        <w:rPr/>
        <w:t>adalah</w:t>
      </w:r>
      <w:r>
        <w:rPr>
          <w:spacing w:val="-15"/>
        </w:rPr>
        <w:t> </w:t>
      </w:r>
      <w:r>
        <w:rPr/>
        <w:t>untuk nilai tolerance 0,10 atau nilai VIF diatas angka 10. Uji Multikolinieritas memiliki maksud sebagai menguji apakah terjadi korelasi atau hubungan antar variabel independen (bebas) dalam model regresi.</w:t>
      </w:r>
    </w:p>
    <w:p>
      <w:pPr>
        <w:pStyle w:val="Heading1"/>
        <w:numPr>
          <w:ilvl w:val="1"/>
          <w:numId w:val="10"/>
        </w:numPr>
        <w:tabs>
          <w:tab w:pos="795" w:val="left" w:leader="none"/>
        </w:tabs>
        <w:spacing w:line="240" w:lineRule="auto" w:before="0" w:after="0"/>
        <w:ind w:left="795" w:right="0" w:hanging="229"/>
        <w:jc w:val="both"/>
      </w:pPr>
      <w:r>
        <w:rPr>
          <w:spacing w:val="-2"/>
        </w:rPr>
        <w:t>Heteroskedastistas</w:t>
      </w:r>
    </w:p>
    <w:p>
      <w:pPr>
        <w:pStyle w:val="BodyText"/>
        <w:spacing w:line="480" w:lineRule="auto" w:before="22"/>
        <w:ind w:right="137" w:firstLine="682"/>
        <w:jc w:val="both"/>
      </w:pPr>
      <w:r>
        <w:rPr/>
        <w:t>Menurut (Ghozali,</w:t>
      </w:r>
      <w:r>
        <w:rPr>
          <w:spacing w:val="-2"/>
        </w:rPr>
        <w:t> </w:t>
      </w:r>
      <w:r>
        <w:rPr/>
        <w:t>2018)</w:t>
      </w:r>
      <w:r>
        <w:rPr>
          <w:spacing w:val="-3"/>
        </w:rPr>
        <w:t> </w:t>
      </w:r>
      <w:r>
        <w:rPr/>
        <w:t>uji</w:t>
      </w:r>
      <w:r>
        <w:rPr>
          <w:spacing w:val="-4"/>
        </w:rPr>
        <w:t> </w:t>
      </w:r>
      <w:r>
        <w:rPr/>
        <w:t>heteroskedastistas</w:t>
      </w:r>
      <w:r>
        <w:rPr>
          <w:spacing w:val="-2"/>
        </w:rPr>
        <w:t> </w:t>
      </w:r>
      <w:r>
        <w:rPr/>
        <w:t>ini</w:t>
      </w:r>
      <w:r>
        <w:rPr>
          <w:spacing w:val="-4"/>
        </w:rPr>
        <w:t> </w:t>
      </w:r>
      <w:r>
        <w:rPr/>
        <w:t>bertujuan</w:t>
      </w:r>
      <w:r>
        <w:rPr>
          <w:spacing w:val="-9"/>
        </w:rPr>
        <w:t> </w:t>
      </w:r>
      <w:r>
        <w:rPr/>
        <w:t>untuk menguji apakah dalam model regresi terjadi ketidak samaan varian dari satu pengamatan dengan yang lain, model regresi yang baik adalah yang homoskedastisitas pengujian ini dapat dilihat dari grafik plot antara nilai prediksi variabel dependen dengan residualnya.</w:t>
      </w:r>
    </w:p>
    <w:p>
      <w:pPr>
        <w:pStyle w:val="BodyText"/>
        <w:spacing w:line="480" w:lineRule="auto" w:before="1"/>
        <w:ind w:right="135" w:firstLine="720"/>
        <w:jc w:val="both"/>
      </w:pPr>
      <w:r>
        <w:rPr/>
        <w:t>Terdapat perbedaan variance dari suatu residual satu pengamatan ke pengamatan lain dalam model regresi. Jika satu pengamatan ke pengamatan yang lain tetap, maka disebut Homokesdastisitas dan apabila berbeda disebutdengan Heterokesdastisitas. Data yang baik ialah data yang tidak mengandung heterokesdastisitas. Untuk mendeteksi tidak adanya heterokesdastisitas ialah yang pertama adalah dengan grafik scatterplot. Deteksi apabila tidak terjadi heterokesdastisitas ialah jika grafik scatterplot tidak mempunyai bentuk pola yang teratur</w:t>
      </w:r>
      <w:r>
        <w:rPr>
          <w:spacing w:val="-6"/>
        </w:rPr>
        <w:t> </w:t>
      </w:r>
      <w:r>
        <w:rPr/>
        <w:t>atau</w:t>
      </w:r>
      <w:r>
        <w:rPr>
          <w:spacing w:val="-9"/>
        </w:rPr>
        <w:t> </w:t>
      </w:r>
      <w:r>
        <w:rPr/>
        <w:t>jelas,</w:t>
      </w:r>
      <w:r>
        <w:rPr>
          <w:spacing w:val="-2"/>
        </w:rPr>
        <w:t> </w:t>
      </w:r>
      <w:r>
        <w:rPr/>
        <w:t>dan</w:t>
      </w:r>
      <w:r>
        <w:rPr>
          <w:spacing w:val="-13"/>
        </w:rPr>
        <w:t> </w:t>
      </w:r>
      <w:r>
        <w:rPr/>
        <w:t>titik-titik memencar</w:t>
      </w:r>
      <w:r>
        <w:rPr>
          <w:spacing w:val="-2"/>
        </w:rPr>
        <w:t> </w:t>
      </w:r>
      <w:r>
        <w:rPr/>
        <w:t>atau</w:t>
      </w:r>
      <w:r>
        <w:rPr>
          <w:spacing w:val="-8"/>
        </w:rPr>
        <w:t> </w:t>
      </w:r>
      <w:r>
        <w:rPr/>
        <w:t>menyebar</w:t>
      </w:r>
      <w:r>
        <w:rPr>
          <w:spacing w:val="-2"/>
        </w:rPr>
        <w:t> </w:t>
      </w:r>
      <w:r>
        <w:rPr/>
        <w:t>baik</w:t>
      </w:r>
      <w:r>
        <w:rPr>
          <w:spacing w:val="-5"/>
        </w:rPr>
        <w:t> </w:t>
      </w:r>
      <w:r>
        <w:rPr/>
        <w:t>di</w:t>
      </w:r>
      <w:r>
        <w:rPr>
          <w:spacing w:val="-13"/>
        </w:rPr>
        <w:t> </w:t>
      </w:r>
      <w:r>
        <w:rPr/>
        <w:t>bawah</w:t>
      </w:r>
      <w:r>
        <w:rPr>
          <w:spacing w:val="-4"/>
        </w:rPr>
        <w:t> </w:t>
      </w:r>
      <w:r>
        <w:rPr/>
        <w:t>maupun</w:t>
      </w:r>
      <w:r>
        <w:rPr>
          <w:spacing w:val="-9"/>
        </w:rPr>
        <w:t> </w:t>
      </w:r>
      <w:r>
        <w:rPr/>
        <w:t>di atas angka 0 (nol) di</w:t>
      </w:r>
      <w:r>
        <w:rPr>
          <w:spacing w:val="-1"/>
        </w:rPr>
        <w:t> </w:t>
      </w:r>
      <w:r>
        <w:rPr/>
        <w:t>sumbu Y. Yang kedua yaitu uji</w:t>
      </w:r>
      <w:r>
        <w:rPr>
          <w:spacing w:val="-6"/>
        </w:rPr>
        <w:t> </w:t>
      </w:r>
      <w:r>
        <w:rPr/>
        <w:t>glejser, bila nilai</w:t>
      </w:r>
      <w:r>
        <w:rPr>
          <w:spacing w:val="-1"/>
        </w:rPr>
        <w:t> </w:t>
      </w:r>
      <w:r>
        <w:rPr/>
        <w:t>probabilitas signifikansinya di atas 0.05, maka model regresi tidak mengalami </w:t>
      </w:r>
      <w:r>
        <w:rPr>
          <w:spacing w:val="-2"/>
        </w:rPr>
        <w:t>heterokesdastisitas.</w:t>
      </w:r>
    </w:p>
    <w:p>
      <w:pPr>
        <w:pStyle w:val="Heading1"/>
        <w:numPr>
          <w:ilvl w:val="0"/>
          <w:numId w:val="10"/>
        </w:numPr>
        <w:tabs>
          <w:tab w:pos="810" w:val="left" w:leader="none"/>
        </w:tabs>
        <w:spacing w:line="240" w:lineRule="auto" w:before="3" w:after="0"/>
        <w:ind w:left="810" w:right="0" w:hanging="244"/>
        <w:jc w:val="both"/>
      </w:pPr>
      <w:r>
        <w:rPr/>
        <w:t>Uji</w:t>
      </w:r>
      <w:r>
        <w:rPr>
          <w:spacing w:val="-3"/>
        </w:rPr>
        <w:t> </w:t>
      </w:r>
      <w:r>
        <w:rPr>
          <w:spacing w:val="-2"/>
        </w:rPr>
        <w:t>Hipotesis</w:t>
      </w:r>
    </w:p>
    <w:p>
      <w:pPr>
        <w:pStyle w:val="ListParagraph"/>
        <w:numPr>
          <w:ilvl w:val="1"/>
          <w:numId w:val="10"/>
        </w:numPr>
        <w:tabs>
          <w:tab w:pos="796" w:val="left" w:leader="none"/>
        </w:tabs>
        <w:spacing w:line="240" w:lineRule="auto" w:before="21" w:after="0"/>
        <w:ind w:left="796" w:right="0" w:hanging="230"/>
        <w:jc w:val="both"/>
        <w:rPr>
          <w:b/>
          <w:sz w:val="24"/>
        </w:rPr>
      </w:pPr>
      <w:r>
        <w:rPr>
          <w:b/>
          <w:sz w:val="24"/>
        </w:rPr>
        <w:t>Analisis</w:t>
      </w:r>
      <w:r>
        <w:rPr>
          <w:b/>
          <w:spacing w:val="-7"/>
          <w:sz w:val="24"/>
        </w:rPr>
        <w:t> </w:t>
      </w:r>
      <w:r>
        <w:rPr>
          <w:b/>
          <w:sz w:val="24"/>
        </w:rPr>
        <w:t>Regresi</w:t>
      </w:r>
      <w:r>
        <w:rPr>
          <w:b/>
          <w:spacing w:val="-4"/>
          <w:sz w:val="24"/>
        </w:rPr>
        <w:t> </w:t>
      </w:r>
      <w:r>
        <w:rPr>
          <w:b/>
          <w:sz w:val="24"/>
        </w:rPr>
        <w:t>Linear</w:t>
      </w:r>
      <w:r>
        <w:rPr>
          <w:b/>
          <w:spacing w:val="-14"/>
          <w:sz w:val="24"/>
        </w:rPr>
        <w:t> </w:t>
      </w:r>
      <w:r>
        <w:rPr>
          <w:b/>
          <w:spacing w:val="-2"/>
          <w:sz w:val="24"/>
        </w:rPr>
        <w:t>Berganda</w:t>
      </w:r>
    </w:p>
    <w:p>
      <w:pPr>
        <w:pStyle w:val="ListParagraph"/>
        <w:spacing w:after="0" w:line="240" w:lineRule="auto"/>
        <w:jc w:val="both"/>
        <w:rPr>
          <w:b/>
          <w:sz w:val="24"/>
        </w:rPr>
        <w:sectPr>
          <w:pgSz w:w="11910" w:h="16840"/>
          <w:pgMar w:header="612" w:footer="0" w:top="1920" w:bottom="280" w:left="1700" w:right="1559"/>
        </w:sectPr>
      </w:pPr>
    </w:p>
    <w:p>
      <w:pPr>
        <w:pStyle w:val="BodyText"/>
        <w:spacing w:before="48"/>
        <w:ind w:left="0"/>
        <w:rPr>
          <w:b/>
        </w:rPr>
      </w:pPr>
    </w:p>
    <w:p>
      <w:pPr>
        <w:pStyle w:val="BodyText"/>
        <w:spacing w:line="480" w:lineRule="auto" w:before="1"/>
        <w:ind w:right="141" w:firstLine="720"/>
        <w:jc w:val="both"/>
      </w:pPr>
      <w:r>
        <w:rPr/>
        <w:drawing>
          <wp:anchor distT="0" distB="0" distL="0" distR="0" allowOverlap="1" layoutInCell="1" locked="0" behindDoc="1" simplePos="0" relativeHeight="487199744">
            <wp:simplePos x="0" y="0"/>
            <wp:positionH relativeFrom="page">
              <wp:posOffset>1456944</wp:posOffset>
            </wp:positionH>
            <wp:positionV relativeFrom="paragraph">
              <wp:posOffset>1604532</wp:posOffset>
            </wp:positionV>
            <wp:extent cx="4667249" cy="459104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4667249" cy="4591049"/>
                    </a:xfrm>
                    <a:prstGeom prst="rect">
                      <a:avLst/>
                    </a:prstGeom>
                  </pic:spPr>
                </pic:pic>
              </a:graphicData>
            </a:graphic>
          </wp:anchor>
        </w:drawing>
      </w:r>
      <w:r>
        <w:rPr/>
        <w:t>Menurut (Ghozali, 2018:98) menyatakan bahwa analisis regresi linear berganda adalah</w:t>
      </w:r>
      <w:r>
        <w:rPr>
          <w:spacing w:val="-3"/>
        </w:rPr>
        <w:t> </w:t>
      </w:r>
      <w:r>
        <w:rPr/>
        <w:t>hubungan</w:t>
      </w:r>
      <w:r>
        <w:rPr>
          <w:spacing w:val="-3"/>
        </w:rPr>
        <w:t> </w:t>
      </w:r>
      <w:r>
        <w:rPr/>
        <w:t>secara </w:t>
      </w:r>
      <w:r>
        <w:rPr>
          <w:i/>
        </w:rPr>
        <w:t>linear</w:t>
      </w:r>
      <w:r>
        <w:rPr>
          <w:i/>
          <w:spacing w:val="-1"/>
        </w:rPr>
        <w:t> </w:t>
      </w:r>
      <w:r>
        <w:rPr/>
        <w:t>antara</w:t>
      </w:r>
      <w:r>
        <w:rPr>
          <w:spacing w:val="-4"/>
        </w:rPr>
        <w:t> </w:t>
      </w:r>
      <w:r>
        <w:rPr/>
        <w:t>dua atau</w:t>
      </w:r>
      <w:r>
        <w:rPr>
          <w:spacing w:val="-3"/>
        </w:rPr>
        <w:t> </w:t>
      </w:r>
      <w:r>
        <w:rPr/>
        <w:t>lebih</w:t>
      </w:r>
      <w:r>
        <w:rPr>
          <w:spacing w:val="-3"/>
        </w:rPr>
        <w:t> </w:t>
      </w:r>
      <w:r>
        <w:rPr/>
        <w:t>variabel</w:t>
      </w:r>
      <w:r>
        <w:rPr>
          <w:spacing w:val="-3"/>
        </w:rPr>
        <w:t> </w:t>
      </w:r>
      <w:r>
        <w:rPr/>
        <w:t>independen (X!, X2, X3) dengan variabel (Y), analisis ini untuk mengetahui arah hubungan antara</w:t>
      </w:r>
      <w:r>
        <w:rPr>
          <w:spacing w:val="-15"/>
        </w:rPr>
        <w:t> </w:t>
      </w:r>
      <w:r>
        <w:rPr/>
        <w:t>variabel</w:t>
      </w:r>
      <w:r>
        <w:rPr>
          <w:spacing w:val="-15"/>
        </w:rPr>
        <w:t> </w:t>
      </w:r>
      <w:r>
        <w:rPr/>
        <w:t>independen</w:t>
      </w:r>
      <w:r>
        <w:rPr>
          <w:spacing w:val="-15"/>
        </w:rPr>
        <w:t> </w:t>
      </w:r>
      <w:r>
        <w:rPr/>
        <w:t>dan</w:t>
      </w:r>
      <w:r>
        <w:rPr>
          <w:spacing w:val="-15"/>
        </w:rPr>
        <w:t> </w:t>
      </w:r>
      <w:r>
        <w:rPr/>
        <w:t>variabel</w:t>
      </w:r>
      <w:r>
        <w:rPr>
          <w:spacing w:val="-15"/>
        </w:rPr>
        <w:t> </w:t>
      </w:r>
      <w:r>
        <w:rPr/>
        <w:t>dependen.</w:t>
      </w:r>
      <w:r>
        <w:rPr>
          <w:spacing w:val="-15"/>
        </w:rPr>
        <w:t> </w:t>
      </w:r>
      <w:r>
        <w:rPr/>
        <w:t>Apakah</w:t>
      </w:r>
      <w:r>
        <w:rPr>
          <w:spacing w:val="-15"/>
        </w:rPr>
        <w:t> </w:t>
      </w:r>
      <w:r>
        <w:rPr/>
        <w:t>masing-masing</w:t>
      </w:r>
      <w:r>
        <w:rPr>
          <w:spacing w:val="-15"/>
        </w:rPr>
        <w:t> </w:t>
      </w:r>
      <w:r>
        <w:rPr/>
        <w:t>variabel independen berhubungan positif atau negatif dan untuk memprediksi nilai dari variabel dependen apabila nilai variabel independen mengalami kenaikan atau penurunan, dalam penelitian ini hipotesis ini diuji dengan menggunakan regresi berganda melalui aplikasi </w:t>
      </w:r>
      <w:r>
        <w:rPr>
          <w:i/>
        </w:rPr>
        <w:t>computer SPSS for windows</w:t>
      </w:r>
      <w:r>
        <w:rPr/>
        <w:t>.</w:t>
      </w:r>
    </w:p>
    <w:p>
      <w:pPr>
        <w:pStyle w:val="BodyText"/>
        <w:spacing w:before="1"/>
        <w:jc w:val="both"/>
      </w:pPr>
      <w:r>
        <w:rPr/>
        <w:t>Persamaan</w:t>
      </w:r>
      <w:r>
        <w:rPr>
          <w:spacing w:val="-4"/>
        </w:rPr>
        <w:t> </w:t>
      </w:r>
      <w:r>
        <w:rPr/>
        <w:t>yang</w:t>
      </w:r>
      <w:r>
        <w:rPr>
          <w:spacing w:val="-3"/>
        </w:rPr>
        <w:t> </w:t>
      </w:r>
      <w:r>
        <w:rPr/>
        <w:t>digunakan</w:t>
      </w:r>
      <w:r>
        <w:rPr>
          <w:spacing w:val="-8"/>
        </w:rPr>
        <w:t> </w:t>
      </w:r>
      <w:r>
        <w:rPr>
          <w:spacing w:val="-2"/>
        </w:rPr>
        <w:t>adalah:</w:t>
      </w:r>
    </w:p>
    <w:p>
      <w:pPr>
        <w:pStyle w:val="BodyText"/>
        <w:ind w:left="0"/>
        <w:rPr>
          <w:sz w:val="20"/>
        </w:rPr>
      </w:pPr>
    </w:p>
    <w:p>
      <w:pPr>
        <w:pStyle w:val="BodyText"/>
        <w:spacing w:before="63"/>
        <w:ind w:left="0"/>
        <w:rPr>
          <w:sz w:val="20"/>
        </w:rPr>
      </w:pPr>
      <w:r>
        <w:rPr>
          <w:sz w:val="20"/>
        </w:rPr>
        <mc:AlternateContent>
          <mc:Choice Requires="wps">
            <w:drawing>
              <wp:anchor distT="0" distB="0" distL="0" distR="0" allowOverlap="1" layoutInCell="1" locked="0" behindDoc="1" simplePos="0" relativeHeight="487592448">
                <wp:simplePos x="0" y="0"/>
                <wp:positionH relativeFrom="page">
                  <wp:posOffset>2647950</wp:posOffset>
                </wp:positionH>
                <wp:positionV relativeFrom="paragraph">
                  <wp:posOffset>208052</wp:posOffset>
                </wp:positionV>
                <wp:extent cx="2724150" cy="352425"/>
                <wp:effectExtent l="0" t="0" r="0" b="0"/>
                <wp:wrapTopAndBottom/>
                <wp:docPr id="14" name="Textbox 14"/>
                <wp:cNvGraphicFramePr>
                  <a:graphicFrameLocks/>
                </wp:cNvGraphicFramePr>
                <a:graphic>
                  <a:graphicData uri="http://schemas.microsoft.com/office/word/2010/wordprocessingShape">
                    <wps:wsp>
                      <wps:cNvPr id="14" name="Textbox 14"/>
                      <wps:cNvSpPr txBox="1"/>
                      <wps:spPr>
                        <a:xfrm>
                          <a:off x="0" y="0"/>
                          <a:ext cx="2724150" cy="352425"/>
                        </a:xfrm>
                        <a:prstGeom prst="rect">
                          <a:avLst/>
                        </a:prstGeom>
                        <a:solidFill>
                          <a:srgbClr val="FFFFFF"/>
                        </a:solidFill>
                        <a:ln w="12700">
                          <a:solidFill>
                            <a:srgbClr val="000000"/>
                          </a:solidFill>
                          <a:prstDash val="solid"/>
                        </a:ln>
                      </wps:spPr>
                      <wps:txbx>
                        <w:txbxContent>
                          <w:p>
                            <w:pPr>
                              <w:pStyle w:val="BodyText"/>
                              <w:spacing w:before="79"/>
                              <w:ind w:left="847"/>
                              <w:rPr>
                                <w:rFonts w:ascii="Calibri"/>
                                <w:color w:val="000000"/>
                              </w:rPr>
                            </w:pPr>
                            <w:r>
                              <w:rPr>
                                <w:rFonts w:ascii="Calibri"/>
                                <w:color w:val="000000"/>
                              </w:rPr>
                              <w:t>Y</w:t>
                            </w:r>
                            <w:r>
                              <w:rPr>
                                <w:rFonts w:ascii="Calibri"/>
                                <w:color w:val="000000"/>
                                <w:spacing w:val="-4"/>
                              </w:rPr>
                              <w:t> </w:t>
                            </w:r>
                            <w:r>
                              <w:rPr>
                                <w:rFonts w:ascii="Calibri"/>
                                <w:color w:val="000000"/>
                              </w:rPr>
                              <w:t>=</w:t>
                            </w:r>
                            <w:r>
                              <w:rPr>
                                <w:rFonts w:ascii="Calibri"/>
                                <w:color w:val="000000"/>
                                <w:spacing w:val="-1"/>
                              </w:rPr>
                              <w:t> </w:t>
                            </w:r>
                            <w:r>
                              <w:rPr>
                                <w:rFonts w:ascii="Calibri"/>
                                <w:color w:val="000000"/>
                              </w:rPr>
                              <w:t>a</w:t>
                            </w:r>
                            <w:r>
                              <w:rPr>
                                <w:rFonts w:ascii="Calibri"/>
                                <w:color w:val="000000"/>
                                <w:spacing w:val="-2"/>
                              </w:rPr>
                              <w:t> </w:t>
                            </w:r>
                            <w:r>
                              <w:rPr>
                                <w:rFonts w:ascii="Calibri"/>
                                <w:color w:val="000000"/>
                              </w:rPr>
                              <w:t>+</w:t>
                            </w:r>
                            <w:r>
                              <w:rPr>
                                <w:rFonts w:ascii="Calibri"/>
                                <w:color w:val="000000"/>
                                <w:spacing w:val="3"/>
                              </w:rPr>
                              <w:t> </w:t>
                            </w:r>
                            <w:r>
                              <w:rPr>
                                <w:rFonts w:ascii="Calibri"/>
                                <w:color w:val="000000"/>
                              </w:rPr>
                              <w:t>b</w:t>
                            </w:r>
                            <w:r>
                              <w:rPr>
                                <w:rFonts w:ascii="Calibri"/>
                                <w:color w:val="000000"/>
                                <w:spacing w:val="-3"/>
                              </w:rPr>
                              <w:t> </w:t>
                            </w:r>
                            <w:r>
                              <w:rPr>
                                <w:rFonts w:ascii="Calibri"/>
                                <w:color w:val="000000"/>
                              </w:rPr>
                              <w:t>+</w:t>
                            </w:r>
                            <w:r>
                              <w:rPr>
                                <w:rFonts w:ascii="Calibri"/>
                                <w:color w:val="000000"/>
                                <w:spacing w:val="-1"/>
                              </w:rPr>
                              <w:t> </w:t>
                            </w:r>
                            <w:r>
                              <w:rPr>
                                <w:rFonts w:ascii="Calibri"/>
                                <w:color w:val="000000"/>
                              </w:rPr>
                              <w:t>X1</w:t>
                            </w:r>
                            <w:r>
                              <w:rPr>
                                <w:rFonts w:ascii="Calibri"/>
                                <w:color w:val="000000"/>
                                <w:spacing w:val="1"/>
                              </w:rPr>
                              <w:t> </w:t>
                            </w:r>
                            <w:r>
                              <w:rPr>
                                <w:rFonts w:ascii="Calibri"/>
                                <w:color w:val="000000"/>
                              </w:rPr>
                              <w:t>+</w:t>
                            </w:r>
                            <w:r>
                              <w:rPr>
                                <w:rFonts w:ascii="Calibri"/>
                                <w:color w:val="000000"/>
                                <w:spacing w:val="-1"/>
                              </w:rPr>
                              <w:t> </w:t>
                            </w:r>
                            <w:r>
                              <w:rPr>
                                <w:rFonts w:ascii="Calibri"/>
                                <w:color w:val="000000"/>
                              </w:rPr>
                              <w:t>X2</w:t>
                            </w:r>
                            <w:r>
                              <w:rPr>
                                <w:rFonts w:ascii="Calibri"/>
                                <w:color w:val="000000"/>
                                <w:spacing w:val="-3"/>
                              </w:rPr>
                              <w:t> </w:t>
                            </w:r>
                            <w:r>
                              <w:rPr>
                                <w:rFonts w:ascii="Calibri"/>
                                <w:color w:val="000000"/>
                              </w:rPr>
                              <w:t>+</w:t>
                            </w:r>
                            <w:r>
                              <w:rPr>
                                <w:rFonts w:ascii="Calibri"/>
                                <w:color w:val="000000"/>
                                <w:spacing w:val="3"/>
                              </w:rPr>
                              <w:t> </w:t>
                            </w:r>
                            <w:r>
                              <w:rPr>
                                <w:rFonts w:ascii="Calibri"/>
                                <w:color w:val="000000"/>
                              </w:rPr>
                              <w:t>X3</w:t>
                            </w:r>
                            <w:r>
                              <w:rPr>
                                <w:rFonts w:ascii="Calibri"/>
                                <w:color w:val="000000"/>
                                <w:spacing w:val="-3"/>
                              </w:rPr>
                              <w:t> </w:t>
                            </w:r>
                            <w:r>
                              <w:rPr>
                                <w:rFonts w:ascii="Calibri"/>
                                <w:color w:val="000000"/>
                              </w:rPr>
                              <w:t>+</w:t>
                            </w:r>
                            <w:r>
                              <w:rPr>
                                <w:rFonts w:ascii="Calibri"/>
                                <w:color w:val="000000"/>
                                <w:spacing w:val="-1"/>
                              </w:rPr>
                              <w:t> </w:t>
                            </w:r>
                            <w:r>
                              <w:rPr>
                                <w:rFonts w:ascii="Calibri"/>
                                <w:color w:val="000000"/>
                                <w:spacing w:val="-10"/>
                              </w:rPr>
                              <w:t>e</w:t>
                            </w:r>
                          </w:p>
                        </w:txbxContent>
                      </wps:txbx>
                      <wps:bodyPr wrap="square" lIns="0" tIns="0" rIns="0" bIns="0" rtlCol="0">
                        <a:noAutofit/>
                      </wps:bodyPr>
                    </wps:wsp>
                  </a:graphicData>
                </a:graphic>
              </wp:anchor>
            </w:drawing>
          </mc:Choice>
          <mc:Fallback>
            <w:pict>
              <v:shape style="position:absolute;margin-left:208.5pt;margin-top:16.382071pt;width:214.5pt;height:27.75pt;mso-position-horizontal-relative:page;mso-position-vertical-relative:paragraph;z-index:-15724032;mso-wrap-distance-left:0;mso-wrap-distance-right:0" type="#_x0000_t202" id="docshape6" filled="true" fillcolor="#ffffff" stroked="true" strokeweight="1pt" strokecolor="#000000">
                <v:textbox inset="0,0,0,0">
                  <w:txbxContent>
                    <w:p>
                      <w:pPr>
                        <w:pStyle w:val="BodyText"/>
                        <w:spacing w:before="79"/>
                        <w:ind w:left="847"/>
                        <w:rPr>
                          <w:rFonts w:ascii="Calibri"/>
                          <w:color w:val="000000"/>
                        </w:rPr>
                      </w:pPr>
                      <w:r>
                        <w:rPr>
                          <w:rFonts w:ascii="Calibri"/>
                          <w:color w:val="000000"/>
                        </w:rPr>
                        <w:t>Y</w:t>
                      </w:r>
                      <w:r>
                        <w:rPr>
                          <w:rFonts w:ascii="Calibri"/>
                          <w:color w:val="000000"/>
                          <w:spacing w:val="-4"/>
                        </w:rPr>
                        <w:t> </w:t>
                      </w:r>
                      <w:r>
                        <w:rPr>
                          <w:rFonts w:ascii="Calibri"/>
                          <w:color w:val="000000"/>
                        </w:rPr>
                        <w:t>=</w:t>
                      </w:r>
                      <w:r>
                        <w:rPr>
                          <w:rFonts w:ascii="Calibri"/>
                          <w:color w:val="000000"/>
                          <w:spacing w:val="-1"/>
                        </w:rPr>
                        <w:t> </w:t>
                      </w:r>
                      <w:r>
                        <w:rPr>
                          <w:rFonts w:ascii="Calibri"/>
                          <w:color w:val="000000"/>
                        </w:rPr>
                        <w:t>a</w:t>
                      </w:r>
                      <w:r>
                        <w:rPr>
                          <w:rFonts w:ascii="Calibri"/>
                          <w:color w:val="000000"/>
                          <w:spacing w:val="-2"/>
                        </w:rPr>
                        <w:t> </w:t>
                      </w:r>
                      <w:r>
                        <w:rPr>
                          <w:rFonts w:ascii="Calibri"/>
                          <w:color w:val="000000"/>
                        </w:rPr>
                        <w:t>+</w:t>
                      </w:r>
                      <w:r>
                        <w:rPr>
                          <w:rFonts w:ascii="Calibri"/>
                          <w:color w:val="000000"/>
                          <w:spacing w:val="3"/>
                        </w:rPr>
                        <w:t> </w:t>
                      </w:r>
                      <w:r>
                        <w:rPr>
                          <w:rFonts w:ascii="Calibri"/>
                          <w:color w:val="000000"/>
                        </w:rPr>
                        <w:t>b</w:t>
                      </w:r>
                      <w:r>
                        <w:rPr>
                          <w:rFonts w:ascii="Calibri"/>
                          <w:color w:val="000000"/>
                          <w:spacing w:val="-3"/>
                        </w:rPr>
                        <w:t> </w:t>
                      </w:r>
                      <w:r>
                        <w:rPr>
                          <w:rFonts w:ascii="Calibri"/>
                          <w:color w:val="000000"/>
                        </w:rPr>
                        <w:t>+</w:t>
                      </w:r>
                      <w:r>
                        <w:rPr>
                          <w:rFonts w:ascii="Calibri"/>
                          <w:color w:val="000000"/>
                          <w:spacing w:val="-1"/>
                        </w:rPr>
                        <w:t> </w:t>
                      </w:r>
                      <w:r>
                        <w:rPr>
                          <w:rFonts w:ascii="Calibri"/>
                          <w:color w:val="000000"/>
                        </w:rPr>
                        <w:t>X1</w:t>
                      </w:r>
                      <w:r>
                        <w:rPr>
                          <w:rFonts w:ascii="Calibri"/>
                          <w:color w:val="000000"/>
                          <w:spacing w:val="1"/>
                        </w:rPr>
                        <w:t> </w:t>
                      </w:r>
                      <w:r>
                        <w:rPr>
                          <w:rFonts w:ascii="Calibri"/>
                          <w:color w:val="000000"/>
                        </w:rPr>
                        <w:t>+</w:t>
                      </w:r>
                      <w:r>
                        <w:rPr>
                          <w:rFonts w:ascii="Calibri"/>
                          <w:color w:val="000000"/>
                          <w:spacing w:val="-1"/>
                        </w:rPr>
                        <w:t> </w:t>
                      </w:r>
                      <w:r>
                        <w:rPr>
                          <w:rFonts w:ascii="Calibri"/>
                          <w:color w:val="000000"/>
                        </w:rPr>
                        <w:t>X2</w:t>
                      </w:r>
                      <w:r>
                        <w:rPr>
                          <w:rFonts w:ascii="Calibri"/>
                          <w:color w:val="000000"/>
                          <w:spacing w:val="-3"/>
                        </w:rPr>
                        <w:t> </w:t>
                      </w:r>
                      <w:r>
                        <w:rPr>
                          <w:rFonts w:ascii="Calibri"/>
                          <w:color w:val="000000"/>
                        </w:rPr>
                        <w:t>+</w:t>
                      </w:r>
                      <w:r>
                        <w:rPr>
                          <w:rFonts w:ascii="Calibri"/>
                          <w:color w:val="000000"/>
                          <w:spacing w:val="3"/>
                        </w:rPr>
                        <w:t> </w:t>
                      </w:r>
                      <w:r>
                        <w:rPr>
                          <w:rFonts w:ascii="Calibri"/>
                          <w:color w:val="000000"/>
                        </w:rPr>
                        <w:t>X3</w:t>
                      </w:r>
                      <w:r>
                        <w:rPr>
                          <w:rFonts w:ascii="Calibri"/>
                          <w:color w:val="000000"/>
                          <w:spacing w:val="-3"/>
                        </w:rPr>
                        <w:t> </w:t>
                      </w:r>
                      <w:r>
                        <w:rPr>
                          <w:rFonts w:ascii="Calibri"/>
                          <w:color w:val="000000"/>
                        </w:rPr>
                        <w:t>+</w:t>
                      </w:r>
                      <w:r>
                        <w:rPr>
                          <w:rFonts w:ascii="Calibri"/>
                          <w:color w:val="000000"/>
                          <w:spacing w:val="-1"/>
                        </w:rPr>
                        <w:t> </w:t>
                      </w:r>
                      <w:r>
                        <w:rPr>
                          <w:rFonts w:ascii="Calibri"/>
                          <w:color w:val="000000"/>
                          <w:spacing w:val="-10"/>
                        </w:rPr>
                        <w:t>e</w:t>
                      </w:r>
                    </w:p>
                  </w:txbxContent>
                </v:textbox>
                <v:fill type="solid"/>
                <v:stroke dashstyle="solid"/>
                <w10:wrap type="topAndBottom"/>
              </v:shape>
            </w:pict>
          </mc:Fallback>
        </mc:AlternateContent>
      </w:r>
    </w:p>
    <w:p>
      <w:pPr>
        <w:pStyle w:val="BodyText"/>
        <w:spacing w:before="268"/>
      </w:pPr>
      <w:r>
        <w:rPr>
          <w:spacing w:val="-2"/>
        </w:rPr>
        <w:t>Keterangan:</w:t>
      </w:r>
    </w:p>
    <w:p>
      <w:pPr>
        <w:pStyle w:val="BodyText"/>
        <w:tabs>
          <w:tab w:pos="1286" w:val="left" w:leader="none"/>
        </w:tabs>
        <w:spacing w:before="271"/>
      </w:pPr>
      <w:r>
        <w:rPr>
          <w:spacing w:val="-10"/>
        </w:rPr>
        <w:t>Y</w:t>
      </w:r>
      <w:r>
        <w:rPr/>
        <w:tab/>
        <w:t>=</w:t>
      </w:r>
      <w:r>
        <w:rPr>
          <w:spacing w:val="-12"/>
        </w:rPr>
        <w:t> </w:t>
      </w:r>
      <w:r>
        <w:rPr/>
        <w:t>Variabel</w:t>
      </w:r>
      <w:r>
        <w:rPr>
          <w:spacing w:val="-11"/>
        </w:rPr>
        <w:t> </w:t>
      </w:r>
      <w:r>
        <w:rPr/>
        <w:t>dependen</w:t>
      </w:r>
      <w:r>
        <w:rPr>
          <w:spacing w:val="-11"/>
        </w:rPr>
        <w:t> </w:t>
      </w:r>
      <w:r>
        <w:rPr/>
        <w:t>atau</w:t>
      </w:r>
      <w:r>
        <w:rPr>
          <w:spacing w:val="-3"/>
        </w:rPr>
        <w:t> </w:t>
      </w:r>
      <w:r>
        <w:rPr/>
        <w:t>minat</w:t>
      </w:r>
      <w:r>
        <w:rPr>
          <w:spacing w:val="-2"/>
        </w:rPr>
        <w:t> investasi</w:t>
      </w:r>
    </w:p>
    <w:p>
      <w:pPr>
        <w:pStyle w:val="BodyText"/>
        <w:tabs>
          <w:tab w:pos="1286" w:val="left" w:leader="none"/>
        </w:tabs>
        <w:spacing w:before="46"/>
      </w:pPr>
      <w:r>
        <w:rPr>
          <w:spacing w:val="-10"/>
        </w:rPr>
        <w:t>a</w:t>
      </w:r>
      <w:r>
        <w:rPr/>
        <w:tab/>
        <w:t>=</w:t>
      </w:r>
      <w:r>
        <w:rPr>
          <w:spacing w:val="1"/>
        </w:rPr>
        <w:t> </w:t>
      </w:r>
      <w:r>
        <w:rPr>
          <w:spacing w:val="-2"/>
        </w:rPr>
        <w:t>Konstanta</w:t>
      </w:r>
    </w:p>
    <w:p>
      <w:pPr>
        <w:pStyle w:val="BodyText"/>
        <w:tabs>
          <w:tab w:pos="1286" w:val="left" w:leader="none"/>
        </w:tabs>
        <w:spacing w:before="41"/>
      </w:pPr>
      <w:r>
        <w:rPr>
          <w:spacing w:val="-10"/>
        </w:rPr>
        <w:t>b</w:t>
      </w:r>
      <w:r>
        <w:rPr/>
        <w:tab/>
        <w:t>=</w:t>
      </w:r>
      <w:r>
        <w:rPr>
          <w:spacing w:val="-3"/>
        </w:rPr>
        <w:t> </w:t>
      </w:r>
      <w:r>
        <w:rPr/>
        <w:t>Koefisien</w:t>
      </w:r>
      <w:r>
        <w:rPr>
          <w:spacing w:val="-2"/>
        </w:rPr>
        <w:t> variabel</w:t>
      </w:r>
    </w:p>
    <w:p>
      <w:pPr>
        <w:pStyle w:val="BodyText"/>
        <w:spacing w:line="276" w:lineRule="auto" w:before="41"/>
        <w:ind w:right="4972"/>
        <w:jc w:val="both"/>
      </w:pPr>
      <w:r>
        <w:rPr/>
        <w:t>X1</w:t>
      </w:r>
      <w:r>
        <w:rPr>
          <w:spacing w:val="80"/>
          <w:w w:val="150"/>
        </w:rPr>
        <w:t> </w:t>
      </w:r>
      <w:r>
        <w:rPr/>
        <w:t>= Pengetahuan investasi</w:t>
      </w:r>
      <w:r>
        <w:rPr>
          <w:spacing w:val="40"/>
        </w:rPr>
        <w:t> </w:t>
      </w:r>
      <w:r>
        <w:rPr/>
        <w:t>X2</w:t>
      </w:r>
      <w:r>
        <w:rPr>
          <w:spacing w:val="80"/>
        </w:rPr>
        <w:t> </w:t>
      </w:r>
      <w:r>
        <w:rPr/>
        <w:t>=</w:t>
      </w:r>
      <w:r>
        <w:rPr>
          <w:spacing w:val="-4"/>
        </w:rPr>
        <w:t> </w:t>
      </w:r>
      <w:r>
        <w:rPr/>
        <w:t>Fasilitas</w:t>
      </w:r>
      <w:r>
        <w:rPr>
          <w:spacing w:val="-6"/>
        </w:rPr>
        <w:t> </w:t>
      </w:r>
      <w:r>
        <w:rPr/>
        <w:t>online</w:t>
      </w:r>
      <w:r>
        <w:rPr>
          <w:spacing w:val="-4"/>
        </w:rPr>
        <w:t> </w:t>
      </w:r>
      <w:r>
        <w:rPr/>
        <w:t>trading X3</w:t>
      </w:r>
      <w:r>
        <w:rPr>
          <w:spacing w:val="80"/>
          <w:w w:val="150"/>
        </w:rPr>
        <w:t>  </w:t>
      </w:r>
      <w:r>
        <w:rPr/>
        <w:t>= Modal minimal</w:t>
      </w:r>
    </w:p>
    <w:p>
      <w:pPr>
        <w:pStyle w:val="BodyText"/>
        <w:spacing w:line="275" w:lineRule="exact"/>
        <w:jc w:val="both"/>
      </w:pPr>
      <w:r>
        <w:rPr/>
        <w:t>e</w:t>
      </w:r>
      <w:r>
        <w:rPr>
          <w:spacing w:val="62"/>
          <w:w w:val="150"/>
        </w:rPr>
        <w:t>    </w:t>
      </w:r>
      <w:r>
        <w:rPr/>
        <w:t>= Kesalahan</w:t>
      </w:r>
      <w:r>
        <w:rPr>
          <w:spacing w:val="-3"/>
        </w:rPr>
        <w:t> </w:t>
      </w:r>
      <w:r>
        <w:rPr>
          <w:spacing w:val="-2"/>
        </w:rPr>
        <w:t>residual</w:t>
      </w:r>
    </w:p>
    <w:p>
      <w:pPr>
        <w:pStyle w:val="BodyText"/>
        <w:spacing w:line="480" w:lineRule="auto" w:before="45"/>
        <w:ind w:right="144" w:firstLine="682"/>
        <w:jc w:val="both"/>
      </w:pPr>
      <w:r>
        <w:rPr/>
        <w:t>Langkah-langkah yang digunakan dalam analisis regresi linear berganda adalah sebagai berikut:</w:t>
      </w:r>
    </w:p>
    <w:p>
      <w:pPr>
        <w:pStyle w:val="Heading1"/>
        <w:numPr>
          <w:ilvl w:val="0"/>
          <w:numId w:val="11"/>
        </w:numPr>
        <w:tabs>
          <w:tab w:pos="805" w:val="left" w:leader="none"/>
        </w:tabs>
        <w:spacing w:line="240" w:lineRule="auto" w:before="5" w:after="0"/>
        <w:ind w:left="805" w:right="0" w:hanging="239"/>
        <w:jc w:val="both"/>
      </w:pPr>
      <w:r>
        <w:rPr/>
        <w:t>Menguji</w:t>
      </w:r>
      <w:r>
        <w:rPr>
          <w:spacing w:val="-12"/>
        </w:rPr>
        <w:t> </w:t>
      </w:r>
      <w:r>
        <w:rPr/>
        <w:t>regresi linear</w:t>
      </w:r>
      <w:r>
        <w:rPr>
          <w:spacing w:val="-14"/>
        </w:rPr>
        <w:t> </w:t>
      </w:r>
      <w:r>
        <w:rPr/>
        <w:t>berganda</w:t>
      </w:r>
      <w:r>
        <w:rPr>
          <w:spacing w:val="-5"/>
        </w:rPr>
        <w:t> </w:t>
      </w:r>
      <w:r>
        <w:rPr/>
        <w:t>melalui</w:t>
      </w:r>
      <w:r>
        <w:rPr>
          <w:spacing w:val="-4"/>
        </w:rPr>
        <w:t> </w:t>
      </w:r>
      <w:r>
        <w:rPr/>
        <w:t>uji</w:t>
      </w:r>
      <w:r>
        <w:rPr>
          <w:spacing w:val="-8"/>
        </w:rPr>
        <w:t> </w:t>
      </w:r>
      <w:r>
        <w:rPr>
          <w:spacing w:val="-10"/>
        </w:rPr>
        <w:t>F</w:t>
      </w:r>
    </w:p>
    <w:p>
      <w:pPr>
        <w:pStyle w:val="BodyText"/>
        <w:spacing w:line="480" w:lineRule="auto" w:before="272"/>
        <w:ind w:right="133" w:firstLine="720"/>
        <w:jc w:val="both"/>
      </w:pPr>
      <w:r>
        <w:rPr/>
        <w:t>Uji kelayakan model atau uji F dimaksudkan dalam rangka mengetahui apakah dalam penelitian ini model yang digunakan layak untuk di uji atau tidak sebagai alat analisis untuk menguji pengaruh simultan variabel independen pada variabel</w:t>
      </w:r>
      <w:r>
        <w:rPr>
          <w:spacing w:val="52"/>
        </w:rPr>
        <w:t> </w:t>
      </w:r>
      <w:r>
        <w:rPr/>
        <w:t>dependen.</w:t>
      </w:r>
      <w:r>
        <w:rPr>
          <w:spacing w:val="68"/>
        </w:rPr>
        <w:t> </w:t>
      </w:r>
      <w:r>
        <w:rPr/>
        <w:t>Harga</w:t>
      </w:r>
      <w:r>
        <w:rPr>
          <w:spacing w:val="56"/>
        </w:rPr>
        <w:t> </w:t>
      </w:r>
      <w:r>
        <w:rPr/>
        <w:t>dari</w:t>
      </w:r>
      <w:r>
        <w:rPr>
          <w:spacing w:val="52"/>
        </w:rPr>
        <w:t> </w:t>
      </w:r>
      <w:r>
        <w:rPr/>
        <w:t>F</w:t>
      </w:r>
      <w:r>
        <w:rPr>
          <w:spacing w:val="58"/>
        </w:rPr>
        <w:t> </w:t>
      </w:r>
      <w:r>
        <w:rPr/>
        <w:t>hitung</w:t>
      </w:r>
      <w:r>
        <w:rPr>
          <w:spacing w:val="62"/>
        </w:rPr>
        <w:t> </w:t>
      </w:r>
      <w:r>
        <w:rPr/>
        <w:t>dikonsultasikan</w:t>
      </w:r>
      <w:r>
        <w:rPr>
          <w:spacing w:val="57"/>
        </w:rPr>
        <w:t> </w:t>
      </w:r>
      <w:r>
        <w:rPr/>
        <w:t>dengan</w:t>
      </w:r>
      <w:r>
        <w:rPr>
          <w:spacing w:val="63"/>
        </w:rPr>
        <w:t> </w:t>
      </w:r>
      <w:r>
        <w:rPr>
          <w:i/>
        </w:rPr>
        <w:t>F</w:t>
      </w:r>
      <w:r>
        <w:rPr>
          <w:i/>
          <w:spacing w:val="59"/>
        </w:rPr>
        <w:t> </w:t>
      </w:r>
      <w:r>
        <w:rPr>
          <w:i/>
        </w:rPr>
        <w:t>tabel</w:t>
      </w:r>
      <w:r>
        <w:rPr>
          <w:i/>
          <w:spacing w:val="63"/>
        </w:rPr>
        <w:t> </w:t>
      </w:r>
      <w:r>
        <w:rPr>
          <w:spacing w:val="-4"/>
        </w:rPr>
        <w:t>pada</w:t>
      </w:r>
    </w:p>
    <w:p>
      <w:pPr>
        <w:pStyle w:val="BodyText"/>
        <w:spacing w:after="0" w:line="480" w:lineRule="auto"/>
        <w:jc w:val="both"/>
        <w:sectPr>
          <w:pgSz w:w="11910" w:h="16840"/>
          <w:pgMar w:header="612" w:footer="0" w:top="1920" w:bottom="280" w:left="1700" w:right="1559"/>
        </w:sectPr>
      </w:pPr>
    </w:p>
    <w:p>
      <w:pPr>
        <w:pStyle w:val="BodyText"/>
        <w:spacing w:before="48"/>
        <w:ind w:left="0"/>
      </w:pPr>
    </w:p>
    <w:p>
      <w:pPr>
        <w:pStyle w:val="BodyText"/>
        <w:spacing w:line="480" w:lineRule="auto" w:before="1"/>
        <w:ind w:right="143"/>
        <w:jc w:val="both"/>
      </w:pPr>
      <w:r>
        <w:rPr/>
        <w:t>tarafsignifikansi 5%, jika F hitung lebih besar atau sama dengan </w:t>
      </w:r>
      <w:r>
        <w:rPr>
          <w:i/>
        </w:rPr>
        <w:t>F tabel </w:t>
      </w:r>
      <w:r>
        <w:rPr/>
        <w:t>maka hipotesisnya diterima. Begitu pula sebaliknya (Ghozali, 2018:98).</w:t>
      </w:r>
    </w:p>
    <w:p>
      <w:pPr>
        <w:pStyle w:val="Heading1"/>
        <w:numPr>
          <w:ilvl w:val="0"/>
          <w:numId w:val="11"/>
        </w:numPr>
        <w:tabs>
          <w:tab w:pos="796" w:val="left" w:leader="none"/>
        </w:tabs>
        <w:spacing w:line="240" w:lineRule="auto" w:before="5" w:after="0"/>
        <w:ind w:left="796" w:right="0" w:hanging="230"/>
        <w:jc w:val="both"/>
      </w:pPr>
      <w:r>
        <w:rPr/>
        <w:t>Analisis</w:t>
      </w:r>
      <w:r>
        <w:rPr>
          <w:spacing w:val="-7"/>
        </w:rPr>
        <w:t> </w:t>
      </w:r>
      <w:r>
        <w:rPr/>
        <w:t>regresi</w:t>
      </w:r>
      <w:r>
        <w:rPr>
          <w:spacing w:val="-4"/>
        </w:rPr>
        <w:t> </w:t>
      </w:r>
      <w:r>
        <w:rPr/>
        <w:t>linear</w:t>
      </w:r>
      <w:r>
        <w:rPr>
          <w:spacing w:val="-14"/>
        </w:rPr>
        <w:t> </w:t>
      </w:r>
      <w:r>
        <w:rPr/>
        <w:t>berganda</w:t>
      </w:r>
      <w:r>
        <w:rPr>
          <w:spacing w:val="-4"/>
        </w:rPr>
        <w:t> </w:t>
      </w:r>
      <w:r>
        <w:rPr/>
        <w:t>dilakukan</w:t>
      </w:r>
      <w:r>
        <w:rPr>
          <w:spacing w:val="-5"/>
        </w:rPr>
        <w:t> </w:t>
      </w:r>
      <w:r>
        <w:rPr/>
        <w:t>melalui</w:t>
      </w:r>
      <w:r>
        <w:rPr>
          <w:spacing w:val="-4"/>
        </w:rPr>
        <w:t> </w:t>
      </w:r>
      <w:r>
        <w:rPr/>
        <w:t>uji </w:t>
      </w:r>
      <w:r>
        <w:rPr>
          <w:spacing w:val="-10"/>
        </w:rPr>
        <w:t>T</w:t>
      </w:r>
    </w:p>
    <w:p>
      <w:pPr>
        <w:pStyle w:val="BodyText"/>
        <w:spacing w:line="480" w:lineRule="auto" w:before="271"/>
        <w:ind w:right="141" w:firstLine="720"/>
        <w:jc w:val="both"/>
      </w:pPr>
      <w:r>
        <w:rPr/>
        <w:drawing>
          <wp:anchor distT="0" distB="0" distL="0" distR="0" allowOverlap="1" layoutInCell="1" locked="0" behindDoc="1" simplePos="0" relativeHeight="487200256">
            <wp:simplePos x="0" y="0"/>
            <wp:positionH relativeFrom="page">
              <wp:posOffset>1456944</wp:posOffset>
            </wp:positionH>
            <wp:positionV relativeFrom="paragraph">
              <wp:posOffset>724497</wp:posOffset>
            </wp:positionV>
            <wp:extent cx="4667249" cy="4591049"/>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5" cstate="print"/>
                    <a:stretch>
                      <a:fillRect/>
                    </a:stretch>
                  </pic:blipFill>
                  <pic:spPr>
                    <a:xfrm>
                      <a:off x="0" y="0"/>
                      <a:ext cx="4667249" cy="4591049"/>
                    </a:xfrm>
                    <a:prstGeom prst="rect">
                      <a:avLst/>
                    </a:prstGeom>
                  </pic:spPr>
                </pic:pic>
              </a:graphicData>
            </a:graphic>
          </wp:anchor>
        </w:drawing>
      </w:r>
      <w:r>
        <w:rPr/>
        <w:t>Uji t digunakan dalam penelitian untuk mengetahui kemampuan dari masing-masing variabel dalam mempengaruhi variabel dependen. Selain mempengaruhi</w:t>
      </w:r>
      <w:r>
        <w:rPr>
          <w:spacing w:val="-6"/>
        </w:rPr>
        <w:t> </w:t>
      </w:r>
      <w:r>
        <w:rPr/>
        <w:t>variabel</w:t>
      </w:r>
      <w:r>
        <w:rPr>
          <w:spacing w:val="-10"/>
        </w:rPr>
        <w:t> </w:t>
      </w:r>
      <w:r>
        <w:rPr/>
        <w:t>dependen</w:t>
      </w:r>
      <w:r>
        <w:rPr>
          <w:spacing w:val="-6"/>
        </w:rPr>
        <w:t> </w:t>
      </w:r>
      <w:r>
        <w:rPr/>
        <w:t>uji</w:t>
      </w:r>
      <w:r>
        <w:rPr>
          <w:spacing w:val="-10"/>
        </w:rPr>
        <w:t> </w:t>
      </w:r>
      <w:r>
        <w:rPr/>
        <w:t>t dapat</w:t>
      </w:r>
      <w:r>
        <w:rPr>
          <w:spacing w:val="-2"/>
        </w:rPr>
        <w:t> </w:t>
      </w:r>
      <w:r>
        <w:rPr/>
        <w:t>menguji</w:t>
      </w:r>
      <w:r>
        <w:rPr>
          <w:spacing w:val="-10"/>
        </w:rPr>
        <w:t> </w:t>
      </w:r>
      <w:r>
        <w:rPr/>
        <w:t>apakah</w:t>
      </w:r>
      <w:r>
        <w:rPr>
          <w:spacing w:val="-6"/>
        </w:rPr>
        <w:t> </w:t>
      </w:r>
      <w:r>
        <w:rPr/>
        <w:t>variabel</w:t>
      </w:r>
      <w:r>
        <w:rPr>
          <w:spacing w:val="-6"/>
        </w:rPr>
        <w:t> </w:t>
      </w:r>
      <w:r>
        <w:rPr/>
        <w:t>bebas</w:t>
      </w:r>
      <w:r>
        <w:rPr>
          <w:spacing w:val="-3"/>
        </w:rPr>
        <w:t> </w:t>
      </w:r>
      <w:r>
        <w:rPr/>
        <w:t>secara individual terdapat hubungan yang persial atau variabel terikat (Y).</w:t>
      </w:r>
    </w:p>
    <w:p>
      <w:pPr>
        <w:pStyle w:val="BodyText"/>
        <w:spacing w:line="480" w:lineRule="auto" w:before="1"/>
        <w:ind w:right="146" w:firstLine="720"/>
        <w:jc w:val="both"/>
      </w:pPr>
      <w:r>
        <w:rPr/>
        <w:t>Menurut</w:t>
      </w:r>
      <w:r>
        <w:rPr>
          <w:spacing w:val="-2"/>
        </w:rPr>
        <w:t> </w:t>
      </w:r>
      <w:r>
        <w:rPr/>
        <w:t>(Ghozali, 2018:98)</w:t>
      </w:r>
      <w:r>
        <w:rPr>
          <w:spacing w:val="-4"/>
        </w:rPr>
        <w:t> </w:t>
      </w:r>
      <w:r>
        <w:rPr/>
        <w:t>uji</w:t>
      </w:r>
      <w:r>
        <w:rPr>
          <w:spacing w:val="-10"/>
        </w:rPr>
        <w:t> </w:t>
      </w:r>
      <w:r>
        <w:rPr/>
        <w:t>t pada</w:t>
      </w:r>
      <w:r>
        <w:rPr>
          <w:spacing w:val="-7"/>
        </w:rPr>
        <w:t> </w:t>
      </w:r>
      <w:r>
        <w:rPr/>
        <w:t>dasarnya menunjukan</w:t>
      </w:r>
      <w:r>
        <w:rPr>
          <w:spacing w:val="-6"/>
        </w:rPr>
        <w:t> </w:t>
      </w:r>
      <w:r>
        <w:rPr/>
        <w:t>seberapa jauh pengaruh satu variabel independen terhadap variabel dependen, uji ini dilakukan dengan membandingkan t hitung dengan t tabel ketentuan sebagai berikut:</w:t>
      </w:r>
    </w:p>
    <w:p>
      <w:pPr>
        <w:spacing w:line="477" w:lineRule="auto" w:before="0"/>
        <w:ind w:left="1248" w:right="1446" w:firstLine="0"/>
        <w:jc w:val="both"/>
        <w:rPr>
          <w:position w:val="2"/>
          <w:sz w:val="24"/>
        </w:rPr>
      </w:pPr>
      <w:r>
        <w:rPr>
          <w:position w:val="2"/>
          <w:sz w:val="24"/>
        </w:rPr>
        <w:t>Jika</w:t>
      </w:r>
      <w:r>
        <w:rPr>
          <w:spacing w:val="-4"/>
          <w:position w:val="2"/>
          <w:sz w:val="24"/>
        </w:rPr>
        <w:t> </w:t>
      </w:r>
      <w:r>
        <w:rPr>
          <w:sz w:val="16"/>
        </w:rPr>
        <w:t>t</w:t>
      </w:r>
      <w:r>
        <w:rPr>
          <w:spacing w:val="-6"/>
          <w:sz w:val="16"/>
        </w:rPr>
        <w:t> </w:t>
      </w:r>
      <w:r>
        <w:rPr>
          <w:sz w:val="16"/>
        </w:rPr>
        <w:t>hitung </w:t>
      </w:r>
      <w:r>
        <w:rPr>
          <w:position w:val="2"/>
          <w:sz w:val="24"/>
        </w:rPr>
        <w:t>&lt;</w:t>
      </w:r>
      <w:r>
        <w:rPr>
          <w:spacing w:val="-3"/>
          <w:position w:val="2"/>
          <w:sz w:val="24"/>
        </w:rPr>
        <w:t> </w:t>
      </w:r>
      <w:r>
        <w:rPr>
          <w:sz w:val="16"/>
        </w:rPr>
        <w:t>t</w:t>
      </w:r>
      <w:r>
        <w:rPr>
          <w:spacing w:val="-6"/>
          <w:sz w:val="16"/>
        </w:rPr>
        <w:t> </w:t>
      </w:r>
      <w:r>
        <w:rPr>
          <w:sz w:val="16"/>
        </w:rPr>
        <w:t>tabel</w:t>
      </w:r>
      <w:r>
        <w:rPr>
          <w:spacing w:val="16"/>
          <w:sz w:val="16"/>
        </w:rPr>
        <w:t> </w:t>
      </w:r>
      <w:r>
        <w:rPr>
          <w:position w:val="2"/>
          <w:sz w:val="24"/>
        </w:rPr>
        <w:t>atau</w:t>
      </w:r>
      <w:r>
        <w:rPr>
          <w:spacing w:val="-3"/>
          <w:position w:val="2"/>
          <w:sz w:val="24"/>
        </w:rPr>
        <w:t> </w:t>
      </w:r>
      <w:r>
        <w:rPr>
          <w:position w:val="2"/>
          <w:sz w:val="24"/>
        </w:rPr>
        <w:t>sig</w:t>
      </w:r>
      <w:r>
        <w:rPr>
          <w:spacing w:val="-3"/>
          <w:position w:val="2"/>
          <w:sz w:val="24"/>
        </w:rPr>
        <w:t> </w:t>
      </w:r>
      <w:r>
        <w:rPr>
          <w:position w:val="2"/>
          <w:sz w:val="24"/>
        </w:rPr>
        <w:t>&gt; maka</w:t>
      </w:r>
      <w:r>
        <w:rPr>
          <w:spacing w:val="-4"/>
          <w:position w:val="2"/>
          <w:sz w:val="24"/>
        </w:rPr>
        <w:t> </w:t>
      </w:r>
      <w:r>
        <w:rPr>
          <w:position w:val="2"/>
          <w:sz w:val="24"/>
        </w:rPr>
        <w:t>H</w:t>
      </w:r>
      <w:r>
        <w:rPr>
          <w:sz w:val="16"/>
        </w:rPr>
        <w:t>o </w:t>
      </w:r>
      <w:r>
        <w:rPr>
          <w:position w:val="2"/>
          <w:sz w:val="24"/>
        </w:rPr>
        <w:t>diterima</w:t>
      </w:r>
      <w:r>
        <w:rPr>
          <w:spacing w:val="-4"/>
          <w:position w:val="2"/>
          <w:sz w:val="24"/>
        </w:rPr>
        <w:t> </w:t>
      </w:r>
      <w:r>
        <w:rPr>
          <w:position w:val="2"/>
          <w:sz w:val="24"/>
        </w:rPr>
        <w:t>dan</w:t>
      </w:r>
      <w:r>
        <w:rPr>
          <w:spacing w:val="-3"/>
          <w:position w:val="2"/>
          <w:sz w:val="24"/>
        </w:rPr>
        <w:t> </w:t>
      </w:r>
      <w:r>
        <w:rPr>
          <w:position w:val="2"/>
          <w:sz w:val="24"/>
        </w:rPr>
        <w:t>H</w:t>
      </w:r>
      <w:r>
        <w:rPr>
          <w:sz w:val="16"/>
        </w:rPr>
        <w:t>a</w:t>
      </w:r>
      <w:r>
        <w:rPr>
          <w:spacing w:val="19"/>
          <w:sz w:val="16"/>
        </w:rPr>
        <w:t> </w:t>
      </w:r>
      <w:r>
        <w:rPr>
          <w:position w:val="2"/>
          <w:sz w:val="24"/>
        </w:rPr>
        <w:t>ditolak.3 Jika </w:t>
      </w:r>
      <w:r>
        <w:rPr>
          <w:sz w:val="16"/>
        </w:rPr>
        <w:t>t hitung</w:t>
      </w:r>
      <w:r>
        <w:rPr>
          <w:spacing w:val="25"/>
          <w:sz w:val="16"/>
        </w:rPr>
        <w:t> </w:t>
      </w:r>
      <w:r>
        <w:rPr>
          <w:position w:val="2"/>
          <w:sz w:val="24"/>
        </w:rPr>
        <w:t>&gt; </w:t>
      </w:r>
      <w:r>
        <w:rPr>
          <w:sz w:val="16"/>
        </w:rPr>
        <w:t>t tabel</w:t>
      </w:r>
      <w:r>
        <w:rPr>
          <w:spacing w:val="26"/>
          <w:sz w:val="16"/>
        </w:rPr>
        <w:t> </w:t>
      </w:r>
      <w:r>
        <w:rPr>
          <w:position w:val="2"/>
          <w:sz w:val="24"/>
        </w:rPr>
        <w:t>atau sig &lt; maka H</w:t>
      </w:r>
      <w:r>
        <w:rPr>
          <w:sz w:val="16"/>
        </w:rPr>
        <w:t>o</w:t>
      </w:r>
      <w:r>
        <w:rPr>
          <w:spacing w:val="25"/>
          <w:sz w:val="16"/>
        </w:rPr>
        <w:t> </w:t>
      </w:r>
      <w:r>
        <w:rPr>
          <w:position w:val="2"/>
          <w:sz w:val="24"/>
        </w:rPr>
        <w:t>ditolak dan H</w:t>
      </w:r>
      <w:r>
        <w:rPr>
          <w:sz w:val="16"/>
        </w:rPr>
        <w:t>a</w:t>
      </w:r>
      <w:r>
        <w:rPr>
          <w:spacing w:val="29"/>
          <w:sz w:val="16"/>
        </w:rPr>
        <w:t> </w:t>
      </w:r>
      <w:r>
        <w:rPr>
          <w:position w:val="2"/>
          <w:sz w:val="24"/>
        </w:rPr>
        <w:t>diterima.</w:t>
      </w:r>
    </w:p>
    <w:p>
      <w:pPr>
        <w:pStyle w:val="Heading1"/>
        <w:numPr>
          <w:ilvl w:val="0"/>
          <w:numId w:val="11"/>
        </w:numPr>
        <w:tabs>
          <w:tab w:pos="796" w:val="left" w:leader="none"/>
        </w:tabs>
        <w:spacing w:line="240" w:lineRule="auto" w:before="6" w:after="0"/>
        <w:ind w:left="796" w:right="0" w:hanging="230"/>
        <w:jc w:val="both"/>
      </w:pPr>
      <w:r>
        <w:rPr/>
        <w:t>Analisis</w:t>
      </w:r>
      <w:r>
        <w:rPr>
          <w:spacing w:val="-9"/>
        </w:rPr>
        <w:t> </w:t>
      </w:r>
      <w:r>
        <w:rPr/>
        <w:t>koefisien</w:t>
      </w:r>
      <w:r>
        <w:rPr>
          <w:spacing w:val="-7"/>
        </w:rPr>
        <w:t> </w:t>
      </w:r>
      <w:r>
        <w:rPr>
          <w:spacing w:val="-2"/>
        </w:rPr>
        <w:t>determinasi</w:t>
      </w:r>
    </w:p>
    <w:p>
      <w:pPr>
        <w:pStyle w:val="BodyText"/>
        <w:spacing w:line="480" w:lineRule="auto" w:before="271"/>
        <w:ind w:right="134" w:firstLine="720"/>
        <w:jc w:val="both"/>
      </w:pPr>
      <w:r>
        <w:rPr/>
        <w:t>(Ghozali,</w:t>
      </w:r>
      <w:r>
        <w:rPr>
          <w:spacing w:val="-7"/>
        </w:rPr>
        <w:t> </w:t>
      </w:r>
      <w:r>
        <w:rPr/>
        <w:t>2018:92)</w:t>
      </w:r>
      <w:r>
        <w:rPr>
          <w:spacing w:val="-1"/>
        </w:rPr>
        <w:t> </w:t>
      </w:r>
      <w:r>
        <w:rPr/>
        <w:t>mencari</w:t>
      </w:r>
      <w:r>
        <w:rPr>
          <w:spacing w:val="-11"/>
        </w:rPr>
        <w:t> </w:t>
      </w:r>
      <w:r>
        <w:rPr/>
        <w:t>koefisien</w:t>
      </w:r>
      <w:r>
        <w:rPr>
          <w:spacing w:val="-12"/>
        </w:rPr>
        <w:t> </w:t>
      </w:r>
      <w:r>
        <w:rPr/>
        <w:t>determinasi</w:t>
      </w:r>
      <w:r>
        <w:rPr>
          <w:spacing w:val="-15"/>
        </w:rPr>
        <w:t> </w:t>
      </w:r>
      <w:r>
        <w:rPr/>
        <w:t>(R</w:t>
      </w:r>
      <w:r>
        <w:rPr>
          <w:vertAlign w:val="superscript"/>
        </w:rPr>
        <w:t>2</w:t>
      </w:r>
      <w:r>
        <w:rPr>
          <w:vertAlign w:val="baseline"/>
        </w:rPr>
        <w:t>)</w:t>
      </w:r>
      <w:r>
        <w:rPr>
          <w:spacing w:val="-6"/>
          <w:vertAlign w:val="baseline"/>
        </w:rPr>
        <w:t> </w:t>
      </w:r>
      <w:r>
        <w:rPr>
          <w:vertAlign w:val="baseline"/>
        </w:rPr>
        <w:t>antara</w:t>
      </w:r>
      <w:r>
        <w:rPr>
          <w:spacing w:val="-9"/>
          <w:vertAlign w:val="baseline"/>
        </w:rPr>
        <w:t> </w:t>
      </w:r>
      <w:r>
        <w:rPr>
          <w:vertAlign w:val="baseline"/>
        </w:rPr>
        <w:t>prediktor</w:t>
      </w:r>
      <w:r>
        <w:rPr>
          <w:spacing w:val="-9"/>
          <w:vertAlign w:val="baseline"/>
        </w:rPr>
        <w:t> </w:t>
      </w:r>
      <w:r>
        <w:rPr>
          <w:vertAlign w:val="baseline"/>
        </w:rPr>
        <w:t>(X1 dan X2 dan X3) dengan kriterium Y. koefisien determinan digunakan untuk mengukur seberapa jauh kemampuan model dalam menerangkan variasi variabel dependen, nilai koefisien determinan terletak antara 0 sampai 1.</w:t>
      </w:r>
    </w:p>
    <w:p>
      <w:pPr>
        <w:pStyle w:val="BodyText"/>
        <w:spacing w:before="1"/>
        <w:jc w:val="both"/>
      </w:pPr>
      <w:r>
        <w:rPr/>
        <w:t>Berikut </w:t>
      </w:r>
      <w:r>
        <w:rPr>
          <w:spacing w:val="-2"/>
        </w:rPr>
        <w:t>penjelasannya:</w:t>
      </w:r>
    </w:p>
    <w:p>
      <w:pPr>
        <w:pStyle w:val="BodyText"/>
        <w:ind w:left="0"/>
      </w:pPr>
    </w:p>
    <w:p>
      <w:pPr>
        <w:pStyle w:val="ListParagraph"/>
        <w:numPr>
          <w:ilvl w:val="1"/>
          <w:numId w:val="11"/>
        </w:numPr>
        <w:tabs>
          <w:tab w:pos="1285" w:val="left" w:leader="none"/>
          <w:tab w:pos="1287" w:val="left" w:leader="none"/>
        </w:tabs>
        <w:spacing w:line="480" w:lineRule="auto" w:before="0" w:after="0"/>
        <w:ind w:left="1287" w:right="148" w:hanging="361"/>
        <w:jc w:val="left"/>
        <w:rPr>
          <w:sz w:val="24"/>
        </w:rPr>
      </w:pPr>
      <w:r>
        <w:rPr>
          <w:sz w:val="24"/>
        </w:rPr>
        <w:t>Jika</w:t>
      </w:r>
      <w:r>
        <w:rPr>
          <w:spacing w:val="32"/>
          <w:sz w:val="24"/>
        </w:rPr>
        <w:t> </w:t>
      </w:r>
      <w:r>
        <w:rPr>
          <w:sz w:val="24"/>
        </w:rPr>
        <w:t>mendekati 0,</w:t>
      </w:r>
      <w:r>
        <w:rPr>
          <w:spacing w:val="30"/>
          <w:sz w:val="24"/>
        </w:rPr>
        <w:t> </w:t>
      </w:r>
      <w:r>
        <w:rPr>
          <w:sz w:val="24"/>
        </w:rPr>
        <w:t>berarti variabel independen tidak</w:t>
      </w:r>
      <w:r>
        <w:rPr>
          <w:spacing w:val="33"/>
          <w:sz w:val="24"/>
        </w:rPr>
        <w:t> </w:t>
      </w:r>
      <w:r>
        <w:rPr>
          <w:sz w:val="24"/>
        </w:rPr>
        <w:t>mampu</w:t>
      </w:r>
      <w:r>
        <w:rPr>
          <w:spacing w:val="33"/>
          <w:sz w:val="24"/>
        </w:rPr>
        <w:t> </w:t>
      </w:r>
      <w:r>
        <w:rPr>
          <w:sz w:val="24"/>
        </w:rPr>
        <w:t>menjelaskan presentase pengaruh terhadap variabel dependen.</w:t>
      </w:r>
    </w:p>
    <w:p>
      <w:pPr>
        <w:pStyle w:val="ListParagraph"/>
        <w:numPr>
          <w:ilvl w:val="1"/>
          <w:numId w:val="11"/>
        </w:numPr>
        <w:tabs>
          <w:tab w:pos="1287" w:val="left" w:leader="none"/>
        </w:tabs>
        <w:spacing w:line="480" w:lineRule="auto" w:before="0" w:after="0"/>
        <w:ind w:left="1287" w:right="147" w:hanging="361"/>
        <w:jc w:val="left"/>
        <w:rPr>
          <w:sz w:val="24"/>
        </w:rPr>
      </w:pPr>
      <w:r>
        <w:rPr>
          <w:sz w:val="24"/>
        </w:rPr>
        <w:t>Jika</w:t>
      </w:r>
      <w:r>
        <w:rPr>
          <w:spacing w:val="80"/>
          <w:sz w:val="24"/>
        </w:rPr>
        <w:t> </w:t>
      </w:r>
      <w:r>
        <w:rPr>
          <w:sz w:val="24"/>
        </w:rPr>
        <w:t>mendekati</w:t>
      </w:r>
      <w:r>
        <w:rPr>
          <w:spacing w:val="80"/>
          <w:sz w:val="24"/>
        </w:rPr>
        <w:t> </w:t>
      </w:r>
      <w:r>
        <w:rPr>
          <w:sz w:val="24"/>
        </w:rPr>
        <w:t>1,</w:t>
      </w:r>
      <w:r>
        <w:rPr>
          <w:spacing w:val="80"/>
          <w:sz w:val="24"/>
        </w:rPr>
        <w:t> </w:t>
      </w:r>
      <w:r>
        <w:rPr>
          <w:sz w:val="24"/>
        </w:rPr>
        <w:t>berarti</w:t>
      </w:r>
      <w:r>
        <w:rPr>
          <w:spacing w:val="80"/>
          <w:sz w:val="24"/>
        </w:rPr>
        <w:t> </w:t>
      </w:r>
      <w:r>
        <w:rPr>
          <w:sz w:val="24"/>
        </w:rPr>
        <w:t>variabel</w:t>
      </w:r>
      <w:r>
        <w:rPr>
          <w:spacing w:val="80"/>
          <w:sz w:val="24"/>
        </w:rPr>
        <w:t> </w:t>
      </w:r>
      <w:r>
        <w:rPr>
          <w:sz w:val="24"/>
        </w:rPr>
        <w:t>independen</w:t>
      </w:r>
      <w:r>
        <w:rPr>
          <w:spacing w:val="80"/>
          <w:sz w:val="24"/>
        </w:rPr>
        <w:t> </w:t>
      </w:r>
      <w:r>
        <w:rPr>
          <w:sz w:val="24"/>
        </w:rPr>
        <w:t>mampu</w:t>
      </w:r>
      <w:r>
        <w:rPr>
          <w:spacing w:val="80"/>
          <w:sz w:val="24"/>
        </w:rPr>
        <w:t> </w:t>
      </w:r>
      <w:r>
        <w:rPr>
          <w:sz w:val="24"/>
        </w:rPr>
        <w:t>menjelaskan</w:t>
      </w:r>
      <w:r>
        <w:rPr>
          <w:spacing w:val="40"/>
          <w:sz w:val="24"/>
        </w:rPr>
        <w:t> </w:t>
      </w:r>
      <w:r>
        <w:rPr>
          <w:sz w:val="24"/>
        </w:rPr>
        <w:t>presentase pengaruh terhadap variabel dependen.</w:t>
      </w:r>
    </w:p>
    <w:sectPr>
      <w:pgSz w:w="11910" w:h="16840"/>
      <w:pgMar w:header="612"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194624">
              <wp:simplePos x="0" y="0"/>
              <wp:positionH relativeFrom="page">
                <wp:posOffset>6304153</wp:posOffset>
              </wp:positionH>
              <wp:positionV relativeFrom="page">
                <wp:posOffset>375919</wp:posOffset>
              </wp:positionV>
              <wp:extent cx="22923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9235" cy="165735"/>
                      </a:xfrm>
                      <a:prstGeom prst="rect">
                        <a:avLst/>
                      </a:prstGeom>
                    </wps:spPr>
                    <wps:txbx>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33</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6.390015pt;margin-top:29.599983pt;width:18.05pt;height:13.05pt;mso-position-horizontal-relative:page;mso-position-vertical-relative:page;z-index:-16121856" type="#_x0000_t202" id="docshape1" filled="false" stroked="false">
              <v:textbox inset="0,0,0,0">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33</w:t>
                    </w:r>
                    <w:r>
                      <w:rPr>
                        <w:rFonts w:ascii="Calibri"/>
                        <w:spacing w:val="-5"/>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806" w:hanging="240"/>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1287" w:hanging="361"/>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start w:val="0"/>
      <w:numFmt w:val="bullet"/>
      <w:lvlText w:val="•"/>
      <w:lvlJc w:val="left"/>
      <w:pPr>
        <w:ind w:left="2098" w:hanging="361"/>
      </w:pPr>
      <w:rPr>
        <w:rFonts w:hint="default"/>
        <w:lang w:val="id" w:eastAsia="en-US" w:bidi="ar-SA"/>
      </w:rPr>
    </w:lvl>
    <w:lvl w:ilvl="3">
      <w:start w:val="0"/>
      <w:numFmt w:val="bullet"/>
      <w:lvlText w:val="•"/>
      <w:lvlJc w:val="left"/>
      <w:pPr>
        <w:ind w:left="2917" w:hanging="361"/>
      </w:pPr>
      <w:rPr>
        <w:rFonts w:hint="default"/>
        <w:lang w:val="id" w:eastAsia="en-US" w:bidi="ar-SA"/>
      </w:rPr>
    </w:lvl>
    <w:lvl w:ilvl="4">
      <w:start w:val="0"/>
      <w:numFmt w:val="bullet"/>
      <w:lvlText w:val="•"/>
      <w:lvlJc w:val="left"/>
      <w:pPr>
        <w:ind w:left="3736" w:hanging="361"/>
      </w:pPr>
      <w:rPr>
        <w:rFonts w:hint="default"/>
        <w:lang w:val="id" w:eastAsia="en-US" w:bidi="ar-SA"/>
      </w:rPr>
    </w:lvl>
    <w:lvl w:ilvl="5">
      <w:start w:val="0"/>
      <w:numFmt w:val="bullet"/>
      <w:lvlText w:val="•"/>
      <w:lvlJc w:val="left"/>
      <w:pPr>
        <w:ind w:left="4555" w:hanging="361"/>
      </w:pPr>
      <w:rPr>
        <w:rFonts w:hint="default"/>
        <w:lang w:val="id" w:eastAsia="en-US" w:bidi="ar-SA"/>
      </w:rPr>
    </w:lvl>
    <w:lvl w:ilvl="6">
      <w:start w:val="0"/>
      <w:numFmt w:val="bullet"/>
      <w:lvlText w:val="•"/>
      <w:lvlJc w:val="left"/>
      <w:pPr>
        <w:ind w:left="5374" w:hanging="361"/>
      </w:pPr>
      <w:rPr>
        <w:rFonts w:hint="default"/>
        <w:lang w:val="id" w:eastAsia="en-US" w:bidi="ar-SA"/>
      </w:rPr>
    </w:lvl>
    <w:lvl w:ilvl="7">
      <w:start w:val="0"/>
      <w:numFmt w:val="bullet"/>
      <w:lvlText w:val="•"/>
      <w:lvlJc w:val="left"/>
      <w:pPr>
        <w:ind w:left="6193" w:hanging="361"/>
      </w:pPr>
      <w:rPr>
        <w:rFonts w:hint="default"/>
        <w:lang w:val="id" w:eastAsia="en-US" w:bidi="ar-SA"/>
      </w:rPr>
    </w:lvl>
    <w:lvl w:ilvl="8">
      <w:start w:val="0"/>
      <w:numFmt w:val="bullet"/>
      <w:lvlText w:val="•"/>
      <w:lvlJc w:val="left"/>
      <w:pPr>
        <w:ind w:left="7012" w:hanging="361"/>
      </w:pPr>
      <w:rPr>
        <w:rFonts w:hint="default"/>
        <w:lang w:val="id" w:eastAsia="en-US" w:bidi="ar-SA"/>
      </w:rPr>
    </w:lvl>
  </w:abstractNum>
  <w:abstractNum w:abstractNumId="9">
    <w:multiLevelType w:val="hybridMultilevel"/>
    <w:lvl w:ilvl="0">
      <w:start w:val="1"/>
      <w:numFmt w:val="decimal"/>
      <w:lvlText w:val="%1."/>
      <w:lvlJc w:val="left"/>
      <w:pPr>
        <w:ind w:left="810" w:hanging="245"/>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806" w:hanging="24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3)."/>
      <w:lvlJc w:val="left"/>
      <w:pPr>
        <w:ind w:left="1483" w:hanging="35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2376" w:hanging="351"/>
      </w:pPr>
      <w:rPr>
        <w:rFonts w:hint="default"/>
        <w:lang w:val="id" w:eastAsia="en-US" w:bidi="ar-SA"/>
      </w:rPr>
    </w:lvl>
    <w:lvl w:ilvl="4">
      <w:start w:val="0"/>
      <w:numFmt w:val="bullet"/>
      <w:lvlText w:val="•"/>
      <w:lvlJc w:val="left"/>
      <w:pPr>
        <w:ind w:left="3272" w:hanging="351"/>
      </w:pPr>
      <w:rPr>
        <w:rFonts w:hint="default"/>
        <w:lang w:val="id" w:eastAsia="en-US" w:bidi="ar-SA"/>
      </w:rPr>
    </w:lvl>
    <w:lvl w:ilvl="5">
      <w:start w:val="0"/>
      <w:numFmt w:val="bullet"/>
      <w:lvlText w:val="•"/>
      <w:lvlJc w:val="left"/>
      <w:pPr>
        <w:ind w:left="4168" w:hanging="351"/>
      </w:pPr>
      <w:rPr>
        <w:rFonts w:hint="default"/>
        <w:lang w:val="id" w:eastAsia="en-US" w:bidi="ar-SA"/>
      </w:rPr>
    </w:lvl>
    <w:lvl w:ilvl="6">
      <w:start w:val="0"/>
      <w:numFmt w:val="bullet"/>
      <w:lvlText w:val="•"/>
      <w:lvlJc w:val="left"/>
      <w:pPr>
        <w:ind w:left="5064" w:hanging="351"/>
      </w:pPr>
      <w:rPr>
        <w:rFonts w:hint="default"/>
        <w:lang w:val="id" w:eastAsia="en-US" w:bidi="ar-SA"/>
      </w:rPr>
    </w:lvl>
    <w:lvl w:ilvl="7">
      <w:start w:val="0"/>
      <w:numFmt w:val="bullet"/>
      <w:lvlText w:val="•"/>
      <w:lvlJc w:val="left"/>
      <w:pPr>
        <w:ind w:left="5961" w:hanging="351"/>
      </w:pPr>
      <w:rPr>
        <w:rFonts w:hint="default"/>
        <w:lang w:val="id" w:eastAsia="en-US" w:bidi="ar-SA"/>
      </w:rPr>
    </w:lvl>
    <w:lvl w:ilvl="8">
      <w:start w:val="0"/>
      <w:numFmt w:val="bullet"/>
      <w:lvlText w:val="•"/>
      <w:lvlJc w:val="left"/>
      <w:pPr>
        <w:ind w:left="6857" w:hanging="351"/>
      </w:pPr>
      <w:rPr>
        <w:rFonts w:hint="default"/>
        <w:lang w:val="id" w:eastAsia="en-US" w:bidi="ar-SA"/>
      </w:rPr>
    </w:lvl>
  </w:abstractNum>
  <w:abstractNum w:abstractNumId="8">
    <w:multiLevelType w:val="hybridMultilevel"/>
    <w:lvl w:ilvl="0">
      <w:start w:val="1"/>
      <w:numFmt w:val="decimal"/>
      <w:lvlText w:val="%1."/>
      <w:lvlJc w:val="left"/>
      <w:pPr>
        <w:ind w:left="810" w:hanging="245"/>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0"/>
      <w:numFmt w:val="bullet"/>
      <w:lvlText w:val="•"/>
      <w:lvlJc w:val="left"/>
      <w:pPr>
        <w:ind w:left="1602" w:hanging="245"/>
      </w:pPr>
      <w:rPr>
        <w:rFonts w:hint="default"/>
        <w:lang w:val="id" w:eastAsia="en-US" w:bidi="ar-SA"/>
      </w:rPr>
    </w:lvl>
    <w:lvl w:ilvl="2">
      <w:start w:val="0"/>
      <w:numFmt w:val="bullet"/>
      <w:lvlText w:val="•"/>
      <w:lvlJc w:val="left"/>
      <w:pPr>
        <w:ind w:left="2385" w:hanging="245"/>
      </w:pPr>
      <w:rPr>
        <w:rFonts w:hint="default"/>
        <w:lang w:val="id" w:eastAsia="en-US" w:bidi="ar-SA"/>
      </w:rPr>
    </w:lvl>
    <w:lvl w:ilvl="3">
      <w:start w:val="0"/>
      <w:numFmt w:val="bullet"/>
      <w:lvlText w:val="•"/>
      <w:lvlJc w:val="left"/>
      <w:pPr>
        <w:ind w:left="3168" w:hanging="245"/>
      </w:pPr>
      <w:rPr>
        <w:rFonts w:hint="default"/>
        <w:lang w:val="id" w:eastAsia="en-US" w:bidi="ar-SA"/>
      </w:rPr>
    </w:lvl>
    <w:lvl w:ilvl="4">
      <w:start w:val="0"/>
      <w:numFmt w:val="bullet"/>
      <w:lvlText w:val="•"/>
      <w:lvlJc w:val="left"/>
      <w:pPr>
        <w:ind w:left="3951" w:hanging="245"/>
      </w:pPr>
      <w:rPr>
        <w:rFonts w:hint="default"/>
        <w:lang w:val="id" w:eastAsia="en-US" w:bidi="ar-SA"/>
      </w:rPr>
    </w:lvl>
    <w:lvl w:ilvl="5">
      <w:start w:val="0"/>
      <w:numFmt w:val="bullet"/>
      <w:lvlText w:val="•"/>
      <w:lvlJc w:val="left"/>
      <w:pPr>
        <w:ind w:left="4734" w:hanging="245"/>
      </w:pPr>
      <w:rPr>
        <w:rFonts w:hint="default"/>
        <w:lang w:val="id" w:eastAsia="en-US" w:bidi="ar-SA"/>
      </w:rPr>
    </w:lvl>
    <w:lvl w:ilvl="6">
      <w:start w:val="0"/>
      <w:numFmt w:val="bullet"/>
      <w:lvlText w:val="•"/>
      <w:lvlJc w:val="left"/>
      <w:pPr>
        <w:ind w:left="5517" w:hanging="245"/>
      </w:pPr>
      <w:rPr>
        <w:rFonts w:hint="default"/>
        <w:lang w:val="id" w:eastAsia="en-US" w:bidi="ar-SA"/>
      </w:rPr>
    </w:lvl>
    <w:lvl w:ilvl="7">
      <w:start w:val="0"/>
      <w:numFmt w:val="bullet"/>
      <w:lvlText w:val="•"/>
      <w:lvlJc w:val="left"/>
      <w:pPr>
        <w:ind w:left="6300" w:hanging="245"/>
      </w:pPr>
      <w:rPr>
        <w:rFonts w:hint="default"/>
        <w:lang w:val="id" w:eastAsia="en-US" w:bidi="ar-SA"/>
      </w:rPr>
    </w:lvl>
    <w:lvl w:ilvl="8">
      <w:start w:val="0"/>
      <w:numFmt w:val="bullet"/>
      <w:lvlText w:val="•"/>
      <w:lvlJc w:val="left"/>
      <w:pPr>
        <w:ind w:left="7083" w:hanging="245"/>
      </w:pPr>
      <w:rPr>
        <w:rFonts w:hint="default"/>
        <w:lang w:val="id" w:eastAsia="en-US" w:bidi="ar-SA"/>
      </w:rPr>
    </w:lvl>
  </w:abstractNum>
  <w:abstractNum w:abstractNumId="7">
    <w:multiLevelType w:val="hybridMultilevel"/>
    <w:lvl w:ilvl="0">
      <w:start w:val="3"/>
      <w:numFmt w:val="decimal"/>
      <w:lvlText w:val="%1"/>
      <w:lvlJc w:val="left"/>
      <w:pPr>
        <w:ind w:left="930" w:hanging="365"/>
        <w:jc w:val="left"/>
      </w:pPr>
      <w:rPr>
        <w:rFonts w:hint="default"/>
        <w:lang w:val="id" w:eastAsia="en-US" w:bidi="ar-SA"/>
      </w:rPr>
    </w:lvl>
    <w:lvl w:ilvl="1">
      <w:start w:val="5"/>
      <w:numFmt w:val="decimal"/>
      <w:lvlText w:val="%1.%2"/>
      <w:lvlJc w:val="left"/>
      <w:pPr>
        <w:ind w:left="930" w:hanging="36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0"/>
      <w:numFmt w:val="bullet"/>
      <w:lvlText w:val="•"/>
      <w:lvlJc w:val="left"/>
      <w:pPr>
        <w:ind w:left="2481" w:hanging="365"/>
      </w:pPr>
      <w:rPr>
        <w:rFonts w:hint="default"/>
        <w:lang w:val="id" w:eastAsia="en-US" w:bidi="ar-SA"/>
      </w:rPr>
    </w:lvl>
    <w:lvl w:ilvl="3">
      <w:start w:val="0"/>
      <w:numFmt w:val="bullet"/>
      <w:lvlText w:val="•"/>
      <w:lvlJc w:val="left"/>
      <w:pPr>
        <w:ind w:left="3252" w:hanging="365"/>
      </w:pPr>
      <w:rPr>
        <w:rFonts w:hint="default"/>
        <w:lang w:val="id" w:eastAsia="en-US" w:bidi="ar-SA"/>
      </w:rPr>
    </w:lvl>
    <w:lvl w:ilvl="4">
      <w:start w:val="0"/>
      <w:numFmt w:val="bullet"/>
      <w:lvlText w:val="•"/>
      <w:lvlJc w:val="left"/>
      <w:pPr>
        <w:ind w:left="4023" w:hanging="365"/>
      </w:pPr>
      <w:rPr>
        <w:rFonts w:hint="default"/>
        <w:lang w:val="id" w:eastAsia="en-US" w:bidi="ar-SA"/>
      </w:rPr>
    </w:lvl>
    <w:lvl w:ilvl="5">
      <w:start w:val="0"/>
      <w:numFmt w:val="bullet"/>
      <w:lvlText w:val="•"/>
      <w:lvlJc w:val="left"/>
      <w:pPr>
        <w:ind w:left="4794" w:hanging="365"/>
      </w:pPr>
      <w:rPr>
        <w:rFonts w:hint="default"/>
        <w:lang w:val="id" w:eastAsia="en-US" w:bidi="ar-SA"/>
      </w:rPr>
    </w:lvl>
    <w:lvl w:ilvl="6">
      <w:start w:val="0"/>
      <w:numFmt w:val="bullet"/>
      <w:lvlText w:val="•"/>
      <w:lvlJc w:val="left"/>
      <w:pPr>
        <w:ind w:left="5565" w:hanging="365"/>
      </w:pPr>
      <w:rPr>
        <w:rFonts w:hint="default"/>
        <w:lang w:val="id" w:eastAsia="en-US" w:bidi="ar-SA"/>
      </w:rPr>
    </w:lvl>
    <w:lvl w:ilvl="7">
      <w:start w:val="0"/>
      <w:numFmt w:val="bullet"/>
      <w:lvlText w:val="•"/>
      <w:lvlJc w:val="left"/>
      <w:pPr>
        <w:ind w:left="6336" w:hanging="365"/>
      </w:pPr>
      <w:rPr>
        <w:rFonts w:hint="default"/>
        <w:lang w:val="id" w:eastAsia="en-US" w:bidi="ar-SA"/>
      </w:rPr>
    </w:lvl>
    <w:lvl w:ilvl="8">
      <w:start w:val="0"/>
      <w:numFmt w:val="bullet"/>
      <w:lvlText w:val="•"/>
      <w:lvlJc w:val="left"/>
      <w:pPr>
        <w:ind w:left="7107" w:hanging="365"/>
      </w:pPr>
      <w:rPr>
        <w:rFonts w:hint="default"/>
        <w:lang w:val="id" w:eastAsia="en-US" w:bidi="ar-SA"/>
      </w:rPr>
    </w:lvl>
  </w:abstractNum>
  <w:abstractNum w:abstractNumId="6">
    <w:multiLevelType w:val="hybridMultilevel"/>
    <w:lvl w:ilvl="0">
      <w:start w:val="1"/>
      <w:numFmt w:val="decimal"/>
      <w:lvlText w:val="%1."/>
      <w:lvlJc w:val="left"/>
      <w:pPr>
        <w:ind w:left="109"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82" w:hanging="245"/>
      </w:pPr>
      <w:rPr>
        <w:rFonts w:hint="default"/>
        <w:lang w:val="id" w:eastAsia="en-US" w:bidi="ar-SA"/>
      </w:rPr>
    </w:lvl>
    <w:lvl w:ilvl="2">
      <w:start w:val="0"/>
      <w:numFmt w:val="bullet"/>
      <w:lvlText w:val="•"/>
      <w:lvlJc w:val="left"/>
      <w:pPr>
        <w:ind w:left="465" w:hanging="245"/>
      </w:pPr>
      <w:rPr>
        <w:rFonts w:hint="default"/>
        <w:lang w:val="id" w:eastAsia="en-US" w:bidi="ar-SA"/>
      </w:rPr>
    </w:lvl>
    <w:lvl w:ilvl="3">
      <w:start w:val="0"/>
      <w:numFmt w:val="bullet"/>
      <w:lvlText w:val="•"/>
      <w:lvlJc w:val="left"/>
      <w:pPr>
        <w:ind w:left="647" w:hanging="245"/>
      </w:pPr>
      <w:rPr>
        <w:rFonts w:hint="default"/>
        <w:lang w:val="id" w:eastAsia="en-US" w:bidi="ar-SA"/>
      </w:rPr>
    </w:lvl>
    <w:lvl w:ilvl="4">
      <w:start w:val="0"/>
      <w:numFmt w:val="bullet"/>
      <w:lvlText w:val="•"/>
      <w:lvlJc w:val="left"/>
      <w:pPr>
        <w:ind w:left="830" w:hanging="245"/>
      </w:pPr>
      <w:rPr>
        <w:rFonts w:hint="default"/>
        <w:lang w:val="id" w:eastAsia="en-US" w:bidi="ar-SA"/>
      </w:rPr>
    </w:lvl>
    <w:lvl w:ilvl="5">
      <w:start w:val="0"/>
      <w:numFmt w:val="bullet"/>
      <w:lvlText w:val="•"/>
      <w:lvlJc w:val="left"/>
      <w:pPr>
        <w:ind w:left="1012" w:hanging="245"/>
      </w:pPr>
      <w:rPr>
        <w:rFonts w:hint="default"/>
        <w:lang w:val="id" w:eastAsia="en-US" w:bidi="ar-SA"/>
      </w:rPr>
    </w:lvl>
    <w:lvl w:ilvl="6">
      <w:start w:val="0"/>
      <w:numFmt w:val="bullet"/>
      <w:lvlText w:val="•"/>
      <w:lvlJc w:val="left"/>
      <w:pPr>
        <w:ind w:left="1195" w:hanging="245"/>
      </w:pPr>
      <w:rPr>
        <w:rFonts w:hint="default"/>
        <w:lang w:val="id" w:eastAsia="en-US" w:bidi="ar-SA"/>
      </w:rPr>
    </w:lvl>
    <w:lvl w:ilvl="7">
      <w:start w:val="0"/>
      <w:numFmt w:val="bullet"/>
      <w:lvlText w:val="•"/>
      <w:lvlJc w:val="left"/>
      <w:pPr>
        <w:ind w:left="1377" w:hanging="245"/>
      </w:pPr>
      <w:rPr>
        <w:rFonts w:hint="default"/>
        <w:lang w:val="id" w:eastAsia="en-US" w:bidi="ar-SA"/>
      </w:rPr>
    </w:lvl>
    <w:lvl w:ilvl="8">
      <w:start w:val="0"/>
      <w:numFmt w:val="bullet"/>
      <w:lvlText w:val="•"/>
      <w:lvlJc w:val="left"/>
      <w:pPr>
        <w:ind w:left="1560" w:hanging="245"/>
      </w:pPr>
      <w:rPr>
        <w:rFonts w:hint="default"/>
        <w:lang w:val="id" w:eastAsia="en-US" w:bidi="ar-SA"/>
      </w:rPr>
    </w:lvl>
  </w:abstractNum>
  <w:abstractNum w:abstractNumId="5">
    <w:multiLevelType w:val="hybridMultilevel"/>
    <w:lvl w:ilvl="0">
      <w:start w:val="1"/>
      <w:numFmt w:val="decimal"/>
      <w:lvlText w:val="%1."/>
      <w:lvlJc w:val="left"/>
      <w:pPr>
        <w:ind w:left="109"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82" w:hanging="245"/>
      </w:pPr>
      <w:rPr>
        <w:rFonts w:hint="default"/>
        <w:lang w:val="id" w:eastAsia="en-US" w:bidi="ar-SA"/>
      </w:rPr>
    </w:lvl>
    <w:lvl w:ilvl="2">
      <w:start w:val="0"/>
      <w:numFmt w:val="bullet"/>
      <w:lvlText w:val="•"/>
      <w:lvlJc w:val="left"/>
      <w:pPr>
        <w:ind w:left="465" w:hanging="245"/>
      </w:pPr>
      <w:rPr>
        <w:rFonts w:hint="default"/>
        <w:lang w:val="id" w:eastAsia="en-US" w:bidi="ar-SA"/>
      </w:rPr>
    </w:lvl>
    <w:lvl w:ilvl="3">
      <w:start w:val="0"/>
      <w:numFmt w:val="bullet"/>
      <w:lvlText w:val="•"/>
      <w:lvlJc w:val="left"/>
      <w:pPr>
        <w:ind w:left="647" w:hanging="245"/>
      </w:pPr>
      <w:rPr>
        <w:rFonts w:hint="default"/>
        <w:lang w:val="id" w:eastAsia="en-US" w:bidi="ar-SA"/>
      </w:rPr>
    </w:lvl>
    <w:lvl w:ilvl="4">
      <w:start w:val="0"/>
      <w:numFmt w:val="bullet"/>
      <w:lvlText w:val="•"/>
      <w:lvlJc w:val="left"/>
      <w:pPr>
        <w:ind w:left="830" w:hanging="245"/>
      </w:pPr>
      <w:rPr>
        <w:rFonts w:hint="default"/>
        <w:lang w:val="id" w:eastAsia="en-US" w:bidi="ar-SA"/>
      </w:rPr>
    </w:lvl>
    <w:lvl w:ilvl="5">
      <w:start w:val="0"/>
      <w:numFmt w:val="bullet"/>
      <w:lvlText w:val="•"/>
      <w:lvlJc w:val="left"/>
      <w:pPr>
        <w:ind w:left="1012" w:hanging="245"/>
      </w:pPr>
      <w:rPr>
        <w:rFonts w:hint="default"/>
        <w:lang w:val="id" w:eastAsia="en-US" w:bidi="ar-SA"/>
      </w:rPr>
    </w:lvl>
    <w:lvl w:ilvl="6">
      <w:start w:val="0"/>
      <w:numFmt w:val="bullet"/>
      <w:lvlText w:val="•"/>
      <w:lvlJc w:val="left"/>
      <w:pPr>
        <w:ind w:left="1195" w:hanging="245"/>
      </w:pPr>
      <w:rPr>
        <w:rFonts w:hint="default"/>
        <w:lang w:val="id" w:eastAsia="en-US" w:bidi="ar-SA"/>
      </w:rPr>
    </w:lvl>
    <w:lvl w:ilvl="7">
      <w:start w:val="0"/>
      <w:numFmt w:val="bullet"/>
      <w:lvlText w:val="•"/>
      <w:lvlJc w:val="left"/>
      <w:pPr>
        <w:ind w:left="1377" w:hanging="245"/>
      </w:pPr>
      <w:rPr>
        <w:rFonts w:hint="default"/>
        <w:lang w:val="id" w:eastAsia="en-US" w:bidi="ar-SA"/>
      </w:rPr>
    </w:lvl>
    <w:lvl w:ilvl="8">
      <w:start w:val="0"/>
      <w:numFmt w:val="bullet"/>
      <w:lvlText w:val="•"/>
      <w:lvlJc w:val="left"/>
      <w:pPr>
        <w:ind w:left="1560" w:hanging="245"/>
      </w:pPr>
      <w:rPr>
        <w:rFonts w:hint="default"/>
        <w:lang w:val="id" w:eastAsia="en-US" w:bidi="ar-SA"/>
      </w:rPr>
    </w:lvl>
  </w:abstractNum>
  <w:abstractNum w:abstractNumId="4">
    <w:multiLevelType w:val="hybridMultilevel"/>
    <w:lvl w:ilvl="0">
      <w:start w:val="1"/>
      <w:numFmt w:val="decimal"/>
      <w:lvlText w:val="%1."/>
      <w:lvlJc w:val="left"/>
      <w:pPr>
        <w:ind w:left="109"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82" w:hanging="245"/>
      </w:pPr>
      <w:rPr>
        <w:rFonts w:hint="default"/>
        <w:lang w:val="id" w:eastAsia="en-US" w:bidi="ar-SA"/>
      </w:rPr>
    </w:lvl>
    <w:lvl w:ilvl="2">
      <w:start w:val="0"/>
      <w:numFmt w:val="bullet"/>
      <w:lvlText w:val="•"/>
      <w:lvlJc w:val="left"/>
      <w:pPr>
        <w:ind w:left="465" w:hanging="245"/>
      </w:pPr>
      <w:rPr>
        <w:rFonts w:hint="default"/>
        <w:lang w:val="id" w:eastAsia="en-US" w:bidi="ar-SA"/>
      </w:rPr>
    </w:lvl>
    <w:lvl w:ilvl="3">
      <w:start w:val="0"/>
      <w:numFmt w:val="bullet"/>
      <w:lvlText w:val="•"/>
      <w:lvlJc w:val="left"/>
      <w:pPr>
        <w:ind w:left="647" w:hanging="245"/>
      </w:pPr>
      <w:rPr>
        <w:rFonts w:hint="default"/>
        <w:lang w:val="id" w:eastAsia="en-US" w:bidi="ar-SA"/>
      </w:rPr>
    </w:lvl>
    <w:lvl w:ilvl="4">
      <w:start w:val="0"/>
      <w:numFmt w:val="bullet"/>
      <w:lvlText w:val="•"/>
      <w:lvlJc w:val="left"/>
      <w:pPr>
        <w:ind w:left="830" w:hanging="245"/>
      </w:pPr>
      <w:rPr>
        <w:rFonts w:hint="default"/>
        <w:lang w:val="id" w:eastAsia="en-US" w:bidi="ar-SA"/>
      </w:rPr>
    </w:lvl>
    <w:lvl w:ilvl="5">
      <w:start w:val="0"/>
      <w:numFmt w:val="bullet"/>
      <w:lvlText w:val="•"/>
      <w:lvlJc w:val="left"/>
      <w:pPr>
        <w:ind w:left="1012" w:hanging="245"/>
      </w:pPr>
      <w:rPr>
        <w:rFonts w:hint="default"/>
        <w:lang w:val="id" w:eastAsia="en-US" w:bidi="ar-SA"/>
      </w:rPr>
    </w:lvl>
    <w:lvl w:ilvl="6">
      <w:start w:val="0"/>
      <w:numFmt w:val="bullet"/>
      <w:lvlText w:val="•"/>
      <w:lvlJc w:val="left"/>
      <w:pPr>
        <w:ind w:left="1195" w:hanging="245"/>
      </w:pPr>
      <w:rPr>
        <w:rFonts w:hint="default"/>
        <w:lang w:val="id" w:eastAsia="en-US" w:bidi="ar-SA"/>
      </w:rPr>
    </w:lvl>
    <w:lvl w:ilvl="7">
      <w:start w:val="0"/>
      <w:numFmt w:val="bullet"/>
      <w:lvlText w:val="•"/>
      <w:lvlJc w:val="left"/>
      <w:pPr>
        <w:ind w:left="1377" w:hanging="245"/>
      </w:pPr>
      <w:rPr>
        <w:rFonts w:hint="default"/>
        <w:lang w:val="id" w:eastAsia="en-US" w:bidi="ar-SA"/>
      </w:rPr>
    </w:lvl>
    <w:lvl w:ilvl="8">
      <w:start w:val="0"/>
      <w:numFmt w:val="bullet"/>
      <w:lvlText w:val="•"/>
      <w:lvlJc w:val="left"/>
      <w:pPr>
        <w:ind w:left="1560" w:hanging="245"/>
      </w:pPr>
      <w:rPr>
        <w:rFonts w:hint="default"/>
        <w:lang w:val="id" w:eastAsia="en-US" w:bidi="ar-SA"/>
      </w:rPr>
    </w:lvl>
  </w:abstractNum>
  <w:abstractNum w:abstractNumId="3">
    <w:multiLevelType w:val="hybridMultilevel"/>
    <w:lvl w:ilvl="0">
      <w:start w:val="2"/>
      <w:numFmt w:val="decimal"/>
      <w:lvlText w:val="%1."/>
      <w:lvlJc w:val="left"/>
      <w:pPr>
        <w:ind w:left="349" w:hanging="2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498" w:hanging="240"/>
      </w:pPr>
      <w:rPr>
        <w:rFonts w:hint="default"/>
        <w:lang w:val="id" w:eastAsia="en-US" w:bidi="ar-SA"/>
      </w:rPr>
    </w:lvl>
    <w:lvl w:ilvl="2">
      <w:start w:val="0"/>
      <w:numFmt w:val="bullet"/>
      <w:lvlText w:val="•"/>
      <w:lvlJc w:val="left"/>
      <w:pPr>
        <w:ind w:left="657" w:hanging="240"/>
      </w:pPr>
      <w:rPr>
        <w:rFonts w:hint="default"/>
        <w:lang w:val="id" w:eastAsia="en-US" w:bidi="ar-SA"/>
      </w:rPr>
    </w:lvl>
    <w:lvl w:ilvl="3">
      <w:start w:val="0"/>
      <w:numFmt w:val="bullet"/>
      <w:lvlText w:val="•"/>
      <w:lvlJc w:val="left"/>
      <w:pPr>
        <w:ind w:left="815" w:hanging="240"/>
      </w:pPr>
      <w:rPr>
        <w:rFonts w:hint="default"/>
        <w:lang w:val="id" w:eastAsia="en-US" w:bidi="ar-SA"/>
      </w:rPr>
    </w:lvl>
    <w:lvl w:ilvl="4">
      <w:start w:val="0"/>
      <w:numFmt w:val="bullet"/>
      <w:lvlText w:val="•"/>
      <w:lvlJc w:val="left"/>
      <w:pPr>
        <w:ind w:left="974" w:hanging="240"/>
      </w:pPr>
      <w:rPr>
        <w:rFonts w:hint="default"/>
        <w:lang w:val="id" w:eastAsia="en-US" w:bidi="ar-SA"/>
      </w:rPr>
    </w:lvl>
    <w:lvl w:ilvl="5">
      <w:start w:val="0"/>
      <w:numFmt w:val="bullet"/>
      <w:lvlText w:val="•"/>
      <w:lvlJc w:val="left"/>
      <w:pPr>
        <w:ind w:left="1132" w:hanging="240"/>
      </w:pPr>
      <w:rPr>
        <w:rFonts w:hint="default"/>
        <w:lang w:val="id" w:eastAsia="en-US" w:bidi="ar-SA"/>
      </w:rPr>
    </w:lvl>
    <w:lvl w:ilvl="6">
      <w:start w:val="0"/>
      <w:numFmt w:val="bullet"/>
      <w:lvlText w:val="•"/>
      <w:lvlJc w:val="left"/>
      <w:pPr>
        <w:ind w:left="1291" w:hanging="240"/>
      </w:pPr>
      <w:rPr>
        <w:rFonts w:hint="default"/>
        <w:lang w:val="id" w:eastAsia="en-US" w:bidi="ar-SA"/>
      </w:rPr>
    </w:lvl>
    <w:lvl w:ilvl="7">
      <w:start w:val="0"/>
      <w:numFmt w:val="bullet"/>
      <w:lvlText w:val="•"/>
      <w:lvlJc w:val="left"/>
      <w:pPr>
        <w:ind w:left="1449" w:hanging="240"/>
      </w:pPr>
      <w:rPr>
        <w:rFonts w:hint="default"/>
        <w:lang w:val="id" w:eastAsia="en-US" w:bidi="ar-SA"/>
      </w:rPr>
    </w:lvl>
    <w:lvl w:ilvl="8">
      <w:start w:val="0"/>
      <w:numFmt w:val="bullet"/>
      <w:lvlText w:val="•"/>
      <w:lvlJc w:val="left"/>
      <w:pPr>
        <w:ind w:left="1608" w:hanging="240"/>
      </w:pPr>
      <w:rPr>
        <w:rFonts w:hint="default"/>
        <w:lang w:val="id" w:eastAsia="en-US" w:bidi="ar-SA"/>
      </w:rPr>
    </w:lvl>
  </w:abstractNum>
  <w:abstractNum w:abstractNumId="2">
    <w:multiLevelType w:val="hybridMultilevel"/>
    <w:lvl w:ilvl="0">
      <w:start w:val="3"/>
      <w:numFmt w:val="decimal"/>
      <w:lvlText w:val="%1"/>
      <w:lvlJc w:val="left"/>
      <w:pPr>
        <w:ind w:left="566" w:hanging="361"/>
        <w:jc w:val="left"/>
      </w:pPr>
      <w:rPr>
        <w:rFonts w:hint="default"/>
        <w:lang w:val="id" w:eastAsia="en-US" w:bidi="ar-SA"/>
      </w:rPr>
    </w:lvl>
    <w:lvl w:ilvl="1">
      <w:start w:val="1"/>
      <w:numFmt w:val="decimal"/>
      <w:lvlText w:val="%1.%2"/>
      <w:lvlJc w:val="left"/>
      <w:pPr>
        <w:ind w:left="566" w:hanging="361"/>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3."/>
      <w:lvlJc w:val="left"/>
      <w:pPr>
        <w:ind w:left="566" w:hanging="236"/>
        <w:jc w:val="left"/>
      </w:pPr>
      <w:rPr>
        <w:rFonts w:hint="default" w:ascii="Times New Roman" w:hAnsi="Times New Roman" w:eastAsia="Times New Roman" w:cs="Times New Roman"/>
        <w:b/>
        <w:bCs/>
        <w:i w:val="0"/>
        <w:iCs w:val="0"/>
        <w:spacing w:val="-3"/>
        <w:w w:val="85"/>
        <w:sz w:val="24"/>
        <w:szCs w:val="24"/>
        <w:lang w:val="id" w:eastAsia="en-US" w:bidi="ar-SA"/>
      </w:rPr>
    </w:lvl>
    <w:lvl w:ilvl="3">
      <w:start w:val="0"/>
      <w:numFmt w:val="bullet"/>
      <w:lvlText w:val="•"/>
      <w:lvlJc w:val="left"/>
      <w:pPr>
        <w:ind w:left="2986" w:hanging="236"/>
      </w:pPr>
      <w:rPr>
        <w:rFonts w:hint="default"/>
        <w:lang w:val="id" w:eastAsia="en-US" w:bidi="ar-SA"/>
      </w:rPr>
    </w:lvl>
    <w:lvl w:ilvl="4">
      <w:start w:val="0"/>
      <w:numFmt w:val="bullet"/>
      <w:lvlText w:val="•"/>
      <w:lvlJc w:val="left"/>
      <w:pPr>
        <w:ind w:left="3795" w:hanging="236"/>
      </w:pPr>
      <w:rPr>
        <w:rFonts w:hint="default"/>
        <w:lang w:val="id" w:eastAsia="en-US" w:bidi="ar-SA"/>
      </w:rPr>
    </w:lvl>
    <w:lvl w:ilvl="5">
      <w:start w:val="0"/>
      <w:numFmt w:val="bullet"/>
      <w:lvlText w:val="•"/>
      <w:lvlJc w:val="left"/>
      <w:pPr>
        <w:ind w:left="4604" w:hanging="236"/>
      </w:pPr>
      <w:rPr>
        <w:rFonts w:hint="default"/>
        <w:lang w:val="id" w:eastAsia="en-US" w:bidi="ar-SA"/>
      </w:rPr>
    </w:lvl>
    <w:lvl w:ilvl="6">
      <w:start w:val="0"/>
      <w:numFmt w:val="bullet"/>
      <w:lvlText w:val="•"/>
      <w:lvlJc w:val="left"/>
      <w:pPr>
        <w:ind w:left="5413" w:hanging="236"/>
      </w:pPr>
      <w:rPr>
        <w:rFonts w:hint="default"/>
        <w:lang w:val="id" w:eastAsia="en-US" w:bidi="ar-SA"/>
      </w:rPr>
    </w:lvl>
    <w:lvl w:ilvl="7">
      <w:start w:val="0"/>
      <w:numFmt w:val="bullet"/>
      <w:lvlText w:val="•"/>
      <w:lvlJc w:val="left"/>
      <w:pPr>
        <w:ind w:left="6222" w:hanging="236"/>
      </w:pPr>
      <w:rPr>
        <w:rFonts w:hint="default"/>
        <w:lang w:val="id" w:eastAsia="en-US" w:bidi="ar-SA"/>
      </w:rPr>
    </w:lvl>
    <w:lvl w:ilvl="8">
      <w:start w:val="0"/>
      <w:numFmt w:val="bullet"/>
      <w:lvlText w:val="•"/>
      <w:lvlJc w:val="left"/>
      <w:pPr>
        <w:ind w:left="7031" w:hanging="236"/>
      </w:pPr>
      <w:rPr>
        <w:rFonts w:hint="default"/>
        <w:lang w:val="id" w:eastAsia="en-US" w:bidi="ar-SA"/>
      </w:rPr>
    </w:lvl>
  </w:abstractNum>
  <w:abstractNum w:abstractNumId="1">
    <w:multiLevelType w:val="hybridMultilevel"/>
    <w:lvl w:ilvl="0">
      <w:start w:val="3"/>
      <w:numFmt w:val="decimal"/>
      <w:lvlText w:val="%1"/>
      <w:lvlJc w:val="left"/>
      <w:pPr>
        <w:ind w:left="1170" w:hanging="605"/>
        <w:jc w:val="left"/>
      </w:pPr>
      <w:rPr>
        <w:rFonts w:hint="default"/>
        <w:lang w:val="id" w:eastAsia="en-US" w:bidi="ar-SA"/>
      </w:rPr>
    </w:lvl>
    <w:lvl w:ilvl="1">
      <w:start w:val="3"/>
      <w:numFmt w:val="decimal"/>
      <w:lvlText w:val="%1.%2"/>
      <w:lvlJc w:val="left"/>
      <w:pPr>
        <w:ind w:left="1170" w:hanging="605"/>
        <w:jc w:val="left"/>
      </w:pPr>
      <w:rPr>
        <w:rFonts w:hint="default"/>
        <w:lang w:val="id" w:eastAsia="en-US" w:bidi="ar-SA"/>
      </w:rPr>
    </w:lvl>
    <w:lvl w:ilvl="2">
      <w:start w:val="1"/>
      <w:numFmt w:val="decimal"/>
      <w:lvlText w:val="%1.%2.%3."/>
      <w:lvlJc w:val="left"/>
      <w:pPr>
        <w:ind w:left="1170" w:hanging="605"/>
        <w:jc w:val="left"/>
      </w:pPr>
      <w:rPr>
        <w:rFonts w:hint="default" w:ascii="Times New Roman" w:hAnsi="Times New Roman" w:eastAsia="Times New Roman" w:cs="Times New Roman"/>
        <w:b/>
        <w:bCs/>
        <w:i w:val="0"/>
        <w:iCs w:val="0"/>
        <w:spacing w:val="-5"/>
        <w:w w:val="100"/>
        <w:sz w:val="24"/>
        <w:szCs w:val="24"/>
        <w:lang w:val="id" w:eastAsia="en-US" w:bidi="ar-SA"/>
      </w:rPr>
    </w:lvl>
    <w:lvl w:ilvl="3">
      <w:start w:val="0"/>
      <w:numFmt w:val="bullet"/>
      <w:lvlText w:val="•"/>
      <w:lvlJc w:val="left"/>
      <w:pPr>
        <w:ind w:left="3420" w:hanging="605"/>
      </w:pPr>
      <w:rPr>
        <w:rFonts w:hint="default"/>
        <w:lang w:val="id" w:eastAsia="en-US" w:bidi="ar-SA"/>
      </w:rPr>
    </w:lvl>
    <w:lvl w:ilvl="4">
      <w:start w:val="0"/>
      <w:numFmt w:val="bullet"/>
      <w:lvlText w:val="•"/>
      <w:lvlJc w:val="left"/>
      <w:pPr>
        <w:ind w:left="4167" w:hanging="605"/>
      </w:pPr>
      <w:rPr>
        <w:rFonts w:hint="default"/>
        <w:lang w:val="id" w:eastAsia="en-US" w:bidi="ar-SA"/>
      </w:rPr>
    </w:lvl>
    <w:lvl w:ilvl="5">
      <w:start w:val="0"/>
      <w:numFmt w:val="bullet"/>
      <w:lvlText w:val="•"/>
      <w:lvlJc w:val="left"/>
      <w:pPr>
        <w:ind w:left="4914" w:hanging="605"/>
      </w:pPr>
      <w:rPr>
        <w:rFonts w:hint="default"/>
        <w:lang w:val="id" w:eastAsia="en-US" w:bidi="ar-SA"/>
      </w:rPr>
    </w:lvl>
    <w:lvl w:ilvl="6">
      <w:start w:val="0"/>
      <w:numFmt w:val="bullet"/>
      <w:lvlText w:val="•"/>
      <w:lvlJc w:val="left"/>
      <w:pPr>
        <w:ind w:left="5661" w:hanging="605"/>
      </w:pPr>
      <w:rPr>
        <w:rFonts w:hint="default"/>
        <w:lang w:val="id" w:eastAsia="en-US" w:bidi="ar-SA"/>
      </w:rPr>
    </w:lvl>
    <w:lvl w:ilvl="7">
      <w:start w:val="0"/>
      <w:numFmt w:val="bullet"/>
      <w:lvlText w:val="•"/>
      <w:lvlJc w:val="left"/>
      <w:pPr>
        <w:ind w:left="6408" w:hanging="605"/>
      </w:pPr>
      <w:rPr>
        <w:rFonts w:hint="default"/>
        <w:lang w:val="id" w:eastAsia="en-US" w:bidi="ar-SA"/>
      </w:rPr>
    </w:lvl>
    <w:lvl w:ilvl="8">
      <w:start w:val="0"/>
      <w:numFmt w:val="bullet"/>
      <w:lvlText w:val="•"/>
      <w:lvlJc w:val="left"/>
      <w:pPr>
        <w:ind w:left="7155" w:hanging="605"/>
      </w:pPr>
      <w:rPr>
        <w:rFonts w:hint="default"/>
        <w:lang w:val="id" w:eastAsia="en-US" w:bidi="ar-SA"/>
      </w:rPr>
    </w:lvl>
  </w:abstractNum>
  <w:abstractNum w:abstractNumId="0">
    <w:multiLevelType w:val="hybridMultilevel"/>
    <w:lvl w:ilvl="0">
      <w:start w:val="3"/>
      <w:numFmt w:val="decimal"/>
      <w:lvlText w:val="%1"/>
      <w:lvlJc w:val="left"/>
      <w:pPr>
        <w:ind w:left="930" w:hanging="365"/>
        <w:jc w:val="left"/>
      </w:pPr>
      <w:rPr>
        <w:rFonts w:hint="default"/>
        <w:lang w:val="id" w:eastAsia="en-US" w:bidi="ar-SA"/>
      </w:rPr>
    </w:lvl>
    <w:lvl w:ilvl="1">
      <w:start w:val="1"/>
      <w:numFmt w:val="decimal"/>
      <w:lvlText w:val="%1.%2"/>
      <w:lvlJc w:val="left"/>
      <w:pPr>
        <w:ind w:left="930" w:hanging="36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8" w:hanging="543"/>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777" w:hanging="543"/>
      </w:pPr>
      <w:rPr>
        <w:rFonts w:hint="default"/>
        <w:lang w:val="id" w:eastAsia="en-US" w:bidi="ar-SA"/>
      </w:rPr>
    </w:lvl>
    <w:lvl w:ilvl="4">
      <w:start w:val="0"/>
      <w:numFmt w:val="bullet"/>
      <w:lvlText w:val="•"/>
      <w:lvlJc w:val="left"/>
      <w:pPr>
        <w:ind w:left="3616" w:hanging="543"/>
      </w:pPr>
      <w:rPr>
        <w:rFonts w:hint="default"/>
        <w:lang w:val="id" w:eastAsia="en-US" w:bidi="ar-SA"/>
      </w:rPr>
    </w:lvl>
    <w:lvl w:ilvl="5">
      <w:start w:val="0"/>
      <w:numFmt w:val="bullet"/>
      <w:lvlText w:val="•"/>
      <w:lvlJc w:val="left"/>
      <w:pPr>
        <w:ind w:left="4455" w:hanging="543"/>
      </w:pPr>
      <w:rPr>
        <w:rFonts w:hint="default"/>
        <w:lang w:val="id" w:eastAsia="en-US" w:bidi="ar-SA"/>
      </w:rPr>
    </w:lvl>
    <w:lvl w:ilvl="6">
      <w:start w:val="0"/>
      <w:numFmt w:val="bullet"/>
      <w:lvlText w:val="•"/>
      <w:lvlJc w:val="left"/>
      <w:pPr>
        <w:ind w:left="5294" w:hanging="543"/>
      </w:pPr>
      <w:rPr>
        <w:rFonts w:hint="default"/>
        <w:lang w:val="id" w:eastAsia="en-US" w:bidi="ar-SA"/>
      </w:rPr>
    </w:lvl>
    <w:lvl w:ilvl="7">
      <w:start w:val="0"/>
      <w:numFmt w:val="bullet"/>
      <w:lvlText w:val="•"/>
      <w:lvlJc w:val="left"/>
      <w:pPr>
        <w:ind w:left="6133" w:hanging="543"/>
      </w:pPr>
      <w:rPr>
        <w:rFonts w:hint="default"/>
        <w:lang w:val="id" w:eastAsia="en-US" w:bidi="ar-SA"/>
      </w:rPr>
    </w:lvl>
    <w:lvl w:ilvl="8">
      <w:start w:val="0"/>
      <w:numFmt w:val="bullet"/>
      <w:lvlText w:val="•"/>
      <w:lvlJc w:val="left"/>
      <w:pPr>
        <w:ind w:left="6972" w:hanging="543"/>
      </w:pPr>
      <w:rPr>
        <w:rFonts w:hint="default"/>
        <w:lang w:val="id"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566"/>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1"/>
      <w:ind w:left="810" w:hanging="244"/>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810" w:hanging="244"/>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2026-09-22T11:48:10Z</dcterms:created>
  <dcterms:modified xsi:type="dcterms:W3CDTF">2026-09-22T11:48:10Z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