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F93" w:rsidRPr="00D41F93" w:rsidRDefault="00D41F93" w:rsidP="00D41F93">
      <w:pPr>
        <w:widowControl w:val="0"/>
        <w:autoSpaceDE w:val="0"/>
        <w:autoSpaceDN w:val="0"/>
        <w:spacing w:before="53" w:after="0" w:line="360" w:lineRule="auto"/>
        <w:rPr>
          <w:rFonts w:eastAsia="Times New Roman" w:cs="Times New Roman"/>
          <w:b/>
          <w:szCs w:val="24"/>
        </w:rPr>
      </w:pPr>
      <w:r w:rsidRPr="00D41F93">
        <w:rPr>
          <w:rFonts w:eastAsia="Times New Roman" w:cs="Times New Roman"/>
          <w:b/>
          <w:szCs w:val="24"/>
        </w:rPr>
        <w:t>BAB IV</w:t>
      </w:r>
    </w:p>
    <w:p w:rsidR="00D41F93" w:rsidRPr="00D41F93" w:rsidRDefault="00D41F93" w:rsidP="00D41F93">
      <w:pPr>
        <w:widowControl w:val="0"/>
        <w:autoSpaceDE w:val="0"/>
        <w:autoSpaceDN w:val="0"/>
        <w:spacing w:before="53" w:after="0" w:line="360" w:lineRule="auto"/>
        <w:rPr>
          <w:rFonts w:eastAsia="Times New Roman" w:cs="Times New Roman"/>
          <w:b/>
          <w:szCs w:val="24"/>
        </w:rPr>
      </w:pPr>
      <w:r w:rsidRPr="00D41F93">
        <w:rPr>
          <w:rFonts w:eastAsia="Times New Roman" w:cs="Times New Roman"/>
          <w:b/>
          <w:szCs w:val="24"/>
        </w:rPr>
        <w:t>HASIL PENELITIAN DAN PEMBAHASAN</w:t>
      </w:r>
    </w:p>
    <w:p w:rsidR="00D41F93" w:rsidRPr="00D41F93" w:rsidRDefault="00D41F93" w:rsidP="00D41F93">
      <w:pPr>
        <w:widowControl w:val="0"/>
        <w:autoSpaceDE w:val="0"/>
        <w:autoSpaceDN w:val="0"/>
        <w:spacing w:before="53" w:after="0" w:line="360" w:lineRule="auto"/>
        <w:rPr>
          <w:rFonts w:eastAsia="Times New Roman" w:cs="Times New Roman"/>
          <w:b/>
          <w:szCs w:val="24"/>
        </w:rPr>
      </w:pPr>
    </w:p>
    <w:p w:rsidR="00D41F93" w:rsidRPr="00D41F93" w:rsidRDefault="00D41F93" w:rsidP="00D41F93">
      <w:pPr>
        <w:widowControl w:val="0"/>
        <w:autoSpaceDE w:val="0"/>
        <w:autoSpaceDN w:val="0"/>
        <w:spacing w:before="53" w:after="0" w:line="360" w:lineRule="auto"/>
        <w:jc w:val="both"/>
        <w:rPr>
          <w:rFonts w:eastAsia="Times New Roman" w:cs="Times New Roman"/>
          <w:b/>
          <w:szCs w:val="24"/>
        </w:rPr>
      </w:pPr>
      <w:r w:rsidRPr="00D41F93">
        <w:rPr>
          <w:rFonts w:eastAsia="Times New Roman" w:cs="Times New Roman"/>
          <w:b/>
          <w:szCs w:val="24"/>
        </w:rPr>
        <w:t>4.1 Hasil Penelitian</w:t>
      </w:r>
    </w:p>
    <w:p w:rsidR="00D41F93" w:rsidRPr="00D41F93" w:rsidRDefault="00D41F93" w:rsidP="00D41F93">
      <w:pPr>
        <w:spacing w:after="0" w:line="360" w:lineRule="auto"/>
        <w:ind w:left="426" w:firstLine="567"/>
        <w:jc w:val="both"/>
        <w:rPr>
          <w:rFonts w:cs="Times New Roman"/>
          <w:szCs w:val="24"/>
        </w:rPr>
      </w:pPr>
      <w:r w:rsidRPr="00D41F93">
        <w:rPr>
          <w:rFonts w:cs="Times New Roman"/>
          <w:szCs w:val="24"/>
        </w:rPr>
        <w:t xml:space="preserve">Penelitian ini dilaksanakan di SD Negeri 101805 Batu Rejo pada Tahun Pelajaran 2024/2025. Penelitian ini melibatkan dua kelas, yaitu kelas IIIA sebagai kelas kontrol dan kelas IIIB sebagai kelas eksperimen. Kelas kontrol terdiri atas 18 siswa, sedangkan kelas eksperimen terdiri atas 12 siswa. Penelitian ini dilaksanakan melalui tiga tahap, yaitu tahap persiapan, tahap pelaksanaan, dan tahap evaluasi. Pada tahap persiapan, peneliti menyusun perangkat pembelajaran berupa modul ajar, Lembar Kerja Peserta Didik (LKPD), lembar observasi interaksi siswa, serta instrumen </w:t>
      </w:r>
      <w:r w:rsidRPr="00D41F93">
        <w:rPr>
          <w:rFonts w:cs="Times New Roman"/>
          <w:i/>
          <w:iCs/>
          <w:szCs w:val="24"/>
        </w:rPr>
        <w:t>pretest</w:t>
      </w:r>
      <w:r w:rsidRPr="00D41F93">
        <w:rPr>
          <w:rFonts w:cs="Times New Roman"/>
          <w:szCs w:val="24"/>
        </w:rPr>
        <w:t xml:space="preserve"> dan </w:t>
      </w:r>
      <w:r w:rsidRPr="00D41F93">
        <w:rPr>
          <w:rFonts w:cs="Times New Roman"/>
          <w:i/>
          <w:iCs/>
          <w:szCs w:val="24"/>
        </w:rPr>
        <w:t>posttest</w:t>
      </w:r>
      <w:r w:rsidRPr="00D41F93">
        <w:rPr>
          <w:rFonts w:cs="Times New Roman"/>
          <w:szCs w:val="24"/>
        </w:rPr>
        <w:t xml:space="preserve">. Peneliti kemudian menguji validitas dan reliabilitas instrumen sebelum digunakan. Setelah itu, peneliti memberikan pretest kepada seluruh siswa untuk mengetahui kemampuan awal siswa sebelum mengikuti pembelajaran. </w:t>
      </w:r>
    </w:p>
    <w:p w:rsidR="00D41F93" w:rsidRPr="00D41F93" w:rsidRDefault="00D41F93" w:rsidP="00D41F93">
      <w:pPr>
        <w:spacing w:after="0" w:line="360" w:lineRule="auto"/>
        <w:ind w:left="426" w:firstLine="567"/>
        <w:jc w:val="both"/>
        <w:rPr>
          <w:rFonts w:cs="Times New Roman"/>
          <w:szCs w:val="24"/>
        </w:rPr>
      </w:pPr>
      <w:r w:rsidRPr="00D41F93">
        <w:rPr>
          <w:rFonts w:cs="Times New Roman"/>
          <w:szCs w:val="24"/>
        </w:rPr>
        <w:t xml:space="preserve">Pada tahap pelaksanaan, guru mengajarkan materi Perubahan Makhluk Hidup kepada kedua kelas dengan metode yang berbeda. Guru mengajar kelas kontrol menggunakan metode pembelajaran konvensional. Guru menjelaskan materi melalui ceramah, tanya jawab, dan pemberian tugas secara individu. Selama pembelajaran berlangsung, siswa lebih banyak mendengarkan penjelasan guru daripada berdiskusi dengan teman. Akibatnya, interaksi antara siswa dengan guru maupun antarsiswa masih rendah. </w:t>
      </w:r>
    </w:p>
    <w:p w:rsidR="00D41F93" w:rsidRPr="00D41F93" w:rsidRDefault="00D41F93" w:rsidP="00D41F93">
      <w:pPr>
        <w:spacing w:after="0" w:line="360" w:lineRule="auto"/>
        <w:ind w:left="426" w:firstLine="567"/>
        <w:jc w:val="both"/>
        <w:rPr>
          <w:rFonts w:cs="Times New Roman"/>
          <w:szCs w:val="24"/>
        </w:rPr>
      </w:pPr>
      <w:r w:rsidRPr="00D41F93">
        <w:rPr>
          <w:rFonts w:cs="Times New Roman"/>
          <w:szCs w:val="24"/>
        </w:rPr>
        <w:t xml:space="preserve">Guru mengajar kelas eksperimen menggunakan metode pembelajaran interaktif. Guru membimbing siswa untuk berdiskusi, bertanya, menjawab pertanyaan, bekerja sama dalam kelompok, mengamati objek pembelajaran, dan mempresentasikan hasil diskusi. Melalui kegiatan tersebut, siswa lebih aktif mengikuti pembelajaran. Siswa juga lebih sering berkomunikasi dengan guru dan teman selama proses pembelajaran berlangsung. Selain mengukur hasil belajar, peneliti juga mengamati interaksi siswa selama pembelajaran. </w:t>
      </w:r>
    </w:p>
    <w:p w:rsidR="00D41F93" w:rsidRPr="00D41F93" w:rsidRDefault="00D41F93" w:rsidP="00D41F93">
      <w:pPr>
        <w:spacing w:after="0" w:line="360" w:lineRule="auto"/>
        <w:ind w:left="426" w:firstLine="567"/>
        <w:jc w:val="both"/>
        <w:rPr>
          <w:rFonts w:cs="Times New Roman"/>
          <w:bCs/>
          <w:szCs w:val="24"/>
        </w:rPr>
      </w:pPr>
      <w:r w:rsidRPr="00D41F93">
        <w:rPr>
          <w:rFonts w:cs="Times New Roman"/>
          <w:szCs w:val="24"/>
        </w:rPr>
        <w:lastRenderedPageBreak/>
        <w:t xml:space="preserve">Peneliti melakukan pengamatan menggunakan lembar observasi yang memuat beberapa indikator, yaitu kemampuan siswa mengajukan pertanyaan, menjawab pertanyaan, menyampaikan pendapat, bekerja sama dalam kelompok, memberikan tanggapan kepada teman, dan berpartisipasi dalam kegiatan pembelajaran. Data observasi tersebut digunakan untuk mengetahui tingkat interaksi siswa pada setiap kelas. Setelah seluruh kegiatan pembelajaran selesai, peneliti memberikan posttest kepada seluruh siswa. Peneliti menggunakan soal </w:t>
      </w:r>
      <w:r w:rsidRPr="00D41F93">
        <w:rPr>
          <w:rFonts w:cs="Times New Roman"/>
          <w:i/>
          <w:iCs/>
          <w:szCs w:val="24"/>
        </w:rPr>
        <w:t>posttest</w:t>
      </w:r>
      <w:r w:rsidRPr="00D41F93">
        <w:rPr>
          <w:rFonts w:cs="Times New Roman"/>
          <w:szCs w:val="24"/>
        </w:rPr>
        <w:t xml:space="preserve"> yang memiliki tingkat kesulitan yang sama dengan soal </w:t>
      </w:r>
      <w:r w:rsidRPr="00D41F93">
        <w:rPr>
          <w:rFonts w:cs="Times New Roman"/>
          <w:i/>
          <w:iCs/>
          <w:szCs w:val="24"/>
        </w:rPr>
        <w:t>pretest.</w:t>
      </w:r>
      <w:r w:rsidRPr="00D41F93">
        <w:rPr>
          <w:rFonts w:cs="Times New Roman"/>
          <w:szCs w:val="24"/>
        </w:rPr>
        <w:t xml:space="preserve"> Peneliti kemudian membandingkan hasil </w:t>
      </w:r>
      <w:r w:rsidRPr="00D41F93">
        <w:rPr>
          <w:rFonts w:cs="Times New Roman"/>
          <w:i/>
          <w:iCs/>
          <w:szCs w:val="24"/>
        </w:rPr>
        <w:t>pretest</w:t>
      </w:r>
      <w:r w:rsidRPr="00D41F93">
        <w:rPr>
          <w:rFonts w:cs="Times New Roman"/>
          <w:szCs w:val="24"/>
        </w:rPr>
        <w:t xml:space="preserve"> dan </w:t>
      </w:r>
      <w:r w:rsidRPr="00D41F93">
        <w:rPr>
          <w:rFonts w:cs="Times New Roman"/>
          <w:i/>
          <w:iCs/>
          <w:szCs w:val="24"/>
        </w:rPr>
        <w:t>posttest</w:t>
      </w:r>
      <w:r w:rsidRPr="00D41F93">
        <w:rPr>
          <w:rFonts w:cs="Times New Roman"/>
          <w:szCs w:val="24"/>
        </w:rPr>
        <w:t xml:space="preserve"> untuk mengetahui peningkatan hasil belajar siswa</w:t>
      </w:r>
      <w:r w:rsidRPr="00D41F93">
        <w:rPr>
          <w:rFonts w:cs="Times New Roman"/>
          <w:bCs/>
          <w:szCs w:val="24"/>
        </w:rPr>
        <w:t>.</w:t>
      </w:r>
    </w:p>
    <w:p w:rsidR="00D41F93" w:rsidRPr="00D41F93" w:rsidRDefault="00D41F93" w:rsidP="00D41F93">
      <w:pPr>
        <w:spacing w:after="0" w:line="360" w:lineRule="auto"/>
        <w:ind w:left="426" w:firstLine="567"/>
        <w:jc w:val="both"/>
        <w:rPr>
          <w:rFonts w:cs="Times New Roman"/>
          <w:szCs w:val="24"/>
        </w:rPr>
      </w:pPr>
      <w:r w:rsidRPr="00D41F93">
        <w:rPr>
          <w:rFonts w:cs="Times New Roman"/>
          <w:bCs/>
          <w:szCs w:val="24"/>
        </w:rPr>
        <w:t xml:space="preserve"> Data hasil tes tersebut disajikan dalam bentuk tabel berikut untuk memberikan gambaran yang lebih jelas mengenai peningkatan interaksi siswa di kelas kontrol (tanpa perlakuan) dan kelas ekperimen (setelah perlakuan) diberikan:</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Tabel 4.1</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 xml:space="preserve">Hasil </w:t>
      </w:r>
      <w:r w:rsidRPr="00D41F93">
        <w:rPr>
          <w:rFonts w:eastAsia="Times New Roman" w:cs="Times New Roman"/>
          <w:b/>
          <w:i/>
          <w:iCs/>
          <w:szCs w:val="24"/>
        </w:rPr>
        <w:t>Pretes</w:t>
      </w:r>
      <w:r w:rsidRPr="00D41F93">
        <w:rPr>
          <w:rFonts w:eastAsia="Times New Roman" w:cs="Times New Roman"/>
          <w:b/>
          <w:szCs w:val="24"/>
        </w:rPr>
        <w:t xml:space="preserve"> dan </w:t>
      </w:r>
      <w:r w:rsidRPr="00D41F93">
        <w:rPr>
          <w:rFonts w:eastAsia="Times New Roman" w:cs="Times New Roman"/>
          <w:b/>
          <w:i/>
          <w:iCs/>
          <w:szCs w:val="24"/>
        </w:rPr>
        <w:t xml:space="preserve">Posttest </w:t>
      </w:r>
      <w:r w:rsidRPr="00D41F93">
        <w:rPr>
          <w:rFonts w:eastAsia="Times New Roman" w:cs="Times New Roman"/>
          <w:b/>
          <w:szCs w:val="24"/>
        </w:rPr>
        <w:t>Kelas Kontrol (III A)</w:t>
      </w:r>
    </w:p>
    <w:tbl>
      <w:tblPr>
        <w:tblStyle w:val="TableGrid3"/>
        <w:tblW w:w="0" w:type="auto"/>
        <w:tblInd w:w="534" w:type="dxa"/>
        <w:tblLook w:val="04A0" w:firstRow="1" w:lastRow="0" w:firstColumn="1" w:lastColumn="0" w:noHBand="0" w:noVBand="1"/>
      </w:tblPr>
      <w:tblGrid>
        <w:gridCol w:w="1417"/>
        <w:gridCol w:w="1700"/>
        <w:gridCol w:w="1417"/>
        <w:gridCol w:w="3086"/>
      </w:tblGrid>
      <w:tr w:rsidR="00D41F93" w:rsidRPr="00D41F93" w:rsidTr="00AF0191">
        <w:tc>
          <w:tcPr>
            <w:tcW w:w="1417"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No.</w:t>
            </w:r>
          </w:p>
        </w:tc>
        <w:tc>
          <w:tcPr>
            <w:tcW w:w="3119" w:type="dxa"/>
            <w:gridSpan w:val="2"/>
          </w:tcPr>
          <w:p w:rsidR="00D41F93" w:rsidRPr="00D41F93" w:rsidRDefault="00D41F93" w:rsidP="00D41F93">
            <w:pPr>
              <w:spacing w:after="0" w:line="240" w:lineRule="auto"/>
              <w:rPr>
                <w:rFonts w:eastAsia="Times New Roman" w:cs="Times New Roman"/>
                <w:b/>
                <w:i/>
                <w:iCs/>
                <w:szCs w:val="24"/>
              </w:rPr>
            </w:pPr>
            <w:r w:rsidRPr="00D41F93">
              <w:rPr>
                <w:rFonts w:eastAsia="Times New Roman" w:cs="Times New Roman"/>
                <w:b/>
                <w:i/>
                <w:iCs/>
                <w:szCs w:val="24"/>
              </w:rPr>
              <w:t xml:space="preserve">Pretest </w:t>
            </w:r>
          </w:p>
        </w:tc>
        <w:tc>
          <w:tcPr>
            <w:tcW w:w="3087" w:type="dxa"/>
          </w:tcPr>
          <w:p w:rsidR="00D41F93" w:rsidRPr="00D41F93" w:rsidRDefault="00D41F93" w:rsidP="00D41F93">
            <w:pPr>
              <w:spacing w:after="0" w:line="240" w:lineRule="auto"/>
              <w:rPr>
                <w:rFonts w:eastAsia="Times New Roman" w:cs="Times New Roman"/>
                <w:b/>
                <w:i/>
                <w:iCs/>
                <w:szCs w:val="24"/>
              </w:rPr>
            </w:pPr>
            <w:r w:rsidRPr="00D41F93">
              <w:rPr>
                <w:rFonts w:eastAsia="Times New Roman" w:cs="Times New Roman"/>
                <w:b/>
                <w:i/>
                <w:iCs/>
                <w:szCs w:val="24"/>
              </w:rPr>
              <w:t xml:space="preserve">Posttest </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2</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3</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30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11</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12</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13</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14</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15</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16</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17</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18</w:t>
            </w:r>
          </w:p>
        </w:tc>
        <w:tc>
          <w:tcPr>
            <w:tcW w:w="3119"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30</w:t>
            </w:r>
          </w:p>
        </w:tc>
        <w:tc>
          <w:tcPr>
            <w:tcW w:w="3087"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Skor Total</w:t>
            </w:r>
          </w:p>
        </w:tc>
        <w:tc>
          <w:tcPr>
            <w:tcW w:w="3119"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970</w:t>
            </w:r>
          </w:p>
        </w:tc>
        <w:tc>
          <w:tcPr>
            <w:tcW w:w="3087"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1.130</w:t>
            </w:r>
          </w:p>
        </w:tc>
      </w:tr>
      <w:tr w:rsidR="00D41F93" w:rsidRPr="00D41F93" w:rsidTr="00AF0191">
        <w:tc>
          <w:tcPr>
            <w:tcW w:w="1417"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Rata-rata</w:t>
            </w:r>
          </w:p>
        </w:tc>
        <w:tc>
          <w:tcPr>
            <w:tcW w:w="3119"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53,89</w:t>
            </w:r>
          </w:p>
        </w:tc>
        <w:tc>
          <w:tcPr>
            <w:tcW w:w="3087"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62,78</w:t>
            </w:r>
          </w:p>
        </w:tc>
      </w:tr>
      <w:tr w:rsidR="00D41F93" w:rsidRPr="00D41F93" w:rsidTr="00AF0191">
        <w:tc>
          <w:tcPr>
            <w:tcW w:w="3118"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lastRenderedPageBreak/>
              <w:t>Presentase Peningkatan</w:t>
            </w:r>
          </w:p>
        </w:tc>
        <w:tc>
          <w:tcPr>
            <w:tcW w:w="4505"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16,50%</w:t>
            </w:r>
          </w:p>
        </w:tc>
      </w:tr>
    </w:tbl>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Tabel 4.2</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 xml:space="preserve">Hasil </w:t>
      </w:r>
      <w:r w:rsidRPr="00D41F93">
        <w:rPr>
          <w:rFonts w:eastAsia="Times New Roman" w:cs="Times New Roman"/>
          <w:b/>
          <w:i/>
          <w:iCs/>
          <w:szCs w:val="24"/>
        </w:rPr>
        <w:t>Pretes</w:t>
      </w:r>
      <w:r w:rsidRPr="00D41F93">
        <w:rPr>
          <w:rFonts w:eastAsia="Times New Roman" w:cs="Times New Roman"/>
          <w:b/>
          <w:szCs w:val="24"/>
        </w:rPr>
        <w:t xml:space="preserve"> dan </w:t>
      </w:r>
      <w:r w:rsidRPr="00D41F93">
        <w:rPr>
          <w:rFonts w:eastAsia="Times New Roman" w:cs="Times New Roman"/>
          <w:b/>
          <w:i/>
          <w:iCs/>
          <w:szCs w:val="24"/>
        </w:rPr>
        <w:t xml:space="preserve">Posttest </w:t>
      </w:r>
      <w:r w:rsidRPr="00D41F93">
        <w:rPr>
          <w:rFonts w:eastAsia="Times New Roman" w:cs="Times New Roman"/>
          <w:b/>
          <w:szCs w:val="24"/>
        </w:rPr>
        <w:t>Kelas Eksperimen (III B)</w:t>
      </w:r>
    </w:p>
    <w:tbl>
      <w:tblPr>
        <w:tblStyle w:val="TableGrid3"/>
        <w:tblW w:w="7623" w:type="dxa"/>
        <w:tblInd w:w="534" w:type="dxa"/>
        <w:tblLook w:val="04A0" w:firstRow="1" w:lastRow="0" w:firstColumn="1" w:lastColumn="0" w:noHBand="0" w:noVBand="1"/>
      </w:tblPr>
      <w:tblGrid>
        <w:gridCol w:w="1510"/>
        <w:gridCol w:w="1183"/>
        <w:gridCol w:w="1889"/>
        <w:gridCol w:w="3041"/>
      </w:tblGrid>
      <w:tr w:rsidR="00D41F93" w:rsidRPr="00D41F93" w:rsidTr="00AF0191">
        <w:tc>
          <w:tcPr>
            <w:tcW w:w="1510"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No.</w:t>
            </w:r>
          </w:p>
        </w:tc>
        <w:tc>
          <w:tcPr>
            <w:tcW w:w="3072" w:type="dxa"/>
            <w:gridSpan w:val="2"/>
          </w:tcPr>
          <w:p w:rsidR="00D41F93" w:rsidRPr="00D41F93" w:rsidRDefault="00D41F93" w:rsidP="00D41F93">
            <w:pPr>
              <w:spacing w:after="0" w:line="240" w:lineRule="auto"/>
              <w:rPr>
                <w:rFonts w:eastAsia="Times New Roman" w:cs="Times New Roman"/>
                <w:b/>
                <w:i/>
                <w:iCs/>
                <w:szCs w:val="24"/>
              </w:rPr>
            </w:pPr>
            <w:r w:rsidRPr="00D41F93">
              <w:rPr>
                <w:rFonts w:eastAsia="Times New Roman" w:cs="Times New Roman"/>
                <w:b/>
                <w:i/>
                <w:iCs/>
                <w:szCs w:val="24"/>
              </w:rPr>
              <w:t xml:space="preserve">Pretest </w:t>
            </w:r>
          </w:p>
        </w:tc>
        <w:tc>
          <w:tcPr>
            <w:tcW w:w="3041" w:type="dxa"/>
          </w:tcPr>
          <w:p w:rsidR="00D41F93" w:rsidRPr="00D41F93" w:rsidRDefault="00D41F93" w:rsidP="00D41F93">
            <w:pPr>
              <w:spacing w:after="0" w:line="240" w:lineRule="auto"/>
              <w:rPr>
                <w:rFonts w:eastAsia="Times New Roman" w:cs="Times New Roman"/>
                <w:b/>
                <w:i/>
                <w:iCs/>
                <w:szCs w:val="24"/>
              </w:rPr>
            </w:pPr>
            <w:r w:rsidRPr="00D41F93">
              <w:rPr>
                <w:rFonts w:eastAsia="Times New Roman" w:cs="Times New Roman"/>
                <w:b/>
                <w:i/>
                <w:iCs/>
                <w:szCs w:val="24"/>
              </w:rPr>
              <w:t xml:space="preserve">Posttest </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2</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3</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4</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5</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80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11</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60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90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12</w:t>
            </w:r>
          </w:p>
        </w:tc>
        <w:tc>
          <w:tcPr>
            <w:tcW w:w="3072" w:type="dxa"/>
            <w:gridSpan w:val="2"/>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70</w:t>
            </w:r>
          </w:p>
        </w:tc>
        <w:tc>
          <w:tcPr>
            <w:tcW w:w="3041" w:type="dxa"/>
          </w:tcPr>
          <w:p w:rsidR="00D41F93" w:rsidRPr="00D41F93" w:rsidRDefault="00D41F93" w:rsidP="00D41F93">
            <w:pPr>
              <w:spacing w:after="0" w:line="240" w:lineRule="auto"/>
              <w:rPr>
                <w:rFonts w:eastAsia="Times New Roman" w:cs="Times New Roman"/>
                <w:bCs/>
                <w:szCs w:val="24"/>
              </w:rPr>
            </w:pPr>
            <w:r w:rsidRPr="00D41F93">
              <w:rPr>
                <w:rFonts w:eastAsia="Times New Roman" w:cs="Times New Roman"/>
                <w:bCs/>
                <w:szCs w:val="24"/>
              </w:rPr>
              <w:t>100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Skor Total</w:t>
            </w:r>
          </w:p>
        </w:tc>
        <w:tc>
          <w:tcPr>
            <w:tcW w:w="3072"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830</w:t>
            </w:r>
          </w:p>
        </w:tc>
        <w:tc>
          <w:tcPr>
            <w:tcW w:w="3041"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1.120</w:t>
            </w:r>
          </w:p>
        </w:tc>
      </w:tr>
      <w:tr w:rsidR="00D41F93" w:rsidRPr="00D41F93" w:rsidTr="00AF0191">
        <w:tc>
          <w:tcPr>
            <w:tcW w:w="1510"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Rata-rata</w:t>
            </w:r>
          </w:p>
        </w:tc>
        <w:tc>
          <w:tcPr>
            <w:tcW w:w="3072"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69,17</w:t>
            </w:r>
          </w:p>
        </w:tc>
        <w:tc>
          <w:tcPr>
            <w:tcW w:w="3041" w:type="dxa"/>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93,33</w:t>
            </w:r>
          </w:p>
        </w:tc>
      </w:tr>
      <w:tr w:rsidR="00D41F93" w:rsidRPr="00D41F93" w:rsidTr="00AF0191">
        <w:tc>
          <w:tcPr>
            <w:tcW w:w="2693"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Presentase Peningkatan</w:t>
            </w:r>
          </w:p>
        </w:tc>
        <w:tc>
          <w:tcPr>
            <w:tcW w:w="4930" w:type="dxa"/>
            <w:gridSpan w:val="2"/>
          </w:tcPr>
          <w:p w:rsidR="00D41F93" w:rsidRPr="00D41F93" w:rsidRDefault="00D41F93" w:rsidP="00D41F93">
            <w:pPr>
              <w:spacing w:after="0" w:line="240" w:lineRule="auto"/>
              <w:rPr>
                <w:rFonts w:eastAsia="Times New Roman" w:cs="Times New Roman"/>
                <w:b/>
                <w:szCs w:val="24"/>
              </w:rPr>
            </w:pPr>
            <w:r w:rsidRPr="00D41F93">
              <w:rPr>
                <w:rFonts w:eastAsia="Times New Roman" w:cs="Times New Roman"/>
                <w:b/>
                <w:szCs w:val="24"/>
              </w:rPr>
              <w:t>34,93%</w:t>
            </w:r>
          </w:p>
        </w:tc>
      </w:tr>
    </w:tbl>
    <w:p w:rsidR="00D41F93" w:rsidRPr="00D41F93" w:rsidRDefault="00D41F93" w:rsidP="00D41F93">
      <w:pPr>
        <w:widowControl w:val="0"/>
        <w:tabs>
          <w:tab w:val="left" w:pos="1276"/>
        </w:tabs>
        <w:autoSpaceDE w:val="0"/>
        <w:autoSpaceDN w:val="0"/>
        <w:spacing w:after="0" w:line="360" w:lineRule="auto"/>
        <w:ind w:left="1985"/>
        <w:jc w:val="both"/>
        <w:outlineLvl w:val="0"/>
        <w:rPr>
          <w:rFonts w:eastAsia="Times New Roman" w:cs="Times New Roman"/>
          <w:bCs/>
          <w:szCs w:val="24"/>
        </w:rPr>
      </w:pPr>
    </w:p>
    <w:p w:rsidR="00D41F93" w:rsidRPr="00D41F93" w:rsidRDefault="00D41F93" w:rsidP="00D41F93">
      <w:pPr>
        <w:widowControl w:val="0"/>
        <w:autoSpaceDE w:val="0"/>
        <w:autoSpaceDN w:val="0"/>
        <w:spacing w:after="0" w:line="360" w:lineRule="auto"/>
        <w:ind w:left="567" w:firstLine="567"/>
        <w:jc w:val="both"/>
        <w:rPr>
          <w:rFonts w:eastAsia="Times New Roman" w:cs="Times New Roman"/>
          <w:szCs w:val="24"/>
        </w:rPr>
      </w:pPr>
      <w:r w:rsidRPr="00D41F93">
        <w:rPr>
          <w:rFonts w:eastAsia="Times New Roman" w:cs="Times New Roman"/>
          <w:szCs w:val="24"/>
        </w:rPr>
        <w:t xml:space="preserve">Berdasarkan Tabel 4.1 dan Tabel 4.2, kedua kelas mengalami peningkatan hasil belajar setelah mengikuti pembelajaran. Namun, peningkatan hasil belajar pada kelas eksperimen lebih tinggi daripada kelas kontrol. Pada kelas kontrol, jumlah nilai </w:t>
      </w:r>
      <w:r w:rsidRPr="00D41F93">
        <w:rPr>
          <w:rFonts w:eastAsia="Times New Roman" w:cs="Times New Roman"/>
          <w:i/>
          <w:iCs/>
          <w:szCs w:val="24"/>
        </w:rPr>
        <w:t xml:space="preserve">pretest </w:t>
      </w:r>
      <w:r w:rsidRPr="00D41F93">
        <w:rPr>
          <w:rFonts w:eastAsia="Times New Roman" w:cs="Times New Roman"/>
          <w:szCs w:val="24"/>
        </w:rPr>
        <w:t xml:space="preserve">mencapai 970 dengan rata-rata 53,89. Setelah pembelajaran selesai, jumlah nilai </w:t>
      </w:r>
      <w:r w:rsidRPr="00D41F93">
        <w:rPr>
          <w:rFonts w:eastAsia="Times New Roman" w:cs="Times New Roman"/>
          <w:i/>
          <w:iCs/>
          <w:szCs w:val="24"/>
        </w:rPr>
        <w:t>posttest</w:t>
      </w:r>
      <w:r w:rsidRPr="00D41F93">
        <w:rPr>
          <w:rFonts w:eastAsia="Times New Roman" w:cs="Times New Roman"/>
          <w:szCs w:val="24"/>
        </w:rPr>
        <w:t xml:space="preserve"> meningkat menjadi 1.130 dengan rata-rata 62,78. Dengan demikian, rata-rata nilai siswa meningkat sebesar 8,89 poin atau sekitar 16,50%. Pada kelas eksperimen, jumlah nilai </w:t>
      </w:r>
      <w:r w:rsidRPr="00D41F93">
        <w:rPr>
          <w:rFonts w:eastAsia="Times New Roman" w:cs="Times New Roman"/>
          <w:i/>
          <w:iCs/>
          <w:szCs w:val="24"/>
        </w:rPr>
        <w:t>pretest</w:t>
      </w:r>
      <w:r w:rsidRPr="00D41F93">
        <w:rPr>
          <w:rFonts w:eastAsia="Times New Roman" w:cs="Times New Roman"/>
          <w:szCs w:val="24"/>
        </w:rPr>
        <w:t xml:space="preserve"> mencapai 830 dengan rata-rata 69,17. Setelah pembelajaran selesai, jumlah nilai </w:t>
      </w:r>
      <w:r w:rsidRPr="00D41F93">
        <w:rPr>
          <w:rFonts w:eastAsia="Times New Roman" w:cs="Times New Roman"/>
          <w:i/>
          <w:iCs/>
          <w:szCs w:val="24"/>
        </w:rPr>
        <w:t xml:space="preserve">posttest </w:t>
      </w:r>
      <w:r w:rsidRPr="00D41F93">
        <w:rPr>
          <w:rFonts w:eastAsia="Times New Roman" w:cs="Times New Roman"/>
          <w:szCs w:val="24"/>
        </w:rPr>
        <w:t xml:space="preserve">meningkat menjadi 1.120 dengan rata-rata 93,33. Dengan demikian, rata-rata nilai siswa meningkat sebesar 24,16 poin atau sekitar 34,93%. Hasil tersebut menunjukkan bahwa metode pembelajaran interaktif memberikan peningkatan hasil belajar yang lebih tinggi dibandingkan metode pembelajaran konvensional. Selain hasil belajar, peneliti juga memperoleh data mengenai interaksi siswa selama pembelajaran. Hasil observasi menunjukkan bahwa interaksi siswa pada </w:t>
      </w:r>
      <w:r w:rsidRPr="00D41F93">
        <w:rPr>
          <w:rFonts w:eastAsia="Times New Roman" w:cs="Times New Roman"/>
          <w:szCs w:val="24"/>
        </w:rPr>
        <w:lastRenderedPageBreak/>
        <w:t>kelas kontrol dan kelas eksperimen memiliki perbedaan yang cukup jelas.</w:t>
      </w:r>
    </w:p>
    <w:p w:rsidR="00D41F93" w:rsidRPr="00D41F93" w:rsidRDefault="00D41F93" w:rsidP="00D41F93">
      <w:pPr>
        <w:widowControl w:val="0"/>
        <w:autoSpaceDE w:val="0"/>
        <w:autoSpaceDN w:val="0"/>
        <w:spacing w:after="0" w:line="360" w:lineRule="auto"/>
        <w:ind w:left="567" w:firstLine="567"/>
        <w:jc w:val="both"/>
        <w:rPr>
          <w:rFonts w:eastAsia="Times New Roman" w:cs="Times New Roman"/>
          <w:szCs w:val="24"/>
        </w:rPr>
      </w:pPr>
      <w:r w:rsidRPr="00D41F93">
        <w:rPr>
          <w:rFonts w:eastAsia="Times New Roman" w:cs="Times New Roman"/>
          <w:szCs w:val="24"/>
        </w:rPr>
        <w:t>Pada kelas kontrol, sebagian besar siswa masih bersikap pasif selama pembelajaran. Guru lebih banyak menjelaskan materi, sedangkan siswa mendengarkan penjelasan guru. Hanya beberapa siswa yang mengajukan pertanyaan atau menjawab pertanyaan guru. Sebagian besar siswa mengerjakan tugas secara individu. Siswa juga jarang berdiskusi atau bertukar pendapat dengan teman. Kondisi tersebut menunjukkan bahwa interaksi siswa pada kelas kontrol masih rendah karena pembelajaran masih berpusat pada guru. Sebaliknya, pada kelas eksperimen, sebagian besar siswa terlibat aktif selama pembelajaran. Siswa berdiskusi dalam kelompok, mengajukan pertanyaan kepada guru dan teman, menyampaikan pendapat, memberikan tanggapan, serta bekerja sama untuk menyelesaikan tugas. Hampir seluruh siswa mengikuti kegiatan pembelajaran dengan antusias. Guru memberikan kesempatan yang sama kepada setiap siswa untuk berpartisipasi dalam kegiatan belajar.</w:t>
      </w:r>
    </w:p>
    <w:p w:rsidR="00D41F93" w:rsidRPr="00D41F93" w:rsidRDefault="00D41F93" w:rsidP="00D41F93">
      <w:pPr>
        <w:widowControl w:val="0"/>
        <w:autoSpaceDE w:val="0"/>
        <w:autoSpaceDN w:val="0"/>
        <w:spacing w:after="0" w:line="360" w:lineRule="auto"/>
        <w:ind w:left="567" w:firstLine="567"/>
        <w:jc w:val="both"/>
        <w:rPr>
          <w:rFonts w:eastAsia="Times New Roman" w:cs="Times New Roman"/>
          <w:szCs w:val="24"/>
        </w:rPr>
      </w:pPr>
      <w:r w:rsidRPr="00D41F93">
        <w:rPr>
          <w:rFonts w:eastAsia="Times New Roman" w:cs="Times New Roman"/>
          <w:szCs w:val="24"/>
        </w:rPr>
        <w:t>Data observasi menunjukkan bahwa interaksi siswa pada kelas eksperimen lebih baik dibandingkan kelas kontrol. Siswa pada kelas eksperimen lebih aktif berkomunikasi, lebih berani menyampaikan pendapat, dan lebih mampu bekerja sama dengan teman. Sebaliknya, siswa pada kelas kontrol masih bergantung pada penjelasan guru sehingga kesempatan untuk berinteraksi menjadi lebih sedikit. Berdasarkan hasil tersebut, peneliti menyimpulkan bahwa metode pembelajaran interaktif tidak hanya meningkatkan hasil belajar siswa, tetapi juga meningkatkan interaksi siswa selama proses pembelajaran. Metode pembelajaran interaktif membuat siswa lebih aktif, lebih percaya diri, lebih komunikatif, dan lebih mampu bekerja sama dengan teman dalam menyelesaikan tugas pembelajaran.</w:t>
      </w:r>
    </w:p>
    <w:p w:rsidR="00D41F93" w:rsidRPr="00D41F93" w:rsidRDefault="00D41F93" w:rsidP="00D41F93">
      <w:pPr>
        <w:widowControl w:val="0"/>
        <w:tabs>
          <w:tab w:val="left" w:pos="1276"/>
        </w:tabs>
        <w:autoSpaceDE w:val="0"/>
        <w:autoSpaceDN w:val="0"/>
        <w:spacing w:after="0" w:line="360" w:lineRule="auto"/>
        <w:ind w:left="567" w:firstLine="567"/>
        <w:jc w:val="both"/>
        <w:outlineLvl w:val="0"/>
        <w:rPr>
          <w:rFonts w:eastAsia="Times New Roman" w:cs="Times New Roman"/>
          <w:szCs w:val="24"/>
          <w:lang w:val="en-ID"/>
        </w:rPr>
      </w:pPr>
      <w:r w:rsidRPr="00D41F93">
        <w:rPr>
          <w:rFonts w:eastAsia="Times New Roman" w:cs="Times New Roman"/>
          <w:szCs w:val="24"/>
        </w:rPr>
        <w:t xml:space="preserve">Selanjutnya, peneliti melakukan analisis statistik untuk membuktikan hasil tersebut. Peneliti terlebih dahulu melakukan uji normalitas untuk mengetahui apakah data berdistribusi normal. Setelah itu, peneliti melakukan uji homogenitas untuk mengetahui kesamaan varians antara </w:t>
      </w:r>
      <w:r w:rsidRPr="00D41F93">
        <w:rPr>
          <w:rFonts w:eastAsia="Times New Roman" w:cs="Times New Roman"/>
          <w:szCs w:val="24"/>
        </w:rPr>
        <w:lastRenderedPageBreak/>
        <w:t xml:space="preserve">kedua kelas. Setelah kedua syarat terpenuhi, peneliti melakukan uji hipotesis menggunakan </w:t>
      </w:r>
      <w:r w:rsidRPr="00D41F93">
        <w:rPr>
          <w:rFonts w:eastAsia="Times New Roman" w:cs="Times New Roman"/>
          <w:i/>
          <w:iCs/>
          <w:szCs w:val="24"/>
        </w:rPr>
        <w:t>Independent Sample t-test</w:t>
      </w:r>
      <w:r w:rsidRPr="00D41F93">
        <w:rPr>
          <w:rFonts w:eastAsia="Times New Roman" w:cs="Times New Roman"/>
          <w:szCs w:val="24"/>
        </w:rPr>
        <w:t>. Hasil uji tersebut digunakan untuk mengetahui ada atau tidaknya pengaruh metode pembelajaran interaktif terhadap peningkatan interaksi siswa pada materi Perubahan Makhluk Hidup di kelas III SD Tahun Pelajaran 2024/2025.</w:t>
      </w:r>
      <w:r w:rsidRPr="00D41F93">
        <w:rPr>
          <w:rFonts w:eastAsia="Times New Roman" w:cs="Times New Roman"/>
          <w:szCs w:val="24"/>
          <w:lang w:val="en-ID"/>
        </w:rPr>
        <w:t>. Pembahasan hasil uji statistik ini akan dijelaskan secara rinci pada sebagai berikut:</w:t>
      </w:r>
    </w:p>
    <w:p w:rsidR="00D41F93" w:rsidRPr="00D41F93" w:rsidRDefault="00D41F93" w:rsidP="00D41F93">
      <w:pPr>
        <w:widowControl w:val="0"/>
        <w:tabs>
          <w:tab w:val="left" w:pos="1276"/>
        </w:tabs>
        <w:autoSpaceDE w:val="0"/>
        <w:autoSpaceDN w:val="0"/>
        <w:spacing w:after="0" w:line="360" w:lineRule="auto"/>
        <w:ind w:left="567"/>
        <w:jc w:val="both"/>
        <w:outlineLvl w:val="0"/>
        <w:rPr>
          <w:rFonts w:eastAsia="Times New Roman" w:cs="Times New Roman"/>
          <w:b/>
          <w:szCs w:val="24"/>
          <w:lang w:val="en-ID"/>
        </w:rPr>
      </w:pPr>
      <w:r w:rsidRPr="00D41F93">
        <w:rPr>
          <w:rFonts w:eastAsia="Times New Roman" w:cs="Times New Roman"/>
          <w:b/>
          <w:szCs w:val="24"/>
          <w:lang w:val="en-ID"/>
        </w:rPr>
        <w:t>4.1.1 Uji Prasyarat Analisis Data</w:t>
      </w:r>
    </w:p>
    <w:p w:rsidR="00D41F93" w:rsidRPr="00D41F93" w:rsidRDefault="00D41F93" w:rsidP="00D41F93">
      <w:pPr>
        <w:widowControl w:val="0"/>
        <w:tabs>
          <w:tab w:val="left" w:pos="1276"/>
        </w:tabs>
        <w:autoSpaceDE w:val="0"/>
        <w:autoSpaceDN w:val="0"/>
        <w:spacing w:after="0" w:line="360" w:lineRule="auto"/>
        <w:ind w:left="1134"/>
        <w:jc w:val="both"/>
        <w:outlineLvl w:val="0"/>
        <w:rPr>
          <w:rFonts w:eastAsia="Times New Roman" w:cs="Times New Roman"/>
          <w:szCs w:val="24"/>
          <w:lang w:val="en-ID"/>
        </w:rPr>
      </w:pPr>
      <w:r w:rsidRPr="00D41F93">
        <w:rPr>
          <w:rFonts w:eastAsia="Times New Roman" w:cs="Times New Roman"/>
          <w:b/>
          <w:szCs w:val="24"/>
          <w:lang w:val="en-ID"/>
        </w:rPr>
        <w:t>4.1.1.1 Uji Normalitas</w:t>
      </w: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szCs w:val="24"/>
          <w:lang w:val="en-ID"/>
        </w:rPr>
      </w:pPr>
      <w:r w:rsidRPr="00D41F93">
        <w:rPr>
          <w:rFonts w:eastAsia="Times New Roman" w:cs="Times New Roman"/>
          <w:szCs w:val="24"/>
          <w:lang w:val="en-ID"/>
        </w:rPr>
        <w:t>Penentuan Penggolongan berdistribusi normal dengan perantara pengujian normalitas Shapiro Wilk sebagai uji dengan pengolahan menggunakan SPSS Statistic versi 26. Hasil pengujian tertulis sebagai berikut:</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Tabel 4.3</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Uji Normalitas</w:t>
      </w: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szCs w:val="24"/>
          <w:lang w:val="en-ID"/>
        </w:rPr>
      </w:pPr>
    </w:p>
    <w:tbl>
      <w:tblPr>
        <w:tblW w:w="82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6"/>
        <w:gridCol w:w="2008"/>
        <w:gridCol w:w="1027"/>
        <w:gridCol w:w="1027"/>
        <w:gridCol w:w="1027"/>
        <w:gridCol w:w="1027"/>
      </w:tblGrid>
      <w:tr w:rsidR="00D41F93" w:rsidRPr="00D41F93" w:rsidTr="00AF0191">
        <w:trPr>
          <w:cantSplit/>
        </w:trPr>
        <w:tc>
          <w:tcPr>
            <w:tcW w:w="8261" w:type="dxa"/>
            <w:gridSpan w:val="6"/>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Tests of Normality</w:t>
            </w:r>
          </w:p>
        </w:tc>
      </w:tr>
      <w:tr w:rsidR="00D41F93" w:rsidRPr="00D41F93" w:rsidTr="00AF0191">
        <w:trPr>
          <w:cantSplit/>
        </w:trPr>
        <w:tc>
          <w:tcPr>
            <w:tcW w:w="2145" w:type="dxa"/>
            <w:vMerge w:val="restart"/>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2008" w:type="dxa"/>
            <w:vMerge w:val="restart"/>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Kelas</w:t>
            </w:r>
          </w:p>
        </w:tc>
        <w:tc>
          <w:tcPr>
            <w:tcW w:w="3081" w:type="dxa"/>
            <w:gridSpan w:val="3"/>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Kolmogorov-Smirnov</w:t>
            </w:r>
            <w:r w:rsidRPr="00D41F93">
              <w:rPr>
                <w:rFonts w:ascii="Arial" w:eastAsia="Times New Roman" w:hAnsi="Arial" w:cs="Arial"/>
                <w:color w:val="264A60"/>
                <w:sz w:val="18"/>
                <w:szCs w:val="18"/>
                <w:vertAlign w:val="superscript"/>
              </w:rPr>
              <w:t>a</w:t>
            </w:r>
          </w:p>
        </w:tc>
        <w:tc>
          <w:tcPr>
            <w:tcW w:w="1027" w:type="dxa"/>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Shapiro-Wilk</w:t>
            </w:r>
          </w:p>
        </w:tc>
      </w:tr>
      <w:tr w:rsidR="00D41F93" w:rsidRPr="00D41F93" w:rsidTr="00AF0191">
        <w:trPr>
          <w:cantSplit/>
        </w:trPr>
        <w:tc>
          <w:tcPr>
            <w:tcW w:w="2145" w:type="dxa"/>
            <w:vMerge/>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2008" w:type="dxa"/>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027" w:type="dxa"/>
            <w:tcBorders>
              <w:top w:val="nil"/>
              <w:left w:val="nil"/>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Statistic</w:t>
            </w:r>
          </w:p>
        </w:tc>
        <w:tc>
          <w:tcPr>
            <w:tcW w:w="1027"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df</w:t>
            </w:r>
          </w:p>
        </w:tc>
        <w:tc>
          <w:tcPr>
            <w:tcW w:w="1027"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Sig.</w:t>
            </w:r>
          </w:p>
        </w:tc>
        <w:tc>
          <w:tcPr>
            <w:tcW w:w="1027"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Statistic</w:t>
            </w:r>
          </w:p>
        </w:tc>
      </w:tr>
      <w:tr w:rsidR="00D41F93" w:rsidRPr="00D41F93" w:rsidTr="00AF0191">
        <w:trPr>
          <w:cantSplit/>
        </w:trPr>
        <w:tc>
          <w:tcPr>
            <w:tcW w:w="2145"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2008"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Pretest Eksperimen</w:t>
            </w:r>
          </w:p>
        </w:tc>
        <w:tc>
          <w:tcPr>
            <w:tcW w:w="1027"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.263</w:t>
            </w:r>
          </w:p>
        </w:tc>
        <w:tc>
          <w:tcPr>
            <w:tcW w:w="1027"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w:t>
            </w:r>
          </w:p>
        </w:tc>
        <w:tc>
          <w:tcPr>
            <w:tcW w:w="1027"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.122</w:t>
            </w:r>
          </w:p>
        </w:tc>
        <w:tc>
          <w:tcPr>
            <w:tcW w:w="1027"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.807</w:t>
            </w:r>
          </w:p>
        </w:tc>
      </w:tr>
      <w:tr w:rsidR="00D41F93" w:rsidRPr="00D41F93" w:rsidTr="00AF0191">
        <w:trPr>
          <w:cantSplit/>
        </w:trPr>
        <w:tc>
          <w:tcPr>
            <w:tcW w:w="2145"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008"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Postest Eksperimen</w:t>
            </w:r>
          </w:p>
        </w:tc>
        <w:tc>
          <w:tcPr>
            <w:tcW w:w="1027" w:type="dxa"/>
            <w:tcBorders>
              <w:top w:val="single" w:sz="8" w:space="0" w:color="AEAEAE"/>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.323</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.081</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.780</w:t>
            </w:r>
          </w:p>
        </w:tc>
      </w:tr>
      <w:tr w:rsidR="00D41F93" w:rsidRPr="00D41F93" w:rsidTr="00AF0191">
        <w:trPr>
          <w:cantSplit/>
        </w:trPr>
        <w:tc>
          <w:tcPr>
            <w:tcW w:w="2145"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008"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Pretest Kontrol</w:t>
            </w:r>
          </w:p>
        </w:tc>
        <w:tc>
          <w:tcPr>
            <w:tcW w:w="1027" w:type="dxa"/>
            <w:tcBorders>
              <w:top w:val="single" w:sz="8" w:space="0" w:color="AEAEAE"/>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.262</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.202</w:t>
            </w:r>
          </w:p>
        </w:tc>
        <w:tc>
          <w:tcPr>
            <w:tcW w:w="1027"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.895</w:t>
            </w:r>
          </w:p>
        </w:tc>
      </w:tr>
      <w:tr w:rsidR="00D41F93" w:rsidRPr="00D41F93" w:rsidTr="00AF0191">
        <w:trPr>
          <w:cantSplit/>
        </w:trPr>
        <w:tc>
          <w:tcPr>
            <w:tcW w:w="2145"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008"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Posttest Kontrol</w:t>
            </w:r>
          </w:p>
        </w:tc>
        <w:tc>
          <w:tcPr>
            <w:tcW w:w="1027" w:type="dxa"/>
            <w:tcBorders>
              <w:top w:val="single" w:sz="8" w:space="0" w:color="AEAEAE"/>
              <w:left w:val="nil"/>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.225</w:t>
            </w:r>
          </w:p>
        </w:tc>
        <w:tc>
          <w:tcPr>
            <w:tcW w:w="1027"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w:t>
            </w:r>
          </w:p>
        </w:tc>
        <w:tc>
          <w:tcPr>
            <w:tcW w:w="1027"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.116</w:t>
            </w:r>
          </w:p>
        </w:tc>
        <w:tc>
          <w:tcPr>
            <w:tcW w:w="1027"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.876</w:t>
            </w:r>
          </w:p>
        </w:tc>
      </w:tr>
    </w:tbl>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bl>
      <w:tblPr>
        <w:tblW w:w="9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20"/>
        <w:gridCol w:w="2919"/>
        <w:gridCol w:w="1492"/>
        <w:gridCol w:w="1492"/>
      </w:tblGrid>
      <w:tr w:rsidR="00D41F93" w:rsidRPr="00D41F93" w:rsidTr="00AF0191">
        <w:trPr>
          <w:cantSplit/>
        </w:trPr>
        <w:tc>
          <w:tcPr>
            <w:tcW w:w="9021" w:type="dxa"/>
            <w:gridSpan w:val="4"/>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b/>
                <w:bCs/>
                <w:color w:val="010205"/>
                <w:sz w:val="22"/>
              </w:rPr>
            </w:pPr>
          </w:p>
          <w:p w:rsidR="00D41F93" w:rsidRPr="00D41F93" w:rsidRDefault="00D41F93" w:rsidP="00D41F93">
            <w:pPr>
              <w:widowControl w:val="0"/>
              <w:autoSpaceDE w:val="0"/>
              <w:autoSpaceDN w:val="0"/>
              <w:spacing w:after="0" w:line="320" w:lineRule="atLeast"/>
              <w:ind w:left="60" w:right="60"/>
              <w:rPr>
                <w:rFonts w:ascii="Arial" w:eastAsia="Times New Roman" w:hAnsi="Arial" w:cs="Arial"/>
                <w:b/>
                <w:bCs/>
                <w:color w:val="010205"/>
                <w:sz w:val="22"/>
              </w:rPr>
            </w:pPr>
          </w:p>
          <w:p w:rsidR="00D41F93" w:rsidRPr="00D41F93" w:rsidRDefault="00D41F93" w:rsidP="00D41F93">
            <w:pPr>
              <w:widowControl w:val="0"/>
              <w:autoSpaceDE w:val="0"/>
              <w:autoSpaceDN w:val="0"/>
              <w:spacing w:after="0" w:line="320" w:lineRule="atLeast"/>
              <w:ind w:left="60" w:right="60"/>
              <w:rPr>
                <w:rFonts w:ascii="Arial" w:eastAsia="Times New Roman" w:hAnsi="Arial" w:cs="Arial"/>
                <w:b/>
                <w:bCs/>
                <w:color w:val="010205"/>
                <w:sz w:val="22"/>
              </w:rPr>
            </w:pPr>
          </w:p>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Tests of Normality</w:t>
            </w:r>
          </w:p>
        </w:tc>
      </w:tr>
      <w:tr w:rsidR="00D41F93" w:rsidRPr="00D41F93" w:rsidTr="00AF0191">
        <w:trPr>
          <w:cantSplit/>
        </w:trPr>
        <w:tc>
          <w:tcPr>
            <w:tcW w:w="3119" w:type="dxa"/>
            <w:vMerge w:val="restart"/>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2918" w:type="dxa"/>
            <w:vMerge w:val="restart"/>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Kelas</w:t>
            </w:r>
          </w:p>
        </w:tc>
        <w:tc>
          <w:tcPr>
            <w:tcW w:w="2984" w:type="dxa"/>
            <w:gridSpan w:val="2"/>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Shapiro-Wilk</w:t>
            </w:r>
            <w:r w:rsidRPr="00D41F93">
              <w:rPr>
                <w:rFonts w:ascii="Arial" w:eastAsia="Times New Roman" w:hAnsi="Arial" w:cs="Arial"/>
                <w:color w:val="264A60"/>
                <w:sz w:val="18"/>
                <w:szCs w:val="18"/>
                <w:vertAlign w:val="superscript"/>
              </w:rPr>
              <w:t>a</w:t>
            </w:r>
          </w:p>
        </w:tc>
      </w:tr>
      <w:tr w:rsidR="00D41F93" w:rsidRPr="00D41F93" w:rsidTr="00AF0191">
        <w:trPr>
          <w:cantSplit/>
        </w:trPr>
        <w:tc>
          <w:tcPr>
            <w:tcW w:w="3119" w:type="dxa"/>
            <w:vMerge/>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2918" w:type="dxa"/>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92" w:type="dxa"/>
            <w:tcBorders>
              <w:top w:val="nil"/>
              <w:left w:val="nil"/>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df</w:t>
            </w:r>
          </w:p>
        </w:tc>
        <w:tc>
          <w:tcPr>
            <w:tcW w:w="1492"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Sig.</w:t>
            </w:r>
          </w:p>
        </w:tc>
      </w:tr>
      <w:tr w:rsidR="00D41F93" w:rsidRPr="00D41F93" w:rsidTr="00AF0191">
        <w:trPr>
          <w:cantSplit/>
        </w:trPr>
        <w:tc>
          <w:tcPr>
            <w:tcW w:w="3119"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2918"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Pretest Eksperimen</w:t>
            </w:r>
          </w:p>
        </w:tc>
        <w:tc>
          <w:tcPr>
            <w:tcW w:w="1492"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w:t>
            </w:r>
          </w:p>
        </w:tc>
        <w:tc>
          <w:tcPr>
            <w:tcW w:w="1492"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.061</w:t>
            </w:r>
          </w:p>
        </w:tc>
      </w:tr>
      <w:tr w:rsidR="00D41F93" w:rsidRPr="00D41F93" w:rsidTr="00AF0191">
        <w:trPr>
          <w:cantSplit/>
        </w:trPr>
        <w:tc>
          <w:tcPr>
            <w:tcW w:w="3119"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918"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Postest Eksperimen</w:t>
            </w:r>
          </w:p>
        </w:tc>
        <w:tc>
          <w:tcPr>
            <w:tcW w:w="1492" w:type="dxa"/>
            <w:tcBorders>
              <w:top w:val="single" w:sz="8" w:space="0" w:color="AEAEAE"/>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w:t>
            </w:r>
          </w:p>
        </w:tc>
        <w:tc>
          <w:tcPr>
            <w:tcW w:w="1492"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.056</w:t>
            </w:r>
          </w:p>
        </w:tc>
      </w:tr>
      <w:tr w:rsidR="00D41F93" w:rsidRPr="00D41F93" w:rsidTr="00AF0191">
        <w:trPr>
          <w:cantSplit/>
        </w:trPr>
        <w:tc>
          <w:tcPr>
            <w:tcW w:w="3119"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918"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Pretest Kontrol</w:t>
            </w:r>
          </w:p>
        </w:tc>
        <w:tc>
          <w:tcPr>
            <w:tcW w:w="1492" w:type="dxa"/>
            <w:tcBorders>
              <w:top w:val="single" w:sz="8" w:space="0" w:color="AEAEAE"/>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w:t>
            </w:r>
          </w:p>
        </w:tc>
        <w:tc>
          <w:tcPr>
            <w:tcW w:w="1492" w:type="dxa"/>
            <w:tcBorders>
              <w:top w:val="single" w:sz="8" w:space="0" w:color="AEAEAE"/>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.146</w:t>
            </w:r>
          </w:p>
        </w:tc>
      </w:tr>
      <w:tr w:rsidR="00D41F93" w:rsidRPr="00D41F93" w:rsidTr="00AF0191">
        <w:trPr>
          <w:cantSplit/>
        </w:trPr>
        <w:tc>
          <w:tcPr>
            <w:tcW w:w="3119"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918"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Posttest Kontrol</w:t>
            </w:r>
          </w:p>
        </w:tc>
        <w:tc>
          <w:tcPr>
            <w:tcW w:w="1492" w:type="dxa"/>
            <w:tcBorders>
              <w:top w:val="single" w:sz="8" w:space="0" w:color="AEAEAE"/>
              <w:left w:val="nil"/>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w:t>
            </w:r>
          </w:p>
        </w:tc>
        <w:tc>
          <w:tcPr>
            <w:tcW w:w="1492"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.073</w:t>
            </w:r>
          </w:p>
        </w:tc>
      </w:tr>
    </w:tbl>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bl>
      <w:tblPr>
        <w:tblW w:w="9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23"/>
      </w:tblGrid>
      <w:tr w:rsidR="00D41F93" w:rsidRPr="00D41F93" w:rsidTr="00AF0191">
        <w:trPr>
          <w:cantSplit/>
        </w:trPr>
        <w:tc>
          <w:tcPr>
            <w:tcW w:w="9021" w:type="dxa"/>
            <w:tcBorders>
              <w:top w:val="nil"/>
              <w:left w:val="nil"/>
              <w:bottom w:val="nil"/>
              <w:right w:val="nil"/>
            </w:tcBorders>
            <w:shd w:val="clear" w:color="auto" w:fill="FFFFFF"/>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010205"/>
                <w:sz w:val="18"/>
                <w:szCs w:val="18"/>
              </w:rPr>
            </w:pPr>
            <w:r w:rsidRPr="00D41F93">
              <w:rPr>
                <w:rFonts w:ascii="Arial" w:eastAsia="Times New Roman" w:hAnsi="Arial" w:cs="Arial"/>
                <w:color w:val="010205"/>
                <w:sz w:val="18"/>
                <w:szCs w:val="18"/>
              </w:rPr>
              <w:lastRenderedPageBreak/>
              <w:t>a. Lilliefors Significance Correction</w:t>
            </w:r>
          </w:p>
        </w:tc>
      </w:tr>
    </w:tbl>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szCs w:val="24"/>
          <w:lang w:val="en-ID"/>
        </w:rPr>
      </w:pP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szCs w:val="24"/>
          <w:lang w:val="en-ID"/>
        </w:rPr>
      </w:pP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szCs w:val="24"/>
          <w:lang w:val="en-ID"/>
        </w:rPr>
      </w:pPr>
      <w:r w:rsidRPr="00D41F93">
        <w:rPr>
          <w:rFonts w:eastAsia="Times New Roman" w:cs="Times New Roman"/>
          <w:szCs w:val="24"/>
          <w:lang w:val="en-ID"/>
        </w:rPr>
        <w:t>Berdasarkan pengujian yang dilakukan, didapatkan hasil uji normalitas melebihi taraf signifikansi 0,05. Kesimpulan yang didapatkan bahwa data terdistribusi secara normal</w:t>
      </w:r>
    </w:p>
    <w:p w:rsidR="00D41F93" w:rsidRPr="00D41F93" w:rsidRDefault="00D41F93" w:rsidP="00D41F93">
      <w:pPr>
        <w:widowControl w:val="0"/>
        <w:tabs>
          <w:tab w:val="left" w:pos="1276"/>
        </w:tabs>
        <w:autoSpaceDE w:val="0"/>
        <w:autoSpaceDN w:val="0"/>
        <w:spacing w:after="0" w:line="360" w:lineRule="auto"/>
        <w:ind w:left="567" w:firstLine="567"/>
        <w:jc w:val="both"/>
        <w:outlineLvl w:val="0"/>
        <w:rPr>
          <w:rFonts w:eastAsia="Times New Roman" w:cs="Times New Roman"/>
          <w:bCs/>
          <w:szCs w:val="24"/>
        </w:rPr>
      </w:pPr>
      <w:r w:rsidRPr="00D41F93">
        <w:rPr>
          <w:rFonts w:eastAsia="Times New Roman" w:cs="Times New Roman"/>
          <w:bCs/>
          <w:szCs w:val="24"/>
        </w:rPr>
        <w:t>.4.1.1.2 Uji Homogenitas</w:t>
      </w: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bCs/>
          <w:szCs w:val="24"/>
        </w:rPr>
      </w:pPr>
      <w:r w:rsidRPr="00D41F93">
        <w:rPr>
          <w:rFonts w:eastAsia="Times New Roman" w:cs="Times New Roman"/>
          <w:bCs/>
          <w:szCs w:val="24"/>
        </w:rPr>
        <w:t>Pengujian homogenitas yang dilakukan berbantuan SPSS Statistic versi 25 menggunakan levene statistic, didapatkan hasil sebagai berikut:</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Tabel 4.3</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Uji Homogenitas</w:t>
      </w:r>
    </w:p>
    <w:tbl>
      <w:tblPr>
        <w:tblW w:w="9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443"/>
        <w:gridCol w:w="3933"/>
        <w:gridCol w:w="1647"/>
      </w:tblGrid>
      <w:tr w:rsidR="00D41F93" w:rsidRPr="00D41F93" w:rsidTr="00AF0191">
        <w:trPr>
          <w:cantSplit/>
        </w:trPr>
        <w:tc>
          <w:tcPr>
            <w:tcW w:w="9022" w:type="dxa"/>
            <w:gridSpan w:val="3"/>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Test of Homogeneity of Variance</w:t>
            </w:r>
          </w:p>
        </w:tc>
      </w:tr>
      <w:tr w:rsidR="00D41F93" w:rsidRPr="00D41F93" w:rsidTr="00AF0191">
        <w:trPr>
          <w:cantSplit/>
        </w:trPr>
        <w:tc>
          <w:tcPr>
            <w:tcW w:w="7375" w:type="dxa"/>
            <w:gridSpan w:val="2"/>
            <w:tcBorders>
              <w:top w:val="nil"/>
              <w:left w:val="nil"/>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1647" w:type="dxa"/>
            <w:tcBorders>
              <w:top w:val="nil"/>
              <w:left w:val="nil"/>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Sig.</w:t>
            </w:r>
          </w:p>
        </w:tc>
      </w:tr>
      <w:tr w:rsidR="00D41F93" w:rsidRPr="00D41F93" w:rsidTr="00AF0191">
        <w:trPr>
          <w:cantSplit/>
        </w:trPr>
        <w:tc>
          <w:tcPr>
            <w:tcW w:w="3442"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3933"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Based on Mean</w:t>
            </w:r>
          </w:p>
        </w:tc>
        <w:tc>
          <w:tcPr>
            <w:tcW w:w="1647" w:type="dxa"/>
            <w:tcBorders>
              <w:top w:val="single" w:sz="8" w:space="0" w:color="152935"/>
              <w:left w:val="nil"/>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.108</w:t>
            </w:r>
          </w:p>
        </w:tc>
      </w:tr>
      <w:tr w:rsidR="00D41F93" w:rsidRPr="00D41F93" w:rsidTr="00AF0191">
        <w:trPr>
          <w:cantSplit/>
        </w:trPr>
        <w:tc>
          <w:tcPr>
            <w:tcW w:w="3442"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3933"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Based on Median</w:t>
            </w:r>
          </w:p>
        </w:tc>
        <w:tc>
          <w:tcPr>
            <w:tcW w:w="1647" w:type="dxa"/>
            <w:tcBorders>
              <w:top w:val="single" w:sz="8" w:space="0" w:color="AEAEAE"/>
              <w:left w:val="nil"/>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.096</w:t>
            </w:r>
          </w:p>
        </w:tc>
      </w:tr>
      <w:tr w:rsidR="00D41F93" w:rsidRPr="00D41F93" w:rsidTr="00AF0191">
        <w:trPr>
          <w:cantSplit/>
        </w:trPr>
        <w:tc>
          <w:tcPr>
            <w:tcW w:w="3442"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3933" w:type="dxa"/>
            <w:tcBorders>
              <w:top w:val="single" w:sz="8" w:space="0" w:color="AEAEAE"/>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Based on Median and with adjusted df</w:t>
            </w:r>
          </w:p>
        </w:tc>
        <w:tc>
          <w:tcPr>
            <w:tcW w:w="1647" w:type="dxa"/>
            <w:tcBorders>
              <w:top w:val="single" w:sz="8" w:space="0" w:color="AEAEAE"/>
              <w:left w:val="nil"/>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.078</w:t>
            </w:r>
          </w:p>
        </w:tc>
      </w:tr>
      <w:tr w:rsidR="00D41F93" w:rsidRPr="00D41F93" w:rsidTr="00AF0191">
        <w:trPr>
          <w:cantSplit/>
        </w:trPr>
        <w:tc>
          <w:tcPr>
            <w:tcW w:w="3442"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3933"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Based on trimmed mean</w:t>
            </w:r>
          </w:p>
        </w:tc>
        <w:tc>
          <w:tcPr>
            <w:tcW w:w="1647" w:type="dxa"/>
            <w:tcBorders>
              <w:top w:val="single" w:sz="8" w:space="0" w:color="AEAEAE"/>
              <w:left w:val="nil"/>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.181</w:t>
            </w:r>
          </w:p>
        </w:tc>
      </w:tr>
    </w:tbl>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bCs/>
          <w:szCs w:val="24"/>
        </w:rPr>
      </w:pPr>
      <w:r w:rsidRPr="00D41F93">
        <w:rPr>
          <w:rFonts w:eastAsia="Times New Roman" w:cs="Times New Roman"/>
          <w:bCs/>
          <w:szCs w:val="24"/>
        </w:rPr>
        <w:t>Berdasarkan hasil uji homogenitas diatas, nilai signifikansi yang didapat sebesar 0,108 yang berarti lebih dari 0,05. Maka, kesimpulan yang ditarik yaitu data bersifat homogeny</w:t>
      </w:r>
    </w:p>
    <w:p w:rsidR="00D41F93" w:rsidRPr="00D41F93" w:rsidRDefault="00D41F93" w:rsidP="00D41F93">
      <w:pPr>
        <w:widowControl w:val="0"/>
        <w:tabs>
          <w:tab w:val="left" w:pos="1276"/>
        </w:tabs>
        <w:autoSpaceDE w:val="0"/>
        <w:autoSpaceDN w:val="0"/>
        <w:spacing w:after="0" w:line="360" w:lineRule="auto"/>
        <w:ind w:left="1985" w:firstLine="567"/>
        <w:jc w:val="both"/>
        <w:outlineLvl w:val="0"/>
        <w:rPr>
          <w:rFonts w:eastAsia="Times New Roman" w:cs="Times New Roman"/>
          <w:bCs/>
          <w:szCs w:val="24"/>
        </w:rPr>
      </w:pPr>
    </w:p>
    <w:p w:rsidR="00D41F93" w:rsidRPr="00D41F93" w:rsidRDefault="00D41F93" w:rsidP="00D41F93">
      <w:pPr>
        <w:widowControl w:val="0"/>
        <w:tabs>
          <w:tab w:val="left" w:pos="1276"/>
        </w:tabs>
        <w:autoSpaceDE w:val="0"/>
        <w:autoSpaceDN w:val="0"/>
        <w:spacing w:after="0" w:line="360" w:lineRule="auto"/>
        <w:ind w:left="567"/>
        <w:jc w:val="both"/>
        <w:outlineLvl w:val="0"/>
        <w:rPr>
          <w:rFonts w:eastAsia="Times New Roman" w:cs="Times New Roman"/>
          <w:szCs w:val="24"/>
          <w:lang w:val="en-ID"/>
        </w:rPr>
      </w:pPr>
      <w:r w:rsidRPr="00D41F93">
        <w:rPr>
          <w:rFonts w:eastAsia="Times New Roman" w:cs="Times New Roman"/>
          <w:szCs w:val="24"/>
          <w:lang w:val="en-ID"/>
        </w:rPr>
        <w:t>4.1.2 Uji Hipotesis</w:t>
      </w:r>
    </w:p>
    <w:p w:rsidR="00D41F93" w:rsidRPr="00D41F93" w:rsidRDefault="00D41F93" w:rsidP="00D41F93">
      <w:pPr>
        <w:widowControl w:val="0"/>
        <w:tabs>
          <w:tab w:val="left" w:pos="1276"/>
        </w:tabs>
        <w:autoSpaceDE w:val="0"/>
        <w:autoSpaceDN w:val="0"/>
        <w:spacing w:after="0" w:line="360" w:lineRule="auto"/>
        <w:ind w:left="1134" w:firstLine="567"/>
        <w:jc w:val="both"/>
        <w:outlineLvl w:val="0"/>
        <w:rPr>
          <w:rFonts w:eastAsia="Times New Roman" w:cs="Times New Roman"/>
          <w:szCs w:val="24"/>
          <w:lang w:val="en-ID"/>
        </w:rPr>
      </w:pPr>
      <w:r w:rsidRPr="00D41F93">
        <w:rPr>
          <w:rFonts w:eastAsia="Times New Roman" w:cs="Times New Roman"/>
          <w:szCs w:val="24"/>
          <w:lang w:val="en-ID"/>
        </w:rPr>
        <w:t xml:space="preserve">Uji </w:t>
      </w:r>
      <w:r w:rsidRPr="00D41F93">
        <w:rPr>
          <w:rFonts w:eastAsia="Times New Roman" w:cs="Times New Roman"/>
          <w:i/>
          <w:iCs/>
          <w:szCs w:val="24"/>
          <w:lang w:val="en-ID"/>
        </w:rPr>
        <w:t>independent sample t test</w:t>
      </w:r>
      <w:r w:rsidRPr="00D41F93">
        <w:rPr>
          <w:rFonts w:eastAsia="Times New Roman" w:cs="Times New Roman"/>
          <w:szCs w:val="24"/>
          <w:lang w:val="en-ID"/>
        </w:rPr>
        <w:t xml:space="preserve"> pada soal </w:t>
      </w:r>
      <w:r w:rsidRPr="00D41F93">
        <w:rPr>
          <w:rFonts w:eastAsia="Times New Roman" w:cs="Times New Roman"/>
          <w:i/>
          <w:iCs/>
          <w:szCs w:val="24"/>
          <w:lang w:val="en-ID"/>
        </w:rPr>
        <w:t>posttest</w:t>
      </w:r>
      <w:r w:rsidRPr="00D41F93">
        <w:rPr>
          <w:rFonts w:eastAsia="Times New Roman" w:cs="Times New Roman"/>
          <w:szCs w:val="24"/>
          <w:lang w:val="en-ID"/>
        </w:rPr>
        <w:t xml:space="preserve"> bertujuan untuk mengetahui adanya perbedaan signifikansi atau tidak pada kelas ekperimen dan kelas kontrol. Berikut merupakan tabel hasil uji </w:t>
      </w:r>
      <w:r w:rsidRPr="00D41F93">
        <w:rPr>
          <w:rFonts w:eastAsia="Times New Roman" w:cs="Times New Roman"/>
          <w:i/>
          <w:iCs/>
          <w:szCs w:val="24"/>
          <w:lang w:val="en-ID"/>
        </w:rPr>
        <w:t>independent sample t test posttest</w:t>
      </w:r>
      <w:r w:rsidRPr="00D41F93">
        <w:rPr>
          <w:rFonts w:eastAsia="Times New Roman" w:cs="Times New Roman"/>
          <w:szCs w:val="24"/>
          <w:lang w:val="en-ID"/>
        </w:rPr>
        <w:t>:</w:t>
      </w:r>
    </w:p>
    <w:p w:rsidR="00D41F93" w:rsidRPr="00D41F93" w:rsidRDefault="00D41F93" w:rsidP="00D41F93">
      <w:pPr>
        <w:widowControl w:val="0"/>
        <w:autoSpaceDE w:val="0"/>
        <w:autoSpaceDN w:val="0"/>
        <w:spacing w:before="53" w:after="0" w:line="360" w:lineRule="auto"/>
        <w:ind w:left="426" w:firstLine="567"/>
        <w:rPr>
          <w:rFonts w:eastAsia="Times New Roman" w:cs="Times New Roman"/>
          <w:b/>
          <w:szCs w:val="24"/>
        </w:rPr>
      </w:pPr>
      <w:r w:rsidRPr="00D41F93">
        <w:rPr>
          <w:rFonts w:eastAsia="Times New Roman" w:cs="Times New Roman"/>
          <w:b/>
          <w:szCs w:val="24"/>
        </w:rPr>
        <w:t>Tabel 4.4</w:t>
      </w:r>
    </w:p>
    <w:p w:rsidR="00D41F93" w:rsidRPr="00D41F93" w:rsidRDefault="00D41F93" w:rsidP="00D41F93">
      <w:pPr>
        <w:widowControl w:val="0"/>
        <w:tabs>
          <w:tab w:val="left" w:pos="1276"/>
        </w:tabs>
        <w:autoSpaceDE w:val="0"/>
        <w:autoSpaceDN w:val="0"/>
        <w:spacing w:after="0" w:line="360" w:lineRule="auto"/>
        <w:ind w:left="1134" w:firstLine="567"/>
        <w:jc w:val="both"/>
        <w:outlineLvl w:val="0"/>
        <w:rPr>
          <w:rFonts w:eastAsia="Times New Roman" w:cs="Times New Roman"/>
          <w:b/>
          <w:bCs/>
          <w:szCs w:val="24"/>
          <w:lang w:val="en-ID"/>
        </w:rPr>
      </w:pPr>
      <w:r w:rsidRPr="00D41F93">
        <w:rPr>
          <w:rFonts w:eastAsia="Times New Roman" w:cs="Times New Roman"/>
          <w:szCs w:val="24"/>
          <w:lang w:val="en-ID"/>
        </w:rPr>
        <w:tab/>
      </w:r>
      <w:r w:rsidRPr="00D41F93">
        <w:rPr>
          <w:rFonts w:eastAsia="Times New Roman" w:cs="Times New Roman"/>
          <w:szCs w:val="24"/>
          <w:lang w:val="en-ID"/>
        </w:rPr>
        <w:tab/>
      </w:r>
      <w:r w:rsidRPr="00D41F93">
        <w:rPr>
          <w:rFonts w:eastAsia="Times New Roman" w:cs="Times New Roman"/>
          <w:b/>
          <w:bCs/>
          <w:szCs w:val="24"/>
          <w:lang w:val="en-ID"/>
        </w:rPr>
        <w:t xml:space="preserve">Uji </w:t>
      </w:r>
      <w:r w:rsidRPr="00D41F93">
        <w:rPr>
          <w:rFonts w:eastAsia="Times New Roman" w:cs="Times New Roman"/>
          <w:b/>
          <w:bCs/>
          <w:i/>
          <w:iCs/>
          <w:szCs w:val="24"/>
          <w:lang w:val="en-ID"/>
        </w:rPr>
        <w:t>Independent Sample T Test Posttest</w:t>
      </w:r>
    </w:p>
    <w:tbl>
      <w:tblPr>
        <w:tblW w:w="89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5"/>
        <w:gridCol w:w="1853"/>
        <w:gridCol w:w="1026"/>
        <w:gridCol w:w="1026"/>
        <w:gridCol w:w="1439"/>
        <w:gridCol w:w="1470"/>
      </w:tblGrid>
      <w:tr w:rsidR="00D41F93" w:rsidRPr="00D41F93" w:rsidTr="00AF0191">
        <w:trPr>
          <w:cantSplit/>
        </w:trPr>
        <w:tc>
          <w:tcPr>
            <w:tcW w:w="8958" w:type="dxa"/>
            <w:gridSpan w:val="6"/>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Group Statistics</w:t>
            </w:r>
          </w:p>
        </w:tc>
      </w:tr>
      <w:tr w:rsidR="00D41F93" w:rsidRPr="00D41F93" w:rsidTr="00AF0191">
        <w:trPr>
          <w:cantSplit/>
        </w:trPr>
        <w:tc>
          <w:tcPr>
            <w:tcW w:w="2144" w:type="dxa"/>
            <w:tcBorders>
              <w:top w:val="nil"/>
              <w:left w:val="nil"/>
              <w:bottom w:val="single" w:sz="8" w:space="0" w:color="152935"/>
              <w:right w:val="nil"/>
            </w:tcBorders>
            <w:shd w:val="clear" w:color="auto" w:fill="FFFFFF"/>
            <w:vAlign w:val="center"/>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1853" w:type="dxa"/>
            <w:tcBorders>
              <w:top w:val="nil"/>
              <w:left w:val="nil"/>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Kelas</w:t>
            </w:r>
          </w:p>
        </w:tc>
        <w:tc>
          <w:tcPr>
            <w:tcW w:w="1026" w:type="dxa"/>
            <w:tcBorders>
              <w:top w:val="nil"/>
              <w:left w:val="nil"/>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N</w:t>
            </w:r>
          </w:p>
        </w:tc>
        <w:tc>
          <w:tcPr>
            <w:tcW w:w="1026" w:type="dxa"/>
            <w:tcBorders>
              <w:top w:val="nil"/>
              <w:left w:val="single" w:sz="8" w:space="0" w:color="E0E0E0"/>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Mean</w:t>
            </w:r>
          </w:p>
        </w:tc>
        <w:tc>
          <w:tcPr>
            <w:tcW w:w="1439" w:type="dxa"/>
            <w:tcBorders>
              <w:top w:val="nil"/>
              <w:left w:val="single" w:sz="8" w:space="0" w:color="E0E0E0"/>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Std. Deviation</w:t>
            </w:r>
          </w:p>
        </w:tc>
        <w:tc>
          <w:tcPr>
            <w:tcW w:w="1470"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Std. Error Mean</w:t>
            </w:r>
          </w:p>
        </w:tc>
      </w:tr>
      <w:tr w:rsidR="00D41F93" w:rsidRPr="00D41F93" w:rsidTr="00AF0191">
        <w:trPr>
          <w:cantSplit/>
        </w:trPr>
        <w:tc>
          <w:tcPr>
            <w:tcW w:w="2144"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1853"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Kelas Kontrol</w:t>
            </w:r>
          </w:p>
        </w:tc>
        <w:tc>
          <w:tcPr>
            <w:tcW w:w="1026"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18</w:t>
            </w:r>
          </w:p>
        </w:tc>
        <w:tc>
          <w:tcPr>
            <w:tcW w:w="1026" w:type="dxa"/>
            <w:tcBorders>
              <w:top w:val="single" w:sz="8" w:space="0" w:color="152935"/>
              <w:left w:val="single" w:sz="8" w:space="0" w:color="E0E0E0"/>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61.67</w:t>
            </w:r>
          </w:p>
        </w:tc>
        <w:tc>
          <w:tcPr>
            <w:tcW w:w="1439" w:type="dxa"/>
            <w:tcBorders>
              <w:top w:val="single" w:sz="8" w:space="0" w:color="152935"/>
              <w:left w:val="single" w:sz="8" w:space="0" w:color="E0E0E0"/>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15.049</w:t>
            </w:r>
          </w:p>
        </w:tc>
        <w:tc>
          <w:tcPr>
            <w:tcW w:w="1470"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3.547</w:t>
            </w:r>
          </w:p>
        </w:tc>
      </w:tr>
      <w:tr w:rsidR="00D41F93" w:rsidRPr="00D41F93" w:rsidTr="00AF0191">
        <w:trPr>
          <w:cantSplit/>
        </w:trPr>
        <w:tc>
          <w:tcPr>
            <w:tcW w:w="2144"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1853"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Kelas Eksperimen</w:t>
            </w:r>
          </w:p>
        </w:tc>
        <w:tc>
          <w:tcPr>
            <w:tcW w:w="1026" w:type="dxa"/>
            <w:tcBorders>
              <w:top w:val="single" w:sz="8" w:space="0" w:color="AEAEAE"/>
              <w:left w:val="nil"/>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12</w:t>
            </w:r>
          </w:p>
        </w:tc>
        <w:tc>
          <w:tcPr>
            <w:tcW w:w="1026" w:type="dxa"/>
            <w:tcBorders>
              <w:top w:val="single" w:sz="8" w:space="0" w:color="AEAEAE"/>
              <w:left w:val="single" w:sz="8" w:space="0" w:color="E0E0E0"/>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92.50</w:t>
            </w:r>
          </w:p>
        </w:tc>
        <w:tc>
          <w:tcPr>
            <w:tcW w:w="1439" w:type="dxa"/>
            <w:tcBorders>
              <w:top w:val="single" w:sz="8" w:space="0" w:color="AEAEAE"/>
              <w:left w:val="single" w:sz="8" w:space="0" w:color="E0E0E0"/>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6.216</w:t>
            </w:r>
          </w:p>
        </w:tc>
        <w:tc>
          <w:tcPr>
            <w:tcW w:w="1470"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1.794</w:t>
            </w:r>
          </w:p>
        </w:tc>
      </w:tr>
    </w:tbl>
    <w:p w:rsidR="00D41F93" w:rsidRPr="00D41F93" w:rsidRDefault="00D41F93" w:rsidP="00D41F93">
      <w:pPr>
        <w:widowControl w:val="0"/>
        <w:autoSpaceDE w:val="0"/>
        <w:autoSpaceDN w:val="0"/>
        <w:spacing w:after="0" w:line="400" w:lineRule="atLeast"/>
        <w:jc w:val="left"/>
        <w:rPr>
          <w:rFonts w:eastAsia="Times New Roman" w:cs="Times New Roman"/>
          <w:szCs w:val="24"/>
        </w:rPr>
      </w:pPr>
    </w:p>
    <w:p w:rsidR="00D41F93" w:rsidRPr="00D41F93" w:rsidRDefault="00D41F93" w:rsidP="00D41F93">
      <w:pPr>
        <w:widowControl w:val="0"/>
        <w:autoSpaceDE w:val="0"/>
        <w:autoSpaceDN w:val="0"/>
        <w:spacing w:after="0" w:line="400" w:lineRule="atLeast"/>
        <w:jc w:val="left"/>
        <w:rPr>
          <w:rFonts w:eastAsia="Times New Roman" w:cs="Times New Roman"/>
          <w:szCs w:val="24"/>
        </w:rPr>
      </w:pPr>
    </w:p>
    <w:tbl>
      <w:tblPr>
        <w:tblW w:w="8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5"/>
        <w:gridCol w:w="2452"/>
        <w:gridCol w:w="1471"/>
        <w:gridCol w:w="1471"/>
        <w:gridCol w:w="1026"/>
      </w:tblGrid>
      <w:tr w:rsidR="00D41F93" w:rsidRPr="00D41F93" w:rsidTr="00AF0191">
        <w:trPr>
          <w:cantSplit/>
        </w:trPr>
        <w:tc>
          <w:tcPr>
            <w:tcW w:w="8562" w:type="dxa"/>
            <w:gridSpan w:val="5"/>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Independent Samples Test</w:t>
            </w:r>
          </w:p>
        </w:tc>
      </w:tr>
      <w:tr w:rsidR="00D41F93" w:rsidRPr="00D41F93" w:rsidTr="00AF0191">
        <w:trPr>
          <w:cantSplit/>
        </w:trPr>
        <w:tc>
          <w:tcPr>
            <w:tcW w:w="4596" w:type="dxa"/>
            <w:gridSpan w:val="2"/>
            <w:vMerge w:val="restart"/>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2940" w:type="dxa"/>
            <w:gridSpan w:val="2"/>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Levene's Test for Equality of Variances</w:t>
            </w:r>
          </w:p>
        </w:tc>
        <w:tc>
          <w:tcPr>
            <w:tcW w:w="1026" w:type="dxa"/>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t-test for Equality of Means</w:t>
            </w:r>
          </w:p>
        </w:tc>
      </w:tr>
      <w:tr w:rsidR="00D41F93" w:rsidRPr="00D41F93" w:rsidTr="00AF0191">
        <w:trPr>
          <w:cantSplit/>
          <w:trHeight w:val="207"/>
        </w:trPr>
        <w:tc>
          <w:tcPr>
            <w:tcW w:w="4596"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0" w:type="dxa"/>
            <w:vMerge w:val="restart"/>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F</w:t>
            </w:r>
          </w:p>
        </w:tc>
        <w:tc>
          <w:tcPr>
            <w:tcW w:w="1470" w:type="dxa"/>
            <w:vMerge w:val="restart"/>
            <w:tcBorders>
              <w:top w:val="nil"/>
              <w:left w:val="single" w:sz="8" w:space="0" w:color="E0E0E0"/>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Sig.</w:t>
            </w:r>
          </w:p>
        </w:tc>
        <w:tc>
          <w:tcPr>
            <w:tcW w:w="1026" w:type="dxa"/>
            <w:vMerge w:val="restart"/>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t</w:t>
            </w:r>
          </w:p>
        </w:tc>
      </w:tr>
      <w:tr w:rsidR="00D41F93" w:rsidRPr="00D41F93" w:rsidTr="00AF0191">
        <w:trPr>
          <w:cantSplit/>
          <w:trHeight w:val="207"/>
        </w:trPr>
        <w:tc>
          <w:tcPr>
            <w:tcW w:w="4596"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0" w:type="dxa"/>
            <w:vMerge/>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0" w:type="dxa"/>
            <w:vMerge/>
            <w:tcBorders>
              <w:top w:val="nil"/>
              <w:left w:val="single" w:sz="8" w:space="0" w:color="E0E0E0"/>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026" w:type="dxa"/>
            <w:vMerge/>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r>
      <w:tr w:rsidR="00D41F93" w:rsidRPr="00D41F93" w:rsidTr="00AF0191">
        <w:trPr>
          <w:cantSplit/>
        </w:trPr>
        <w:tc>
          <w:tcPr>
            <w:tcW w:w="2145"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2451"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assumed</w:t>
            </w:r>
          </w:p>
        </w:tc>
        <w:tc>
          <w:tcPr>
            <w:tcW w:w="1470"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8.176</w:t>
            </w:r>
          </w:p>
        </w:tc>
        <w:tc>
          <w:tcPr>
            <w:tcW w:w="1470" w:type="dxa"/>
            <w:tcBorders>
              <w:top w:val="single" w:sz="8" w:space="0" w:color="152935"/>
              <w:left w:val="single" w:sz="8" w:space="0" w:color="E0E0E0"/>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.008</w:t>
            </w:r>
          </w:p>
        </w:tc>
        <w:tc>
          <w:tcPr>
            <w:tcW w:w="1026"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-6.696</w:t>
            </w:r>
          </w:p>
        </w:tc>
      </w:tr>
      <w:tr w:rsidR="00D41F93" w:rsidRPr="00D41F93" w:rsidTr="00AF0191">
        <w:trPr>
          <w:cantSplit/>
        </w:trPr>
        <w:tc>
          <w:tcPr>
            <w:tcW w:w="2145"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451"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not assumed</w:t>
            </w:r>
          </w:p>
        </w:tc>
        <w:tc>
          <w:tcPr>
            <w:tcW w:w="1470" w:type="dxa"/>
            <w:tcBorders>
              <w:top w:val="single" w:sz="8" w:space="0" w:color="AEAEAE"/>
              <w:left w:val="nil"/>
              <w:bottom w:val="single" w:sz="8" w:space="0" w:color="152935"/>
              <w:right w:val="single" w:sz="8" w:space="0" w:color="E0E0E0"/>
            </w:tcBorders>
            <w:shd w:val="clear" w:color="auto" w:fill="FFFFFF"/>
            <w:vAlign w:val="center"/>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147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1026"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-7.757</w:t>
            </w:r>
          </w:p>
        </w:tc>
      </w:tr>
    </w:tbl>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bl>
      <w:tblPr>
        <w:tblW w:w="9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77"/>
        <w:gridCol w:w="2602"/>
        <w:gridCol w:w="1089"/>
        <w:gridCol w:w="1495"/>
        <w:gridCol w:w="1560"/>
      </w:tblGrid>
      <w:tr w:rsidR="00D41F93" w:rsidRPr="00D41F93" w:rsidTr="00AF0191">
        <w:trPr>
          <w:cantSplit/>
        </w:trPr>
        <w:tc>
          <w:tcPr>
            <w:tcW w:w="9021" w:type="dxa"/>
            <w:gridSpan w:val="5"/>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Independent Samples Test</w:t>
            </w:r>
          </w:p>
        </w:tc>
      </w:tr>
      <w:tr w:rsidR="00D41F93" w:rsidRPr="00D41F93" w:rsidTr="00AF0191">
        <w:trPr>
          <w:cantSplit/>
        </w:trPr>
        <w:tc>
          <w:tcPr>
            <w:tcW w:w="4877" w:type="dxa"/>
            <w:gridSpan w:val="2"/>
            <w:vMerge w:val="restart"/>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4144" w:type="dxa"/>
            <w:gridSpan w:val="3"/>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t-test for Equality of Means</w:t>
            </w:r>
          </w:p>
        </w:tc>
      </w:tr>
      <w:tr w:rsidR="00D41F93" w:rsidRPr="00D41F93" w:rsidTr="00AF0191">
        <w:trPr>
          <w:cantSplit/>
          <w:trHeight w:val="207"/>
        </w:trPr>
        <w:tc>
          <w:tcPr>
            <w:tcW w:w="4877"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089" w:type="dxa"/>
            <w:vMerge w:val="restart"/>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df</w:t>
            </w:r>
          </w:p>
        </w:tc>
        <w:tc>
          <w:tcPr>
            <w:tcW w:w="1495" w:type="dxa"/>
            <w:vMerge w:val="restart"/>
            <w:tcBorders>
              <w:top w:val="nil"/>
              <w:left w:val="single" w:sz="8" w:space="0" w:color="E0E0E0"/>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Sig. (2-tailed)</w:t>
            </w:r>
          </w:p>
        </w:tc>
        <w:tc>
          <w:tcPr>
            <w:tcW w:w="1560" w:type="dxa"/>
            <w:vMerge w:val="restart"/>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Mean Difference</w:t>
            </w:r>
          </w:p>
        </w:tc>
      </w:tr>
      <w:tr w:rsidR="00D41F93" w:rsidRPr="00D41F93" w:rsidTr="00AF0191">
        <w:trPr>
          <w:cantSplit/>
          <w:trHeight w:val="207"/>
        </w:trPr>
        <w:tc>
          <w:tcPr>
            <w:tcW w:w="4877"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089" w:type="dxa"/>
            <w:vMerge/>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95" w:type="dxa"/>
            <w:vMerge/>
            <w:tcBorders>
              <w:top w:val="nil"/>
              <w:left w:val="single" w:sz="8" w:space="0" w:color="E0E0E0"/>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560" w:type="dxa"/>
            <w:vMerge/>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r>
      <w:tr w:rsidR="00D41F93" w:rsidRPr="00D41F93" w:rsidTr="00AF0191">
        <w:trPr>
          <w:cantSplit/>
        </w:trPr>
        <w:tc>
          <w:tcPr>
            <w:tcW w:w="2276"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2601"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assumed</w:t>
            </w:r>
          </w:p>
        </w:tc>
        <w:tc>
          <w:tcPr>
            <w:tcW w:w="1089"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28</w:t>
            </w:r>
          </w:p>
        </w:tc>
        <w:tc>
          <w:tcPr>
            <w:tcW w:w="1495" w:type="dxa"/>
            <w:tcBorders>
              <w:top w:val="single" w:sz="8" w:space="0" w:color="152935"/>
              <w:left w:val="single" w:sz="8" w:space="0" w:color="E0E0E0"/>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.000</w:t>
            </w:r>
          </w:p>
        </w:tc>
        <w:tc>
          <w:tcPr>
            <w:tcW w:w="1560"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-30.833</w:t>
            </w:r>
          </w:p>
        </w:tc>
      </w:tr>
      <w:tr w:rsidR="00D41F93" w:rsidRPr="00D41F93" w:rsidTr="00AF0191">
        <w:trPr>
          <w:cantSplit/>
        </w:trPr>
        <w:tc>
          <w:tcPr>
            <w:tcW w:w="2276"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601"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not assumed</w:t>
            </w:r>
          </w:p>
        </w:tc>
        <w:tc>
          <w:tcPr>
            <w:tcW w:w="1089" w:type="dxa"/>
            <w:tcBorders>
              <w:top w:val="single" w:sz="8" w:space="0" w:color="AEAEAE"/>
              <w:left w:val="nil"/>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24.350</w:t>
            </w:r>
          </w:p>
        </w:tc>
        <w:tc>
          <w:tcPr>
            <w:tcW w:w="1495" w:type="dxa"/>
            <w:tcBorders>
              <w:top w:val="single" w:sz="8" w:space="0" w:color="AEAEAE"/>
              <w:left w:val="single" w:sz="8" w:space="0" w:color="E0E0E0"/>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.000</w:t>
            </w:r>
          </w:p>
        </w:tc>
        <w:tc>
          <w:tcPr>
            <w:tcW w:w="1560"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-30.833</w:t>
            </w:r>
          </w:p>
        </w:tc>
      </w:tr>
    </w:tbl>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bl>
      <w:tblPr>
        <w:tblW w:w="9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49"/>
        <w:gridCol w:w="2455"/>
        <w:gridCol w:w="1473"/>
        <w:gridCol w:w="1473"/>
        <w:gridCol w:w="1473"/>
      </w:tblGrid>
      <w:tr w:rsidR="00D41F93" w:rsidRPr="00D41F93" w:rsidTr="00AF0191">
        <w:trPr>
          <w:cantSplit/>
        </w:trPr>
        <w:tc>
          <w:tcPr>
            <w:tcW w:w="9022" w:type="dxa"/>
            <w:gridSpan w:val="5"/>
            <w:tcBorders>
              <w:top w:val="nil"/>
              <w:left w:val="nil"/>
              <w:bottom w:val="nil"/>
              <w:right w:val="nil"/>
            </w:tcBorders>
            <w:shd w:val="clear" w:color="auto" w:fill="FFFFFF"/>
            <w:vAlign w:val="center"/>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010205"/>
                <w:sz w:val="22"/>
              </w:rPr>
            </w:pPr>
            <w:r w:rsidRPr="00D41F93">
              <w:rPr>
                <w:rFonts w:ascii="Arial" w:eastAsia="Times New Roman" w:hAnsi="Arial" w:cs="Arial"/>
                <w:b/>
                <w:bCs/>
                <w:color w:val="010205"/>
                <w:sz w:val="22"/>
              </w:rPr>
              <w:t>Independent Samples Test</w:t>
            </w:r>
          </w:p>
        </w:tc>
      </w:tr>
      <w:tr w:rsidR="00D41F93" w:rsidRPr="00D41F93" w:rsidTr="00AF0191">
        <w:trPr>
          <w:cantSplit/>
        </w:trPr>
        <w:tc>
          <w:tcPr>
            <w:tcW w:w="4603" w:type="dxa"/>
            <w:gridSpan w:val="2"/>
            <w:vMerge w:val="restart"/>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eastAsia="Times New Roman" w:cs="Times New Roman"/>
                <w:szCs w:val="24"/>
              </w:rPr>
            </w:pPr>
          </w:p>
        </w:tc>
        <w:tc>
          <w:tcPr>
            <w:tcW w:w="4419" w:type="dxa"/>
            <w:gridSpan w:val="3"/>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t-test for Equality of Means</w:t>
            </w:r>
          </w:p>
        </w:tc>
      </w:tr>
      <w:tr w:rsidR="00D41F93" w:rsidRPr="00D41F93" w:rsidTr="00AF0191">
        <w:trPr>
          <w:cantSplit/>
        </w:trPr>
        <w:tc>
          <w:tcPr>
            <w:tcW w:w="4603"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3" w:type="dxa"/>
            <w:vMerge w:val="restart"/>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Std. Error Difference</w:t>
            </w:r>
          </w:p>
        </w:tc>
        <w:tc>
          <w:tcPr>
            <w:tcW w:w="2946" w:type="dxa"/>
            <w:gridSpan w:val="2"/>
            <w:tcBorders>
              <w:top w:val="nil"/>
              <w:left w:val="single" w:sz="8" w:space="0" w:color="E0E0E0"/>
              <w:bottom w:val="nil"/>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95% Confidence Interval of the Difference</w:t>
            </w:r>
          </w:p>
        </w:tc>
      </w:tr>
      <w:tr w:rsidR="00D41F93" w:rsidRPr="00D41F93" w:rsidTr="00AF0191">
        <w:trPr>
          <w:cantSplit/>
        </w:trPr>
        <w:tc>
          <w:tcPr>
            <w:tcW w:w="4603" w:type="dxa"/>
            <w:gridSpan w:val="2"/>
            <w:vMerge/>
            <w:tcBorders>
              <w:top w:val="nil"/>
              <w:left w:val="nil"/>
              <w:bottom w:val="nil"/>
              <w:right w:val="nil"/>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3" w:type="dxa"/>
            <w:vMerge/>
            <w:tcBorders>
              <w:top w:val="nil"/>
              <w:left w:val="nil"/>
              <w:bottom w:val="nil"/>
              <w:right w:val="single" w:sz="8" w:space="0" w:color="E0E0E0"/>
            </w:tcBorders>
            <w:shd w:val="clear" w:color="auto" w:fill="FFFFFF"/>
            <w:vAlign w:val="bottom"/>
          </w:tcPr>
          <w:p w:rsidR="00D41F93" w:rsidRPr="00D41F93" w:rsidRDefault="00D41F93" w:rsidP="00D41F93">
            <w:pPr>
              <w:widowControl w:val="0"/>
              <w:autoSpaceDE w:val="0"/>
              <w:autoSpaceDN w:val="0"/>
              <w:spacing w:after="0" w:line="240" w:lineRule="auto"/>
              <w:jc w:val="left"/>
              <w:rPr>
                <w:rFonts w:ascii="Arial" w:eastAsia="Times New Roman" w:hAnsi="Arial" w:cs="Arial"/>
                <w:color w:val="264A60"/>
                <w:sz w:val="18"/>
                <w:szCs w:val="18"/>
              </w:rPr>
            </w:pPr>
          </w:p>
        </w:tc>
        <w:tc>
          <w:tcPr>
            <w:tcW w:w="1473" w:type="dxa"/>
            <w:tcBorders>
              <w:top w:val="nil"/>
              <w:left w:val="single" w:sz="8" w:space="0" w:color="E0E0E0"/>
              <w:bottom w:val="single" w:sz="8" w:space="0" w:color="152935"/>
              <w:right w:val="single" w:sz="8" w:space="0" w:color="E0E0E0"/>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Lower</w:t>
            </w:r>
          </w:p>
        </w:tc>
        <w:tc>
          <w:tcPr>
            <w:tcW w:w="1473" w:type="dxa"/>
            <w:tcBorders>
              <w:top w:val="nil"/>
              <w:left w:val="single" w:sz="8" w:space="0" w:color="E0E0E0"/>
              <w:bottom w:val="single" w:sz="8" w:space="0" w:color="152935"/>
              <w:right w:val="nil"/>
            </w:tcBorders>
            <w:shd w:val="clear" w:color="auto" w:fill="FFFFFF"/>
            <w:vAlign w:val="bottom"/>
          </w:tcPr>
          <w:p w:rsidR="00D41F93" w:rsidRPr="00D41F93" w:rsidRDefault="00D41F93" w:rsidP="00D41F93">
            <w:pPr>
              <w:widowControl w:val="0"/>
              <w:autoSpaceDE w:val="0"/>
              <w:autoSpaceDN w:val="0"/>
              <w:spacing w:after="0" w:line="320" w:lineRule="atLeast"/>
              <w:ind w:left="60" w:right="60"/>
              <w:rPr>
                <w:rFonts w:ascii="Arial" w:eastAsia="Times New Roman" w:hAnsi="Arial" w:cs="Arial"/>
                <w:color w:val="264A60"/>
                <w:sz w:val="18"/>
                <w:szCs w:val="18"/>
              </w:rPr>
            </w:pPr>
            <w:r w:rsidRPr="00D41F93">
              <w:rPr>
                <w:rFonts w:ascii="Arial" w:eastAsia="Times New Roman" w:hAnsi="Arial" w:cs="Arial"/>
                <w:color w:val="264A60"/>
                <w:sz w:val="18"/>
                <w:szCs w:val="18"/>
              </w:rPr>
              <w:t>Upper</w:t>
            </w:r>
          </w:p>
        </w:tc>
      </w:tr>
      <w:tr w:rsidR="00D41F93" w:rsidRPr="00D41F93" w:rsidTr="00AF0191">
        <w:trPr>
          <w:cantSplit/>
        </w:trPr>
        <w:tc>
          <w:tcPr>
            <w:tcW w:w="2148" w:type="dxa"/>
            <w:vMerge w:val="restart"/>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Hasil Interaksi Belajar</w:t>
            </w:r>
          </w:p>
        </w:tc>
        <w:tc>
          <w:tcPr>
            <w:tcW w:w="2455" w:type="dxa"/>
            <w:tcBorders>
              <w:top w:val="single" w:sz="8" w:space="0" w:color="152935"/>
              <w:left w:val="nil"/>
              <w:bottom w:val="single" w:sz="8" w:space="0" w:color="AEAEAE"/>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assumed</w:t>
            </w:r>
          </w:p>
        </w:tc>
        <w:tc>
          <w:tcPr>
            <w:tcW w:w="1473" w:type="dxa"/>
            <w:tcBorders>
              <w:top w:val="single" w:sz="8" w:space="0" w:color="152935"/>
              <w:left w:val="nil"/>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4.605</w:t>
            </w:r>
          </w:p>
        </w:tc>
        <w:tc>
          <w:tcPr>
            <w:tcW w:w="1473" w:type="dxa"/>
            <w:tcBorders>
              <w:top w:val="single" w:sz="8" w:space="0" w:color="152935"/>
              <w:left w:val="single" w:sz="8" w:space="0" w:color="E0E0E0"/>
              <w:bottom w:val="single" w:sz="8" w:space="0" w:color="AEAEAE"/>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-40.266</w:t>
            </w:r>
          </w:p>
        </w:tc>
        <w:tc>
          <w:tcPr>
            <w:tcW w:w="1473" w:type="dxa"/>
            <w:tcBorders>
              <w:top w:val="single" w:sz="8" w:space="0" w:color="152935"/>
              <w:left w:val="single" w:sz="8" w:space="0" w:color="E0E0E0"/>
              <w:bottom w:val="single" w:sz="8" w:space="0" w:color="AEAEAE"/>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-21.401</w:t>
            </w:r>
          </w:p>
        </w:tc>
      </w:tr>
      <w:tr w:rsidR="00D41F93" w:rsidRPr="00D41F93" w:rsidTr="00AF0191">
        <w:trPr>
          <w:cantSplit/>
        </w:trPr>
        <w:tc>
          <w:tcPr>
            <w:tcW w:w="2148" w:type="dxa"/>
            <w:vMerge/>
            <w:tcBorders>
              <w:top w:val="single" w:sz="8" w:space="0" w:color="152935"/>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240" w:lineRule="auto"/>
              <w:jc w:val="left"/>
              <w:rPr>
                <w:rFonts w:ascii="Arial" w:eastAsia="Times New Roman" w:hAnsi="Arial" w:cs="Arial"/>
                <w:color w:val="010205"/>
                <w:sz w:val="18"/>
                <w:szCs w:val="18"/>
              </w:rPr>
            </w:pPr>
          </w:p>
        </w:tc>
        <w:tc>
          <w:tcPr>
            <w:tcW w:w="2455" w:type="dxa"/>
            <w:tcBorders>
              <w:top w:val="single" w:sz="8" w:space="0" w:color="AEAEAE"/>
              <w:left w:val="nil"/>
              <w:bottom w:val="single" w:sz="8" w:space="0" w:color="152935"/>
              <w:right w:val="nil"/>
            </w:tcBorders>
            <w:shd w:val="clear" w:color="auto" w:fill="E0E0E0"/>
          </w:tcPr>
          <w:p w:rsidR="00D41F93" w:rsidRPr="00D41F93" w:rsidRDefault="00D41F93" w:rsidP="00D41F93">
            <w:pPr>
              <w:widowControl w:val="0"/>
              <w:autoSpaceDE w:val="0"/>
              <w:autoSpaceDN w:val="0"/>
              <w:spacing w:after="0" w:line="320" w:lineRule="atLeast"/>
              <w:ind w:left="60" w:right="60"/>
              <w:jc w:val="left"/>
              <w:rPr>
                <w:rFonts w:ascii="Arial" w:eastAsia="Times New Roman" w:hAnsi="Arial" w:cs="Arial"/>
                <w:color w:val="264A60"/>
                <w:sz w:val="18"/>
                <w:szCs w:val="18"/>
              </w:rPr>
            </w:pPr>
            <w:r w:rsidRPr="00D41F93">
              <w:rPr>
                <w:rFonts w:ascii="Arial" w:eastAsia="Times New Roman" w:hAnsi="Arial" w:cs="Arial"/>
                <w:color w:val="264A60"/>
                <w:sz w:val="18"/>
                <w:szCs w:val="18"/>
              </w:rPr>
              <w:t>Equal variances not assumed</w:t>
            </w:r>
          </w:p>
        </w:tc>
        <w:tc>
          <w:tcPr>
            <w:tcW w:w="1473" w:type="dxa"/>
            <w:tcBorders>
              <w:top w:val="single" w:sz="8" w:space="0" w:color="AEAEAE"/>
              <w:left w:val="nil"/>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3.975</w:t>
            </w:r>
          </w:p>
        </w:tc>
        <w:tc>
          <w:tcPr>
            <w:tcW w:w="1473" w:type="dxa"/>
            <w:tcBorders>
              <w:top w:val="single" w:sz="8" w:space="0" w:color="AEAEAE"/>
              <w:left w:val="single" w:sz="8" w:space="0" w:color="E0E0E0"/>
              <w:bottom w:val="single" w:sz="8" w:space="0" w:color="152935"/>
              <w:right w:val="single" w:sz="8" w:space="0" w:color="E0E0E0"/>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-39.031</w:t>
            </w:r>
          </w:p>
        </w:tc>
        <w:tc>
          <w:tcPr>
            <w:tcW w:w="1473" w:type="dxa"/>
            <w:tcBorders>
              <w:top w:val="single" w:sz="8" w:space="0" w:color="AEAEAE"/>
              <w:left w:val="single" w:sz="8" w:space="0" w:color="E0E0E0"/>
              <w:bottom w:val="single" w:sz="8" w:space="0" w:color="152935"/>
              <w:right w:val="nil"/>
            </w:tcBorders>
            <w:shd w:val="clear" w:color="auto" w:fill="FFFFFF"/>
          </w:tcPr>
          <w:p w:rsidR="00D41F93" w:rsidRPr="00D41F93" w:rsidRDefault="00D41F93" w:rsidP="00D41F93">
            <w:pPr>
              <w:widowControl w:val="0"/>
              <w:autoSpaceDE w:val="0"/>
              <w:autoSpaceDN w:val="0"/>
              <w:spacing w:after="0" w:line="320" w:lineRule="atLeast"/>
              <w:ind w:left="60" w:right="60"/>
              <w:jc w:val="right"/>
              <w:rPr>
                <w:rFonts w:ascii="Arial" w:eastAsia="Times New Roman" w:hAnsi="Arial" w:cs="Arial"/>
                <w:color w:val="010205"/>
                <w:sz w:val="18"/>
                <w:szCs w:val="18"/>
              </w:rPr>
            </w:pPr>
            <w:r w:rsidRPr="00D41F93">
              <w:rPr>
                <w:rFonts w:ascii="Arial" w:eastAsia="Times New Roman" w:hAnsi="Arial" w:cs="Arial"/>
                <w:color w:val="010205"/>
                <w:sz w:val="18"/>
                <w:szCs w:val="18"/>
              </w:rPr>
              <w:t>-22.635</w:t>
            </w:r>
          </w:p>
        </w:tc>
      </w:tr>
    </w:tbl>
    <w:p w:rsidR="00D41F93" w:rsidRPr="00D41F93" w:rsidRDefault="00D41F93" w:rsidP="00D41F93">
      <w:pPr>
        <w:widowControl w:val="0"/>
        <w:tabs>
          <w:tab w:val="left" w:pos="1276"/>
        </w:tabs>
        <w:autoSpaceDE w:val="0"/>
        <w:autoSpaceDN w:val="0"/>
        <w:spacing w:after="0" w:line="360" w:lineRule="auto"/>
        <w:ind w:left="2008" w:hanging="720"/>
        <w:jc w:val="both"/>
        <w:outlineLvl w:val="0"/>
        <w:rPr>
          <w:rFonts w:eastAsia="Times New Roman" w:cs="Times New Roman"/>
          <w:szCs w:val="24"/>
          <w:lang w:val="en-ID"/>
        </w:rPr>
      </w:pPr>
    </w:p>
    <w:p w:rsidR="00D41F93" w:rsidRPr="00D41F93" w:rsidRDefault="00D41F93" w:rsidP="00D41F93">
      <w:pPr>
        <w:widowControl w:val="0"/>
        <w:tabs>
          <w:tab w:val="left" w:pos="1276"/>
        </w:tabs>
        <w:autoSpaceDE w:val="0"/>
        <w:autoSpaceDN w:val="0"/>
        <w:spacing w:after="0" w:line="360" w:lineRule="auto"/>
        <w:ind w:left="1134" w:firstLine="567"/>
        <w:jc w:val="both"/>
        <w:outlineLvl w:val="0"/>
        <w:rPr>
          <w:rFonts w:eastAsia="Times New Roman" w:cs="Times New Roman"/>
          <w:szCs w:val="24"/>
        </w:rPr>
      </w:pPr>
      <w:r w:rsidRPr="00D41F93">
        <w:rPr>
          <w:rFonts w:eastAsia="Times New Roman" w:cs="Times New Roman"/>
          <w:szCs w:val="24"/>
        </w:rPr>
        <w:t>Berdasarkan uji yang diperoleh pada tabel dapat dilihat nilai signifikansi yaitu 0,000 yang berarti kurang dari 0,05. Hal ini menunjukkan bahwa H</w:t>
      </w:r>
      <w:r w:rsidRPr="00D41F93">
        <w:rPr>
          <w:rFonts w:eastAsia="Times New Roman" w:cs="Times New Roman"/>
          <w:szCs w:val="24"/>
          <w:vertAlign w:val="subscript"/>
        </w:rPr>
        <w:t xml:space="preserve">a </w:t>
      </w:r>
      <w:r w:rsidRPr="00D41F93">
        <w:rPr>
          <w:rFonts w:eastAsia="Times New Roman" w:cs="Times New Roman"/>
          <w:szCs w:val="24"/>
        </w:rPr>
        <w:t>diterima dan H</w:t>
      </w:r>
      <w:r w:rsidRPr="00D41F93">
        <w:rPr>
          <w:rFonts w:eastAsia="Times New Roman" w:cs="Times New Roman"/>
          <w:szCs w:val="24"/>
          <w:vertAlign w:val="subscript"/>
        </w:rPr>
        <w:t xml:space="preserve">0 </w:t>
      </w:r>
      <w:r w:rsidRPr="00D41F93">
        <w:rPr>
          <w:rFonts w:eastAsia="Times New Roman" w:cs="Times New Roman"/>
          <w:szCs w:val="24"/>
        </w:rPr>
        <w:t>ditolak. Sehingga dapat disimpulkan bahwa terdapat pengaruh penerapan  metode pembelajaran interaktif terhadap peningkatan interaksi siswa dalam materi perubahan makhluk hidup (IPA) kelas III.</w:t>
      </w:r>
    </w:p>
    <w:p w:rsidR="00D41F93" w:rsidRPr="00D41F93" w:rsidRDefault="00D41F93" w:rsidP="00D41F93">
      <w:pPr>
        <w:widowControl w:val="0"/>
        <w:autoSpaceDE w:val="0"/>
        <w:autoSpaceDN w:val="0"/>
        <w:spacing w:before="53" w:after="0" w:line="360" w:lineRule="auto"/>
        <w:jc w:val="both"/>
        <w:rPr>
          <w:rFonts w:eastAsia="Times New Roman" w:cs="Times New Roman"/>
          <w:b/>
          <w:szCs w:val="24"/>
        </w:rPr>
      </w:pPr>
      <w:r w:rsidRPr="00D41F93">
        <w:rPr>
          <w:rFonts w:eastAsia="Times New Roman" w:cs="Times New Roman"/>
          <w:b/>
          <w:szCs w:val="24"/>
        </w:rPr>
        <w:t>4.2 Pembahasan Hasil Penelitian</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lastRenderedPageBreak/>
        <w:t xml:space="preserve">Penelitian ini dilaksanakan dengan tujuan utama untuk mengetahui sejauh mana pengaruh metode pembelajaran interaktif terhadap peningkatan interaksi siswa selama proses pembelajaran, khususnya dalam mata pelajaran Ilmu Pengetahuan Alam (IPA) pada materi perubahan makhluk hidup di kelas III SD Negeri 101815 Batu Rejo. </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Setelah penerapan metode pembelajaran interaktif dalam kegiatan pembelajaran, dilakukan pengumpulan data dan analisis hasil untuk menguji hipotesis yang telah dirumuskan sebelumnya. Berdasarkan hasil uji hipotesis yang dilakukan, diperoleh nilai signifikansi sebesar 0,000. Nilai ini berada jauh di bawah batas signifikansi yang telah ditetapkan, yaitu 0,05. Artinya, hasil pengujian hipotesis menunjukkan bahwa hipotesis alternatif (Ha) diterima, sedangkan hipotesis nol (H0) ditolak. Ha yang menyatakan adanya pengaruh metode pembelajaran interaktif terhadap peningkatan interaksi siswa terbukti benar berdasarkan data yang diperoleh. Oleh karena itu, dapat disimpulkan bahwa penerapan metode pembelajaran interaktif memberikan dampak positif dan signifikan terhadap peningkatan interaksi siswa dalam pembelajaran materi perubahan makhluk hidup di kelas III SD Negeri 101815 Batu Rejo.</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rPr>
      </w:pPr>
      <w:r w:rsidRPr="00D41F93">
        <w:rPr>
          <w:rFonts w:eastAsia="Times New Roman" w:cs="Times New Roman"/>
          <w:szCs w:val="24"/>
          <w:lang w:val="en-ID"/>
        </w:rPr>
        <w:t xml:space="preserve">Metode pembelajaran interaktif yang digunakan dalam penelitian ini dirancang untuk menciptakan suasana belajar yang lebih dinamis, melibatkan siswa secara aktif dalam bertanya, menjawab, berdiskusi, serta bekerja sama dalam kelompok. Pendekatan ini diharapkan mampu mendorong siswa untuk lebih berpartisipasi, meningkatkan rasa ingin tahu, serta menumbuhkan semangat belajar yang lebih tinggi. Interaksi siswa dalam konteks ini tidak hanya mencakup komunikasi verbal dengan guru dan teman sekelas, tetapi juga partisipasi aktif dalam kegiatan pembelajaran yang menstimulasi proses berpikir kritis dan kolaboratif. Menurut Pratama dkk (2020) </w:t>
      </w:r>
      <w:r w:rsidRPr="00D41F93">
        <w:rPr>
          <w:rFonts w:eastAsia="Times New Roman" w:cs="Times New Roman"/>
          <w:szCs w:val="24"/>
        </w:rPr>
        <w:t xml:space="preserve">Pendekatan interaktif memberikan struktur pengajaran Ilmu Pengetahuan Sosial yang melibatkan pengumpulan dan pertimbangan atas pertanyaan-pertanyaan siswa sebagai ciri utamanya. Jadi, ciri utama pembelajaran ini adalah siswa diajak untuk berpikir tentang konsep yang akan dipelajarinya kemudian </w:t>
      </w:r>
      <w:r w:rsidRPr="00D41F93">
        <w:rPr>
          <w:rFonts w:eastAsia="Times New Roman" w:cs="Times New Roman"/>
          <w:szCs w:val="24"/>
        </w:rPr>
        <w:lastRenderedPageBreak/>
        <w:t>direfleksikan melalui rasa ingin tahu dan diwujudkan dalam bentuk pertanyaan-pertanyaan. Pertanyaan-pertanyaan itu kemudian akan dijawab oleh siswasiswa itu sendiri. Guru tidak perlu terlibat terlalu jauh dalam menjawab pertanyaan siswa, tetapi jawablah pertanyaan siswa dengan pertanyaan lagi, sehingga siswa akan menemukan sendiri jawaban dari pertanyaan sendiri.</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 xml:space="preserve">Selanjutnya, Hidayat dan timnya (2021) menambahkan bahwa metode pembelajaran interaktif yang berbasis kegiatan sangat membantu meningkatkan keaktifan siswa di kelas. Dalam metode ini, suasana belajar diarahkan agar siswa menjadi pusat dari kegiatan pembelajaran. Mereka diberikan ruang untuk menyampaikan pendapat, merespon pendapat orang lain, dan menghasilkan pemahaman melalui interaksi yang aktif. </w:t>
      </w:r>
      <w:r w:rsidRPr="00D41F93">
        <w:rPr>
          <w:rFonts w:eastAsia="Times New Roman" w:cs="Times New Roman"/>
          <w:szCs w:val="24"/>
        </w:rPr>
        <w:t>Sesuai dengan pendapat Nasution dan Darwis (2022) bahwa sesungguhnya proses belajar mengajar ialah dimana penerima pesan mendapat sebuah kiriman pesan yang dilakukan oleh pengirimnya melalui saluran atau sarana tertentu, hal tersebut merupakan sebuah proses komunikasi. Agar komunikasi berlangsung dengan baik serta informasi yang disampaikan dapat diterima oleh peserta didik, dalam kegiatan belajar mengajar pendidik perlu menggunakan metode pembelajaran dan pendidik juga harus menguasai materinya.</w:t>
      </w:r>
      <w:r w:rsidRPr="00D41F93">
        <w:rPr>
          <w:rFonts w:eastAsia="Times New Roman" w:cs="Times New Roman"/>
          <w:szCs w:val="24"/>
          <w:lang w:val="en-ID"/>
        </w:rPr>
        <w:t xml:space="preserve">Jadi, belajar tidak lagi bersifat satu arah dari guru ke siswa, tetapi menjadi dua arah, bahkan melibatkan banyak pihak, termasuk siswa dengan siswa lainnya. </w:t>
      </w:r>
      <w:r w:rsidRPr="00D41F93">
        <w:rPr>
          <w:rFonts w:eastAsia="Times New Roman" w:cs="Times New Roman"/>
          <w:szCs w:val="24"/>
        </w:rPr>
        <w:t xml:space="preserve">hal ini guru harus menciptakan kegiatan belajar dengan melibatkan peserta didik. Selain itu guru juga harus membuat peserta didik tertarik untuk mengikuti pembelajaran (Naibaho dan Nurjannah, 2022). </w:t>
      </w:r>
      <w:r w:rsidRPr="00D41F93">
        <w:rPr>
          <w:rFonts w:eastAsia="Times New Roman" w:cs="Times New Roman"/>
          <w:szCs w:val="24"/>
          <w:lang w:val="en-ID"/>
        </w:rPr>
        <w:t>Proses inilah yang menjadikan pembelajaran lebih hidup, bermakna, dan menyenangkan.</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 xml:space="preserve">Secara keseluruhan, pembelajaran interaktif bukan hanya sekadar metode, tetapi juga sebuah pendekatan yang menempatkan siswa sebagai pusat kegiatan belajar. Dengan membangun komunikasi dua arah, menumbuhkan rasa ingin tahu, dan melatih siswa untuk berpikir mandiri serta bekerja sama, metode ini terbukti efektif dalam meningkatkan kualitas </w:t>
      </w:r>
      <w:r w:rsidRPr="00D41F93">
        <w:rPr>
          <w:rFonts w:eastAsia="Times New Roman" w:cs="Times New Roman"/>
          <w:szCs w:val="24"/>
          <w:lang w:val="en-ID"/>
        </w:rPr>
        <w:lastRenderedPageBreak/>
        <w:t>pembelajaran dan interaksi siswa di kelas.</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Namun, dalam pelaksanaan penelitian ini, peneliti juga menghadapi beberapa hambatan yang perlu dicermati. Salah satu hambatan utama adalah keterbatasan waktu yang tersedia untuk pelaksanaan metode pembelajaran interaktif secara optimal. Karena kegiatan belajar mengajar di sekolah memiliki jadwal yang ketat, peneliti harus menyesuaikan skenario pembelajaran interaktif dalam durasi waktu yang terbatas, sehingga beberapa aktivitas interaktif tidak dapat dijalankan secara maksimal.</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Selain itu, terdapat kendala dalam hal kesiapan siswa untuk terlibat aktif dalam pembelajaran interaktif. Tidak semua siswa terbiasa dengan metode pembelajaran yang menuntut partisipasi aktif, terutama siswa yang cenderung pendiam atau kurang percaya diri. Peneliti membutuhkan waktu dan pendekatan khusus untuk mendorong keterlibatan siswa secara menyeluruh. Hambatan lainnya juga muncul dari faktor teknis, seperti kurangnya alat bantu pembelajaran yang interaktif atau media yang mendukung proses pembelajaran aktif.</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Di sisi lain, keterbatasan dukungan fasilitas sekolah seperti ketersediaan LCD proyektor, media audiovisual, atau materi ajar yang sesuai dengan metode interaktif menjadi kendala tambahan yang menghambat kelancaran proses pembelajaran. Koordinasi dengan guru kelas juga menjadi tantangan tersendiri, karena guru memiliki metode dan kebiasaan mengajar sendiri yang perlu disesuaikan dengan pendekatan yang diterapkan oleh peneliti.</w:t>
      </w:r>
    </w:p>
    <w:p w:rsidR="00D41F93" w:rsidRPr="00D41F93" w:rsidRDefault="00D41F93" w:rsidP="00D41F93">
      <w:pPr>
        <w:widowControl w:val="0"/>
        <w:tabs>
          <w:tab w:val="left" w:pos="1276"/>
        </w:tabs>
        <w:autoSpaceDE w:val="0"/>
        <w:autoSpaceDN w:val="0"/>
        <w:spacing w:after="0" w:line="360" w:lineRule="auto"/>
        <w:ind w:left="426" w:firstLine="567"/>
        <w:jc w:val="both"/>
        <w:outlineLvl w:val="0"/>
        <w:rPr>
          <w:rFonts w:eastAsia="Times New Roman" w:cs="Times New Roman"/>
          <w:szCs w:val="24"/>
          <w:lang w:val="en-ID"/>
        </w:rPr>
      </w:pPr>
      <w:r w:rsidRPr="00D41F93">
        <w:rPr>
          <w:rFonts w:eastAsia="Times New Roman" w:cs="Times New Roman"/>
          <w:szCs w:val="24"/>
          <w:lang w:val="en-ID"/>
        </w:rPr>
        <w:t>Meskipun menghadapi berbagai hambatan tersebut, peneliti tetap dapat melaksanakan kegiatan pembelajaran interaktif secara efektif dan memperoleh data yang valid untuk dianalisis. Hambatan-hambatan tersebut menjadi pelajaran penting yang dapat dijadikan pertimbangan dalam pelaksanaan penelitian serupa di masa mendatang agar lebih optimal dan adaptif terhadap kondisi lapangan.</w:t>
      </w:r>
    </w:p>
    <w:p w:rsidR="00CB5DCB" w:rsidRPr="00D41F93" w:rsidRDefault="00CB5DCB" w:rsidP="00D41F93">
      <w:pPr>
        <w:jc w:val="both"/>
      </w:pPr>
      <w:bookmarkStart w:id="0" w:name="_GoBack"/>
      <w:bookmarkEnd w:id="0"/>
    </w:p>
    <w:sectPr w:rsidR="00CB5DCB" w:rsidRPr="00D41F93" w:rsidSect="000E4078">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CBB" w:rsidRDefault="00060CBB" w:rsidP="000E4078">
      <w:pPr>
        <w:spacing w:after="0" w:line="240" w:lineRule="auto"/>
      </w:pPr>
      <w:r>
        <w:separator/>
      </w:r>
    </w:p>
  </w:endnote>
  <w:endnote w:type="continuationSeparator" w:id="0">
    <w:p w:rsidR="00060CBB" w:rsidRDefault="00060CBB" w:rsidP="000E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CBB" w:rsidRDefault="00060CBB" w:rsidP="000E4078">
      <w:pPr>
        <w:spacing w:after="0" w:line="240" w:lineRule="auto"/>
      </w:pPr>
      <w:r>
        <w:separator/>
      </w:r>
    </w:p>
  </w:footnote>
  <w:footnote w:type="continuationSeparator" w:id="0">
    <w:p w:rsidR="00060CBB" w:rsidRDefault="00060CBB" w:rsidP="000E4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2" o:spid="_x0000_s2095" type="#_x0000_t75" style="position:absolute;left:0;text-align:left;margin-left:0;margin-top:0;width:396.85pt;height:391pt;z-index:-251654144;mso-position-horizontal:center;mso-position-horizontal-relative:margin;mso-position-vertical:center;mso-position-vertical-relative:margin" o:allowincell="f">
          <v:imagedata r:id="rId1" o:title="LOGO UM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3" o:spid="_x0000_s2096" type="#_x0000_t75" style="position:absolute;left:0;text-align:left;margin-left:0;margin-top:0;width:396.85pt;height:391pt;z-index:-251653120;mso-position-horizontal:center;mso-position-horizontal-relative:margin;mso-position-vertical:center;mso-position-vertical-relative:margin" o:allowincell="f">
          <v:imagedata r:id="rId1" o:title="LOGO UM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1" o:spid="_x0000_s2094" type="#_x0000_t75" style="position:absolute;left:0;text-align:left;margin-left:0;margin-top:0;width:396.85pt;height:391pt;z-index:-251655168;mso-position-horizontal:center;mso-position-horizontal-relative:margin;mso-position-vertical:center;mso-position-vertical-relative:margin" o:allowincell="f">
          <v:imagedata r:id="rId1" o:title="LOGO UM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934C1"/>
    <w:multiLevelType w:val="multilevel"/>
    <w:tmpl w:val="6CB4D0F8"/>
    <w:lvl w:ilvl="0">
      <w:start w:val="2"/>
      <w:numFmt w:val="decimal"/>
      <w:lvlText w:val="%1"/>
      <w:lvlJc w:val="left"/>
      <w:pPr>
        <w:ind w:left="360" w:hanging="360"/>
      </w:pPr>
      <w:rPr>
        <w:rFonts w:eastAsia="Times New Roman" w:hint="default"/>
        <w:b/>
      </w:rPr>
    </w:lvl>
    <w:lvl w:ilvl="1">
      <w:start w:val="5"/>
      <w:numFmt w:val="decimal"/>
      <w:pStyle w:val="Heading4"/>
      <w:lvlText w:val="%1.%2"/>
      <w:lvlJc w:val="left"/>
      <w:pPr>
        <w:ind w:left="720" w:hanging="360"/>
      </w:pPr>
      <w:rPr>
        <w:rFonts w:eastAsia="Times New Roman" w:hint="default"/>
        <w:b/>
      </w:rPr>
    </w:lvl>
    <w:lvl w:ilvl="2">
      <w:start w:val="1"/>
      <w:numFmt w:val="decimal"/>
      <w:lvlText w:val="%1.%2.%3"/>
      <w:lvlJc w:val="left"/>
      <w:pPr>
        <w:ind w:left="1440" w:hanging="720"/>
      </w:pPr>
      <w:rPr>
        <w:rFonts w:eastAsia="Times New Roman" w:hint="default"/>
        <w:b/>
      </w:rPr>
    </w:lvl>
    <w:lvl w:ilvl="3">
      <w:start w:val="1"/>
      <w:numFmt w:val="decimal"/>
      <w:lvlText w:val="%1.%2.%3.%4"/>
      <w:lvlJc w:val="left"/>
      <w:pPr>
        <w:ind w:left="1800" w:hanging="720"/>
      </w:pPr>
      <w:rPr>
        <w:rFonts w:eastAsia="Times New Roman" w:hint="default"/>
        <w:b/>
      </w:rPr>
    </w:lvl>
    <w:lvl w:ilvl="4">
      <w:start w:val="1"/>
      <w:numFmt w:val="decimal"/>
      <w:lvlText w:val="%1.%2.%3.%4.%5"/>
      <w:lvlJc w:val="left"/>
      <w:pPr>
        <w:ind w:left="2520" w:hanging="1080"/>
      </w:pPr>
      <w:rPr>
        <w:rFonts w:eastAsia="Times New Roman" w:hint="default"/>
        <w:b/>
      </w:rPr>
    </w:lvl>
    <w:lvl w:ilvl="5">
      <w:start w:val="1"/>
      <w:numFmt w:val="decimal"/>
      <w:lvlText w:val="%1.%2.%3.%4.%5.%6"/>
      <w:lvlJc w:val="left"/>
      <w:pPr>
        <w:ind w:left="2880" w:hanging="1080"/>
      </w:pPr>
      <w:rPr>
        <w:rFonts w:eastAsia="Times New Roman" w:hint="default"/>
        <w:b/>
      </w:rPr>
    </w:lvl>
    <w:lvl w:ilvl="6">
      <w:start w:val="1"/>
      <w:numFmt w:val="decimal"/>
      <w:lvlText w:val="%1.%2.%3.%4.%5.%6.%7"/>
      <w:lvlJc w:val="left"/>
      <w:pPr>
        <w:ind w:left="3600" w:hanging="1440"/>
      </w:pPr>
      <w:rPr>
        <w:rFonts w:eastAsia="Times New Roman" w:hint="default"/>
        <w:b/>
      </w:rPr>
    </w:lvl>
    <w:lvl w:ilvl="7">
      <w:start w:val="1"/>
      <w:numFmt w:val="decimal"/>
      <w:lvlText w:val="%1.%2.%3.%4.%5.%6.%7.%8"/>
      <w:lvlJc w:val="left"/>
      <w:pPr>
        <w:ind w:left="3960" w:hanging="1440"/>
      </w:pPr>
      <w:rPr>
        <w:rFonts w:eastAsia="Times New Roman" w:hint="default"/>
        <w:b/>
      </w:rPr>
    </w:lvl>
    <w:lvl w:ilvl="8">
      <w:start w:val="1"/>
      <w:numFmt w:val="decimal"/>
      <w:lvlText w:val="%1.%2.%3.%4.%5.%6.%7.%8.%9"/>
      <w:lvlJc w:val="left"/>
      <w:pPr>
        <w:ind w:left="4680" w:hanging="1800"/>
      </w:pPr>
      <w:rPr>
        <w:rFonts w:eastAsia="Times New Roman" w:hint="default"/>
        <w:b/>
      </w:rPr>
    </w:lvl>
  </w:abstractNum>
  <w:abstractNum w:abstractNumId="1">
    <w:nsid w:val="1A0D1313"/>
    <w:multiLevelType w:val="hybridMultilevel"/>
    <w:tmpl w:val="DC541706"/>
    <w:lvl w:ilvl="0" w:tplc="8F3A2C56">
      <w:start w:val="1"/>
      <w:numFmt w:val="decimal"/>
      <w:pStyle w:val="BodyText"/>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78"/>
    <w:rsid w:val="00060CBB"/>
    <w:rsid w:val="000E4078"/>
    <w:rsid w:val="00144385"/>
    <w:rsid w:val="001644E7"/>
    <w:rsid w:val="001911C1"/>
    <w:rsid w:val="00196C30"/>
    <w:rsid w:val="002A04D9"/>
    <w:rsid w:val="0031564D"/>
    <w:rsid w:val="004A3CEC"/>
    <w:rsid w:val="00502A88"/>
    <w:rsid w:val="0054471F"/>
    <w:rsid w:val="006D1D8E"/>
    <w:rsid w:val="006F1CC0"/>
    <w:rsid w:val="00861395"/>
    <w:rsid w:val="00A50324"/>
    <w:rsid w:val="00CB5DCB"/>
    <w:rsid w:val="00D4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50324"/>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41F93"/>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50324"/>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41F93"/>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Pem03</b:Tag>
    <b:SourceType>Report</b:SourceType>
    <b:Guid>{35CF219B-096F-4AAC-8E25-BF96E3010937}</b:Guid>
    <b:Author>
      <b:Author>
        <b:Corporate>Indonesia, Pemerintah Republik</b:Corporate>
      </b:Author>
    </b:Author>
    <b:Title>Undang-Undang Nomor 20 Tahun 2003 tentang Sistem Pendidikan Nasional</b:Title>
    <b:Year>2003</b:Year>
    <b:Publisher>Lembaran Negara Republik Indonesia Nomor 78 Tahun 2003</b:Publisher>
    <b:City>Jakarta</b:City>
    <b:RefOrder>1</b:RefOrder>
  </b:Source>
  <b:Source>
    <b:Tag>Kem221</b:Tag>
    <b:SourceType>Report</b:SourceType>
    <b:Guid>{D26AF2C8-2514-4D86-8A1A-C19E679AE431}</b:Guid>
    <b:Title>eraturan Menteri Pendidikan, Kebudayaan, Riset, dan Teknologi Republik Indonesia Nomor 56/M/2022 tentang Pedoman Penerapan Kurikulum dalam Rangka Pemulihan Pembelajaran</b:Title>
    <b:Year>2022</b:Year>
    <b:Author>
      <b:Author>
        <b:NameList>
          <b:Person>
            <b:Last>Kemendikbudristek.</b:Last>
          </b:Person>
        </b:NameList>
      </b:Author>
    </b:Author>
    <b:Publisher>Kementerian Pendidikan, Kebudayaan, Riset, dan Teknologi.</b:Publisher>
    <b:City>Jakarta</b:City>
    <b:RefOrder>2</b:RefOrder>
  </b:Source>
  <b:Source>
    <b:Tag>Naf23</b:Tag>
    <b:SourceType>Book</b:SourceType>
    <b:Guid>{671187E2-01C8-4F50-BF20-E6854D7926E6}</b:Guid>
    <b:Title>buku Pengembangan Kurikulum Sekolah Dasar</b:Title>
    <b:Year>2023</b:Year>
    <b:Author>
      <b:Author>
        <b:Corporate>Nafi'ah, 2019 dalam Landong, A</b:Corporate>
      </b:Author>
    </b:Author>
    <b:City>Yogyakarta</b:City>
    <b:Publisher>Jejak Pustaka</b:Publisher>
    <b:Pages>74</b:Pages>
    <b:StandardNumber>978-623-183-481-2</b:StandardNumber>
    <b:RefOrder>3</b:RefOrder>
  </b:Source>
  <b:Source>
    <b:Tag>Kem22</b:Tag>
    <b:SourceType>Report</b:SourceType>
    <b:Guid>{15B98516-FAB0-43A1-AEC2-68F09D8DA7EC}</b:Guid>
    <b:Title>Panduan Implementasi Kurikulum Merdeka</b:Title>
    <b:Year>2022</b:Year>
    <b:Author>
      <b:Author>
        <b:NameList>
          <b:Person>
            <b:Last>Kemendikbudristek</b:Last>
          </b:Person>
        </b:NameList>
      </b:Author>
    </b:Author>
    <b:Publisher>Kementerian Pendidikan, Kebudayaan, Riset, dan Teknologi RI</b:Publisher>
    <b:City>Jakarta</b:City>
    <b:RefOrder>4</b:RefOrder>
  </b:Source>
  <b:Source>
    <b:Tag>Mag20</b:Tag>
    <b:SourceType>JournalArticle</b:SourceType>
    <b:Guid>{E550A985-DE53-4514-BB3F-A06F228730C3}</b:Guid>
    <b:Author>
      <b:Author>
        <b:Corporate>Magdalena, Ina; dkk</b:Corporate>
      </b:Author>
    </b:Author>
    <b:Title>Pembelajaran Pendidikan Kewarganegaraan di Sekolah Dasar Negeri Bojong 3 Pinang</b:Title>
    <b:JournalName>Bintang: Jurnal Pendidikan dan Sains</b:JournalName>
    <b:Year>2020</b:Year>
    <b:LCID>id-ID</b:LCID>
    <b:City>jakarta</b:City>
    <b:Publisher>Sekolah Tinggi Ilmu Tarbiyah Panca Niaga (STITPN)</b:Publisher>
    <b:Volume>2</b:Volume>
    <b:Issue>3</b:Issue>
    <b:URL>https://ejournal.stitpn.ac.id/index.php/bintang/article/view/307</b:URL>
    <b:RefOrder>5</b:RefOrder>
  </b:Source>
</b:Sources>
</file>

<file path=customXml/itemProps1.xml><?xml version="1.0" encoding="utf-8"?>
<ds:datastoreItem xmlns:ds="http://schemas.openxmlformats.org/officeDocument/2006/customXml" ds:itemID="{380EEB26-2F73-4494-9C48-D34A9108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berkah-3</dc:creator>
  <cp:lastModifiedBy>berkah-3</cp:lastModifiedBy>
  <cp:revision>2</cp:revision>
  <dcterms:created xsi:type="dcterms:W3CDTF">2026-10-02T10:29:00Z</dcterms:created>
  <dcterms:modified xsi:type="dcterms:W3CDTF">2026-10-02T10:29:00Z</dcterms:modified>
</cp:coreProperties>
</file>