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47B" w:rsidRPr="00451D02" w:rsidRDefault="0050547B" w:rsidP="0050547B">
      <w:pPr>
        <w:pStyle w:val="Heading1"/>
        <w:spacing w:before="0" w:line="480" w:lineRule="auto"/>
        <w:jc w:val="center"/>
        <w:rPr>
          <w:rFonts w:ascii="Times New Roman" w:eastAsia="Times New Roman" w:hAnsi="Times New Roman" w:cs="Times New Roman"/>
          <w:b/>
          <w:color w:val="0D0D0D" w:themeColor="text1" w:themeTint="F2"/>
          <w:sz w:val="24"/>
          <w:szCs w:val="24"/>
        </w:rPr>
      </w:pPr>
      <w:bookmarkStart w:id="0" w:name="_Toc241750707"/>
      <w:r w:rsidRPr="00451D02">
        <w:rPr>
          <w:rFonts w:ascii="Times New Roman" w:eastAsia="Times New Roman" w:hAnsi="Times New Roman" w:cs="Times New Roman"/>
          <w:b/>
          <w:color w:val="0D0D0D" w:themeColor="text1" w:themeTint="F2"/>
          <w:sz w:val="24"/>
          <w:szCs w:val="24"/>
        </w:rPr>
        <w:t>BAB IV</w:t>
      </w:r>
      <w:bookmarkEnd w:id="0"/>
    </w:p>
    <w:p w:rsidR="0050547B" w:rsidRPr="00451D02" w:rsidRDefault="0050547B" w:rsidP="0050547B">
      <w:pPr>
        <w:pStyle w:val="Heading1"/>
        <w:spacing w:before="0" w:line="480" w:lineRule="auto"/>
        <w:jc w:val="center"/>
        <w:rPr>
          <w:rFonts w:ascii="Times New Roman" w:hAnsi="Times New Roman" w:cs="Times New Roman"/>
          <w:b/>
          <w:color w:val="0D0D0D" w:themeColor="text1" w:themeTint="F2"/>
          <w:sz w:val="24"/>
          <w:szCs w:val="24"/>
        </w:rPr>
      </w:pPr>
      <w:bookmarkStart w:id="1" w:name="_Toc241750708"/>
      <w:r w:rsidRPr="00451D02">
        <w:rPr>
          <w:rFonts w:ascii="Times New Roman" w:hAnsi="Times New Roman" w:cs="Times New Roman"/>
          <w:b/>
          <w:color w:val="0D0D0D" w:themeColor="text1" w:themeTint="F2"/>
          <w:sz w:val="24"/>
          <w:szCs w:val="24"/>
        </w:rPr>
        <w:t>HASIL PENELITIAN DAN PEMBAHASAN</w:t>
      </w:r>
      <w:bookmarkEnd w:id="1"/>
    </w:p>
    <w:p w:rsidR="0050547B" w:rsidRPr="00451D02" w:rsidRDefault="0050547B" w:rsidP="0050547B">
      <w:pPr>
        <w:pStyle w:val="Heading2"/>
        <w:numPr>
          <w:ilvl w:val="1"/>
          <w:numId w:val="3"/>
        </w:numPr>
        <w:spacing w:before="0" w:line="480" w:lineRule="auto"/>
        <w:ind w:left="709"/>
        <w:rPr>
          <w:rFonts w:ascii="Times New Roman" w:hAnsi="Times New Roman" w:cs="Times New Roman"/>
          <w:b/>
          <w:color w:val="auto"/>
          <w:sz w:val="24"/>
          <w:szCs w:val="24"/>
        </w:rPr>
      </w:pPr>
      <w:bookmarkStart w:id="2" w:name="_Toc241750709"/>
      <w:r w:rsidRPr="00451D02">
        <w:rPr>
          <w:rFonts w:ascii="Times New Roman" w:hAnsi="Times New Roman" w:cs="Times New Roman"/>
          <w:b/>
          <w:color w:val="auto"/>
          <w:sz w:val="24"/>
          <w:szCs w:val="24"/>
        </w:rPr>
        <w:t>Hasil Uji Instrumen Penelitian</w:t>
      </w:r>
      <w:bookmarkEnd w:id="2"/>
    </w:p>
    <w:p w:rsidR="0050547B" w:rsidRPr="00451D02" w:rsidRDefault="0050547B" w:rsidP="0050547B">
      <w:pPr>
        <w:pStyle w:val="Heading3"/>
        <w:numPr>
          <w:ilvl w:val="2"/>
          <w:numId w:val="3"/>
        </w:numPr>
        <w:spacing w:before="0" w:line="480" w:lineRule="auto"/>
        <w:rPr>
          <w:rFonts w:ascii="Times New Roman" w:hAnsi="Times New Roman" w:cs="Times New Roman"/>
          <w:b/>
        </w:rPr>
      </w:pPr>
      <w:bookmarkStart w:id="3" w:name="_Toc241750710"/>
      <w:r w:rsidRPr="00451D02">
        <w:rPr>
          <w:rFonts w:ascii="Times New Roman" w:hAnsi="Times New Roman" w:cs="Times New Roman"/>
          <w:b/>
          <w:color w:val="auto"/>
        </w:rPr>
        <w:t>Uji Validitas</w:t>
      </w:r>
      <w:bookmarkEnd w:id="3"/>
    </w:p>
    <w:p w:rsidR="0050547B" w:rsidRPr="00451D02" w:rsidRDefault="0050547B" w:rsidP="0050547B">
      <w:pPr>
        <w:pStyle w:val="ListParagraph"/>
        <w:numPr>
          <w:ilvl w:val="2"/>
          <w:numId w:val="1"/>
        </w:numPr>
        <w:spacing w:after="0" w:line="480" w:lineRule="auto"/>
        <w:ind w:left="709" w:hanging="425"/>
        <w:rPr>
          <w:rFonts w:ascii="Times New Roman" w:hAnsi="Times New Roman" w:cs="Times New Roman"/>
          <w:b/>
          <w:sz w:val="24"/>
          <w:szCs w:val="24"/>
        </w:rPr>
      </w:pPr>
      <w:r w:rsidRPr="00451D02">
        <w:rPr>
          <w:rFonts w:ascii="Times New Roman" w:hAnsi="Times New Roman" w:cs="Times New Roman"/>
          <w:b/>
          <w:sz w:val="24"/>
          <w:szCs w:val="24"/>
        </w:rPr>
        <w:t>Validitas Ahli Materi</w:t>
      </w:r>
    </w:p>
    <w:p w:rsidR="0050547B" w:rsidRPr="00D66B8C" w:rsidRDefault="0050547B" w:rsidP="0050547B">
      <w:pPr>
        <w:spacing w:after="0" w:line="480" w:lineRule="auto"/>
        <w:ind w:firstLine="709"/>
        <w:jc w:val="both"/>
        <w:rPr>
          <w:rFonts w:ascii="Times New Roman" w:hAnsi="Times New Roman" w:cs="Times New Roman"/>
          <w:sz w:val="24"/>
          <w:szCs w:val="24"/>
        </w:rPr>
      </w:pPr>
      <w:r w:rsidRPr="00D66B8C">
        <w:rPr>
          <w:rFonts w:ascii="Times New Roman" w:hAnsi="Times New Roman" w:cs="Times New Roman"/>
          <w:sz w:val="24"/>
          <w:szCs w:val="24"/>
        </w:rPr>
        <w:t xml:space="preserve">Pada penelitian ini validasi ahli materi dilakukan oleh Ibu Dr. Shinta Marito Siregar, M.Si, selaku dosen pendidikan fisika. Berdasarkan hasil penilaian ahli materi, yang pengambilan datanya menngunakan lembar validasi yang berisi 11 butir pertanyaan yang terbagi menjadi 3 aspek yaitu, aspek kesesuaian materi, aspek kualitas isi soal, dan aspek kebahasaan  memperoleh kategori </w:t>
      </w:r>
      <w:r w:rsidRPr="00451D02">
        <w:rPr>
          <w:rFonts w:ascii="Times New Roman" w:hAnsi="Times New Roman" w:cs="Times New Roman"/>
          <w:bCs/>
          <w:sz w:val="24"/>
          <w:szCs w:val="24"/>
        </w:rPr>
        <w:t>layak digunakan tanpa revisi dengan presentasi 96,3 %</w:t>
      </w:r>
      <w:r w:rsidRPr="00D66B8C">
        <w:rPr>
          <w:rFonts w:ascii="Times New Roman" w:hAnsi="Times New Roman" w:cs="Times New Roman"/>
          <w:b/>
          <w:bCs/>
          <w:sz w:val="24"/>
          <w:szCs w:val="24"/>
        </w:rPr>
        <w:t xml:space="preserve">. </w:t>
      </w:r>
      <w:r w:rsidRPr="00D66B8C">
        <w:rPr>
          <w:rFonts w:ascii="Times New Roman" w:hAnsi="Times New Roman" w:cs="Times New Roman"/>
          <w:sz w:val="24"/>
          <w:szCs w:val="24"/>
        </w:rPr>
        <w:t xml:space="preserve">Hasil tersebut menunjukkan bahwa materi yang disajikan dalam LKPD berbantuan Solar System Scope telah sesuai dengan kompetensi yang ingin dicapai serta layak digunakan dalam proses pembelajaran. </w:t>
      </w:r>
    </w:p>
    <w:p w:rsidR="0050547B" w:rsidRPr="00D66B8C" w:rsidRDefault="0050547B" w:rsidP="0050547B">
      <w:pPr>
        <w:pStyle w:val="Caption"/>
        <w:spacing w:after="0"/>
        <w:jc w:val="center"/>
        <w:rPr>
          <w:rFonts w:ascii="Times New Roman" w:hAnsi="Times New Roman" w:cs="Times New Roman"/>
          <w:b/>
          <w:i w:val="0"/>
          <w:color w:val="auto"/>
          <w:sz w:val="24"/>
          <w:szCs w:val="24"/>
        </w:rPr>
      </w:pPr>
      <w:bookmarkStart w:id="4" w:name="_Toc233654687"/>
      <w:r w:rsidRPr="00D66B8C">
        <w:rPr>
          <w:rFonts w:ascii="Times New Roman" w:hAnsi="Times New Roman" w:cs="Times New Roman"/>
          <w:b/>
          <w:i w:val="0"/>
          <w:color w:val="auto"/>
          <w:sz w:val="24"/>
          <w:szCs w:val="24"/>
        </w:rPr>
        <w:t xml:space="preserve">Tabel 4.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Tabel_4.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1</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Rekapitulasi penilaian Validasi Ahli Materi</w:t>
      </w:r>
      <w:bookmarkEnd w:id="4"/>
    </w:p>
    <w:tbl>
      <w:tblPr>
        <w:tblStyle w:val="TableGrid"/>
        <w:tblW w:w="7654" w:type="dxa"/>
        <w:jc w:val="center"/>
        <w:tblLook w:val="04A0" w:firstRow="1" w:lastRow="0" w:firstColumn="1" w:lastColumn="0" w:noHBand="0" w:noVBand="1"/>
      </w:tblPr>
      <w:tblGrid>
        <w:gridCol w:w="1313"/>
        <w:gridCol w:w="1321"/>
        <w:gridCol w:w="1308"/>
        <w:gridCol w:w="1376"/>
        <w:gridCol w:w="919"/>
        <w:gridCol w:w="1417"/>
      </w:tblGrid>
      <w:tr w:rsidR="0050547B" w:rsidRPr="00D66B8C" w:rsidTr="001A074F">
        <w:trPr>
          <w:jc w:val="center"/>
        </w:trPr>
        <w:tc>
          <w:tcPr>
            <w:tcW w:w="1313" w:type="dxa"/>
            <w:vMerge w:val="restart"/>
          </w:tcPr>
          <w:p w:rsidR="0050547B" w:rsidRPr="00D66B8C" w:rsidRDefault="0050547B" w:rsidP="001A074F">
            <w:pPr>
              <w:ind w:left="277" w:hanging="277"/>
              <w:jc w:val="center"/>
              <w:rPr>
                <w:rFonts w:ascii="Times New Roman" w:hAnsi="Times New Roman" w:cs="Times New Roman"/>
                <w:sz w:val="24"/>
                <w:szCs w:val="24"/>
              </w:rPr>
            </w:pPr>
            <w:r w:rsidRPr="00D66B8C">
              <w:rPr>
                <w:rFonts w:ascii="Times New Roman" w:hAnsi="Times New Roman" w:cs="Times New Roman"/>
                <w:sz w:val="24"/>
                <w:szCs w:val="24"/>
              </w:rPr>
              <w:t>Validator</w:t>
            </w:r>
          </w:p>
        </w:tc>
        <w:tc>
          <w:tcPr>
            <w:tcW w:w="4005" w:type="dxa"/>
            <w:gridSpan w:val="3"/>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Aspek yang dinilai</w:t>
            </w:r>
          </w:p>
        </w:tc>
        <w:tc>
          <w:tcPr>
            <w:tcW w:w="919" w:type="dxa"/>
            <w:vMerge w:val="restart"/>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Tabel Skor</w:t>
            </w:r>
          </w:p>
        </w:tc>
        <w:tc>
          <w:tcPr>
            <w:tcW w:w="1417" w:type="dxa"/>
            <w:vMerge w:val="restart"/>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Presentasi</w:t>
            </w:r>
          </w:p>
        </w:tc>
      </w:tr>
      <w:tr w:rsidR="0050547B" w:rsidRPr="00D66B8C" w:rsidTr="001A074F">
        <w:trPr>
          <w:jc w:val="center"/>
        </w:trPr>
        <w:tc>
          <w:tcPr>
            <w:tcW w:w="1313" w:type="dxa"/>
            <w:vMerge/>
          </w:tcPr>
          <w:p w:rsidR="0050547B" w:rsidRPr="00D66B8C" w:rsidRDefault="0050547B" w:rsidP="001A074F">
            <w:pPr>
              <w:jc w:val="center"/>
              <w:rPr>
                <w:rFonts w:ascii="Times New Roman" w:hAnsi="Times New Roman" w:cs="Times New Roman"/>
                <w:sz w:val="24"/>
                <w:szCs w:val="24"/>
              </w:rPr>
            </w:pPr>
          </w:p>
        </w:tc>
        <w:tc>
          <w:tcPr>
            <w:tcW w:w="1321"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Kesesuaian materi</w:t>
            </w:r>
          </w:p>
        </w:tc>
        <w:tc>
          <w:tcPr>
            <w:tcW w:w="130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Kualitas isi soal</w:t>
            </w:r>
          </w:p>
        </w:tc>
        <w:tc>
          <w:tcPr>
            <w:tcW w:w="1376"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Kebahasaan</w:t>
            </w:r>
          </w:p>
        </w:tc>
        <w:tc>
          <w:tcPr>
            <w:tcW w:w="919" w:type="dxa"/>
            <w:vMerge/>
          </w:tcPr>
          <w:p w:rsidR="0050547B" w:rsidRPr="00D66B8C" w:rsidRDefault="0050547B" w:rsidP="001A074F">
            <w:pPr>
              <w:jc w:val="center"/>
              <w:rPr>
                <w:rFonts w:ascii="Times New Roman" w:hAnsi="Times New Roman" w:cs="Times New Roman"/>
                <w:sz w:val="24"/>
                <w:szCs w:val="24"/>
              </w:rPr>
            </w:pPr>
          </w:p>
        </w:tc>
        <w:tc>
          <w:tcPr>
            <w:tcW w:w="1417" w:type="dxa"/>
            <w:vMerge/>
          </w:tcPr>
          <w:p w:rsidR="0050547B" w:rsidRPr="00D66B8C" w:rsidRDefault="0050547B" w:rsidP="001A074F">
            <w:pPr>
              <w:jc w:val="center"/>
              <w:rPr>
                <w:rFonts w:ascii="Times New Roman" w:hAnsi="Times New Roman" w:cs="Times New Roman"/>
                <w:sz w:val="24"/>
                <w:szCs w:val="24"/>
              </w:rPr>
            </w:pPr>
          </w:p>
        </w:tc>
      </w:tr>
      <w:tr w:rsidR="0050547B" w:rsidRPr="00D66B8C" w:rsidTr="001A074F">
        <w:trPr>
          <w:jc w:val="center"/>
        </w:trPr>
        <w:tc>
          <w:tcPr>
            <w:tcW w:w="1313" w:type="dxa"/>
            <w:vMerge/>
          </w:tcPr>
          <w:p w:rsidR="0050547B" w:rsidRPr="00D66B8C" w:rsidRDefault="0050547B" w:rsidP="001A074F">
            <w:pPr>
              <w:jc w:val="center"/>
              <w:rPr>
                <w:rFonts w:ascii="Times New Roman" w:hAnsi="Times New Roman" w:cs="Times New Roman"/>
                <w:sz w:val="24"/>
                <w:szCs w:val="24"/>
              </w:rPr>
            </w:pPr>
          </w:p>
        </w:tc>
        <w:tc>
          <w:tcPr>
            <w:tcW w:w="1321"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19</w:t>
            </w:r>
          </w:p>
        </w:tc>
        <w:tc>
          <w:tcPr>
            <w:tcW w:w="130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19</w:t>
            </w:r>
          </w:p>
        </w:tc>
        <w:tc>
          <w:tcPr>
            <w:tcW w:w="1376"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15</w:t>
            </w:r>
          </w:p>
        </w:tc>
        <w:tc>
          <w:tcPr>
            <w:tcW w:w="919"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53</w:t>
            </w:r>
          </w:p>
        </w:tc>
        <w:tc>
          <w:tcPr>
            <w:tcW w:w="1417"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96,3%</w:t>
            </w:r>
          </w:p>
        </w:tc>
      </w:tr>
    </w:tbl>
    <w:p w:rsidR="0050547B" w:rsidRPr="00D66B8C" w:rsidRDefault="0050547B" w:rsidP="0050547B">
      <w:pPr>
        <w:spacing w:after="0" w:line="240" w:lineRule="auto"/>
        <w:jc w:val="center"/>
        <w:rPr>
          <w:rFonts w:ascii="Times New Roman" w:hAnsi="Times New Roman" w:cs="Times New Roman"/>
          <w:sz w:val="24"/>
          <w:szCs w:val="24"/>
        </w:rPr>
      </w:pPr>
    </w:p>
    <w:p w:rsidR="0050547B" w:rsidRPr="00451D02" w:rsidRDefault="0050547B" w:rsidP="0050547B">
      <w:pPr>
        <w:pStyle w:val="ListParagraph"/>
        <w:numPr>
          <w:ilvl w:val="2"/>
          <w:numId w:val="1"/>
        </w:numPr>
        <w:spacing w:after="0" w:line="480" w:lineRule="auto"/>
        <w:ind w:left="709" w:hanging="425"/>
        <w:rPr>
          <w:rFonts w:ascii="Times New Roman" w:hAnsi="Times New Roman" w:cs="Times New Roman"/>
          <w:b/>
          <w:sz w:val="24"/>
          <w:szCs w:val="24"/>
          <w:lang w:val="id-ID"/>
        </w:rPr>
      </w:pPr>
      <w:r w:rsidRPr="00451D02">
        <w:rPr>
          <w:rFonts w:ascii="Times New Roman" w:hAnsi="Times New Roman" w:cs="Times New Roman"/>
          <w:b/>
          <w:sz w:val="24"/>
          <w:szCs w:val="24"/>
          <w:lang w:val="id-ID"/>
        </w:rPr>
        <w:t>Validitas Ahli Media</w:t>
      </w:r>
    </w:p>
    <w:p w:rsidR="0050547B" w:rsidRPr="00D66B8C" w:rsidRDefault="0050547B" w:rsidP="0050547B">
      <w:pPr>
        <w:pStyle w:val="ListParagraph"/>
        <w:spacing w:after="0" w:line="480" w:lineRule="auto"/>
        <w:ind w:left="0" w:firstLine="709"/>
        <w:jc w:val="both"/>
        <w:rPr>
          <w:rFonts w:ascii="Times New Roman" w:hAnsi="Times New Roman" w:cs="Times New Roman"/>
          <w:b/>
          <w:iCs/>
          <w:sz w:val="24"/>
          <w:szCs w:val="24"/>
        </w:rPr>
      </w:pPr>
      <w:r w:rsidRPr="00D66B8C">
        <w:rPr>
          <w:rFonts w:ascii="Times New Roman" w:hAnsi="Times New Roman" w:cs="Times New Roman"/>
          <w:sz w:val="24"/>
          <w:szCs w:val="24"/>
        </w:rPr>
        <w:t xml:space="preserve">Pada penelitian ini validasi ahli Media oleh Bapak Dr. Mhd Zulkifli Hsb, M.Si, selaku Wakil dekan </w:t>
      </w:r>
      <w:r w:rsidRPr="00D66B8C">
        <w:rPr>
          <w:rFonts w:ascii="Times New Roman" w:hAnsi="Times New Roman" w:cs="Times New Roman"/>
          <w:sz w:val="24"/>
          <w:szCs w:val="24"/>
          <w:lang w:val="id-ID"/>
        </w:rPr>
        <w:t xml:space="preserve">III Universitas Muslim Nusantara Al-Washliyah. </w:t>
      </w:r>
      <w:r w:rsidRPr="00D66B8C">
        <w:rPr>
          <w:rFonts w:ascii="Times New Roman" w:hAnsi="Times New Roman" w:cs="Times New Roman"/>
          <w:sz w:val="24"/>
          <w:szCs w:val="24"/>
        </w:rPr>
        <w:t xml:space="preserve">Berdasarkan hasil penilaian ahli media, LKPD berbantuan Solar System Scope memperoleh kategori </w:t>
      </w:r>
      <w:r w:rsidRPr="00D66B8C">
        <w:rPr>
          <w:rFonts w:ascii="Times New Roman" w:hAnsi="Times New Roman" w:cs="Times New Roman"/>
          <w:b/>
          <w:bCs/>
          <w:sz w:val="24"/>
          <w:szCs w:val="24"/>
        </w:rPr>
        <w:t>layak di gunakan tanpa revisi dengan persentasi 93,3%.</w:t>
      </w:r>
      <w:r w:rsidRPr="00D66B8C">
        <w:rPr>
          <w:rFonts w:ascii="Times New Roman" w:hAnsi="Times New Roman" w:cs="Times New Roman"/>
          <w:sz w:val="24"/>
          <w:szCs w:val="24"/>
        </w:rPr>
        <w:t xml:space="preserve"> </w:t>
      </w:r>
      <w:r w:rsidRPr="00D66B8C">
        <w:rPr>
          <w:rFonts w:ascii="Times New Roman" w:hAnsi="Times New Roman" w:cs="Times New Roman"/>
          <w:sz w:val="24"/>
          <w:szCs w:val="24"/>
        </w:rPr>
        <w:lastRenderedPageBreak/>
        <w:t xml:space="preserve">Hasil tersebut menunjukkan bahwa media yang dikembangkan telah memenuhi aspek kelayakan media pembelajaran dan layak digunakan dalam penelitian. </w:t>
      </w:r>
      <w:r w:rsidRPr="00D66B8C">
        <w:rPr>
          <w:rFonts w:ascii="Times New Roman" w:hAnsi="Times New Roman" w:cs="Times New Roman"/>
          <w:sz w:val="24"/>
          <w:szCs w:val="24"/>
          <w:lang w:val="id-ID"/>
        </w:rPr>
        <w:t xml:space="preserve"> </w:t>
      </w:r>
      <w:bookmarkStart w:id="5" w:name="_Toc233654688"/>
    </w:p>
    <w:p w:rsidR="0050547B" w:rsidRPr="00D66B8C" w:rsidRDefault="0050547B" w:rsidP="0050547B">
      <w:pPr>
        <w:pStyle w:val="Caption"/>
        <w:spacing w:after="0"/>
        <w:jc w:val="center"/>
        <w:rPr>
          <w:rFonts w:ascii="Times New Roman" w:hAnsi="Times New Roman" w:cs="Times New Roman"/>
          <w:b/>
          <w:i w:val="0"/>
          <w:color w:val="auto"/>
          <w:sz w:val="24"/>
          <w:szCs w:val="24"/>
          <w:lang w:val="id-ID"/>
        </w:rPr>
      </w:pPr>
      <w:r w:rsidRPr="00D66B8C">
        <w:rPr>
          <w:rFonts w:ascii="Times New Roman" w:hAnsi="Times New Roman" w:cs="Times New Roman"/>
          <w:b/>
          <w:i w:val="0"/>
          <w:color w:val="auto"/>
          <w:sz w:val="24"/>
          <w:szCs w:val="24"/>
        </w:rPr>
        <w:t xml:space="preserve">Tabel 4.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Tabel_4.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2</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noProof/>
          <w:color w:val="auto"/>
          <w:sz w:val="24"/>
          <w:szCs w:val="24"/>
        </w:rPr>
        <w:t>. Rekapitulasi penilaian Validasi Ahli Media</w:t>
      </w:r>
      <w:bookmarkEnd w:id="5"/>
    </w:p>
    <w:tbl>
      <w:tblPr>
        <w:tblStyle w:val="TableGrid"/>
        <w:tblW w:w="7654" w:type="dxa"/>
        <w:jc w:val="center"/>
        <w:tblLook w:val="04A0" w:firstRow="1" w:lastRow="0" w:firstColumn="1" w:lastColumn="0" w:noHBand="0" w:noVBand="1"/>
      </w:tblPr>
      <w:tblGrid>
        <w:gridCol w:w="1279"/>
        <w:gridCol w:w="1288"/>
        <w:gridCol w:w="1443"/>
        <w:gridCol w:w="1376"/>
        <w:gridCol w:w="891"/>
        <w:gridCol w:w="1377"/>
      </w:tblGrid>
      <w:tr w:rsidR="0050547B" w:rsidRPr="00D66B8C" w:rsidTr="001A074F">
        <w:trPr>
          <w:jc w:val="center"/>
        </w:trPr>
        <w:tc>
          <w:tcPr>
            <w:tcW w:w="1313" w:type="dxa"/>
            <w:vMerge w:val="restart"/>
          </w:tcPr>
          <w:p w:rsidR="0050547B" w:rsidRPr="00D66B8C" w:rsidRDefault="0050547B" w:rsidP="001A074F">
            <w:pPr>
              <w:ind w:left="277" w:hanging="277"/>
              <w:jc w:val="center"/>
              <w:rPr>
                <w:rFonts w:ascii="Times New Roman" w:hAnsi="Times New Roman" w:cs="Times New Roman"/>
                <w:sz w:val="24"/>
                <w:szCs w:val="24"/>
              </w:rPr>
            </w:pPr>
            <w:r w:rsidRPr="00D66B8C">
              <w:rPr>
                <w:rFonts w:ascii="Times New Roman" w:hAnsi="Times New Roman" w:cs="Times New Roman"/>
                <w:sz w:val="24"/>
                <w:szCs w:val="24"/>
              </w:rPr>
              <w:t>Validator</w:t>
            </w:r>
          </w:p>
        </w:tc>
        <w:tc>
          <w:tcPr>
            <w:tcW w:w="4005" w:type="dxa"/>
            <w:gridSpan w:val="3"/>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Aspek yang dinilai</w:t>
            </w:r>
          </w:p>
        </w:tc>
        <w:tc>
          <w:tcPr>
            <w:tcW w:w="919" w:type="dxa"/>
            <w:vMerge w:val="restart"/>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Tabel Skor</w:t>
            </w:r>
          </w:p>
        </w:tc>
        <w:tc>
          <w:tcPr>
            <w:tcW w:w="1417" w:type="dxa"/>
            <w:vMerge w:val="restart"/>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Presentasi</w:t>
            </w:r>
          </w:p>
        </w:tc>
      </w:tr>
      <w:tr w:rsidR="0050547B" w:rsidRPr="00D66B8C" w:rsidTr="001A074F">
        <w:trPr>
          <w:jc w:val="center"/>
        </w:trPr>
        <w:tc>
          <w:tcPr>
            <w:tcW w:w="1313" w:type="dxa"/>
            <w:vMerge/>
          </w:tcPr>
          <w:p w:rsidR="0050547B" w:rsidRPr="00D66B8C" w:rsidRDefault="0050547B" w:rsidP="001A074F">
            <w:pPr>
              <w:jc w:val="center"/>
              <w:rPr>
                <w:rFonts w:ascii="Times New Roman" w:hAnsi="Times New Roman" w:cs="Times New Roman"/>
                <w:sz w:val="24"/>
                <w:szCs w:val="24"/>
              </w:rPr>
            </w:pPr>
          </w:p>
        </w:tc>
        <w:tc>
          <w:tcPr>
            <w:tcW w:w="1321"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Tampilan Media</w:t>
            </w:r>
          </w:p>
        </w:tc>
        <w:tc>
          <w:tcPr>
            <w:tcW w:w="130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Keterpaduan dengan model PBL</w:t>
            </w:r>
          </w:p>
        </w:tc>
        <w:tc>
          <w:tcPr>
            <w:tcW w:w="1376"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Kepraktisan</w:t>
            </w:r>
          </w:p>
        </w:tc>
        <w:tc>
          <w:tcPr>
            <w:tcW w:w="919" w:type="dxa"/>
            <w:vMerge/>
          </w:tcPr>
          <w:p w:rsidR="0050547B" w:rsidRPr="00D66B8C" w:rsidRDefault="0050547B" w:rsidP="001A074F">
            <w:pPr>
              <w:jc w:val="center"/>
              <w:rPr>
                <w:rFonts w:ascii="Times New Roman" w:hAnsi="Times New Roman" w:cs="Times New Roman"/>
                <w:sz w:val="24"/>
                <w:szCs w:val="24"/>
              </w:rPr>
            </w:pPr>
          </w:p>
        </w:tc>
        <w:tc>
          <w:tcPr>
            <w:tcW w:w="1417" w:type="dxa"/>
            <w:vMerge/>
          </w:tcPr>
          <w:p w:rsidR="0050547B" w:rsidRPr="00D66B8C" w:rsidRDefault="0050547B" w:rsidP="001A074F">
            <w:pPr>
              <w:jc w:val="center"/>
              <w:rPr>
                <w:rFonts w:ascii="Times New Roman" w:hAnsi="Times New Roman" w:cs="Times New Roman"/>
                <w:sz w:val="24"/>
                <w:szCs w:val="24"/>
              </w:rPr>
            </w:pPr>
          </w:p>
        </w:tc>
      </w:tr>
      <w:tr w:rsidR="0050547B" w:rsidRPr="00D66B8C" w:rsidTr="001A074F">
        <w:trPr>
          <w:jc w:val="center"/>
        </w:trPr>
        <w:tc>
          <w:tcPr>
            <w:tcW w:w="1313" w:type="dxa"/>
            <w:vMerge/>
          </w:tcPr>
          <w:p w:rsidR="0050547B" w:rsidRPr="00D66B8C" w:rsidRDefault="0050547B" w:rsidP="001A074F">
            <w:pPr>
              <w:jc w:val="center"/>
              <w:rPr>
                <w:rFonts w:ascii="Times New Roman" w:hAnsi="Times New Roman" w:cs="Times New Roman"/>
                <w:sz w:val="24"/>
                <w:szCs w:val="24"/>
              </w:rPr>
            </w:pPr>
          </w:p>
        </w:tc>
        <w:tc>
          <w:tcPr>
            <w:tcW w:w="1321"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15</w:t>
            </w:r>
          </w:p>
        </w:tc>
        <w:tc>
          <w:tcPr>
            <w:tcW w:w="130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14</w:t>
            </w:r>
          </w:p>
        </w:tc>
        <w:tc>
          <w:tcPr>
            <w:tcW w:w="1376"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13</w:t>
            </w:r>
          </w:p>
        </w:tc>
        <w:tc>
          <w:tcPr>
            <w:tcW w:w="919"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42</w:t>
            </w:r>
          </w:p>
        </w:tc>
        <w:tc>
          <w:tcPr>
            <w:tcW w:w="1417"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93,3%</w:t>
            </w:r>
          </w:p>
        </w:tc>
      </w:tr>
    </w:tbl>
    <w:p w:rsidR="0050547B" w:rsidRPr="00D66B8C" w:rsidRDefault="0050547B" w:rsidP="0050547B">
      <w:pPr>
        <w:tabs>
          <w:tab w:val="left" w:pos="1148"/>
        </w:tabs>
        <w:spacing w:after="0" w:line="240" w:lineRule="auto"/>
        <w:rPr>
          <w:rFonts w:ascii="Times New Roman" w:hAnsi="Times New Roman" w:cs="Times New Roman"/>
          <w:sz w:val="24"/>
          <w:szCs w:val="24"/>
          <w:lang w:val="id-ID"/>
        </w:rPr>
      </w:pPr>
      <w:r w:rsidRPr="00D66B8C">
        <w:rPr>
          <w:rFonts w:ascii="Times New Roman" w:hAnsi="Times New Roman" w:cs="Times New Roman"/>
          <w:sz w:val="24"/>
          <w:szCs w:val="24"/>
          <w:lang w:val="id-ID"/>
        </w:rPr>
        <w:tab/>
      </w:r>
    </w:p>
    <w:p w:rsidR="0050547B" w:rsidRPr="00451D02" w:rsidRDefault="0050547B" w:rsidP="0050547B">
      <w:pPr>
        <w:pStyle w:val="ListParagraph"/>
        <w:numPr>
          <w:ilvl w:val="0"/>
          <w:numId w:val="2"/>
        </w:numPr>
        <w:spacing w:after="0" w:line="480" w:lineRule="auto"/>
        <w:ind w:hanging="436"/>
        <w:rPr>
          <w:rFonts w:ascii="Times New Roman" w:hAnsi="Times New Roman" w:cs="Times New Roman"/>
          <w:b/>
          <w:sz w:val="24"/>
          <w:szCs w:val="24"/>
          <w:lang w:val="id-ID"/>
        </w:rPr>
      </w:pPr>
      <w:r w:rsidRPr="00451D02">
        <w:rPr>
          <w:rFonts w:ascii="Times New Roman" w:hAnsi="Times New Roman" w:cs="Times New Roman"/>
          <w:b/>
          <w:sz w:val="24"/>
          <w:szCs w:val="24"/>
          <w:lang w:val="id-ID"/>
        </w:rPr>
        <w:t>Validitas Instrumen Tes</w:t>
      </w:r>
    </w:p>
    <w:p w:rsidR="0050547B" w:rsidRPr="00D66B8C" w:rsidRDefault="0050547B" w:rsidP="0050547B">
      <w:pPr>
        <w:pStyle w:val="NormalWeb"/>
        <w:spacing w:before="0" w:beforeAutospacing="0" w:after="0" w:afterAutospacing="0" w:line="480" w:lineRule="auto"/>
        <w:ind w:firstLine="720"/>
        <w:jc w:val="both"/>
      </w:pPr>
      <w:r w:rsidRPr="00D66B8C">
        <w:t xml:space="preserve">Setelah media dinyatakan layak berdasarkan hasil validasi ahli, tahap berikutnya adalah melakukan uji validitas empiris terhadap instrumen tes hasil belajar. Uji validitas bertujuan untuk mengetahui kemampuan setiap butir soal dalam mengukur hasil belajar peserta didik sesuai dengan indikator yang telah ditetapkan. Analisis dilakukan menggunakan </w:t>
      </w:r>
      <w:r w:rsidRPr="00D66B8C">
        <w:rPr>
          <w:rStyle w:val="Strong"/>
          <w:rFonts w:eastAsiaTheme="majorEastAsia"/>
          <w:b w:val="0"/>
          <w:i/>
        </w:rPr>
        <w:t>Corrected Item-Total Correlation</w:t>
      </w:r>
      <w:r w:rsidRPr="00D66B8C">
        <w:t xml:space="preserve"> melalui program IBM SPSS versi 25. Dengan jumlah responden uji coba sebanyak 30 peserta didik diperoleh nilai </w:t>
      </w:r>
      <w:r w:rsidRPr="00D66B8C">
        <w:rPr>
          <w:rStyle w:val="Strong"/>
          <w:rFonts w:eastAsiaTheme="majorEastAsia"/>
          <w:b w:val="0"/>
        </w:rPr>
        <w:t>r-tabel sebesar 0,361</w:t>
      </w:r>
      <w:r w:rsidRPr="00D66B8C">
        <w:t xml:space="preserve">, sehingga suatu butir soal dinyatakan valid apabila memiliki nilai </w:t>
      </w:r>
      <w:r w:rsidRPr="00D66B8C">
        <w:rPr>
          <w:rStyle w:val="Emphasis"/>
          <w:rFonts w:eastAsiaTheme="majorEastAsia"/>
        </w:rPr>
        <w:t>Corrected Item-Total Correlation</w:t>
      </w:r>
      <w:r w:rsidRPr="00D66B8C">
        <w:t xml:space="preserve"> lebih besar dari 0,361 </w:t>
      </w:r>
      <w:r w:rsidRPr="00D66B8C">
        <w:fldChar w:fldCharType="begin" w:fldLock="1"/>
      </w:r>
      <w:r w:rsidRPr="00D66B8C">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2023)","plainTextFormattedCitation":"(Sugiyono, 2023)","previouslyFormattedCitation":"(Sugiyono, 2023)"},"properties":{"noteIndex":0},"schema":"https://github.com/citation-style-language/schema/raw/master/csl-citation.json"}</w:instrText>
      </w:r>
      <w:r w:rsidRPr="00D66B8C">
        <w:fldChar w:fldCharType="separate"/>
      </w:r>
      <w:r w:rsidRPr="00D66B8C">
        <w:rPr>
          <w:noProof/>
        </w:rPr>
        <w:t>(Sugiyono, 2023)</w:t>
      </w:r>
      <w:r w:rsidRPr="00D66B8C">
        <w:fldChar w:fldCharType="end"/>
      </w:r>
      <w:r w:rsidRPr="00D66B8C">
        <w:t>.</w:t>
      </w:r>
    </w:p>
    <w:p w:rsidR="0050547B" w:rsidRPr="00D66B8C" w:rsidRDefault="0050547B" w:rsidP="0050547B">
      <w:pPr>
        <w:pStyle w:val="NormalWeb"/>
        <w:spacing w:before="0" w:beforeAutospacing="0" w:after="0" w:afterAutospacing="0" w:line="480" w:lineRule="auto"/>
        <w:ind w:firstLine="720"/>
        <w:jc w:val="both"/>
      </w:pPr>
      <w:r w:rsidRPr="00D66B8C">
        <w:t xml:space="preserve">Berdasarkan hasil analisis diperoleh bahwa dari 25 butir soal yang diuji, sebanyak </w:t>
      </w:r>
      <w:r w:rsidRPr="00D66B8C">
        <w:rPr>
          <w:rStyle w:val="Strong"/>
          <w:rFonts w:eastAsiaTheme="majorEastAsia"/>
          <w:b w:val="0"/>
        </w:rPr>
        <w:t>20 butir soal dinyatakan valid</w:t>
      </w:r>
      <w:r w:rsidRPr="00D66B8C">
        <w:rPr>
          <w:b/>
        </w:rPr>
        <w:t>,</w:t>
      </w:r>
      <w:r w:rsidRPr="00D66B8C">
        <w:t xml:space="preserve"> sedangkan </w:t>
      </w:r>
      <w:r w:rsidRPr="00D66B8C">
        <w:rPr>
          <w:rStyle w:val="Strong"/>
          <w:rFonts w:eastAsiaTheme="majorEastAsia"/>
          <w:b w:val="0"/>
        </w:rPr>
        <w:t>5 butir soal</w:t>
      </w:r>
      <w:r w:rsidRPr="00D66B8C">
        <w:t xml:space="preserve">, yaitu nomor </w:t>
      </w:r>
      <w:r w:rsidRPr="00D66B8C">
        <w:rPr>
          <w:rStyle w:val="Strong"/>
          <w:rFonts w:eastAsiaTheme="majorEastAsia"/>
          <w:b w:val="0"/>
        </w:rPr>
        <w:t>2, 3, 11, 12, dan 13</w:t>
      </w:r>
      <w:r w:rsidRPr="00D66B8C">
        <w:t xml:space="preserve">, dinyatakan tidak valid karena memiliki nilai </w:t>
      </w:r>
      <w:r w:rsidRPr="00D66B8C">
        <w:rPr>
          <w:rStyle w:val="Emphasis"/>
          <w:rFonts w:eastAsiaTheme="majorEastAsia"/>
        </w:rPr>
        <w:t>Corrected Item-Total Correlation</w:t>
      </w:r>
      <w:r w:rsidRPr="00D66B8C">
        <w:t xml:space="preserve"> di bawah nilai r tabel. Dengan demikian, sebagian besar butir soal telah memenuhi kriteria validitas dan layak digunakan sebagai instrumen penelitian, sedangkan butir soal yang tidak valid direvisi berdasarkan masukan hasil analisis sebelum digunakan pada tahap pengambilan data.</w:t>
      </w:r>
      <w:bookmarkStart w:id="6" w:name="_Toc233654689"/>
    </w:p>
    <w:p w:rsidR="0050547B" w:rsidRPr="00D66B8C" w:rsidRDefault="0050547B" w:rsidP="0050547B">
      <w:pPr>
        <w:spacing w:after="0" w:line="480" w:lineRule="auto"/>
        <w:rPr>
          <w:rFonts w:ascii="Times New Roman" w:eastAsia="Times New Roman" w:hAnsi="Times New Roman" w:cs="Times New Roman"/>
          <w:b/>
          <w:sz w:val="24"/>
          <w:szCs w:val="24"/>
        </w:rPr>
      </w:pPr>
      <w:r w:rsidRPr="00D66B8C">
        <w:rPr>
          <w:rFonts w:ascii="Times New Roman" w:hAnsi="Times New Roman" w:cs="Times New Roman"/>
          <w:b/>
          <w:sz w:val="24"/>
          <w:szCs w:val="24"/>
        </w:rPr>
        <w:lastRenderedPageBreak/>
        <w:br w:type="page"/>
      </w:r>
    </w:p>
    <w:p w:rsidR="0050547B" w:rsidRPr="00D66B8C" w:rsidRDefault="0050547B" w:rsidP="0050547B">
      <w:pPr>
        <w:pStyle w:val="NormalWeb"/>
        <w:spacing w:before="0" w:beforeAutospacing="0" w:after="0" w:afterAutospacing="0"/>
        <w:ind w:left="360" w:firstLine="720"/>
        <w:jc w:val="both"/>
      </w:pPr>
      <w:r w:rsidRPr="00D66B8C">
        <w:rPr>
          <w:b/>
        </w:rPr>
        <w:lastRenderedPageBreak/>
        <w:t xml:space="preserve">Tabel 4. </w:t>
      </w:r>
      <w:r w:rsidRPr="00D66B8C">
        <w:rPr>
          <w:b/>
          <w:i/>
        </w:rPr>
        <w:fldChar w:fldCharType="begin"/>
      </w:r>
      <w:r w:rsidRPr="00D66B8C">
        <w:rPr>
          <w:b/>
        </w:rPr>
        <w:instrText xml:space="preserve"> SEQ Tabel_4. \* ARABIC </w:instrText>
      </w:r>
      <w:r w:rsidRPr="00D66B8C">
        <w:rPr>
          <w:b/>
          <w:i/>
        </w:rPr>
        <w:fldChar w:fldCharType="separate"/>
      </w:r>
      <w:r w:rsidRPr="00D66B8C">
        <w:rPr>
          <w:b/>
          <w:noProof/>
        </w:rPr>
        <w:t>3</w:t>
      </w:r>
      <w:r w:rsidRPr="00D66B8C">
        <w:rPr>
          <w:b/>
          <w:i/>
        </w:rPr>
        <w:fldChar w:fldCharType="end"/>
      </w:r>
      <w:r w:rsidRPr="00D66B8C">
        <w:rPr>
          <w:b/>
          <w:noProof/>
        </w:rPr>
        <w:t xml:space="preserve"> Rekapitulasi Hasil Validitas Instrumen Tes</w:t>
      </w:r>
      <w:bookmarkEnd w:id="6"/>
    </w:p>
    <w:tbl>
      <w:tblPr>
        <w:tblStyle w:val="TableGrid"/>
        <w:tblW w:w="0" w:type="auto"/>
        <w:jc w:val="center"/>
        <w:tblLook w:val="04A0" w:firstRow="1" w:lastRow="0" w:firstColumn="1" w:lastColumn="0" w:noHBand="0" w:noVBand="1"/>
      </w:tblPr>
      <w:tblGrid>
        <w:gridCol w:w="1650"/>
        <w:gridCol w:w="1738"/>
        <w:gridCol w:w="1512"/>
        <w:gridCol w:w="1728"/>
        <w:gridCol w:w="1303"/>
      </w:tblGrid>
      <w:tr w:rsidR="0050547B" w:rsidRPr="00D66B8C" w:rsidTr="001A074F">
        <w:trPr>
          <w:jc w:val="center"/>
        </w:trPr>
        <w:tc>
          <w:tcPr>
            <w:tcW w:w="1650"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Soal</w:t>
            </w:r>
          </w:p>
        </w:tc>
        <w:tc>
          <w:tcPr>
            <w:tcW w:w="1738" w:type="dxa"/>
          </w:tcPr>
          <w:p w:rsidR="0050547B" w:rsidRPr="00D66B8C" w:rsidRDefault="0050547B" w:rsidP="001A074F">
            <w:pPr>
              <w:jc w:val="center"/>
              <w:rPr>
                <w:rFonts w:ascii="Times New Roman" w:hAnsi="Times New Roman" w:cs="Times New Roman"/>
                <w:sz w:val="24"/>
                <w:szCs w:val="24"/>
              </w:rPr>
            </w:pPr>
            <w:r w:rsidRPr="00D66B8C">
              <w:rPr>
                <w:rStyle w:val="Emphasis"/>
                <w:rFonts w:ascii="Times New Roman" w:hAnsi="Times New Roman" w:cs="Times New Roman"/>
                <w:sz w:val="24"/>
                <w:szCs w:val="24"/>
              </w:rPr>
              <w:t>Corrected Item-Total Correlation</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R Tabel</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Keterangan</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Tingkat Validitas</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Soal_1</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.695</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tinggi</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Soal_2</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-.120</w:t>
            </w:r>
          </w:p>
        </w:tc>
        <w:tc>
          <w:tcPr>
            <w:tcW w:w="1512"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0.361</w:t>
            </w:r>
          </w:p>
        </w:tc>
        <w:tc>
          <w:tcPr>
            <w:tcW w:w="1728"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Tidak Valid</w:t>
            </w:r>
          </w:p>
        </w:tc>
        <w:tc>
          <w:tcPr>
            <w:tcW w:w="1303" w:type="dxa"/>
          </w:tcPr>
          <w:p w:rsidR="0050547B" w:rsidRPr="00D66B8C" w:rsidRDefault="0050547B" w:rsidP="001A074F">
            <w:pPr>
              <w:jc w:val="center"/>
              <w:rPr>
                <w:rFonts w:ascii="Times New Roman" w:hAnsi="Times New Roman" w:cs="Times New Roman"/>
                <w:sz w:val="24"/>
                <w:szCs w:val="24"/>
                <w:highlight w:val="red"/>
              </w:rPr>
            </w:pP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Soal_3</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-.072</w:t>
            </w:r>
          </w:p>
        </w:tc>
        <w:tc>
          <w:tcPr>
            <w:tcW w:w="1512"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0.361</w:t>
            </w:r>
          </w:p>
        </w:tc>
        <w:tc>
          <w:tcPr>
            <w:tcW w:w="1728"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Tidak Valid</w:t>
            </w:r>
          </w:p>
        </w:tc>
        <w:tc>
          <w:tcPr>
            <w:tcW w:w="1303" w:type="dxa"/>
          </w:tcPr>
          <w:p w:rsidR="0050547B" w:rsidRPr="00D66B8C" w:rsidRDefault="0050547B" w:rsidP="001A074F">
            <w:pPr>
              <w:jc w:val="center"/>
              <w:rPr>
                <w:rFonts w:ascii="Times New Roman" w:hAnsi="Times New Roman" w:cs="Times New Roman"/>
                <w:sz w:val="24"/>
                <w:szCs w:val="24"/>
                <w:highlight w:val="red"/>
              </w:rPr>
            </w:pP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Soal_4</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.535</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Soal_5</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.425</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Soal_6</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.364</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Rendah</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Soal_7</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.535</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Soal_8</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.462</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Soal_9</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.489</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Soal_10</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.411</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Soal_11</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-.011</w:t>
            </w:r>
          </w:p>
        </w:tc>
        <w:tc>
          <w:tcPr>
            <w:tcW w:w="1512"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0.361</w:t>
            </w:r>
          </w:p>
        </w:tc>
        <w:tc>
          <w:tcPr>
            <w:tcW w:w="1728"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Tidak Valid</w:t>
            </w:r>
          </w:p>
        </w:tc>
        <w:tc>
          <w:tcPr>
            <w:tcW w:w="1303" w:type="dxa"/>
          </w:tcPr>
          <w:p w:rsidR="0050547B" w:rsidRPr="00D66B8C" w:rsidRDefault="0050547B" w:rsidP="001A074F">
            <w:pPr>
              <w:jc w:val="center"/>
              <w:rPr>
                <w:rFonts w:ascii="Times New Roman" w:hAnsi="Times New Roman" w:cs="Times New Roman"/>
                <w:sz w:val="24"/>
                <w:szCs w:val="24"/>
                <w:highlight w:val="red"/>
              </w:rPr>
            </w:pP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Soal_12</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.185</w:t>
            </w:r>
          </w:p>
        </w:tc>
        <w:tc>
          <w:tcPr>
            <w:tcW w:w="1512"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0.361</w:t>
            </w:r>
          </w:p>
        </w:tc>
        <w:tc>
          <w:tcPr>
            <w:tcW w:w="1728"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Tidak Valid</w:t>
            </w:r>
          </w:p>
        </w:tc>
        <w:tc>
          <w:tcPr>
            <w:tcW w:w="1303" w:type="dxa"/>
          </w:tcPr>
          <w:p w:rsidR="0050547B" w:rsidRPr="00D66B8C" w:rsidRDefault="0050547B" w:rsidP="001A074F">
            <w:pPr>
              <w:jc w:val="center"/>
              <w:rPr>
                <w:rFonts w:ascii="Times New Roman" w:hAnsi="Times New Roman" w:cs="Times New Roman"/>
                <w:sz w:val="24"/>
                <w:szCs w:val="24"/>
                <w:highlight w:val="red"/>
              </w:rPr>
            </w:pP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Soal_13</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highlight w:val="red"/>
              </w:rPr>
            </w:pPr>
            <w:r w:rsidRPr="00D66B8C">
              <w:rPr>
                <w:rFonts w:ascii="Times New Roman" w:hAnsi="Times New Roman" w:cs="Times New Roman"/>
                <w:color w:val="000000"/>
                <w:sz w:val="24"/>
                <w:szCs w:val="24"/>
                <w:highlight w:val="red"/>
              </w:rPr>
              <w:t>.014</w:t>
            </w:r>
          </w:p>
        </w:tc>
        <w:tc>
          <w:tcPr>
            <w:tcW w:w="1512"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0.361</w:t>
            </w:r>
          </w:p>
        </w:tc>
        <w:tc>
          <w:tcPr>
            <w:tcW w:w="1728" w:type="dxa"/>
          </w:tcPr>
          <w:p w:rsidR="0050547B" w:rsidRPr="00D66B8C" w:rsidRDefault="0050547B" w:rsidP="001A074F">
            <w:pPr>
              <w:jc w:val="center"/>
              <w:rPr>
                <w:rFonts w:ascii="Times New Roman" w:hAnsi="Times New Roman" w:cs="Times New Roman"/>
                <w:sz w:val="24"/>
                <w:szCs w:val="24"/>
                <w:highlight w:val="red"/>
              </w:rPr>
            </w:pPr>
            <w:r w:rsidRPr="00D66B8C">
              <w:rPr>
                <w:rFonts w:ascii="Times New Roman" w:hAnsi="Times New Roman" w:cs="Times New Roman"/>
                <w:sz w:val="24"/>
                <w:szCs w:val="24"/>
                <w:highlight w:val="red"/>
              </w:rPr>
              <w:t>Tidak Valid</w:t>
            </w:r>
          </w:p>
        </w:tc>
        <w:tc>
          <w:tcPr>
            <w:tcW w:w="1303" w:type="dxa"/>
          </w:tcPr>
          <w:p w:rsidR="0050547B" w:rsidRPr="00D66B8C" w:rsidRDefault="0050547B" w:rsidP="001A074F">
            <w:pPr>
              <w:jc w:val="center"/>
              <w:rPr>
                <w:rFonts w:ascii="Times New Roman" w:hAnsi="Times New Roman" w:cs="Times New Roman"/>
                <w:sz w:val="24"/>
                <w:szCs w:val="24"/>
                <w:highlight w:val="red"/>
              </w:rPr>
            </w:pP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Soal_14</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.617</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Tinggi</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Soal_15</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.427</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Soal_16</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.622</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Tinggi</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Soal_17</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.681</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Tinggi</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Soal_18</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.681</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Tinggi</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Soal_19</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.554</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Soal_20</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.507</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Soal_21</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.413</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Soal_22</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.390</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Rendah</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Soal_23</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.499</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Soal_24</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.535</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r w:rsidR="0050547B" w:rsidRPr="00D66B8C" w:rsidTr="001A074F">
        <w:trPr>
          <w:jc w:val="center"/>
        </w:trPr>
        <w:tc>
          <w:tcPr>
            <w:tcW w:w="1650"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lastRenderedPageBreak/>
              <w:t>Soal_25</w:t>
            </w:r>
          </w:p>
        </w:tc>
        <w:tc>
          <w:tcPr>
            <w:tcW w:w="1738" w:type="dxa"/>
          </w:tcPr>
          <w:p w:rsidR="0050547B" w:rsidRPr="00D66B8C" w:rsidRDefault="0050547B" w:rsidP="001A074F">
            <w:pPr>
              <w:autoSpaceDE w:val="0"/>
              <w:autoSpaceDN w:val="0"/>
              <w:adjustRightInd w:val="0"/>
              <w:ind w:left="60" w:right="60"/>
              <w:jc w:val="center"/>
              <w:rPr>
                <w:rFonts w:ascii="Times New Roman" w:hAnsi="Times New Roman" w:cs="Times New Roman"/>
                <w:color w:val="000000"/>
                <w:sz w:val="24"/>
                <w:szCs w:val="24"/>
              </w:rPr>
            </w:pPr>
            <w:r w:rsidRPr="00D66B8C">
              <w:rPr>
                <w:rFonts w:ascii="Times New Roman" w:hAnsi="Times New Roman" w:cs="Times New Roman"/>
                <w:color w:val="000000"/>
                <w:sz w:val="24"/>
                <w:szCs w:val="24"/>
              </w:rPr>
              <w:t>.513</w:t>
            </w:r>
          </w:p>
        </w:tc>
        <w:tc>
          <w:tcPr>
            <w:tcW w:w="1512"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0.361</w:t>
            </w:r>
          </w:p>
        </w:tc>
        <w:tc>
          <w:tcPr>
            <w:tcW w:w="1728"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Valid</w:t>
            </w:r>
          </w:p>
        </w:tc>
        <w:tc>
          <w:tcPr>
            <w:tcW w:w="1303" w:type="dxa"/>
          </w:tcPr>
          <w:p w:rsidR="0050547B" w:rsidRPr="00D66B8C" w:rsidRDefault="0050547B" w:rsidP="001A074F">
            <w:pPr>
              <w:jc w:val="center"/>
              <w:rPr>
                <w:rFonts w:ascii="Times New Roman" w:hAnsi="Times New Roman" w:cs="Times New Roman"/>
                <w:sz w:val="24"/>
                <w:szCs w:val="24"/>
              </w:rPr>
            </w:pPr>
            <w:r w:rsidRPr="00D66B8C">
              <w:rPr>
                <w:rFonts w:ascii="Times New Roman" w:hAnsi="Times New Roman" w:cs="Times New Roman"/>
                <w:sz w:val="24"/>
                <w:szCs w:val="24"/>
              </w:rPr>
              <w:t>Cukup</w:t>
            </w:r>
          </w:p>
        </w:tc>
      </w:tr>
    </w:tbl>
    <w:p w:rsidR="0050547B" w:rsidRPr="00D66B8C" w:rsidRDefault="0050547B" w:rsidP="0050547B">
      <w:pPr>
        <w:spacing w:after="0" w:line="240" w:lineRule="auto"/>
        <w:rPr>
          <w:rFonts w:ascii="Times New Roman" w:eastAsiaTheme="majorEastAsia" w:hAnsi="Times New Roman" w:cs="Times New Roman"/>
          <w:b/>
          <w:sz w:val="24"/>
          <w:szCs w:val="24"/>
          <w:lang w:val="id-ID"/>
        </w:rPr>
      </w:pPr>
    </w:p>
    <w:p w:rsidR="0050547B" w:rsidRPr="00D66B8C" w:rsidRDefault="0050547B" w:rsidP="0050547B">
      <w:pPr>
        <w:pStyle w:val="Heading3"/>
        <w:numPr>
          <w:ilvl w:val="2"/>
          <w:numId w:val="3"/>
        </w:numPr>
        <w:spacing w:before="0" w:line="480" w:lineRule="auto"/>
        <w:rPr>
          <w:rFonts w:ascii="Times New Roman" w:hAnsi="Times New Roman" w:cs="Times New Roman"/>
          <w:b/>
          <w:color w:val="auto"/>
          <w:lang w:val="id-ID"/>
        </w:rPr>
      </w:pPr>
      <w:bookmarkStart w:id="7" w:name="_Toc241750711"/>
      <w:r w:rsidRPr="00D66B8C">
        <w:rPr>
          <w:rFonts w:ascii="Times New Roman" w:hAnsi="Times New Roman" w:cs="Times New Roman"/>
          <w:b/>
          <w:color w:val="auto"/>
          <w:lang w:val="id-ID"/>
        </w:rPr>
        <w:t>Uji Reliabilitas</w:t>
      </w:r>
      <w:bookmarkEnd w:id="7"/>
    </w:p>
    <w:p w:rsidR="0050547B" w:rsidRPr="00D66B8C" w:rsidRDefault="0050547B" w:rsidP="0050547B">
      <w:pPr>
        <w:pStyle w:val="NormalWeb"/>
        <w:spacing w:before="0" w:beforeAutospacing="0" w:after="0" w:afterAutospacing="0" w:line="480" w:lineRule="auto"/>
        <w:ind w:firstLine="709"/>
        <w:jc w:val="both"/>
      </w:pPr>
      <w:r w:rsidRPr="00D66B8C">
        <w:t xml:space="preserve">Setelah dilakukan uji validitas, tahap berikutnya adalah menguji reliabilitas instrumen. Uji reliabilitas bertujuan untuk mengetahui tingkat konsistensi instrumen dalam mengukur hasil belajar peserta didik. Instrumen dikatakan reliabel apabila memberikan hasil pengukuran yang relatif tetap ketika digunakan pada kondisi yang sama. Dalam penelitian ini, uji reliabilitas dilakukan menggunakan metode </w:t>
      </w:r>
      <w:r w:rsidRPr="00D66B8C">
        <w:rPr>
          <w:rStyle w:val="Strong"/>
          <w:rFonts w:eastAsiaTheme="majorEastAsia"/>
        </w:rPr>
        <w:t>Cronbach's Alpha</w:t>
      </w:r>
      <w:r w:rsidRPr="00D66B8C">
        <w:t xml:space="preserve"> dengan bantuan program IBM SPSS versi </w:t>
      </w:r>
      <w:r w:rsidRPr="00D66B8C">
        <w:fldChar w:fldCharType="begin" w:fldLock="1"/>
      </w:r>
      <w:r w:rsidRPr="00D66B8C">
        <w:instrText>ADDIN CSL_CITATION {"citationItems":[{"id":"ITEM-1","itemData":{"author":[{"dropping-particle":"","family":"Arikunto","given":"Suharsimi","non-dropping-particle":"","parse-names":false,"suffix":""},{"dropping-particle":"","family":"Suhardjono","given":"","non-dropping-particle":"","parse-names":false,"suffix":""},{"dropping-particle":"","family":"Supardi","given":"","non-dropping-particle":"","parse-names":false,"suffix":""}],"id":"ITEM-1","issued":{"date-parts":[["2021"]]},"title":"Penelitian Tindakan Kelas ( Edisi Revisi)","type":"book"},"uris":["http://www.mendeley.com/documents/?uuid=1e3594ab-f3c5-49bb-9b98-e0928b084a8f"]}],"mendeley":{"formattedCitation":"(Arikunto et al., 2021)","plainTextFormattedCitation":"(Arikunto et al., 2021)","previouslyFormattedCitation":"(Arikunto et al., 2021)"},"properties":{"noteIndex":0},"schema":"https://github.com/citation-style-language/schema/raw/master/csl-citation.json"}</w:instrText>
      </w:r>
      <w:r w:rsidRPr="00D66B8C">
        <w:fldChar w:fldCharType="separate"/>
      </w:r>
      <w:r w:rsidRPr="00D66B8C">
        <w:rPr>
          <w:noProof/>
        </w:rPr>
        <w:t>(Arikunto et al., 2021)</w:t>
      </w:r>
      <w:r w:rsidRPr="00D66B8C">
        <w:fldChar w:fldCharType="end"/>
      </w:r>
      <w:r w:rsidRPr="00D66B8C">
        <w:t>.</w:t>
      </w:r>
    </w:p>
    <w:p w:rsidR="0050547B" w:rsidRPr="00D66B8C" w:rsidRDefault="0050547B" w:rsidP="0050547B">
      <w:pPr>
        <w:pStyle w:val="NormalWeb"/>
        <w:spacing w:before="0" w:beforeAutospacing="0" w:after="0" w:afterAutospacing="0" w:line="480" w:lineRule="auto"/>
        <w:ind w:firstLine="709"/>
        <w:jc w:val="both"/>
      </w:pPr>
      <w:r w:rsidRPr="00D66B8C">
        <w:t xml:space="preserve">Hasil analisis menunjukkan bahwa instrumen penelitian memperoleh nilai </w:t>
      </w:r>
      <w:r w:rsidRPr="00D66B8C">
        <w:rPr>
          <w:rStyle w:val="Strong"/>
          <w:rFonts w:eastAsiaTheme="majorEastAsia"/>
        </w:rPr>
        <w:t>Cronbach's Alpha sebesar 0,836</w:t>
      </w:r>
      <w:r w:rsidRPr="00D66B8C">
        <w:t xml:space="preserve"> dengan jumlah butir soal sebanyak </w:t>
      </w:r>
      <w:r w:rsidRPr="00D66B8C">
        <w:rPr>
          <w:rStyle w:val="Strong"/>
          <w:rFonts w:eastAsiaTheme="majorEastAsia"/>
        </w:rPr>
        <w:t>25 soal</w:t>
      </w:r>
      <w:r w:rsidRPr="00D66B8C">
        <w:t xml:space="preserve">. Nilai tersebut berada di atas batas minimal </w:t>
      </w:r>
      <w:r w:rsidRPr="00D66B8C">
        <w:rPr>
          <w:rStyle w:val="Strong"/>
          <w:rFonts w:eastAsiaTheme="majorEastAsia"/>
        </w:rPr>
        <w:t>0,70</w:t>
      </w:r>
      <w:r w:rsidRPr="00D66B8C">
        <w:t xml:space="preserve">, sehingga instrumen termasuk dalam kategori </w:t>
      </w:r>
      <w:r w:rsidRPr="00D66B8C">
        <w:rPr>
          <w:rStyle w:val="Strong"/>
          <w:rFonts w:eastAsiaTheme="majorEastAsia"/>
        </w:rPr>
        <w:t>reliabilitas tinggi</w:t>
      </w:r>
      <w:r w:rsidRPr="00D66B8C">
        <w:t xml:space="preserve">. Hal ini menunjukkan bahwa seluruh butir soal memiliki tingkat konsistensi internal yang baik dalam mengukur hasil belajar peserta didik. Dengan demikian, instrumen penelitian mampu menghasilkan data yang stabil dan dapat dipercaya apabila digunakan pada kelompok yang memiliki karakteristik yang sama. </w:t>
      </w:r>
    </w:p>
    <w:p w:rsidR="0050547B" w:rsidRPr="00D66B8C" w:rsidRDefault="0050547B" w:rsidP="0050547B">
      <w:pPr>
        <w:pStyle w:val="NormalWeb"/>
        <w:spacing w:before="0" w:beforeAutospacing="0" w:after="0" w:afterAutospacing="0" w:line="480" w:lineRule="auto"/>
        <w:ind w:firstLine="709"/>
        <w:jc w:val="both"/>
      </w:pPr>
      <w:r w:rsidRPr="00D66B8C">
        <w:t>Tingginya nilai reliabilitas menunjukkan bahwa hubungan antarbutir soal dalam instrumen relatif konsisten sehingga instrumen layak digunakan sebagai alat pengumpul data. Instrumen yang reliabel akan meminimalkan kesalahan pengukuran (</w:t>
      </w:r>
      <w:r w:rsidRPr="00D66B8C">
        <w:rPr>
          <w:rStyle w:val="Emphasis"/>
          <w:rFonts w:eastAsiaTheme="majorEastAsia"/>
        </w:rPr>
        <w:t>measurement error</w:t>
      </w:r>
      <w:r w:rsidRPr="00D66B8C">
        <w:t xml:space="preserve">) dan meningkatkan tingkat kepercayaan terhadap hasil penelitian. Oleh karena itu, berdasarkan hasil uji reliabilitas dapat disimpulkan bahwa instrumen tes hasil belajar pada materi tata surya telah </w:t>
      </w:r>
      <w:r w:rsidRPr="00D66B8C">
        <w:lastRenderedPageBreak/>
        <w:t xml:space="preserve">memenuhi persyaratan reliabilitas dan layak digunakan dalam penelitian ini </w:t>
      </w:r>
      <w:r w:rsidRPr="00D66B8C">
        <w:fldChar w:fldCharType="begin" w:fldLock="1"/>
      </w:r>
      <w:r w:rsidRPr="00D66B8C">
        <w:instrText>ADDIN CSL_CITATION {"citationItems":[{"id":"ITEM-1","itemData":{"author":[{"dropping-particle":"","family":"Arikunto","given":"Suharsimi","non-dropping-particle":"","parse-names":false,"suffix":""},{"dropping-particle":"","family":"Suhardjono","given":"","non-dropping-particle":"","parse-names":false,"suffix":""},{"dropping-particle":"","family":"Supardi","given":"","non-dropping-particle":"","parse-names":false,"suffix":""}],"id":"ITEM-1","issued":{"date-parts":[["2021"]]},"title":"Penelitian Tindakan Kelas ( Edisi Revisi)","type":"book"},"uris":["http://www.mendeley.com/documents/?uuid=1e3594ab-f3c5-49bb-9b98-e0928b084a8f"]}],"mendeley":{"formattedCitation":"(Arikunto et al., 2021)","plainTextFormattedCitation":"(Arikunto et al., 2021)","previouslyFormattedCitation":"(Arikunto et al., 2021)"},"properties":{"noteIndex":0},"schema":"https://github.com/citation-style-language/schema/raw/master/csl-citation.json"}</w:instrText>
      </w:r>
      <w:r w:rsidRPr="00D66B8C">
        <w:fldChar w:fldCharType="separate"/>
      </w:r>
      <w:r w:rsidRPr="00D66B8C">
        <w:rPr>
          <w:noProof/>
        </w:rPr>
        <w:t>(Arikunto et al., 2021)</w:t>
      </w:r>
      <w:r w:rsidRPr="00D66B8C">
        <w:fldChar w:fldCharType="end"/>
      </w:r>
      <w:r w:rsidRPr="00D66B8C">
        <w:t>.</w:t>
      </w:r>
    </w:p>
    <w:p w:rsidR="0050547B" w:rsidRPr="00D66B8C" w:rsidRDefault="0050547B" w:rsidP="0050547B">
      <w:pPr>
        <w:pStyle w:val="Caption"/>
        <w:spacing w:after="0"/>
        <w:jc w:val="center"/>
        <w:rPr>
          <w:rFonts w:ascii="Times New Roman" w:hAnsi="Times New Roman" w:cs="Times New Roman"/>
          <w:b/>
          <w:i w:val="0"/>
          <w:color w:val="auto"/>
          <w:sz w:val="24"/>
          <w:szCs w:val="24"/>
        </w:rPr>
      </w:pPr>
      <w:bookmarkStart w:id="8" w:name="_Toc233654690"/>
      <w:r w:rsidRPr="00D66B8C">
        <w:rPr>
          <w:rFonts w:ascii="Times New Roman" w:hAnsi="Times New Roman" w:cs="Times New Roman"/>
          <w:b/>
          <w:i w:val="0"/>
          <w:color w:val="auto"/>
          <w:sz w:val="24"/>
          <w:szCs w:val="24"/>
        </w:rPr>
        <w:t xml:space="preserve">Tabel 4.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Tabel_4.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4</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Hasil Uji Reliabilitas Instrumen</w:t>
      </w:r>
      <w:bookmarkEnd w:id="8"/>
    </w:p>
    <w:tbl>
      <w:tblPr>
        <w:tblStyle w:val="TableGrid"/>
        <w:tblW w:w="0" w:type="auto"/>
        <w:jc w:val="center"/>
        <w:tblLook w:val="04A0" w:firstRow="1" w:lastRow="0" w:firstColumn="1" w:lastColumn="0" w:noHBand="0" w:noVBand="1"/>
      </w:tblPr>
      <w:tblGrid>
        <w:gridCol w:w="2090"/>
        <w:gridCol w:w="2097"/>
        <w:gridCol w:w="2010"/>
      </w:tblGrid>
      <w:tr w:rsidR="0050547B" w:rsidRPr="00D66B8C" w:rsidTr="001A074F">
        <w:trPr>
          <w:jc w:val="center"/>
        </w:trPr>
        <w:tc>
          <w:tcPr>
            <w:tcW w:w="0" w:type="auto"/>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Cronbach's Alpha</w:t>
            </w:r>
          </w:p>
        </w:tc>
        <w:tc>
          <w:tcPr>
            <w:tcW w:w="0" w:type="auto"/>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Jumlah Butir Soal</w:t>
            </w:r>
          </w:p>
        </w:tc>
        <w:tc>
          <w:tcPr>
            <w:tcW w:w="0" w:type="auto"/>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Kategori</w:t>
            </w:r>
          </w:p>
        </w:tc>
      </w:tr>
      <w:tr w:rsidR="0050547B" w:rsidRPr="00D66B8C" w:rsidTr="001A074F">
        <w:trPr>
          <w:jc w:val="center"/>
        </w:trPr>
        <w:tc>
          <w:tcPr>
            <w:tcW w:w="0" w:type="auto"/>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0,836</w:t>
            </w:r>
          </w:p>
        </w:tc>
        <w:tc>
          <w:tcPr>
            <w:tcW w:w="0" w:type="auto"/>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25</w:t>
            </w:r>
          </w:p>
        </w:tc>
        <w:tc>
          <w:tcPr>
            <w:tcW w:w="0" w:type="auto"/>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Reliabilitas Tinggi</w:t>
            </w:r>
          </w:p>
        </w:tc>
      </w:tr>
    </w:tbl>
    <w:p w:rsidR="0050547B" w:rsidRDefault="0050547B" w:rsidP="0050547B">
      <w:pPr>
        <w:pStyle w:val="NormalWeb"/>
        <w:spacing w:before="0" w:beforeAutospacing="0" w:after="0" w:afterAutospacing="0"/>
        <w:ind w:firstLine="709"/>
        <w:jc w:val="both"/>
      </w:pPr>
    </w:p>
    <w:p w:rsidR="0050547B" w:rsidRPr="00D66B8C" w:rsidRDefault="0050547B" w:rsidP="0050547B">
      <w:pPr>
        <w:pStyle w:val="NormalWeb"/>
        <w:spacing w:before="0" w:beforeAutospacing="0" w:after="0" w:afterAutospacing="0" w:line="480" w:lineRule="auto"/>
        <w:ind w:firstLine="709"/>
        <w:jc w:val="both"/>
      </w:pPr>
      <w:r w:rsidRPr="00D66B8C">
        <w:t xml:space="preserve">Berdasarkan hasil uji reliabilitas tersebut, dapat disimpulkan bahwa instrumen tes hasil belajar memiliki tingkat reliabilitas yang tinggi sehingga layak digunakan sebagai alat ukur dalam penelitian mengenai pengaruh model </w:t>
      </w:r>
      <w:r w:rsidRPr="00D66B8C">
        <w:rPr>
          <w:rStyle w:val="Emphasis"/>
          <w:rFonts w:eastAsiaTheme="majorEastAsia"/>
        </w:rPr>
        <w:t>Problem Based Learning</w:t>
      </w:r>
      <w:r w:rsidRPr="00D66B8C">
        <w:t xml:space="preserve"> menggunakan LKPD berbantuan Solar System Scope terhadap hasil belajar peserta didik.</w:t>
      </w:r>
    </w:p>
    <w:p w:rsidR="0050547B" w:rsidRPr="00D66B8C" w:rsidRDefault="0050547B" w:rsidP="0050547B">
      <w:pPr>
        <w:pStyle w:val="Heading3"/>
        <w:numPr>
          <w:ilvl w:val="2"/>
          <w:numId w:val="3"/>
        </w:numPr>
        <w:spacing w:before="0" w:line="480" w:lineRule="auto"/>
        <w:ind w:left="709"/>
        <w:rPr>
          <w:rFonts w:ascii="Times New Roman" w:hAnsi="Times New Roman" w:cs="Times New Roman"/>
          <w:b/>
          <w:color w:val="auto"/>
          <w:lang w:val="id-ID"/>
        </w:rPr>
      </w:pPr>
      <w:bookmarkStart w:id="9" w:name="_Toc241750712"/>
      <w:r w:rsidRPr="00D66B8C">
        <w:rPr>
          <w:rFonts w:ascii="Times New Roman" w:hAnsi="Times New Roman" w:cs="Times New Roman"/>
          <w:b/>
          <w:color w:val="auto"/>
          <w:lang w:val="id-ID"/>
        </w:rPr>
        <w:t>Uji Kesukaran</w:t>
      </w:r>
      <w:bookmarkEnd w:id="9"/>
    </w:p>
    <w:p w:rsidR="0050547B" w:rsidRPr="00D66B8C" w:rsidRDefault="0050547B" w:rsidP="0050547B">
      <w:pPr>
        <w:spacing w:after="0" w:line="480" w:lineRule="auto"/>
        <w:ind w:firstLine="709"/>
        <w:jc w:val="both"/>
        <w:rPr>
          <w:rFonts w:ascii="Times New Roman" w:hAnsi="Times New Roman" w:cs="Times New Roman"/>
          <w:sz w:val="24"/>
          <w:szCs w:val="24"/>
          <w:lang w:val="id-ID"/>
        </w:rPr>
      </w:pPr>
      <w:r w:rsidRPr="00D66B8C">
        <w:rPr>
          <w:rFonts w:ascii="Times New Roman" w:hAnsi="Times New Roman" w:cs="Times New Roman"/>
          <w:sz w:val="24"/>
          <w:szCs w:val="24"/>
        </w:rPr>
        <w:t xml:space="preserve">Berdasarkan hasil analisis terhadap 25 butir soal, diperoleh bahwa sebagian besar soal berada pada kategori </w:t>
      </w:r>
      <w:r w:rsidRPr="00D66B8C">
        <w:rPr>
          <w:rFonts w:ascii="Times New Roman" w:hAnsi="Times New Roman" w:cs="Times New Roman"/>
          <w:b/>
          <w:bCs/>
          <w:sz w:val="24"/>
          <w:szCs w:val="24"/>
        </w:rPr>
        <w:t>mudah</w:t>
      </w:r>
      <w:r w:rsidRPr="00D66B8C">
        <w:rPr>
          <w:rFonts w:ascii="Times New Roman" w:hAnsi="Times New Roman" w:cs="Times New Roman"/>
          <w:sz w:val="24"/>
          <w:szCs w:val="24"/>
        </w:rPr>
        <w:t xml:space="preserve">, beberapa soal berada pada kategori </w:t>
      </w:r>
      <w:r w:rsidRPr="00D66B8C">
        <w:rPr>
          <w:rFonts w:ascii="Times New Roman" w:hAnsi="Times New Roman" w:cs="Times New Roman"/>
          <w:b/>
          <w:bCs/>
          <w:sz w:val="24"/>
          <w:szCs w:val="24"/>
        </w:rPr>
        <w:t>sedang</w:t>
      </w:r>
      <w:r w:rsidRPr="00D66B8C">
        <w:rPr>
          <w:rFonts w:ascii="Times New Roman" w:hAnsi="Times New Roman" w:cs="Times New Roman"/>
          <w:sz w:val="24"/>
          <w:szCs w:val="24"/>
        </w:rPr>
        <w:t xml:space="preserve">, dan hanya satu butir soal berada pada kategori </w:t>
      </w:r>
      <w:r w:rsidRPr="00D66B8C">
        <w:rPr>
          <w:rFonts w:ascii="Times New Roman" w:hAnsi="Times New Roman" w:cs="Times New Roman"/>
          <w:b/>
          <w:bCs/>
          <w:sz w:val="24"/>
          <w:szCs w:val="24"/>
        </w:rPr>
        <w:t>sukar</w:t>
      </w:r>
      <w:r w:rsidRPr="00D66B8C">
        <w:rPr>
          <w:rFonts w:ascii="Times New Roman" w:hAnsi="Times New Roman" w:cs="Times New Roman"/>
          <w:sz w:val="24"/>
          <w:szCs w:val="24"/>
        </w:rPr>
        <w:t>. Kondisi ini menunjukkan bahwa instrumen yang digunakan cenderung mudah dikerjakan oleh peserta didik, meskipun masih terdapat variasi tingkat kesukaran yang dapat digunakan untuk mengukur kemampuan peserta didik pada berbagai tingkat penguasaan materi. Variasi tingkat kesukaran tersebut penting agar instrumen mampu memberikan informasi yang lebih komprehensif mengenai hasil belajar peserta didik.</w:t>
      </w:r>
    </w:p>
    <w:p w:rsidR="0050547B" w:rsidRPr="00451D02" w:rsidRDefault="0050547B" w:rsidP="0050547B">
      <w:pPr>
        <w:spacing w:after="0" w:line="240" w:lineRule="auto"/>
        <w:jc w:val="center"/>
        <w:rPr>
          <w:rFonts w:ascii="Times New Roman" w:hAnsi="Times New Roman" w:cs="Times New Roman"/>
          <w:b/>
          <w:sz w:val="24"/>
          <w:szCs w:val="24"/>
          <w:lang w:val="id-ID"/>
        </w:rPr>
      </w:pPr>
      <w:bookmarkStart w:id="10" w:name="_Toc233654691"/>
      <w:r w:rsidRPr="00451D02">
        <w:rPr>
          <w:rFonts w:ascii="Times New Roman" w:hAnsi="Times New Roman" w:cs="Times New Roman"/>
          <w:b/>
          <w:sz w:val="24"/>
          <w:szCs w:val="24"/>
        </w:rPr>
        <w:t xml:space="preserve">Tabel 4. </w:t>
      </w:r>
      <w:r w:rsidRPr="00451D02">
        <w:rPr>
          <w:rFonts w:ascii="Times New Roman" w:hAnsi="Times New Roman" w:cs="Times New Roman"/>
          <w:b/>
          <w:sz w:val="24"/>
          <w:szCs w:val="24"/>
        </w:rPr>
        <w:fldChar w:fldCharType="begin"/>
      </w:r>
      <w:r w:rsidRPr="00451D02">
        <w:rPr>
          <w:rFonts w:ascii="Times New Roman" w:hAnsi="Times New Roman" w:cs="Times New Roman"/>
          <w:b/>
          <w:sz w:val="24"/>
          <w:szCs w:val="24"/>
        </w:rPr>
        <w:instrText xml:space="preserve"> SEQ Tabel_4. \* ARABIC </w:instrText>
      </w:r>
      <w:r w:rsidRPr="00451D02">
        <w:rPr>
          <w:rFonts w:ascii="Times New Roman" w:hAnsi="Times New Roman" w:cs="Times New Roman"/>
          <w:b/>
          <w:sz w:val="24"/>
          <w:szCs w:val="24"/>
        </w:rPr>
        <w:fldChar w:fldCharType="separate"/>
      </w:r>
      <w:r w:rsidRPr="00451D02">
        <w:rPr>
          <w:rFonts w:ascii="Times New Roman" w:hAnsi="Times New Roman" w:cs="Times New Roman"/>
          <w:b/>
          <w:noProof/>
          <w:sz w:val="24"/>
          <w:szCs w:val="24"/>
        </w:rPr>
        <w:t>5</w:t>
      </w:r>
      <w:r w:rsidRPr="00451D02">
        <w:rPr>
          <w:rFonts w:ascii="Times New Roman" w:hAnsi="Times New Roman" w:cs="Times New Roman"/>
          <w:b/>
          <w:sz w:val="24"/>
          <w:szCs w:val="24"/>
        </w:rPr>
        <w:fldChar w:fldCharType="end"/>
      </w:r>
      <w:r w:rsidRPr="00451D02">
        <w:rPr>
          <w:rFonts w:ascii="Times New Roman" w:hAnsi="Times New Roman" w:cs="Times New Roman"/>
          <w:b/>
          <w:noProof/>
          <w:sz w:val="24"/>
          <w:szCs w:val="24"/>
        </w:rPr>
        <w:t xml:space="preserve"> Hasil Uji Kesukaran</w:t>
      </w:r>
      <w:bookmarkEnd w:id="10"/>
    </w:p>
    <w:tbl>
      <w:tblPr>
        <w:tblStyle w:val="TableGrid"/>
        <w:tblW w:w="0" w:type="auto"/>
        <w:jc w:val="center"/>
        <w:tblLook w:val="04A0" w:firstRow="1" w:lastRow="0" w:firstColumn="1" w:lastColumn="0" w:noHBand="0" w:noVBand="1"/>
      </w:tblPr>
      <w:tblGrid>
        <w:gridCol w:w="1129"/>
        <w:gridCol w:w="2746"/>
        <w:gridCol w:w="3685"/>
      </w:tblGrid>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Soal</w:t>
            </w:r>
          </w:p>
        </w:tc>
        <w:tc>
          <w:tcPr>
            <w:tcW w:w="2746"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Tingkat Kesukaran Soal</w:t>
            </w:r>
          </w:p>
        </w:tc>
        <w:tc>
          <w:tcPr>
            <w:tcW w:w="3685"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Kategori</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0,633</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3</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4</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5</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6</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7</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8</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9</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0,933</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10</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11</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12</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0,533</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13</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0,467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14</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0,433</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Sedang</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15</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0,267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Sukar</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16</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17</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18</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19</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20</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0,833</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21</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0,833</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22</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0,833</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23</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0,767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24</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0,900</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r w:rsidR="0050547B" w:rsidRPr="00D66B8C" w:rsidTr="001A074F">
        <w:trPr>
          <w:jc w:val="center"/>
        </w:trPr>
        <w:tc>
          <w:tcPr>
            <w:tcW w:w="112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25</w:t>
            </w:r>
          </w:p>
        </w:tc>
        <w:tc>
          <w:tcPr>
            <w:tcW w:w="274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0,867</w:t>
            </w:r>
          </w:p>
        </w:tc>
        <w:tc>
          <w:tcPr>
            <w:tcW w:w="368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Mudah</w:t>
            </w:r>
          </w:p>
        </w:tc>
      </w:tr>
    </w:tbl>
    <w:p w:rsidR="0050547B" w:rsidRPr="00D66B8C" w:rsidRDefault="0050547B" w:rsidP="0050547B">
      <w:pPr>
        <w:spacing w:after="0" w:line="240" w:lineRule="auto"/>
        <w:rPr>
          <w:rFonts w:ascii="Times New Roman" w:hAnsi="Times New Roman" w:cs="Times New Roman"/>
          <w:sz w:val="24"/>
          <w:szCs w:val="24"/>
          <w:lang w:val="id-ID"/>
        </w:rPr>
      </w:pPr>
    </w:p>
    <w:p w:rsidR="0050547B" w:rsidRPr="00D66B8C" w:rsidRDefault="0050547B" w:rsidP="0050547B">
      <w:pPr>
        <w:pStyle w:val="Heading3"/>
        <w:numPr>
          <w:ilvl w:val="2"/>
          <w:numId w:val="3"/>
        </w:numPr>
        <w:spacing w:before="0" w:line="480" w:lineRule="auto"/>
        <w:ind w:left="709"/>
        <w:rPr>
          <w:rFonts w:ascii="Times New Roman" w:hAnsi="Times New Roman" w:cs="Times New Roman"/>
          <w:b/>
          <w:color w:val="auto"/>
          <w:lang w:val="id-ID"/>
        </w:rPr>
      </w:pPr>
      <w:bookmarkStart w:id="11" w:name="_Toc241750713"/>
      <w:r w:rsidRPr="00D66B8C">
        <w:rPr>
          <w:rFonts w:ascii="Times New Roman" w:hAnsi="Times New Roman" w:cs="Times New Roman"/>
          <w:b/>
          <w:color w:val="auto"/>
          <w:lang w:val="id-ID"/>
        </w:rPr>
        <w:t>Uji Daya Beda</w:t>
      </w:r>
      <w:bookmarkEnd w:id="11"/>
    </w:p>
    <w:p w:rsidR="0050547B" w:rsidRPr="00D66B8C" w:rsidRDefault="0050547B" w:rsidP="0050547B">
      <w:pPr>
        <w:spacing w:after="0" w:line="480" w:lineRule="auto"/>
        <w:ind w:firstLine="709"/>
        <w:jc w:val="both"/>
        <w:rPr>
          <w:rFonts w:ascii="Times New Roman" w:hAnsi="Times New Roman" w:cs="Times New Roman"/>
          <w:sz w:val="24"/>
          <w:szCs w:val="24"/>
          <w:lang w:val="id-ID"/>
        </w:rPr>
      </w:pPr>
      <w:r w:rsidRPr="00D66B8C">
        <w:rPr>
          <w:rFonts w:ascii="Times New Roman" w:hAnsi="Times New Roman" w:cs="Times New Roman"/>
          <w:sz w:val="24"/>
          <w:szCs w:val="24"/>
        </w:rPr>
        <w:t xml:space="preserve">Hasil analisis menunjukkan bahwa instrumen memiliki kemampuan membedakan yang bervariasi. Sebagian besar soal berada pada kategori Kurang, </w:t>
      </w:r>
      <w:r w:rsidRPr="00D66B8C">
        <w:rPr>
          <w:rStyle w:val="Strong"/>
          <w:rFonts w:ascii="Times New Roman" w:hAnsi="Times New Roman" w:cs="Times New Roman"/>
        </w:rPr>
        <w:lastRenderedPageBreak/>
        <w:t>cukup</w:t>
      </w:r>
      <w:r w:rsidRPr="00D66B8C">
        <w:rPr>
          <w:rFonts w:ascii="Times New Roman" w:hAnsi="Times New Roman" w:cs="Times New Roman"/>
          <w:sz w:val="24"/>
          <w:szCs w:val="24"/>
        </w:rPr>
        <w:t xml:space="preserve">, beberapa soal berkategori </w:t>
      </w:r>
      <w:r w:rsidRPr="00D66B8C">
        <w:rPr>
          <w:rStyle w:val="Strong"/>
          <w:rFonts w:ascii="Times New Roman" w:hAnsi="Times New Roman" w:cs="Times New Roman"/>
        </w:rPr>
        <w:t>baik</w:t>
      </w:r>
      <w:r w:rsidRPr="00D66B8C">
        <w:rPr>
          <w:rFonts w:ascii="Times New Roman" w:hAnsi="Times New Roman" w:cs="Times New Roman"/>
          <w:sz w:val="24"/>
          <w:szCs w:val="24"/>
        </w:rPr>
        <w:t xml:space="preserve">, dua soal berkategori </w:t>
      </w:r>
      <w:r w:rsidRPr="00D66B8C">
        <w:rPr>
          <w:rStyle w:val="Strong"/>
          <w:rFonts w:ascii="Times New Roman" w:hAnsi="Times New Roman" w:cs="Times New Roman"/>
        </w:rPr>
        <w:t>sangat baik</w:t>
      </w:r>
      <w:r w:rsidRPr="00D66B8C">
        <w:rPr>
          <w:rFonts w:ascii="Times New Roman" w:hAnsi="Times New Roman" w:cs="Times New Roman"/>
          <w:sz w:val="24"/>
          <w:szCs w:val="24"/>
        </w:rPr>
        <w:t>, sedangkan beberapa soal lainnya masih memiliki daya beda rendah sehingga perlu diperbaiki apabila akan digunakan pada penelitian berikutnya.</w:t>
      </w:r>
    </w:p>
    <w:p w:rsidR="0050547B" w:rsidRPr="00D66B8C" w:rsidRDefault="0050547B" w:rsidP="0050547B">
      <w:pPr>
        <w:pStyle w:val="Caption"/>
        <w:spacing w:after="0"/>
        <w:jc w:val="center"/>
        <w:rPr>
          <w:rFonts w:ascii="Times New Roman" w:hAnsi="Times New Roman" w:cs="Times New Roman"/>
          <w:b/>
          <w:i w:val="0"/>
          <w:color w:val="auto"/>
          <w:sz w:val="24"/>
          <w:szCs w:val="24"/>
        </w:rPr>
      </w:pPr>
      <w:bookmarkStart w:id="12" w:name="_Toc233654692"/>
      <w:r w:rsidRPr="00D66B8C">
        <w:rPr>
          <w:rFonts w:ascii="Times New Roman" w:hAnsi="Times New Roman" w:cs="Times New Roman"/>
          <w:b/>
          <w:i w:val="0"/>
          <w:color w:val="auto"/>
          <w:sz w:val="24"/>
          <w:szCs w:val="24"/>
        </w:rPr>
        <w:t xml:space="preserve">Tabel 4.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Tabel_4.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6</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color w:val="auto"/>
          <w:sz w:val="24"/>
          <w:szCs w:val="24"/>
        </w:rPr>
        <w:t xml:space="preserve"> Uji Daya Beda</w:t>
      </w:r>
      <w:bookmarkEnd w:id="12"/>
    </w:p>
    <w:tbl>
      <w:tblPr>
        <w:tblStyle w:val="TableGrid"/>
        <w:tblW w:w="0" w:type="auto"/>
        <w:jc w:val="center"/>
        <w:tblLook w:val="04A0" w:firstRow="1" w:lastRow="0" w:firstColumn="1" w:lastColumn="0" w:noHBand="0" w:noVBand="1"/>
      </w:tblPr>
      <w:tblGrid>
        <w:gridCol w:w="1555"/>
        <w:gridCol w:w="2409"/>
        <w:gridCol w:w="3686"/>
      </w:tblGrid>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Soal</w:t>
            </w:r>
          </w:p>
        </w:tc>
        <w:tc>
          <w:tcPr>
            <w:tcW w:w="2409"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Daya Beda</w:t>
            </w:r>
          </w:p>
        </w:tc>
        <w:tc>
          <w:tcPr>
            <w:tcW w:w="3686"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Kategori</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0,500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Baik</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0,000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Kurang</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3</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0,125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Kurang</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4</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5</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0,125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Kurang</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6</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0,250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7</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8</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9</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0,250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10</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11</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0,250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12</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0,625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Baik</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13</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14</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1,000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Sangat baik</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15</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0,750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Sangat baik</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16</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17</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18</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19</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0,500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Baik</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20</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21</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0,250</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22</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0,625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Baik</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23</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0,625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Baik</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24</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r w:rsidR="0050547B" w:rsidRPr="00D66B8C" w:rsidTr="001A074F">
        <w:trPr>
          <w:jc w:val="center"/>
        </w:trPr>
        <w:tc>
          <w:tcPr>
            <w:tcW w:w="1555"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25</w:t>
            </w:r>
          </w:p>
        </w:tc>
        <w:tc>
          <w:tcPr>
            <w:tcW w:w="2409"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0,375</w:t>
            </w:r>
          </w:p>
        </w:tc>
        <w:tc>
          <w:tcPr>
            <w:tcW w:w="3686" w:type="dxa"/>
            <w:hideMark/>
          </w:tcPr>
          <w:p w:rsidR="0050547B" w:rsidRPr="00D66B8C" w:rsidRDefault="0050547B" w:rsidP="001A074F">
            <w:pPr>
              <w:jc w:val="cente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Cukup</w:t>
            </w:r>
          </w:p>
        </w:tc>
      </w:tr>
    </w:tbl>
    <w:p w:rsidR="0050547B" w:rsidRDefault="0050547B" w:rsidP="0050547B">
      <w:pPr>
        <w:spacing w:after="0" w:line="480" w:lineRule="auto"/>
        <w:rPr>
          <w:rFonts w:ascii="Times New Roman" w:hAnsi="Times New Roman" w:cs="Times New Roman"/>
          <w:sz w:val="24"/>
          <w:szCs w:val="24"/>
        </w:rPr>
      </w:pPr>
    </w:p>
    <w:p w:rsidR="0050547B" w:rsidRPr="00D66B8C" w:rsidRDefault="0050547B" w:rsidP="0050547B">
      <w:pPr>
        <w:spacing w:after="0" w:line="480" w:lineRule="auto"/>
        <w:rPr>
          <w:rFonts w:ascii="Times New Roman" w:hAnsi="Times New Roman" w:cs="Times New Roman"/>
          <w:sz w:val="24"/>
          <w:szCs w:val="24"/>
        </w:rPr>
      </w:pPr>
    </w:p>
    <w:p w:rsidR="0050547B" w:rsidRPr="00D66B8C" w:rsidRDefault="0050547B" w:rsidP="0050547B">
      <w:pPr>
        <w:pStyle w:val="ListParagraph"/>
        <w:numPr>
          <w:ilvl w:val="1"/>
          <w:numId w:val="3"/>
        </w:numPr>
        <w:spacing w:after="0" w:line="480" w:lineRule="auto"/>
        <w:ind w:left="709"/>
        <w:outlineLvl w:val="0"/>
        <w:rPr>
          <w:rFonts w:ascii="Times New Roman" w:hAnsi="Times New Roman" w:cs="Times New Roman"/>
          <w:b/>
          <w:sz w:val="24"/>
          <w:szCs w:val="24"/>
          <w:lang w:val="id-ID"/>
        </w:rPr>
      </w:pPr>
      <w:r w:rsidRPr="00D66B8C">
        <w:rPr>
          <w:rFonts w:ascii="Times New Roman" w:hAnsi="Times New Roman" w:cs="Times New Roman"/>
          <w:b/>
          <w:sz w:val="24"/>
          <w:szCs w:val="24"/>
          <w:lang w:val="id-ID"/>
        </w:rPr>
        <w:t>Hasil Penelitian dan Pembahasan</w:t>
      </w:r>
    </w:p>
    <w:p w:rsidR="0050547B" w:rsidRPr="00D66B8C" w:rsidRDefault="0050547B" w:rsidP="0050547B">
      <w:pPr>
        <w:spacing w:after="0" w:line="480" w:lineRule="auto"/>
        <w:ind w:left="-11" w:firstLine="720"/>
        <w:jc w:val="both"/>
        <w:rPr>
          <w:rFonts w:ascii="Times New Roman" w:hAnsi="Times New Roman" w:cs="Times New Roman"/>
          <w:b/>
          <w:sz w:val="24"/>
          <w:szCs w:val="24"/>
          <w:lang w:val="id-ID"/>
        </w:rPr>
      </w:pPr>
      <w:r w:rsidRPr="00D66B8C">
        <w:rPr>
          <w:rFonts w:ascii="Times New Roman" w:hAnsi="Times New Roman" w:cs="Times New Roman"/>
          <w:sz w:val="24"/>
          <w:szCs w:val="24"/>
          <w:lang w:val="id-ID"/>
        </w:rPr>
        <w:t>Setelah penelitian selesai dilaksanakan maka dilakukan analisis data dimana peneliti menggunakan bantuaan IBM SPSS Statistic 25 untuk mengukur beberapa uji ststistik sesuai dengan metode penelitian yang ada dibab III. Data yang terkumpul dalam penelitian ini terdiri dari Pretest-posttest soal pilihan berganda terhadap hasil belajar peserta didik pada saa pembelajaran berlangsung. Berikut data-data yang diperoleh dari penelitian yang telah dilaksanakan.</w:t>
      </w:r>
    </w:p>
    <w:p w:rsidR="0050547B" w:rsidRPr="00D66B8C" w:rsidRDefault="0050547B" w:rsidP="0050547B">
      <w:pPr>
        <w:pStyle w:val="Heading3"/>
        <w:numPr>
          <w:ilvl w:val="2"/>
          <w:numId w:val="3"/>
        </w:numPr>
        <w:spacing w:before="0" w:line="480" w:lineRule="auto"/>
        <w:rPr>
          <w:rFonts w:ascii="Times New Roman" w:hAnsi="Times New Roman" w:cs="Times New Roman"/>
          <w:b/>
          <w:color w:val="auto"/>
          <w:lang w:val="id-ID"/>
        </w:rPr>
      </w:pPr>
      <w:bookmarkStart w:id="13" w:name="_Toc241750714"/>
      <w:r w:rsidRPr="00D66B8C">
        <w:rPr>
          <w:rFonts w:ascii="Times New Roman" w:hAnsi="Times New Roman" w:cs="Times New Roman"/>
          <w:b/>
          <w:color w:val="auto"/>
          <w:lang w:val="id-ID"/>
        </w:rPr>
        <w:t>Analisis Deskritif</w:t>
      </w:r>
      <w:bookmarkEnd w:id="13"/>
    </w:p>
    <w:p w:rsidR="0050547B" w:rsidRPr="00D66B8C" w:rsidRDefault="0050547B" w:rsidP="0050547B">
      <w:pPr>
        <w:pStyle w:val="NormalWeb"/>
        <w:spacing w:before="0" w:beforeAutospacing="0" w:after="0" w:afterAutospacing="0" w:line="480" w:lineRule="auto"/>
        <w:ind w:firstLine="720"/>
        <w:jc w:val="both"/>
      </w:pPr>
      <w:r w:rsidRPr="00D66B8C">
        <w:t xml:space="preserve">Penelitian ini dilaksanakan pada dua kelompok sampel yang terdiri atas kelas eksperimen dan kelas kontrol. Kelas eksperimen diberikan perlakuan berupa pembelajaran menggunakan model </w:t>
      </w:r>
      <w:r w:rsidRPr="00D66B8C">
        <w:rPr>
          <w:rStyle w:val="Emphasis"/>
          <w:rFonts w:eastAsiaTheme="majorEastAsia"/>
        </w:rPr>
        <w:t>Problem Based Learning</w:t>
      </w:r>
      <w:r w:rsidRPr="00D66B8C">
        <w:t xml:space="preserve"> (PBL) dengan LKPD berbantuan Solar System Scope, sedangkan kelas kontrol diberikan pembelajaran konvensional. Sebelum perlakuan diberikan, kedua kelompok memperoleh tes awal (</w:t>
      </w:r>
      <w:r w:rsidRPr="00D66B8C">
        <w:rPr>
          <w:rStyle w:val="Emphasis"/>
          <w:rFonts w:eastAsiaTheme="majorEastAsia"/>
        </w:rPr>
        <w:t>pretest</w:t>
      </w:r>
      <w:r w:rsidRPr="00D66B8C">
        <w:t>) untuk mengetahui kemampuan awal peserta didik pada materi tata surya. Setelah proses pembelajaran selesai, kedua kelompok diberikan tes akhir (</w:t>
      </w:r>
      <w:r w:rsidRPr="00D66B8C">
        <w:rPr>
          <w:rStyle w:val="Emphasis"/>
          <w:rFonts w:eastAsiaTheme="majorEastAsia"/>
        </w:rPr>
        <w:t>posttest</w:t>
      </w:r>
      <w:r w:rsidRPr="00D66B8C">
        <w:t>) untuk mengetahui hasil belajar yang dicapai setelah mengikuti pembelajaran.</w:t>
      </w:r>
    </w:p>
    <w:p w:rsidR="0050547B" w:rsidRPr="00D66B8C" w:rsidRDefault="0050547B" w:rsidP="0050547B">
      <w:pPr>
        <w:pStyle w:val="Caption"/>
        <w:spacing w:after="0"/>
        <w:jc w:val="center"/>
        <w:rPr>
          <w:rFonts w:ascii="Times New Roman" w:hAnsi="Times New Roman" w:cs="Times New Roman"/>
          <w:b/>
          <w:i w:val="0"/>
          <w:color w:val="auto"/>
          <w:sz w:val="24"/>
          <w:szCs w:val="24"/>
        </w:rPr>
      </w:pPr>
      <w:bookmarkStart w:id="14" w:name="_Toc233654693"/>
      <w:r w:rsidRPr="00D66B8C">
        <w:rPr>
          <w:rFonts w:ascii="Times New Roman" w:hAnsi="Times New Roman" w:cs="Times New Roman"/>
          <w:b/>
          <w:i w:val="0"/>
          <w:color w:val="auto"/>
          <w:sz w:val="24"/>
          <w:szCs w:val="24"/>
        </w:rPr>
        <w:t xml:space="preserve">Tabel 4.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Tabel_4.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7</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noProof/>
          <w:color w:val="auto"/>
          <w:sz w:val="24"/>
          <w:szCs w:val="24"/>
        </w:rPr>
        <w:t xml:space="preserve"> Nilai Pretest Kontrol</w:t>
      </w:r>
      <w:bookmarkEnd w:id="14"/>
    </w:p>
    <w:tbl>
      <w:tblPr>
        <w:tblStyle w:val="TableGrid"/>
        <w:tblW w:w="7792" w:type="dxa"/>
        <w:jc w:val="center"/>
        <w:tblLayout w:type="fixed"/>
        <w:tblLook w:val="0000" w:firstRow="0" w:lastRow="0" w:firstColumn="0" w:lastColumn="0" w:noHBand="0" w:noVBand="0"/>
      </w:tblPr>
      <w:tblGrid>
        <w:gridCol w:w="988"/>
        <w:gridCol w:w="992"/>
        <w:gridCol w:w="1498"/>
        <w:gridCol w:w="1276"/>
        <w:gridCol w:w="1399"/>
        <w:gridCol w:w="1639"/>
      </w:tblGrid>
      <w:tr w:rsidR="0050547B" w:rsidRPr="00D66B8C" w:rsidTr="001A074F">
        <w:trPr>
          <w:jc w:val="center"/>
        </w:trPr>
        <w:tc>
          <w:tcPr>
            <w:tcW w:w="1980" w:type="dxa"/>
            <w:gridSpan w:val="2"/>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498"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Frequency</w:t>
            </w:r>
          </w:p>
        </w:tc>
        <w:tc>
          <w:tcPr>
            <w:tcW w:w="1276"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Percent</w:t>
            </w:r>
          </w:p>
        </w:tc>
        <w:tc>
          <w:tcPr>
            <w:tcW w:w="139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 xml:space="preserve">Valid </w:t>
            </w:r>
            <w:r w:rsidRPr="00D66B8C">
              <w:rPr>
                <w:rFonts w:ascii="Times New Roman" w:hAnsi="Times New Roman" w:cs="Times New Roman"/>
                <w:b/>
                <w:sz w:val="24"/>
                <w:szCs w:val="24"/>
              </w:rPr>
              <w:lastRenderedPageBreak/>
              <w:t>Percent</w:t>
            </w:r>
          </w:p>
        </w:tc>
        <w:tc>
          <w:tcPr>
            <w:tcW w:w="163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lastRenderedPageBreak/>
              <w:t xml:space="preserve">Cumulative </w:t>
            </w:r>
            <w:r w:rsidRPr="00D66B8C">
              <w:rPr>
                <w:rFonts w:ascii="Times New Roman" w:hAnsi="Times New Roman" w:cs="Times New Roman"/>
                <w:b/>
                <w:sz w:val="24"/>
                <w:szCs w:val="24"/>
              </w:rPr>
              <w:lastRenderedPageBreak/>
              <w:t>Percent</w:t>
            </w:r>
          </w:p>
        </w:tc>
      </w:tr>
      <w:tr w:rsidR="0050547B" w:rsidRPr="00D66B8C" w:rsidTr="001A074F">
        <w:trPr>
          <w:jc w:val="center"/>
        </w:trPr>
        <w:tc>
          <w:tcPr>
            <w:tcW w:w="988" w:type="dxa"/>
            <w:vMerge w:val="restart"/>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lastRenderedPageBreak/>
              <w:t>Valid</w:t>
            </w: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30</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35</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15,4</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15,4</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23,1</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40</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11,5</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11,5</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34,6</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45</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15,4</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15,4</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50</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11,5</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11,5</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61,5</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55</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69,2</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60</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15,4</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15,4</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84,6</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65</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92,3</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70</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63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100,0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Total</w:t>
            </w:r>
          </w:p>
        </w:tc>
        <w:tc>
          <w:tcPr>
            <w:tcW w:w="1498"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26</w:t>
            </w:r>
          </w:p>
        </w:tc>
        <w:tc>
          <w:tcPr>
            <w:tcW w:w="1276"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100,0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100,0</w:t>
            </w:r>
          </w:p>
        </w:tc>
        <w:tc>
          <w:tcPr>
            <w:tcW w:w="1639" w:type="dxa"/>
          </w:tcPr>
          <w:p w:rsidR="0050547B" w:rsidRPr="00D66B8C" w:rsidRDefault="0050547B" w:rsidP="001A074F">
            <w:pPr>
              <w:autoSpaceDE w:val="0"/>
              <w:autoSpaceDN w:val="0"/>
              <w:adjustRightInd w:val="0"/>
              <w:rPr>
                <w:rFonts w:ascii="Times New Roman" w:hAnsi="Times New Roman" w:cs="Times New Roman"/>
                <w:sz w:val="24"/>
                <w:szCs w:val="24"/>
              </w:rPr>
            </w:pPr>
          </w:p>
        </w:tc>
      </w:tr>
    </w:tbl>
    <w:p w:rsidR="0050547B" w:rsidRPr="00D66B8C" w:rsidRDefault="0050547B" w:rsidP="0050547B">
      <w:pPr>
        <w:spacing w:after="0" w:line="480" w:lineRule="auto"/>
        <w:rPr>
          <w:rFonts w:ascii="Times New Roman" w:hAnsi="Times New Roman" w:cs="Times New Roman"/>
          <w:sz w:val="24"/>
          <w:szCs w:val="24"/>
        </w:rPr>
      </w:pPr>
    </w:p>
    <w:p w:rsidR="0050547B" w:rsidRPr="00D66B8C" w:rsidRDefault="0050547B" w:rsidP="0050547B">
      <w:pPr>
        <w:pStyle w:val="Caption"/>
        <w:spacing w:after="0"/>
        <w:jc w:val="center"/>
        <w:rPr>
          <w:rFonts w:ascii="Times New Roman" w:eastAsiaTheme="majorEastAsia" w:hAnsi="Times New Roman" w:cs="Times New Roman"/>
          <w:b/>
          <w:i w:val="0"/>
          <w:color w:val="auto"/>
          <w:sz w:val="24"/>
          <w:szCs w:val="24"/>
          <w:lang w:val="id-ID"/>
        </w:rPr>
      </w:pPr>
      <w:bookmarkStart w:id="15" w:name="_Toc233654694"/>
      <w:r w:rsidRPr="00D66B8C">
        <w:rPr>
          <w:rFonts w:ascii="Times New Roman" w:hAnsi="Times New Roman" w:cs="Times New Roman"/>
          <w:b/>
          <w:i w:val="0"/>
          <w:color w:val="auto"/>
          <w:sz w:val="24"/>
          <w:szCs w:val="24"/>
        </w:rPr>
        <w:t xml:space="preserve">Tabel 4.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Tabel_4.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8</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noProof/>
          <w:color w:val="auto"/>
          <w:sz w:val="24"/>
          <w:szCs w:val="24"/>
        </w:rPr>
        <w:t xml:space="preserve"> Nilai Posttest Kontrol</w:t>
      </w:r>
      <w:bookmarkEnd w:id="15"/>
    </w:p>
    <w:tbl>
      <w:tblPr>
        <w:tblStyle w:val="TableGrid"/>
        <w:tblW w:w="7953" w:type="dxa"/>
        <w:jc w:val="center"/>
        <w:tblLayout w:type="fixed"/>
        <w:tblLook w:val="0000" w:firstRow="0" w:lastRow="0" w:firstColumn="0" w:lastColumn="0" w:noHBand="0" w:noVBand="0"/>
      </w:tblPr>
      <w:tblGrid>
        <w:gridCol w:w="988"/>
        <w:gridCol w:w="992"/>
        <w:gridCol w:w="1701"/>
        <w:gridCol w:w="1134"/>
        <w:gridCol w:w="1418"/>
        <w:gridCol w:w="1720"/>
      </w:tblGrid>
      <w:tr w:rsidR="0050547B" w:rsidRPr="00D66B8C" w:rsidTr="001A074F">
        <w:trPr>
          <w:jc w:val="center"/>
        </w:trPr>
        <w:tc>
          <w:tcPr>
            <w:tcW w:w="1980" w:type="dxa"/>
            <w:gridSpan w:val="2"/>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701"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Frequency</w:t>
            </w:r>
          </w:p>
        </w:tc>
        <w:tc>
          <w:tcPr>
            <w:tcW w:w="1134"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Percent</w:t>
            </w:r>
          </w:p>
        </w:tc>
        <w:tc>
          <w:tcPr>
            <w:tcW w:w="1418"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Valid Percent</w:t>
            </w:r>
          </w:p>
        </w:tc>
        <w:tc>
          <w:tcPr>
            <w:tcW w:w="1720"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Cumulative Percent</w:t>
            </w:r>
          </w:p>
        </w:tc>
      </w:tr>
      <w:tr w:rsidR="0050547B" w:rsidRPr="00D66B8C" w:rsidTr="001A074F">
        <w:trPr>
          <w:jc w:val="center"/>
        </w:trPr>
        <w:tc>
          <w:tcPr>
            <w:tcW w:w="988" w:type="dxa"/>
            <w:vMerge w:val="restart"/>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Valid</w:t>
            </w: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45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3,8</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3,8</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3,8</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50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19,2</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19,2</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23,1</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55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3,8</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3,8</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26,9</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60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26,9</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26,9</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53,8</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65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15,4</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15,4</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69,2</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70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76,9</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75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84,6</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80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92,3</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85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7,7</w:t>
            </w:r>
          </w:p>
        </w:tc>
        <w:tc>
          <w:tcPr>
            <w:tcW w:w="172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100,0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Total</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26</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100,0</w:t>
            </w:r>
          </w:p>
        </w:tc>
        <w:tc>
          <w:tcPr>
            <w:tcW w:w="1418"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100,0</w:t>
            </w:r>
          </w:p>
        </w:tc>
        <w:tc>
          <w:tcPr>
            <w:tcW w:w="1720" w:type="dxa"/>
          </w:tcPr>
          <w:p w:rsidR="0050547B" w:rsidRPr="00D66B8C" w:rsidRDefault="0050547B" w:rsidP="001A074F">
            <w:pPr>
              <w:autoSpaceDE w:val="0"/>
              <w:autoSpaceDN w:val="0"/>
              <w:adjustRightInd w:val="0"/>
              <w:rPr>
                <w:rFonts w:ascii="Times New Roman" w:hAnsi="Times New Roman" w:cs="Times New Roman"/>
                <w:sz w:val="24"/>
                <w:szCs w:val="24"/>
              </w:rPr>
            </w:pPr>
          </w:p>
        </w:tc>
      </w:tr>
    </w:tbl>
    <w:p w:rsidR="0050547B" w:rsidRDefault="0050547B" w:rsidP="0050547B">
      <w:pPr>
        <w:pStyle w:val="Caption"/>
        <w:spacing w:after="0"/>
        <w:jc w:val="center"/>
        <w:rPr>
          <w:rFonts w:ascii="Times New Roman" w:hAnsi="Times New Roman" w:cs="Times New Roman"/>
          <w:b/>
          <w:i w:val="0"/>
          <w:color w:val="auto"/>
          <w:sz w:val="24"/>
          <w:szCs w:val="24"/>
        </w:rPr>
      </w:pPr>
      <w:bookmarkStart w:id="16" w:name="_Toc233654695"/>
    </w:p>
    <w:p w:rsidR="0050547B" w:rsidRPr="00D66B8C" w:rsidRDefault="0050547B" w:rsidP="0050547B">
      <w:pPr>
        <w:pStyle w:val="Caption"/>
        <w:spacing w:after="0"/>
        <w:jc w:val="center"/>
        <w:rPr>
          <w:rFonts w:ascii="Times New Roman" w:hAnsi="Times New Roman" w:cs="Times New Roman"/>
          <w:b/>
          <w:i w:val="0"/>
          <w:noProof/>
          <w:color w:val="auto"/>
          <w:sz w:val="24"/>
          <w:szCs w:val="24"/>
        </w:rPr>
      </w:pPr>
      <w:r w:rsidRPr="00D66B8C">
        <w:rPr>
          <w:rFonts w:ascii="Times New Roman" w:hAnsi="Times New Roman" w:cs="Times New Roman"/>
          <w:b/>
          <w:i w:val="0"/>
          <w:color w:val="auto"/>
          <w:sz w:val="24"/>
          <w:szCs w:val="24"/>
        </w:rPr>
        <w:t xml:space="preserve">Tabel 4. </w:t>
      </w:r>
      <w:r w:rsidRPr="00D66B8C">
        <w:rPr>
          <w:rFonts w:ascii="Times New Roman" w:hAnsi="Times New Roman" w:cs="Times New Roman"/>
          <w:b/>
          <w:i w:val="0"/>
          <w:color w:val="auto"/>
          <w:sz w:val="24"/>
          <w:szCs w:val="24"/>
        </w:rPr>
        <w:fldChar w:fldCharType="begin"/>
      </w:r>
      <w:r w:rsidRPr="00D66B8C">
        <w:rPr>
          <w:rFonts w:ascii="Times New Roman" w:hAnsi="Times New Roman" w:cs="Times New Roman"/>
          <w:b/>
          <w:i w:val="0"/>
          <w:color w:val="auto"/>
          <w:sz w:val="24"/>
          <w:szCs w:val="24"/>
        </w:rPr>
        <w:instrText xml:space="preserve"> SEQ Tabel_4. \* ARABIC </w:instrText>
      </w:r>
      <w:r w:rsidRPr="00D66B8C">
        <w:rPr>
          <w:rFonts w:ascii="Times New Roman" w:hAnsi="Times New Roman" w:cs="Times New Roman"/>
          <w:b/>
          <w:i w:val="0"/>
          <w:color w:val="auto"/>
          <w:sz w:val="24"/>
          <w:szCs w:val="24"/>
        </w:rPr>
        <w:fldChar w:fldCharType="separate"/>
      </w:r>
      <w:r w:rsidRPr="00D66B8C">
        <w:rPr>
          <w:rFonts w:ascii="Times New Roman" w:hAnsi="Times New Roman" w:cs="Times New Roman"/>
          <w:b/>
          <w:i w:val="0"/>
          <w:noProof/>
          <w:color w:val="auto"/>
          <w:sz w:val="24"/>
          <w:szCs w:val="24"/>
        </w:rPr>
        <w:t>9</w:t>
      </w:r>
      <w:r w:rsidRPr="00D66B8C">
        <w:rPr>
          <w:rFonts w:ascii="Times New Roman" w:hAnsi="Times New Roman" w:cs="Times New Roman"/>
          <w:b/>
          <w:i w:val="0"/>
          <w:color w:val="auto"/>
          <w:sz w:val="24"/>
          <w:szCs w:val="24"/>
        </w:rPr>
        <w:fldChar w:fldCharType="end"/>
      </w:r>
      <w:r w:rsidRPr="00D66B8C">
        <w:rPr>
          <w:rFonts w:ascii="Times New Roman" w:hAnsi="Times New Roman" w:cs="Times New Roman"/>
          <w:b/>
          <w:i w:val="0"/>
          <w:noProof/>
          <w:color w:val="auto"/>
          <w:sz w:val="24"/>
          <w:szCs w:val="24"/>
        </w:rPr>
        <w:t xml:space="preserve"> Nilai Pretest Eksperimen</w:t>
      </w:r>
      <w:bookmarkEnd w:id="16"/>
    </w:p>
    <w:tbl>
      <w:tblPr>
        <w:tblStyle w:val="TableGrid"/>
        <w:tblW w:w="7933" w:type="dxa"/>
        <w:jc w:val="center"/>
        <w:tblLayout w:type="fixed"/>
        <w:tblLook w:val="0000" w:firstRow="0" w:lastRow="0" w:firstColumn="0" w:lastColumn="0" w:noHBand="0" w:noVBand="0"/>
      </w:tblPr>
      <w:tblGrid>
        <w:gridCol w:w="988"/>
        <w:gridCol w:w="992"/>
        <w:gridCol w:w="1701"/>
        <w:gridCol w:w="1134"/>
        <w:gridCol w:w="1399"/>
        <w:gridCol w:w="1719"/>
      </w:tblGrid>
      <w:tr w:rsidR="0050547B" w:rsidRPr="00D66B8C" w:rsidTr="001A074F">
        <w:trPr>
          <w:jc w:val="center"/>
        </w:trPr>
        <w:tc>
          <w:tcPr>
            <w:tcW w:w="1980" w:type="dxa"/>
            <w:gridSpan w:val="2"/>
          </w:tcPr>
          <w:p w:rsidR="0050547B" w:rsidRPr="00D66B8C" w:rsidRDefault="0050547B" w:rsidP="001A074F">
            <w:pPr>
              <w:autoSpaceDE w:val="0"/>
              <w:autoSpaceDN w:val="0"/>
              <w:adjustRightInd w:val="0"/>
              <w:rPr>
                <w:rFonts w:ascii="Times New Roman" w:hAnsi="Times New Roman" w:cs="Times New Roman"/>
                <w:sz w:val="24"/>
                <w:szCs w:val="24"/>
              </w:rPr>
            </w:pPr>
          </w:p>
        </w:tc>
        <w:tc>
          <w:tcPr>
            <w:tcW w:w="1701"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Frequency</w:t>
            </w:r>
          </w:p>
        </w:tc>
        <w:tc>
          <w:tcPr>
            <w:tcW w:w="1134"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Percent</w:t>
            </w:r>
          </w:p>
        </w:tc>
        <w:tc>
          <w:tcPr>
            <w:tcW w:w="139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Valid Percent</w:t>
            </w:r>
          </w:p>
        </w:tc>
        <w:tc>
          <w:tcPr>
            <w:tcW w:w="171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Cumulative Percent</w:t>
            </w:r>
          </w:p>
        </w:tc>
      </w:tr>
      <w:tr w:rsidR="0050547B" w:rsidRPr="00D66B8C" w:rsidTr="001A074F">
        <w:trPr>
          <w:jc w:val="center"/>
        </w:trPr>
        <w:tc>
          <w:tcPr>
            <w:tcW w:w="988" w:type="dxa"/>
            <w:vMerge w:val="restart"/>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lastRenderedPageBreak/>
              <w:t>Valid</w:t>
            </w: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25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30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35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40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45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32,0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50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48,0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55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60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76,0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65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75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96,0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80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71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100,0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Total</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25</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100,0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100,0</w:t>
            </w:r>
          </w:p>
        </w:tc>
        <w:tc>
          <w:tcPr>
            <w:tcW w:w="1719" w:type="dxa"/>
          </w:tcPr>
          <w:p w:rsidR="0050547B" w:rsidRPr="00D66B8C" w:rsidRDefault="0050547B" w:rsidP="001A074F">
            <w:pPr>
              <w:autoSpaceDE w:val="0"/>
              <w:autoSpaceDN w:val="0"/>
              <w:adjustRightInd w:val="0"/>
              <w:rPr>
                <w:rFonts w:ascii="Times New Roman" w:hAnsi="Times New Roman" w:cs="Times New Roman"/>
                <w:sz w:val="24"/>
                <w:szCs w:val="24"/>
              </w:rPr>
            </w:pPr>
          </w:p>
        </w:tc>
      </w:tr>
    </w:tbl>
    <w:p w:rsidR="0050547B" w:rsidRDefault="0050547B" w:rsidP="0050547B">
      <w:pPr>
        <w:pStyle w:val="Caption"/>
        <w:spacing w:after="0"/>
        <w:jc w:val="center"/>
        <w:rPr>
          <w:rFonts w:ascii="Times New Roman" w:hAnsi="Times New Roman" w:cs="Times New Roman"/>
          <w:b/>
          <w:color w:val="auto"/>
          <w:sz w:val="24"/>
          <w:szCs w:val="24"/>
        </w:rPr>
      </w:pPr>
      <w:bookmarkStart w:id="17" w:name="_Toc233654696"/>
    </w:p>
    <w:p w:rsidR="0050547B" w:rsidRPr="00D66B8C" w:rsidRDefault="0050547B" w:rsidP="0050547B">
      <w:pPr>
        <w:pStyle w:val="Caption"/>
        <w:spacing w:after="0"/>
        <w:jc w:val="center"/>
        <w:rPr>
          <w:rFonts w:ascii="Times New Roman" w:hAnsi="Times New Roman" w:cs="Times New Roman"/>
          <w:b/>
          <w:color w:val="auto"/>
          <w:sz w:val="24"/>
          <w:szCs w:val="24"/>
        </w:rPr>
      </w:pPr>
      <w:r w:rsidRPr="00D66B8C">
        <w:rPr>
          <w:rFonts w:ascii="Times New Roman" w:hAnsi="Times New Roman" w:cs="Times New Roman"/>
          <w:b/>
          <w:color w:val="auto"/>
          <w:sz w:val="24"/>
          <w:szCs w:val="24"/>
        </w:rPr>
        <w:t xml:space="preserve">Tabel 4. </w:t>
      </w:r>
      <w:r w:rsidRPr="00D66B8C">
        <w:rPr>
          <w:rFonts w:ascii="Times New Roman" w:hAnsi="Times New Roman" w:cs="Times New Roman"/>
          <w:b/>
          <w:color w:val="auto"/>
          <w:sz w:val="24"/>
          <w:szCs w:val="24"/>
        </w:rPr>
        <w:fldChar w:fldCharType="begin"/>
      </w:r>
      <w:r w:rsidRPr="00D66B8C">
        <w:rPr>
          <w:rFonts w:ascii="Times New Roman" w:hAnsi="Times New Roman" w:cs="Times New Roman"/>
          <w:b/>
          <w:color w:val="auto"/>
          <w:sz w:val="24"/>
          <w:szCs w:val="24"/>
        </w:rPr>
        <w:instrText xml:space="preserve"> SEQ Tabel_4. \* ARABIC </w:instrText>
      </w:r>
      <w:r w:rsidRPr="00D66B8C">
        <w:rPr>
          <w:rFonts w:ascii="Times New Roman" w:hAnsi="Times New Roman" w:cs="Times New Roman"/>
          <w:b/>
          <w:color w:val="auto"/>
          <w:sz w:val="24"/>
          <w:szCs w:val="24"/>
        </w:rPr>
        <w:fldChar w:fldCharType="separate"/>
      </w:r>
      <w:r w:rsidRPr="00D66B8C">
        <w:rPr>
          <w:rFonts w:ascii="Times New Roman" w:hAnsi="Times New Roman" w:cs="Times New Roman"/>
          <w:b/>
          <w:noProof/>
          <w:color w:val="auto"/>
          <w:sz w:val="24"/>
          <w:szCs w:val="24"/>
        </w:rPr>
        <w:t>10</w:t>
      </w:r>
      <w:r w:rsidRPr="00D66B8C">
        <w:rPr>
          <w:rFonts w:ascii="Times New Roman" w:hAnsi="Times New Roman" w:cs="Times New Roman"/>
          <w:b/>
          <w:color w:val="auto"/>
          <w:sz w:val="24"/>
          <w:szCs w:val="24"/>
        </w:rPr>
        <w:fldChar w:fldCharType="end"/>
      </w:r>
      <w:r w:rsidRPr="00D66B8C">
        <w:rPr>
          <w:rFonts w:ascii="Times New Roman" w:hAnsi="Times New Roman" w:cs="Times New Roman"/>
          <w:b/>
          <w:noProof/>
          <w:color w:val="auto"/>
          <w:sz w:val="24"/>
          <w:szCs w:val="24"/>
        </w:rPr>
        <w:t xml:space="preserve"> Nilai Posttest Eksperimen</w:t>
      </w:r>
      <w:bookmarkEnd w:id="17"/>
    </w:p>
    <w:tbl>
      <w:tblPr>
        <w:tblStyle w:val="TableGrid"/>
        <w:tblW w:w="7934" w:type="dxa"/>
        <w:jc w:val="center"/>
        <w:tblLayout w:type="fixed"/>
        <w:tblLook w:val="0000" w:firstRow="0" w:lastRow="0" w:firstColumn="0" w:lastColumn="0" w:noHBand="0" w:noVBand="0"/>
      </w:tblPr>
      <w:tblGrid>
        <w:gridCol w:w="988"/>
        <w:gridCol w:w="992"/>
        <w:gridCol w:w="1843"/>
        <w:gridCol w:w="1134"/>
        <w:gridCol w:w="1399"/>
        <w:gridCol w:w="1578"/>
      </w:tblGrid>
      <w:tr w:rsidR="0050547B" w:rsidRPr="00D66B8C" w:rsidTr="001A074F">
        <w:trPr>
          <w:jc w:val="center"/>
        </w:trPr>
        <w:tc>
          <w:tcPr>
            <w:tcW w:w="1980" w:type="dxa"/>
            <w:gridSpan w:val="2"/>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843"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Frequency</w:t>
            </w:r>
          </w:p>
        </w:tc>
        <w:tc>
          <w:tcPr>
            <w:tcW w:w="1134"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Percent</w:t>
            </w:r>
          </w:p>
        </w:tc>
        <w:tc>
          <w:tcPr>
            <w:tcW w:w="139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Valid Percent</w:t>
            </w:r>
          </w:p>
        </w:tc>
        <w:tc>
          <w:tcPr>
            <w:tcW w:w="1578"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Cumulative Percent</w:t>
            </w:r>
          </w:p>
        </w:tc>
      </w:tr>
      <w:tr w:rsidR="0050547B" w:rsidRPr="00D66B8C" w:rsidTr="001A074F">
        <w:trPr>
          <w:jc w:val="center"/>
        </w:trPr>
        <w:tc>
          <w:tcPr>
            <w:tcW w:w="988" w:type="dxa"/>
            <w:vMerge w:val="restart"/>
          </w:tcPr>
          <w:p w:rsidR="0050547B" w:rsidRPr="00D66B8C" w:rsidRDefault="0050547B" w:rsidP="001A074F">
            <w:pPr>
              <w:autoSpaceDE w:val="0"/>
              <w:autoSpaceDN w:val="0"/>
              <w:adjustRightInd w:val="0"/>
              <w:ind w:left="60" w:right="60"/>
              <w:rPr>
                <w:rFonts w:ascii="Times New Roman" w:hAnsi="Times New Roman" w:cs="Times New Roman"/>
                <w:b/>
                <w:i/>
                <w:sz w:val="24"/>
                <w:szCs w:val="24"/>
              </w:rPr>
            </w:pPr>
            <w:r w:rsidRPr="00D66B8C">
              <w:rPr>
                <w:rFonts w:ascii="Times New Roman" w:hAnsi="Times New Roman" w:cs="Times New Roman"/>
                <w:b/>
                <w:i/>
                <w:sz w:val="24"/>
                <w:szCs w:val="24"/>
              </w:rPr>
              <w:t>Valid</w:t>
            </w: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65</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8,0</w:t>
            </w:r>
          </w:p>
        </w:tc>
        <w:tc>
          <w:tcPr>
            <w:tcW w:w="157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70</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57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75</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57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32,0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80</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57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44,0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85</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57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56,0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90</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57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72,0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95</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57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84,0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100</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16,0</w:t>
            </w:r>
          </w:p>
        </w:tc>
        <w:tc>
          <w:tcPr>
            <w:tcW w:w="1578"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100,0</w:t>
            </w:r>
          </w:p>
        </w:tc>
      </w:tr>
      <w:tr w:rsidR="0050547B" w:rsidRPr="00D66B8C" w:rsidTr="001A074F">
        <w:trPr>
          <w:jc w:val="center"/>
        </w:trPr>
        <w:tc>
          <w:tcPr>
            <w:tcW w:w="988" w:type="dxa"/>
            <w:vMerge/>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992"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Total</w:t>
            </w:r>
          </w:p>
        </w:tc>
        <w:tc>
          <w:tcPr>
            <w:tcW w:w="1843"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25</w:t>
            </w:r>
          </w:p>
        </w:tc>
        <w:tc>
          <w:tcPr>
            <w:tcW w:w="1134"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100,0</w:t>
            </w:r>
          </w:p>
        </w:tc>
        <w:tc>
          <w:tcPr>
            <w:tcW w:w="1399" w:type="dxa"/>
          </w:tcPr>
          <w:p w:rsidR="0050547B" w:rsidRPr="00D66B8C" w:rsidRDefault="0050547B" w:rsidP="001A074F">
            <w:pPr>
              <w:autoSpaceDE w:val="0"/>
              <w:autoSpaceDN w:val="0"/>
              <w:adjustRightInd w:val="0"/>
              <w:ind w:left="60" w:right="60"/>
              <w:jc w:val="right"/>
              <w:rPr>
                <w:rFonts w:ascii="Times New Roman" w:hAnsi="Times New Roman" w:cs="Times New Roman"/>
                <w:b/>
                <w:sz w:val="24"/>
                <w:szCs w:val="24"/>
              </w:rPr>
            </w:pPr>
            <w:r w:rsidRPr="00D66B8C">
              <w:rPr>
                <w:rFonts w:ascii="Times New Roman" w:hAnsi="Times New Roman" w:cs="Times New Roman"/>
                <w:b/>
                <w:sz w:val="24"/>
                <w:szCs w:val="24"/>
              </w:rPr>
              <w:t>100,0</w:t>
            </w:r>
          </w:p>
        </w:tc>
        <w:tc>
          <w:tcPr>
            <w:tcW w:w="1578" w:type="dxa"/>
          </w:tcPr>
          <w:p w:rsidR="0050547B" w:rsidRPr="00D66B8C" w:rsidRDefault="0050547B" w:rsidP="001A074F">
            <w:pPr>
              <w:autoSpaceDE w:val="0"/>
              <w:autoSpaceDN w:val="0"/>
              <w:adjustRightInd w:val="0"/>
              <w:rPr>
                <w:rFonts w:ascii="Times New Roman" w:hAnsi="Times New Roman" w:cs="Times New Roman"/>
                <w:b/>
                <w:sz w:val="24"/>
                <w:szCs w:val="24"/>
              </w:rPr>
            </w:pPr>
          </w:p>
        </w:tc>
      </w:tr>
    </w:tbl>
    <w:p w:rsidR="0050547B" w:rsidRPr="00D66B8C" w:rsidRDefault="0050547B" w:rsidP="0050547B">
      <w:pPr>
        <w:pStyle w:val="Caption"/>
        <w:spacing w:after="0"/>
        <w:jc w:val="center"/>
        <w:rPr>
          <w:rFonts w:ascii="Times New Roman" w:eastAsiaTheme="majorEastAsia" w:hAnsi="Times New Roman" w:cs="Times New Roman"/>
          <w:b/>
          <w:color w:val="auto"/>
          <w:sz w:val="24"/>
          <w:szCs w:val="24"/>
          <w:lang w:val="id-ID"/>
        </w:rPr>
      </w:pPr>
      <w:bookmarkStart w:id="18" w:name="_Toc233654697"/>
      <w:r w:rsidRPr="00D66B8C">
        <w:rPr>
          <w:rFonts w:ascii="Times New Roman" w:hAnsi="Times New Roman" w:cs="Times New Roman"/>
          <w:b/>
          <w:color w:val="auto"/>
          <w:sz w:val="24"/>
          <w:szCs w:val="24"/>
        </w:rPr>
        <w:t xml:space="preserve">Tabel 4. </w:t>
      </w:r>
      <w:r w:rsidRPr="00D66B8C">
        <w:rPr>
          <w:rFonts w:ascii="Times New Roman" w:hAnsi="Times New Roman" w:cs="Times New Roman"/>
          <w:b/>
          <w:color w:val="auto"/>
          <w:sz w:val="24"/>
          <w:szCs w:val="24"/>
        </w:rPr>
        <w:fldChar w:fldCharType="begin"/>
      </w:r>
      <w:r w:rsidRPr="00D66B8C">
        <w:rPr>
          <w:rFonts w:ascii="Times New Roman" w:hAnsi="Times New Roman" w:cs="Times New Roman"/>
          <w:b/>
          <w:color w:val="auto"/>
          <w:sz w:val="24"/>
          <w:szCs w:val="24"/>
        </w:rPr>
        <w:instrText xml:space="preserve"> SEQ Tabel_4. \* ARABIC </w:instrText>
      </w:r>
      <w:r w:rsidRPr="00D66B8C">
        <w:rPr>
          <w:rFonts w:ascii="Times New Roman" w:hAnsi="Times New Roman" w:cs="Times New Roman"/>
          <w:b/>
          <w:color w:val="auto"/>
          <w:sz w:val="24"/>
          <w:szCs w:val="24"/>
        </w:rPr>
        <w:fldChar w:fldCharType="separate"/>
      </w:r>
      <w:r w:rsidRPr="00D66B8C">
        <w:rPr>
          <w:rFonts w:ascii="Times New Roman" w:hAnsi="Times New Roman" w:cs="Times New Roman"/>
          <w:b/>
          <w:noProof/>
          <w:color w:val="auto"/>
          <w:sz w:val="24"/>
          <w:szCs w:val="24"/>
        </w:rPr>
        <w:t>11</w:t>
      </w:r>
      <w:r w:rsidRPr="00D66B8C">
        <w:rPr>
          <w:rFonts w:ascii="Times New Roman" w:hAnsi="Times New Roman" w:cs="Times New Roman"/>
          <w:b/>
          <w:color w:val="auto"/>
          <w:sz w:val="24"/>
          <w:szCs w:val="24"/>
        </w:rPr>
        <w:fldChar w:fldCharType="end"/>
      </w:r>
      <w:r w:rsidRPr="00D66B8C">
        <w:rPr>
          <w:rFonts w:ascii="Times New Roman" w:hAnsi="Times New Roman" w:cs="Times New Roman"/>
          <w:b/>
          <w:noProof/>
          <w:color w:val="auto"/>
          <w:sz w:val="24"/>
          <w:szCs w:val="24"/>
        </w:rPr>
        <w:t xml:space="preserve"> Statistik Deskriptif</w:t>
      </w:r>
      <w:bookmarkEnd w:id="18"/>
    </w:p>
    <w:tbl>
      <w:tblPr>
        <w:tblStyle w:val="TableGrid"/>
        <w:tblW w:w="8479" w:type="dxa"/>
        <w:jc w:val="center"/>
        <w:tblLayout w:type="fixed"/>
        <w:tblLook w:val="0000" w:firstRow="0" w:lastRow="0" w:firstColumn="0" w:lastColumn="0" w:noHBand="0" w:noVBand="0"/>
      </w:tblPr>
      <w:tblGrid>
        <w:gridCol w:w="736"/>
        <w:gridCol w:w="1244"/>
        <w:gridCol w:w="1559"/>
        <w:gridCol w:w="1649"/>
        <w:gridCol w:w="1590"/>
        <w:gridCol w:w="1701"/>
      </w:tblGrid>
      <w:tr w:rsidR="0050547B" w:rsidRPr="00D66B8C" w:rsidTr="001A074F">
        <w:trPr>
          <w:jc w:val="center"/>
        </w:trPr>
        <w:tc>
          <w:tcPr>
            <w:tcW w:w="1980" w:type="dxa"/>
            <w:gridSpan w:val="2"/>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55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Nilai Pretest Kontrol</w:t>
            </w:r>
          </w:p>
        </w:tc>
        <w:tc>
          <w:tcPr>
            <w:tcW w:w="164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Nilai Posttest Kontrol</w:t>
            </w:r>
          </w:p>
        </w:tc>
        <w:tc>
          <w:tcPr>
            <w:tcW w:w="1590"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Nilai Pretest Eksperimen</w:t>
            </w:r>
          </w:p>
        </w:tc>
        <w:tc>
          <w:tcPr>
            <w:tcW w:w="1701"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Nilai Posttest Eksperimen</w:t>
            </w:r>
          </w:p>
        </w:tc>
      </w:tr>
      <w:tr w:rsidR="0050547B" w:rsidRPr="00D66B8C" w:rsidTr="001A074F">
        <w:trPr>
          <w:jc w:val="center"/>
        </w:trPr>
        <w:tc>
          <w:tcPr>
            <w:tcW w:w="736" w:type="dxa"/>
            <w:vMerge w:val="restart"/>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lastRenderedPageBreak/>
              <w:t>N</w:t>
            </w:r>
          </w:p>
        </w:tc>
        <w:tc>
          <w:tcPr>
            <w:tcW w:w="1244"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Valid</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25</w:t>
            </w:r>
          </w:p>
        </w:tc>
      </w:tr>
      <w:tr w:rsidR="0050547B" w:rsidRPr="00D66B8C" w:rsidTr="001A074F">
        <w:trPr>
          <w:jc w:val="center"/>
        </w:trPr>
        <w:tc>
          <w:tcPr>
            <w:tcW w:w="736" w:type="dxa"/>
            <w:vMerge/>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244"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Missing</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0</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0</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Mean</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48,85</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63,46</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54,00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84,20</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Median</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47,50</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60,00</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55,00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85,00</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Mode</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35</w:t>
            </w:r>
            <w:r w:rsidRPr="00D66B8C">
              <w:rPr>
                <w:rFonts w:ascii="Times New Roman" w:hAnsi="Times New Roman" w:cs="Times New Roman"/>
                <w:sz w:val="24"/>
                <w:szCs w:val="24"/>
                <w:vertAlign w:val="superscript"/>
              </w:rPr>
              <w:t>a</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60</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50</w:t>
            </w:r>
            <w:r w:rsidRPr="00D66B8C">
              <w:rPr>
                <w:rFonts w:ascii="Times New Roman" w:hAnsi="Times New Roman" w:cs="Times New Roman"/>
                <w:sz w:val="24"/>
                <w:szCs w:val="24"/>
                <w:vertAlign w:val="superscript"/>
              </w:rPr>
              <w:t>a</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90</w:t>
            </w:r>
            <w:r w:rsidRPr="00D66B8C">
              <w:rPr>
                <w:rFonts w:ascii="Times New Roman" w:hAnsi="Times New Roman" w:cs="Times New Roman"/>
                <w:sz w:val="24"/>
                <w:szCs w:val="24"/>
                <w:vertAlign w:val="superscript"/>
              </w:rPr>
              <w:t>a</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Std. Deviation</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12,273</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11,381</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14,930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11,427</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Variance</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150,615</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129,538</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222,917</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130,583</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Range</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40</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35</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Minimum</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30</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45</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25</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65</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Maximum</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70</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85</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100</w:t>
            </w:r>
          </w:p>
        </w:tc>
      </w:tr>
      <w:tr w:rsidR="0050547B" w:rsidRPr="00D66B8C" w:rsidTr="001A074F">
        <w:trPr>
          <w:jc w:val="center"/>
        </w:trPr>
        <w:tc>
          <w:tcPr>
            <w:tcW w:w="1980" w:type="dxa"/>
            <w:gridSpan w:val="2"/>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Sum</w:t>
            </w:r>
          </w:p>
        </w:tc>
        <w:tc>
          <w:tcPr>
            <w:tcW w:w="15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1270</w:t>
            </w:r>
          </w:p>
        </w:tc>
        <w:tc>
          <w:tcPr>
            <w:tcW w:w="164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1650</w:t>
            </w:r>
          </w:p>
        </w:tc>
        <w:tc>
          <w:tcPr>
            <w:tcW w:w="159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1350</w:t>
            </w:r>
          </w:p>
        </w:tc>
        <w:tc>
          <w:tcPr>
            <w:tcW w:w="170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2105</w:t>
            </w:r>
          </w:p>
        </w:tc>
      </w:tr>
    </w:tbl>
    <w:p w:rsidR="0050547B" w:rsidRPr="00D66B8C" w:rsidRDefault="0050547B" w:rsidP="0050547B">
      <w:pPr>
        <w:spacing w:after="0" w:line="240" w:lineRule="auto"/>
        <w:rPr>
          <w:rFonts w:ascii="Times New Roman" w:hAnsi="Times New Roman" w:cs="Times New Roman"/>
          <w:sz w:val="24"/>
          <w:szCs w:val="24"/>
          <w:lang w:val="id-ID"/>
        </w:rPr>
      </w:pPr>
    </w:p>
    <w:p w:rsidR="0050547B" w:rsidRPr="00D66B8C" w:rsidRDefault="0050547B" w:rsidP="0050547B">
      <w:pPr>
        <w:pStyle w:val="NormalWeb"/>
        <w:spacing w:before="0" w:beforeAutospacing="0" w:after="0" w:afterAutospacing="0" w:line="480" w:lineRule="auto"/>
        <w:ind w:firstLine="720"/>
        <w:jc w:val="both"/>
      </w:pPr>
      <w:r w:rsidRPr="00D66B8C">
        <w:t xml:space="preserve">Berdasarkan hasil analisis statistik deskriptif pada tabel 4.11, kelas kontrol terdiri atas 26 peserta didik dengan nilai rata-rata </w:t>
      </w:r>
      <w:r w:rsidRPr="00D66B8C">
        <w:rPr>
          <w:rStyle w:val="Emphasis"/>
          <w:rFonts w:eastAsiaTheme="majorEastAsia"/>
        </w:rPr>
        <w:t>pretest</w:t>
      </w:r>
      <w:r w:rsidRPr="00D66B8C">
        <w:t xml:space="preserve"> sebesar 48,85 dan standar deviasi sebesar 12,273. Setelah mengikuti pembelajaran konvensional, nilai rata-rata </w:t>
      </w:r>
      <w:r w:rsidRPr="00D66B8C">
        <w:rPr>
          <w:rStyle w:val="Emphasis"/>
          <w:rFonts w:eastAsiaTheme="majorEastAsia"/>
        </w:rPr>
        <w:t>posttest</w:t>
      </w:r>
      <w:r w:rsidRPr="00D66B8C">
        <w:t xml:space="preserve"> meningkat menjadi 63,46 dengan standar deviasi sebesar 11,381. Sementara itu, kelas eksperimen terdiri atas 25 peserta didik dengan nilai rata-rata </w:t>
      </w:r>
      <w:r w:rsidRPr="00D66B8C">
        <w:rPr>
          <w:rStyle w:val="Emphasis"/>
          <w:rFonts w:eastAsiaTheme="majorEastAsia"/>
        </w:rPr>
        <w:t>pretest</w:t>
      </w:r>
      <w:r w:rsidRPr="00D66B8C">
        <w:t xml:space="preserve"> sebesar 54,00 dan standar deviasi sebesar 14,930. Setelah memperoleh pembelajaran menggunakan model PBL berbantuan LKPD dan Solar System Scope, rata-rata </w:t>
      </w:r>
      <w:r w:rsidRPr="00D66B8C">
        <w:rPr>
          <w:rStyle w:val="Emphasis"/>
          <w:rFonts w:eastAsiaTheme="majorEastAsia"/>
        </w:rPr>
        <w:t>posttest</w:t>
      </w:r>
      <w:r w:rsidRPr="00D66B8C">
        <w:t xml:space="preserve"> meningkat menjadi 84,20 dengan standar deviasi sebesar 11,427. Temuan ini menunjukkan bahwa kedua kelompok mengalami peningkatan hasil belajar, namun peningkatan pada kelas eksperimen tampak lebih tinggi dibandingkan kelas kontrol. Kondisi tersebut mengindikasikan bahwa penggunaan model pembelajaran yang berpusat pada peserta didik dan didukung </w:t>
      </w:r>
      <w:r w:rsidRPr="00D66B8C">
        <w:lastRenderedPageBreak/>
        <w:t xml:space="preserve">media visual interaktif berpotensi memberikan pengalaman belajar yang lebih bermakna dibandingkan pembelajaran konvensional </w:t>
      </w:r>
      <w:r w:rsidRPr="00D66B8C">
        <w:fldChar w:fldCharType="begin" w:fldLock="1"/>
      </w:r>
      <w:r w:rsidRPr="00D66B8C">
        <w:instrText>ADDIN CSL_CITATION {"citationItems":[{"id":"ITEM-1","itemData":{"DOI":"10.17509/jsl.v3i3.23503","abstract":"In education, “Industrial Revolution 4.0” refers to utilizing technology to present students with complex situations that will develop their critical thinking and problem-solving skills. The use of technology in the science curriculum should be designed according to established learning models. This study aimed to investigate the effect of implementing a discovery learning model, supported by the Solar System Scope computer application, on the ability of students to master essential concepts. This research used a One-Group Pre-test-Post-test design. Participants were 31 7th-grade students at one school in Bandung, Indonesia. The results showed a medium enhancement of concept mastery in students from pre-test to post-test (N-Gain=0.48). No gender difference in outcomes after the implementation of discovery learning with the Solar System Scope application was found. Based on these results, discovery learning supported by the Solar System Scope application could be an alternative teaching approach to enhance students' skills in mastering concepts.","author":[{"dropping-particle":"","family":"Zahara","given":"Atika","non-dropping-particle":"","parse-names":false,"suffix":""},{"dropping-particle":"","family":"Feranie","given":"Selly","non-dropping-particle":"","parse-names":false,"suffix":""},{"dropping-particle":"","family":"Winarno","given":"Nanang","non-dropping-particle":"","parse-names":false,"suffix":""},{"dropping-particle":"","family":"Siswontoro","given":"Nurhadi","non-dropping-particle":"","parse-names":false,"suffix":""}],"container-title":"Journal of Science Learning","id":"ITEM-1","issue":"3","issued":{"date-parts":[["2020"]]},"page":"174-184","title":"Discovery Learning with the Solar System Scope Application to Enhance Learning in Middle School Students","type":"article-journal","volume":"3"},"uris":["http://www.mendeley.com/documents/?uuid=d4b2a9b3-d38c-4ab7-b73c-717c13f7157f"]}],"mendeley":{"formattedCitation":"(Zahara et al., 2020)","plainTextFormattedCitation":"(Zahara et al., 2020)","previouslyFormattedCitation":"(Zahara et al., 2020)"},"properties":{"noteIndex":0},"schema":"https://github.com/citation-style-language/schema/raw/master/csl-citation.json"}</w:instrText>
      </w:r>
      <w:r w:rsidRPr="00D66B8C">
        <w:fldChar w:fldCharType="separate"/>
      </w:r>
      <w:r w:rsidRPr="00D66B8C">
        <w:rPr>
          <w:noProof/>
        </w:rPr>
        <w:t>(Zahara et al., 2020)</w:t>
      </w:r>
      <w:r w:rsidRPr="00D66B8C">
        <w:fldChar w:fldCharType="end"/>
      </w:r>
      <w:r w:rsidRPr="00D66B8C">
        <w:t>.</w:t>
      </w:r>
    </w:p>
    <w:p w:rsidR="0050547B" w:rsidRPr="00D66B8C" w:rsidRDefault="0050547B" w:rsidP="0050547B">
      <w:pPr>
        <w:pStyle w:val="NormalWeb"/>
        <w:spacing w:before="0" w:beforeAutospacing="0" w:after="0" w:afterAutospacing="0" w:line="480" w:lineRule="auto"/>
        <w:ind w:firstLine="720"/>
        <w:jc w:val="both"/>
      </w:pPr>
      <w:r w:rsidRPr="00D66B8C">
        <w:t xml:space="preserve">Perbedaan rerata hasil belajar antara kedua kelompok terlihat semakin jelas pada hasil </w:t>
      </w:r>
      <w:r w:rsidRPr="00D66B8C">
        <w:rPr>
          <w:rStyle w:val="Emphasis"/>
          <w:rFonts w:eastAsiaTheme="majorEastAsia"/>
        </w:rPr>
        <w:t>posttest</w:t>
      </w:r>
      <w:r w:rsidRPr="00D66B8C">
        <w:t xml:space="preserve">. Selisih rata-rata hasil belajar kelas eksperimen dan kelas kontrol mencapai 20,74 poin. Nilai ini menunjukkan bahwa peserta didik yang belajar melalui model PBL menggunakan LKPD berbantuan Solar System Scope memperoleh capaian akademik yang lebih tinggi dibandingkan peserta didik yang mengikuti pembelajaran konvensional. Secara teoritis, model PBL memungkinkan peserta didik terlibat aktif dalam proses identifikasi masalah, pencarian informasi, diskusi kelompok, serta penyusunan solusi sehingga pemahaman konseptual menjadi lebih mendalam. Kehadiran Solar System Scope turut memperkuat visualisasi konsep tata surya yang bersifat abstrak sehingga peserta didik lebih mudah membangun representasi ilmiah yang benar mengenai objek dan fenomena astronomi </w:t>
      </w:r>
      <w:r w:rsidRPr="00D66B8C">
        <w:fldChar w:fldCharType="begin" w:fldLock="1"/>
      </w:r>
      <w:r w:rsidRPr="00D66B8C">
        <w:instrText>ADDIN CSL_CITATION {"citationItems":[{"id":"ITEM-1","itemData":{"abstract":"Problem-based learning (PBL) is an instructional approach that has been used successfully for over 30 years and continues to gain acceptance in multiple disciplines. It is an instructional (and curricular) learner-centered approach that empowers learners to conduct research, integrate theory and practice, and apply knowledge and skills to develop a viable solution to a defined problem. This overview presents a brief history, followed by a discussion of the similarities and differences between PBL and other experiential approaches to teaching, and identifies some of the challenges that lie ahead for PBL.","author":[{"dropping-particle":"","family":"Savery","given":"John R.","non-dropping-particle":"","parse-names":false,"suffix":""}],"container-title":"Interdisciplinary Journal of Problem-Based Learning","id":"ITEM-1","issue":"1","issued":{"date-parts":[["2015"]]},"title":"Aprendizaje Basado En Problemas Mt (4)","type":"article-journal","volume":"1"},"uris":["http://www.mendeley.com/documents/?uuid=a6d69076-da23-4f40-9dae-c40d14c761e3"]}],"mendeley":{"formattedCitation":"(Savery, 2015)","plainTextFormattedCitation":"(Savery, 2015)","previouslyFormattedCitation":"(Savery, 2015)"},"properties":{"noteIndex":0},"schema":"https://github.com/citation-style-language/schema/raw/master/csl-citation.json"}</w:instrText>
      </w:r>
      <w:r w:rsidRPr="00D66B8C">
        <w:fldChar w:fldCharType="separate"/>
      </w:r>
      <w:r w:rsidRPr="00D66B8C">
        <w:rPr>
          <w:noProof/>
        </w:rPr>
        <w:t>(Savery, 2015)</w:t>
      </w:r>
      <w:r w:rsidRPr="00D66B8C">
        <w:fldChar w:fldCharType="end"/>
      </w:r>
      <w:r w:rsidRPr="00D66B8C">
        <w:t>.</w:t>
      </w:r>
    </w:p>
    <w:p w:rsidR="0050547B" w:rsidRPr="00D66B8C" w:rsidRDefault="0050547B" w:rsidP="0050547B">
      <w:pPr>
        <w:pStyle w:val="Heading3"/>
        <w:numPr>
          <w:ilvl w:val="2"/>
          <w:numId w:val="3"/>
        </w:numPr>
        <w:spacing w:before="0" w:line="480" w:lineRule="auto"/>
        <w:rPr>
          <w:rFonts w:ascii="Times New Roman" w:hAnsi="Times New Roman" w:cs="Times New Roman"/>
          <w:b/>
          <w:color w:val="auto"/>
        </w:rPr>
      </w:pPr>
      <w:bookmarkStart w:id="19" w:name="_Toc241750715"/>
      <w:r w:rsidRPr="00D66B8C">
        <w:rPr>
          <w:rFonts w:ascii="Times New Roman" w:hAnsi="Times New Roman" w:cs="Times New Roman"/>
          <w:b/>
          <w:color w:val="auto"/>
        </w:rPr>
        <w:t>Uji Normalitas</w:t>
      </w:r>
      <w:bookmarkEnd w:id="19"/>
    </w:p>
    <w:p w:rsidR="0050547B" w:rsidRPr="00D66B8C" w:rsidRDefault="0050547B" w:rsidP="0050547B">
      <w:pPr>
        <w:spacing w:after="0" w:line="480" w:lineRule="auto"/>
        <w:ind w:firstLine="720"/>
        <w:jc w:val="both"/>
        <w:rPr>
          <w:rFonts w:ascii="Times New Roman" w:hAnsi="Times New Roman" w:cs="Times New Roman"/>
          <w:b/>
          <w:i/>
          <w:iCs/>
          <w:sz w:val="24"/>
          <w:szCs w:val="24"/>
        </w:rPr>
      </w:pPr>
      <w:r w:rsidRPr="00D66B8C">
        <w:rPr>
          <w:rFonts w:ascii="Times New Roman" w:hAnsi="Times New Roman" w:cs="Times New Roman"/>
          <w:sz w:val="24"/>
          <w:szCs w:val="24"/>
        </w:rPr>
        <w:t>Uji normalitas dilakukan menggunakan uji Shapiro-Wilk karena jumlah sampel pada masing-masing kelompok kurang dari 50 peserta didik. Kriteria pengambilan keputusan pada uji normalitas adalah apabila nilai signifikansi (</w:t>
      </w:r>
      <w:r w:rsidRPr="00D66B8C">
        <w:rPr>
          <w:rFonts w:ascii="Times New Roman" w:hAnsi="Times New Roman" w:cs="Times New Roman"/>
          <w:i/>
          <w:iCs/>
          <w:sz w:val="24"/>
          <w:szCs w:val="24"/>
        </w:rPr>
        <w:t>Sig.</w:t>
      </w:r>
      <w:r w:rsidRPr="00D66B8C">
        <w:rPr>
          <w:rFonts w:ascii="Times New Roman" w:hAnsi="Times New Roman" w:cs="Times New Roman"/>
          <w:sz w:val="24"/>
          <w:szCs w:val="24"/>
        </w:rPr>
        <w:t xml:space="preserve">) lebih besar dari 0,05 maka data dinyatakan berdistribusi normal, sedangkan apabila nilai signifikansi kurang dari 0,05 maka data dinyatakan tidak berdistribusi normal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{"citationItems":[{"id":"ITEM-1","itemData":{"ISBN":"978-967-363-157-5","abstract":"The importance of normal distribution is undeniable since it is an underlying assumption of many statistical procedures such as t-tests, linear regression analysis, discriminant analysis and Analysis of Variance (ANOVA). When the normality assumption is violated, interpretation and inferences may not be reliable or valid. The three common procedures in assessing whether a random sample of independent observations of size n come from a population with a normal distribution are: graphical methods (histograms, boxplots, Q-Q-plots), numerical methods (skewness and kurtosis indices) and formal normality tests. This paper* compares the power of four formal tests of normality: Shapiro-Wilk (SW) test, Kolmogorov-Smirnov (KS) test, Lilliefors (LF) test and Anderson-Darling (AD) test. Power comparisons of these four tests were obtained via Monte Carlo simulation of sample data generated from alternative distributions that follow symmetric and asymmetric distributions. Ten thousand samples of various sample size were generated from each of the given alternative symmetric and asymmetric distributions. The power of each test was then obtained by comparing the test of normality statistics with the respective critical values. Results show that Shapiro-Wilk test is the most powerful normality test, followed by Anderson-Darling test, Lilliefors test and Kolmogorov-Smirnov test. However, the power of all four tests is still low for small sample size.","author":[{"dropping-particle":"","family":"Mohd Razali","given":"Nornadiah","non-dropping-particle":"","parse-names":false,"suffix":""},{"dropping-particle":"","family":"Bee Wah","given":"Yap","non-dropping-particle":"","parse-names":false,"suffix":""}],"container-title":"Journal of Statistical Modeling and Analytics","id":"ITEM-1","issue":"1","issued":{"date-parts":[["2011"]]},"page":"13-14","title":"Power comparisons of Shapiro-Wilk, Kolmogorov-Smirnov, Lilliefors and Anderson-Darling tests","type":"article-journal","volume":"2"},"uris":["http://www.mendeley.com/documents/?uuid=60c38ff6-79e1-4d61-85d6-fbe677d67c35"]}],"mendeley":{"formattedCitation":"(Mohd Razali &amp; Bee Wah, 2011)","plainTextFormattedCitation":"(Mohd Razali &amp; Bee Wah, 2011)","previouslyFormattedCitation":"(Mohd Razali &amp; Bee Wah, 2011)"},"properties":{"noteIndex":0},"schema":"https://github.com/citation-style-language/schema/raw/master/csl-citation.json"}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(Mohd Razali &amp; Bee Wah, 2011)</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r w:rsidRPr="00D66B8C">
        <w:rPr>
          <w:rFonts w:ascii="Times New Roman" w:hAnsi="Times New Roman" w:cs="Times New Roman"/>
          <w:b/>
          <w:i/>
          <w:iCs/>
          <w:sz w:val="24"/>
          <w:szCs w:val="24"/>
        </w:rPr>
        <w:t xml:space="preserve"> </w:t>
      </w:r>
    </w:p>
    <w:p w:rsidR="0050547B" w:rsidRPr="00D66B8C" w:rsidRDefault="0050547B" w:rsidP="0050547B">
      <w:pPr>
        <w:pStyle w:val="Caption"/>
        <w:spacing w:after="0"/>
        <w:jc w:val="center"/>
        <w:rPr>
          <w:rFonts w:ascii="Times New Roman" w:hAnsi="Times New Roman" w:cs="Times New Roman"/>
          <w:b/>
          <w:color w:val="auto"/>
          <w:sz w:val="24"/>
          <w:szCs w:val="24"/>
        </w:rPr>
      </w:pPr>
      <w:bookmarkStart w:id="20" w:name="_Toc233654698"/>
      <w:r w:rsidRPr="00D66B8C">
        <w:rPr>
          <w:rFonts w:ascii="Times New Roman" w:hAnsi="Times New Roman" w:cs="Times New Roman"/>
          <w:b/>
          <w:color w:val="auto"/>
          <w:sz w:val="24"/>
          <w:szCs w:val="24"/>
        </w:rPr>
        <w:t xml:space="preserve">Tabel 4. </w:t>
      </w:r>
      <w:r w:rsidRPr="00D66B8C">
        <w:rPr>
          <w:rFonts w:ascii="Times New Roman" w:hAnsi="Times New Roman" w:cs="Times New Roman"/>
          <w:b/>
          <w:color w:val="auto"/>
          <w:sz w:val="24"/>
          <w:szCs w:val="24"/>
        </w:rPr>
        <w:fldChar w:fldCharType="begin"/>
      </w:r>
      <w:r w:rsidRPr="00D66B8C">
        <w:rPr>
          <w:rFonts w:ascii="Times New Roman" w:hAnsi="Times New Roman" w:cs="Times New Roman"/>
          <w:b/>
          <w:color w:val="auto"/>
          <w:sz w:val="24"/>
          <w:szCs w:val="24"/>
        </w:rPr>
        <w:instrText xml:space="preserve"> SEQ Tabel_4. \* ARABIC </w:instrText>
      </w:r>
      <w:r w:rsidRPr="00D66B8C">
        <w:rPr>
          <w:rFonts w:ascii="Times New Roman" w:hAnsi="Times New Roman" w:cs="Times New Roman"/>
          <w:b/>
          <w:color w:val="auto"/>
          <w:sz w:val="24"/>
          <w:szCs w:val="24"/>
        </w:rPr>
        <w:fldChar w:fldCharType="separate"/>
      </w:r>
      <w:r w:rsidRPr="00D66B8C">
        <w:rPr>
          <w:rFonts w:ascii="Times New Roman" w:hAnsi="Times New Roman" w:cs="Times New Roman"/>
          <w:b/>
          <w:noProof/>
          <w:color w:val="auto"/>
          <w:sz w:val="24"/>
          <w:szCs w:val="24"/>
        </w:rPr>
        <w:t>12</w:t>
      </w:r>
      <w:r w:rsidRPr="00D66B8C">
        <w:rPr>
          <w:rFonts w:ascii="Times New Roman" w:hAnsi="Times New Roman" w:cs="Times New Roman"/>
          <w:b/>
          <w:color w:val="auto"/>
          <w:sz w:val="24"/>
          <w:szCs w:val="24"/>
        </w:rPr>
        <w:fldChar w:fldCharType="end"/>
      </w:r>
      <w:r w:rsidRPr="00D66B8C">
        <w:rPr>
          <w:rFonts w:ascii="Times New Roman" w:hAnsi="Times New Roman" w:cs="Times New Roman"/>
          <w:b/>
          <w:noProof/>
          <w:color w:val="auto"/>
          <w:sz w:val="24"/>
          <w:szCs w:val="24"/>
        </w:rPr>
        <w:t xml:space="preserve"> Uji Normalitas</w:t>
      </w:r>
      <w:bookmarkEnd w:id="20"/>
    </w:p>
    <w:tbl>
      <w:tblPr>
        <w:tblStyle w:val="TableGrid"/>
        <w:tblW w:w="8255" w:type="dxa"/>
        <w:jc w:val="center"/>
        <w:tblLayout w:type="fixed"/>
        <w:tblLook w:val="0000" w:firstRow="0" w:lastRow="0" w:firstColumn="0" w:lastColumn="0" w:noHBand="0" w:noVBand="0"/>
      </w:tblPr>
      <w:tblGrid>
        <w:gridCol w:w="2689"/>
        <w:gridCol w:w="1079"/>
        <w:gridCol w:w="709"/>
        <w:gridCol w:w="1030"/>
        <w:gridCol w:w="1059"/>
        <w:gridCol w:w="659"/>
        <w:gridCol w:w="1030"/>
      </w:tblGrid>
      <w:tr w:rsidR="0050547B" w:rsidRPr="00D66B8C" w:rsidTr="001A074F">
        <w:trPr>
          <w:jc w:val="center"/>
        </w:trPr>
        <w:tc>
          <w:tcPr>
            <w:tcW w:w="2689" w:type="dxa"/>
            <w:vMerge w:val="restart"/>
          </w:tcPr>
          <w:p w:rsidR="0050547B" w:rsidRPr="00D66B8C" w:rsidRDefault="0050547B" w:rsidP="001A074F">
            <w:pPr>
              <w:autoSpaceDE w:val="0"/>
              <w:autoSpaceDN w:val="0"/>
              <w:adjustRightInd w:val="0"/>
              <w:rPr>
                <w:rFonts w:ascii="Times New Roman" w:hAnsi="Times New Roman" w:cs="Times New Roman"/>
                <w:sz w:val="24"/>
                <w:szCs w:val="24"/>
              </w:rPr>
            </w:pPr>
          </w:p>
        </w:tc>
        <w:tc>
          <w:tcPr>
            <w:tcW w:w="2818" w:type="dxa"/>
            <w:gridSpan w:val="3"/>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t>Kolmogorov-Smirnov</w:t>
            </w:r>
            <w:r w:rsidRPr="00D66B8C">
              <w:rPr>
                <w:rFonts w:ascii="Times New Roman" w:hAnsi="Times New Roman" w:cs="Times New Roman"/>
                <w:sz w:val="24"/>
                <w:szCs w:val="24"/>
                <w:vertAlign w:val="superscript"/>
              </w:rPr>
              <w:t>a</w:t>
            </w:r>
          </w:p>
        </w:tc>
        <w:tc>
          <w:tcPr>
            <w:tcW w:w="2748" w:type="dxa"/>
            <w:gridSpan w:val="3"/>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t>Shapiro-Wilk</w:t>
            </w:r>
          </w:p>
        </w:tc>
      </w:tr>
      <w:tr w:rsidR="0050547B" w:rsidRPr="00D66B8C" w:rsidTr="001A074F">
        <w:trPr>
          <w:jc w:val="center"/>
        </w:trPr>
        <w:tc>
          <w:tcPr>
            <w:tcW w:w="2689"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079" w:type="dxa"/>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t>Statisti</w:t>
            </w:r>
            <w:r w:rsidRPr="00D66B8C">
              <w:rPr>
                <w:rFonts w:ascii="Times New Roman" w:hAnsi="Times New Roman" w:cs="Times New Roman"/>
                <w:sz w:val="24"/>
                <w:szCs w:val="24"/>
              </w:rPr>
              <w:lastRenderedPageBreak/>
              <w:t>c</w:t>
            </w:r>
          </w:p>
        </w:tc>
        <w:tc>
          <w:tcPr>
            <w:tcW w:w="709" w:type="dxa"/>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lastRenderedPageBreak/>
              <w:t>df</w:t>
            </w:r>
          </w:p>
        </w:tc>
        <w:tc>
          <w:tcPr>
            <w:tcW w:w="1030" w:type="dxa"/>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t>Sig.</w:t>
            </w:r>
          </w:p>
        </w:tc>
        <w:tc>
          <w:tcPr>
            <w:tcW w:w="1059" w:type="dxa"/>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t>Statisti</w:t>
            </w:r>
            <w:r w:rsidRPr="00D66B8C">
              <w:rPr>
                <w:rFonts w:ascii="Times New Roman" w:hAnsi="Times New Roman" w:cs="Times New Roman"/>
                <w:sz w:val="24"/>
                <w:szCs w:val="24"/>
              </w:rPr>
              <w:lastRenderedPageBreak/>
              <w:t>c</w:t>
            </w:r>
          </w:p>
        </w:tc>
        <w:tc>
          <w:tcPr>
            <w:tcW w:w="659" w:type="dxa"/>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lastRenderedPageBreak/>
              <w:t>df</w:t>
            </w:r>
          </w:p>
        </w:tc>
        <w:tc>
          <w:tcPr>
            <w:tcW w:w="1030" w:type="dxa"/>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t>Sig.</w:t>
            </w:r>
          </w:p>
        </w:tc>
      </w:tr>
      <w:tr w:rsidR="0050547B" w:rsidRPr="00D66B8C" w:rsidTr="001A074F">
        <w:trPr>
          <w:jc w:val="center"/>
        </w:trPr>
        <w:tc>
          <w:tcPr>
            <w:tcW w:w="2689"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lastRenderedPageBreak/>
              <w:t>Nilai Pretest Kontrol</w:t>
            </w:r>
          </w:p>
        </w:tc>
        <w:tc>
          <w:tcPr>
            <w:tcW w:w="107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,139</w:t>
            </w:r>
          </w:p>
        </w:tc>
        <w:tc>
          <w:tcPr>
            <w:tcW w:w="70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,200</w:t>
            </w:r>
            <w:r w:rsidRPr="00D66B8C">
              <w:rPr>
                <w:rFonts w:ascii="Times New Roman" w:hAnsi="Times New Roman" w:cs="Times New Roman"/>
                <w:sz w:val="24"/>
                <w:szCs w:val="24"/>
                <w:vertAlign w:val="superscript"/>
              </w:rPr>
              <w:t>*</w:t>
            </w:r>
          </w:p>
        </w:tc>
        <w:tc>
          <w:tcPr>
            <w:tcW w:w="10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,938</w:t>
            </w:r>
          </w:p>
        </w:tc>
        <w:tc>
          <w:tcPr>
            <w:tcW w:w="6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,135</w:t>
            </w:r>
          </w:p>
        </w:tc>
      </w:tr>
      <w:tr w:rsidR="0050547B" w:rsidRPr="00D66B8C" w:rsidTr="001A074F">
        <w:trPr>
          <w:jc w:val="center"/>
        </w:trPr>
        <w:tc>
          <w:tcPr>
            <w:tcW w:w="2689"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Nilai Posttest Kontrol</w:t>
            </w:r>
          </w:p>
        </w:tc>
        <w:tc>
          <w:tcPr>
            <w:tcW w:w="1079" w:type="dxa"/>
          </w:tcPr>
          <w:p w:rsidR="0050547B" w:rsidRPr="00D66B8C" w:rsidRDefault="0050547B" w:rsidP="001A074F">
            <w:pPr>
              <w:autoSpaceDE w:val="0"/>
              <w:autoSpaceDN w:val="0"/>
              <w:adjustRightInd w:val="0"/>
              <w:ind w:left="-163" w:right="60" w:firstLine="223"/>
              <w:jc w:val="right"/>
              <w:rPr>
                <w:rFonts w:ascii="Times New Roman" w:hAnsi="Times New Roman" w:cs="Times New Roman"/>
                <w:sz w:val="24"/>
                <w:szCs w:val="24"/>
              </w:rPr>
            </w:pPr>
            <w:r w:rsidRPr="00D66B8C">
              <w:rPr>
                <w:rFonts w:ascii="Times New Roman" w:hAnsi="Times New Roman" w:cs="Times New Roman"/>
                <w:sz w:val="24"/>
                <w:szCs w:val="24"/>
              </w:rPr>
              <w:t>,156</w:t>
            </w:r>
          </w:p>
        </w:tc>
        <w:tc>
          <w:tcPr>
            <w:tcW w:w="70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10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,945</w:t>
            </w:r>
          </w:p>
        </w:tc>
        <w:tc>
          <w:tcPr>
            <w:tcW w:w="6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,191</w:t>
            </w:r>
          </w:p>
        </w:tc>
      </w:tr>
      <w:tr w:rsidR="0050547B" w:rsidRPr="00D66B8C" w:rsidTr="001A074F">
        <w:trPr>
          <w:jc w:val="center"/>
        </w:trPr>
        <w:tc>
          <w:tcPr>
            <w:tcW w:w="2689"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Nilai Pretest Eksperimen</w:t>
            </w:r>
          </w:p>
        </w:tc>
        <w:tc>
          <w:tcPr>
            <w:tcW w:w="107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w:t>
            </w:r>
          </w:p>
        </w:tc>
        <w:tc>
          <w:tcPr>
            <w:tcW w:w="70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25</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,200</w:t>
            </w:r>
            <w:r w:rsidRPr="00D66B8C">
              <w:rPr>
                <w:rFonts w:ascii="Times New Roman" w:hAnsi="Times New Roman" w:cs="Times New Roman"/>
                <w:sz w:val="24"/>
                <w:szCs w:val="24"/>
                <w:vertAlign w:val="superscript"/>
              </w:rPr>
              <w:t>*</w:t>
            </w:r>
          </w:p>
        </w:tc>
        <w:tc>
          <w:tcPr>
            <w:tcW w:w="10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,963</w:t>
            </w:r>
          </w:p>
        </w:tc>
        <w:tc>
          <w:tcPr>
            <w:tcW w:w="6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25</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,479</w:t>
            </w:r>
          </w:p>
        </w:tc>
      </w:tr>
      <w:tr w:rsidR="0050547B" w:rsidRPr="00D66B8C" w:rsidTr="001A074F">
        <w:trPr>
          <w:jc w:val="center"/>
        </w:trPr>
        <w:tc>
          <w:tcPr>
            <w:tcW w:w="2689"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Nilai Posttest Eksperimen</w:t>
            </w:r>
          </w:p>
        </w:tc>
        <w:tc>
          <w:tcPr>
            <w:tcW w:w="107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,134</w:t>
            </w:r>
          </w:p>
        </w:tc>
        <w:tc>
          <w:tcPr>
            <w:tcW w:w="70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25</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,200</w:t>
            </w:r>
            <w:r w:rsidRPr="00D66B8C">
              <w:rPr>
                <w:rFonts w:ascii="Times New Roman" w:hAnsi="Times New Roman" w:cs="Times New Roman"/>
                <w:sz w:val="24"/>
                <w:szCs w:val="24"/>
                <w:vertAlign w:val="superscript"/>
              </w:rPr>
              <w:t>*</w:t>
            </w:r>
          </w:p>
        </w:tc>
        <w:tc>
          <w:tcPr>
            <w:tcW w:w="10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,932</w:t>
            </w:r>
          </w:p>
        </w:tc>
        <w:tc>
          <w:tcPr>
            <w:tcW w:w="65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25</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,099</w:t>
            </w:r>
          </w:p>
        </w:tc>
      </w:tr>
    </w:tbl>
    <w:p w:rsidR="0050547B" w:rsidRPr="00D66B8C" w:rsidRDefault="0050547B" w:rsidP="0050547B">
      <w:pPr>
        <w:spacing w:after="0" w:line="240" w:lineRule="auto"/>
        <w:rPr>
          <w:rFonts w:ascii="Times New Roman" w:hAnsi="Times New Roman" w:cs="Times New Roman"/>
          <w:sz w:val="24"/>
          <w:szCs w:val="24"/>
        </w:rPr>
      </w:pPr>
    </w:p>
    <w:p w:rsidR="0050547B" w:rsidRPr="00D66B8C" w:rsidRDefault="0050547B" w:rsidP="0050547B">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Berdasarkan hasil uji normalitas diperoleh nilai signifikansi untuk data </w:t>
      </w:r>
      <w:r w:rsidRPr="00D66B8C">
        <w:rPr>
          <w:rStyle w:val="Emphasis"/>
          <w:rFonts w:ascii="Times New Roman" w:hAnsi="Times New Roman" w:cs="Times New Roman"/>
          <w:sz w:val="24"/>
          <w:szCs w:val="24"/>
        </w:rPr>
        <w:t>pretest</w:t>
      </w:r>
      <w:r w:rsidRPr="00D66B8C">
        <w:rPr>
          <w:rFonts w:ascii="Times New Roman" w:hAnsi="Times New Roman" w:cs="Times New Roman"/>
          <w:sz w:val="24"/>
          <w:szCs w:val="24"/>
        </w:rPr>
        <w:t xml:space="preserve"> kelas kontrol sebesar 0,135 dan </w:t>
      </w:r>
      <w:r w:rsidRPr="00D66B8C">
        <w:rPr>
          <w:rStyle w:val="Emphasis"/>
          <w:rFonts w:ascii="Times New Roman" w:hAnsi="Times New Roman" w:cs="Times New Roman"/>
          <w:sz w:val="24"/>
          <w:szCs w:val="24"/>
        </w:rPr>
        <w:t>posttest</w:t>
      </w:r>
      <w:r w:rsidRPr="00D66B8C">
        <w:rPr>
          <w:rFonts w:ascii="Times New Roman" w:hAnsi="Times New Roman" w:cs="Times New Roman"/>
          <w:sz w:val="24"/>
          <w:szCs w:val="24"/>
        </w:rPr>
        <w:t xml:space="preserve"> kelas kontrol sebesar 0,191. Pada kelas eksperimen diperoleh nilai signifikansi </w:t>
      </w:r>
      <w:r w:rsidRPr="00D66B8C">
        <w:rPr>
          <w:rStyle w:val="Emphasis"/>
          <w:rFonts w:ascii="Times New Roman" w:hAnsi="Times New Roman" w:cs="Times New Roman"/>
          <w:sz w:val="24"/>
          <w:szCs w:val="24"/>
        </w:rPr>
        <w:t>pretest</w:t>
      </w:r>
      <w:r w:rsidRPr="00D66B8C">
        <w:rPr>
          <w:rFonts w:ascii="Times New Roman" w:hAnsi="Times New Roman" w:cs="Times New Roman"/>
          <w:sz w:val="24"/>
          <w:szCs w:val="24"/>
        </w:rPr>
        <w:t xml:space="preserve"> sebesar 0,479 dan </w:t>
      </w:r>
      <w:r w:rsidRPr="00D66B8C">
        <w:rPr>
          <w:rStyle w:val="Emphasis"/>
          <w:rFonts w:ascii="Times New Roman" w:hAnsi="Times New Roman" w:cs="Times New Roman"/>
          <w:sz w:val="24"/>
          <w:szCs w:val="24"/>
        </w:rPr>
        <w:t>posttest</w:t>
      </w:r>
      <w:r w:rsidRPr="00D66B8C">
        <w:rPr>
          <w:rFonts w:ascii="Times New Roman" w:hAnsi="Times New Roman" w:cs="Times New Roman"/>
          <w:sz w:val="24"/>
          <w:szCs w:val="24"/>
        </w:rPr>
        <w:t xml:space="preserve"> sebesar 0,099. Seluruh nilai signifikansi tersebut lebih besar dari 0,05 sehingga dapat dinyatakan bahwa data hasil belajar peserta didik pada kedua kelompok berdistribusi normal. Dengan demikian, asumsi normalitas telah terpenuhi dan data layak untuk dianalisis menggunakan statistik parametrik pada tahap pengujian hipotesis berikutnya. Hasil ini menunjukkan bahwa penyebaran data skor peserta didik pada masing-masing kelompok relatif mengikuti distribusi normal sehingga tidak ditemukan penyimpangan yang signifikan terhadap asumsi dasar analisis parametrik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{"citationItems":[{"id":"ITEM-1","itemData":{"DOI":"10.5812/ijem.3505","ISBN":"9821224024","ISSN":"17269148","PMID":"23843808","abstract":"Statistical errors are common in scientifc literature and about 50% of the published articles have at least one error. The assumption of normality needs to be checked for many statistical procedures, namely parametric tests, because their validity depends on it. The aim of this commentary is to overview checking for normality in statistical analysis using SPSS. © 2012 Kowsar Corp.","author":[{"dropping-particle":"","family":"Ghasemi","given":"Asghar","non-dropping-particle":"","parse-names":false,"suffix":""},{"dropping-particle":"","family":"Zahediasl","given":"Saleh","non-dropping-particle":"","parse-names":false,"suffix":""}],"container-title":"International Journal of Endocrinology and Metabolism","id":"ITEM-1","issue":"2","issued":{"date-parts":[["2012"]]},"page":"486-489","title":"Normality tests for statistical analysis: A guide for non-statisticians","type":"article-journal","volume":"10"},"uris":["http://www.mendeley.com/documents/?uuid=6e4c8a8a-5a94-4a93-a09d-668c7c0b3642"]},{"id":"ITEM-2","itemData":{"DOI":"10.4103/aca.ACA","ISSN":"09745181","PMID":"28994686","abstract":"We discuss the case of a 24-year-old woman with Lutembacher syndrome and severe tricuspid regurgitation (TR) who underwent surgical closure of atrial septal defect and mitral valve replacement without tricuspid annuloplasty despite a severe TR and a large tricuspid annulus on preoperative echo. The pathophysiology of Lutembacher syndrome is discussed below. The utility of perioperative echocardiography in assessing the annular diameter, tenting area and coaptation depth and thus providing insights into the functioning of the tricuspid valve will also be emphasized.","author":[{"dropping-particle":"","family":"Prabhaker","given":"Mishra","non-dropping-particle":"","parse-names":false,"suffix":""},{"dropping-particle":"","family":"Chandra","given":"M Pandey","non-dropping-particle":"","parse-names":false,"suffix":""},{"dropping-particle":"","family":"Uttam","given":"Singh","non-dropping-particle":"","parse-names":false,"suffix":""},{"dropping-particle":"","family":"Anshul","given":"Gupta","non-dropping-particle":"","parse-names":false,"suffix":""},{"dropping-particle":"","family":"Sahu","given":"Chinmoy","non-dropping-particle":"","parse-names":false,"suffix":""}],"container-title":"Annals of Cardiac Anaesthesia","id":"ITEM-2","issue":"4","issued":{"date-parts":[["2017"]]},"page":"456-458","title":"Descriptive Statistics and Normality Tests for Statistical Data","type":"article-journal","volume":"20"},"uris":["http://www.mendeley.com/documents/?uuid=80c63e4b-a5ad-451f-b86d-7f4d5287cc5c"]}],"mendeley":{"formattedCitation":"(Ghasemi &amp; Zahediasl, 2012; Prabhaker et al., 2017)","plainTextFormattedCitation":"(Ghasemi &amp; Zahediasl, 2012; Prabhaker et al., 2017)","previouslyFormattedCitation":"(Ghasemi &amp; Zahediasl, 2012; Prabhaker et al., 2017)"},"properties":{"noteIndex":0},"schema":"https://github.com/citation-style-language/schema/raw/master/csl-citation.json"}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(Ghasemi &amp; Zahediasl, 2012; Prabhaker et al., 2017)</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50547B" w:rsidRPr="00D66B8C" w:rsidRDefault="0050547B" w:rsidP="0050547B">
      <w:pPr>
        <w:pStyle w:val="Heading3"/>
        <w:numPr>
          <w:ilvl w:val="2"/>
          <w:numId w:val="3"/>
        </w:numPr>
        <w:spacing w:before="0" w:line="480" w:lineRule="auto"/>
        <w:jc w:val="both"/>
        <w:rPr>
          <w:rFonts w:ascii="Times New Roman" w:hAnsi="Times New Roman" w:cs="Times New Roman"/>
          <w:b/>
          <w:color w:val="auto"/>
        </w:rPr>
      </w:pPr>
      <w:bookmarkStart w:id="21" w:name="_Toc241750716"/>
      <w:r w:rsidRPr="00D66B8C">
        <w:rPr>
          <w:rFonts w:ascii="Times New Roman" w:hAnsi="Times New Roman" w:cs="Times New Roman"/>
          <w:b/>
          <w:color w:val="auto"/>
        </w:rPr>
        <w:t>Uji Homogenitas</w:t>
      </w:r>
      <w:bookmarkEnd w:id="21"/>
    </w:p>
    <w:p w:rsidR="0050547B" w:rsidRPr="00D66B8C" w:rsidRDefault="0050547B" w:rsidP="0050547B">
      <w:pPr>
        <w:spacing w:after="0" w:line="480" w:lineRule="auto"/>
        <w:ind w:firstLine="720"/>
        <w:jc w:val="both"/>
        <w:rPr>
          <w:rFonts w:ascii="Times New Roman" w:hAnsi="Times New Roman" w:cs="Times New Roman"/>
          <w:b/>
          <w:i/>
          <w:iCs/>
          <w:sz w:val="24"/>
          <w:szCs w:val="24"/>
        </w:rPr>
      </w:pPr>
      <w:r w:rsidRPr="00D66B8C">
        <w:rPr>
          <w:rFonts w:ascii="Times New Roman" w:hAnsi="Times New Roman" w:cs="Times New Roman"/>
          <w:sz w:val="24"/>
          <w:szCs w:val="24"/>
        </w:rPr>
        <w:t xml:space="preserve">Setelah diketahui bahwa data berdistribusi normal, tahap berikutnya adalah melakukan uji homogenitas varians menggunakan </w:t>
      </w:r>
      <w:r w:rsidRPr="00D66B8C">
        <w:rPr>
          <w:rStyle w:val="Emphasis"/>
          <w:rFonts w:ascii="Times New Roman" w:hAnsi="Times New Roman" w:cs="Times New Roman"/>
          <w:sz w:val="24"/>
          <w:szCs w:val="24"/>
        </w:rPr>
        <w:t>Levene's Test</w:t>
      </w:r>
      <w:r w:rsidRPr="00D66B8C">
        <w:rPr>
          <w:rFonts w:ascii="Times New Roman" w:hAnsi="Times New Roman" w:cs="Times New Roman"/>
          <w:sz w:val="24"/>
          <w:szCs w:val="24"/>
        </w:rPr>
        <w:t xml:space="preserve">. Uji homogenitas bertujuan untuk mengetahui apakah varians kedua kelompok sampel memiliki tingkat keragaman yang sama. Dalam penelitian eksperimen, kesamaan varians diperlukan agar perbandingan rata-rata antar kelompok dapat dilakukan secara </w:t>
      </w:r>
      <w:r w:rsidRPr="00D66B8C">
        <w:rPr>
          <w:rFonts w:ascii="Times New Roman" w:hAnsi="Times New Roman" w:cs="Times New Roman"/>
          <w:sz w:val="24"/>
          <w:szCs w:val="24"/>
        </w:rPr>
        <w:lastRenderedPageBreak/>
        <w:t xml:space="preserve">objektif dan tidak dipengaruhi oleh perbedaan penyebaran data yang terlalu besar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{"citationItems":[{"id":"ITEM-1","itemData":{"ISBN":"0335223664","abstract":"This book is designed for students completing research design and statistics courses and for those involved in planning and executing research of their own. Hopefully this guide will give you the confidence to tackle statistical analyses calmly and sensibly, or at least without too much stress!","author":[{"dropping-particle":"","family":"Pallant","given":"J","non-dropping-particle":"","parse-names":false,"suffix":""}],"id":"ITEM-1","issued":{"date-parts":[["2020"]]},"title":"SPSS SURVIVAL MANUAL: A step by step guide to data analysis using SPSS for Windows (Version 12)","type":"book"},"uris":["http://www.mendeley.com/documents/?uuid=ad9ab123-6aca-4bed-ba96-6901e6f39f28"]}],"mendeley":{"formattedCitation":"(Pallant, 2020)","plainTextFormattedCitation":"(Pallant, 2020)","previouslyFormattedCitation":"(Pallant, 2020)"},"properties":{"noteIndex":0},"schema":"https://github.com/citation-style-language/schema/raw/master/csl-citation.json"}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(Pallant, 2020)</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bookmarkStart w:id="22" w:name="_Toc233654699"/>
      <w:r w:rsidRPr="00D66B8C">
        <w:rPr>
          <w:rFonts w:ascii="Times New Roman" w:hAnsi="Times New Roman" w:cs="Times New Roman"/>
          <w:b/>
          <w:i/>
          <w:iCs/>
          <w:sz w:val="24"/>
          <w:szCs w:val="24"/>
        </w:rPr>
        <w:t xml:space="preserve"> </w:t>
      </w:r>
    </w:p>
    <w:p w:rsidR="0050547B" w:rsidRPr="00D66B8C" w:rsidRDefault="0050547B" w:rsidP="0050547B">
      <w:pPr>
        <w:pStyle w:val="Caption"/>
        <w:spacing w:after="0"/>
        <w:jc w:val="center"/>
        <w:rPr>
          <w:rFonts w:ascii="Times New Roman" w:hAnsi="Times New Roman" w:cs="Times New Roman"/>
          <w:b/>
          <w:color w:val="auto"/>
          <w:sz w:val="24"/>
          <w:szCs w:val="24"/>
        </w:rPr>
      </w:pPr>
      <w:r w:rsidRPr="00D66B8C">
        <w:rPr>
          <w:rFonts w:ascii="Times New Roman" w:hAnsi="Times New Roman" w:cs="Times New Roman"/>
          <w:b/>
          <w:color w:val="auto"/>
          <w:sz w:val="24"/>
          <w:szCs w:val="24"/>
        </w:rPr>
        <w:t xml:space="preserve">Tabel 4. </w:t>
      </w:r>
      <w:r w:rsidRPr="00D66B8C">
        <w:rPr>
          <w:rFonts w:ascii="Times New Roman" w:hAnsi="Times New Roman" w:cs="Times New Roman"/>
          <w:b/>
          <w:color w:val="auto"/>
          <w:sz w:val="24"/>
          <w:szCs w:val="24"/>
        </w:rPr>
        <w:fldChar w:fldCharType="begin"/>
      </w:r>
      <w:r w:rsidRPr="00D66B8C">
        <w:rPr>
          <w:rFonts w:ascii="Times New Roman" w:hAnsi="Times New Roman" w:cs="Times New Roman"/>
          <w:b/>
          <w:color w:val="auto"/>
          <w:sz w:val="24"/>
          <w:szCs w:val="24"/>
        </w:rPr>
        <w:instrText xml:space="preserve"> SEQ Tabel_4. \* ARABIC </w:instrText>
      </w:r>
      <w:r w:rsidRPr="00D66B8C">
        <w:rPr>
          <w:rFonts w:ascii="Times New Roman" w:hAnsi="Times New Roman" w:cs="Times New Roman"/>
          <w:b/>
          <w:color w:val="auto"/>
          <w:sz w:val="24"/>
          <w:szCs w:val="24"/>
        </w:rPr>
        <w:fldChar w:fldCharType="separate"/>
      </w:r>
      <w:r w:rsidRPr="00D66B8C">
        <w:rPr>
          <w:rFonts w:ascii="Times New Roman" w:hAnsi="Times New Roman" w:cs="Times New Roman"/>
          <w:b/>
          <w:noProof/>
          <w:color w:val="auto"/>
          <w:sz w:val="24"/>
          <w:szCs w:val="24"/>
        </w:rPr>
        <w:t>13</w:t>
      </w:r>
      <w:r w:rsidRPr="00D66B8C">
        <w:rPr>
          <w:rFonts w:ascii="Times New Roman" w:hAnsi="Times New Roman" w:cs="Times New Roman"/>
          <w:b/>
          <w:color w:val="auto"/>
          <w:sz w:val="24"/>
          <w:szCs w:val="24"/>
        </w:rPr>
        <w:fldChar w:fldCharType="end"/>
      </w:r>
      <w:r w:rsidRPr="00D66B8C">
        <w:rPr>
          <w:rFonts w:ascii="Times New Roman" w:hAnsi="Times New Roman" w:cs="Times New Roman"/>
          <w:b/>
          <w:noProof/>
          <w:color w:val="auto"/>
          <w:sz w:val="24"/>
          <w:szCs w:val="24"/>
        </w:rPr>
        <w:t xml:space="preserve"> Uji Homogenitas</w:t>
      </w:r>
      <w:bookmarkEnd w:id="22"/>
    </w:p>
    <w:tbl>
      <w:tblPr>
        <w:tblStyle w:val="TableGrid"/>
        <w:tblW w:w="8439" w:type="dxa"/>
        <w:jc w:val="center"/>
        <w:tblLayout w:type="fixed"/>
        <w:tblLook w:val="0000" w:firstRow="0" w:lastRow="0" w:firstColumn="0" w:lastColumn="0" w:noHBand="0" w:noVBand="0"/>
      </w:tblPr>
      <w:tblGrid>
        <w:gridCol w:w="1416"/>
        <w:gridCol w:w="2460"/>
        <w:gridCol w:w="1476"/>
        <w:gridCol w:w="1029"/>
        <w:gridCol w:w="1029"/>
        <w:gridCol w:w="1029"/>
      </w:tblGrid>
      <w:tr w:rsidR="0050547B" w:rsidRPr="00D66B8C" w:rsidTr="001A074F">
        <w:trPr>
          <w:jc w:val="center"/>
        </w:trPr>
        <w:tc>
          <w:tcPr>
            <w:tcW w:w="3876" w:type="dxa"/>
            <w:gridSpan w:val="2"/>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476"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Levene Statistic</w:t>
            </w:r>
          </w:p>
        </w:tc>
        <w:tc>
          <w:tcPr>
            <w:tcW w:w="102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df1</w:t>
            </w:r>
          </w:p>
        </w:tc>
        <w:tc>
          <w:tcPr>
            <w:tcW w:w="102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df2</w:t>
            </w:r>
          </w:p>
        </w:tc>
        <w:tc>
          <w:tcPr>
            <w:tcW w:w="1029"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Sig.</w:t>
            </w:r>
          </w:p>
        </w:tc>
      </w:tr>
      <w:tr w:rsidR="0050547B" w:rsidRPr="00D66B8C" w:rsidTr="001A074F">
        <w:trPr>
          <w:jc w:val="center"/>
        </w:trPr>
        <w:tc>
          <w:tcPr>
            <w:tcW w:w="1416" w:type="dxa"/>
            <w:vMerge w:val="restart"/>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Nilai Posttest</w:t>
            </w:r>
          </w:p>
        </w:tc>
        <w:tc>
          <w:tcPr>
            <w:tcW w:w="2460"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Based on Mean</w:t>
            </w:r>
          </w:p>
        </w:tc>
        <w:tc>
          <w:tcPr>
            <w:tcW w:w="14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,114</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49</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,737</w:t>
            </w:r>
          </w:p>
        </w:tc>
      </w:tr>
      <w:tr w:rsidR="0050547B" w:rsidRPr="00D66B8C" w:rsidTr="001A074F">
        <w:trPr>
          <w:jc w:val="center"/>
        </w:trPr>
        <w:tc>
          <w:tcPr>
            <w:tcW w:w="1416" w:type="dxa"/>
            <w:vMerge/>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2460"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Based on Median</w:t>
            </w:r>
          </w:p>
        </w:tc>
        <w:tc>
          <w:tcPr>
            <w:tcW w:w="14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,150</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49</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,700</w:t>
            </w:r>
          </w:p>
        </w:tc>
      </w:tr>
      <w:tr w:rsidR="0050547B" w:rsidRPr="00D66B8C" w:rsidTr="001A074F">
        <w:trPr>
          <w:jc w:val="center"/>
        </w:trPr>
        <w:tc>
          <w:tcPr>
            <w:tcW w:w="1416" w:type="dxa"/>
            <w:vMerge/>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2460"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Based on Median and with adjusted df</w:t>
            </w:r>
          </w:p>
        </w:tc>
        <w:tc>
          <w:tcPr>
            <w:tcW w:w="14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,150</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45,827</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,700</w:t>
            </w:r>
          </w:p>
        </w:tc>
      </w:tr>
      <w:tr w:rsidR="0050547B" w:rsidRPr="00D66B8C" w:rsidTr="001A074F">
        <w:trPr>
          <w:jc w:val="center"/>
        </w:trPr>
        <w:tc>
          <w:tcPr>
            <w:tcW w:w="1416" w:type="dxa"/>
            <w:vMerge/>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2460"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Based on trimmed mean</w:t>
            </w:r>
          </w:p>
        </w:tc>
        <w:tc>
          <w:tcPr>
            <w:tcW w:w="14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,111</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49</w:t>
            </w:r>
          </w:p>
        </w:tc>
        <w:tc>
          <w:tcPr>
            <w:tcW w:w="1029"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,740</w:t>
            </w:r>
          </w:p>
        </w:tc>
      </w:tr>
    </w:tbl>
    <w:p w:rsidR="0050547B" w:rsidRDefault="0050547B" w:rsidP="0050547B">
      <w:pPr>
        <w:pStyle w:val="NormalWeb"/>
        <w:spacing w:before="0" w:beforeAutospacing="0" w:after="0" w:afterAutospacing="0"/>
        <w:ind w:firstLine="720"/>
        <w:jc w:val="both"/>
      </w:pPr>
    </w:p>
    <w:p w:rsidR="0050547B" w:rsidRPr="00D66B8C" w:rsidRDefault="0050547B" w:rsidP="0050547B">
      <w:pPr>
        <w:pStyle w:val="NormalWeb"/>
        <w:spacing w:before="0" w:beforeAutospacing="0" w:after="0" w:afterAutospacing="0" w:line="480" w:lineRule="auto"/>
        <w:ind w:firstLine="720"/>
        <w:jc w:val="both"/>
      </w:pPr>
      <w:r w:rsidRPr="00D66B8C">
        <w:t>Berdasarkan Tabel 4.13 diperoleh nilai signifikansi sebesar 0,737 &gt; 0,05 sehingga dapat disimpulkan bahwa varians data hasil belajar peserta didik pada kelas eksperimen dan kelas kontrol bersifat homogen.</w:t>
      </w:r>
    </w:p>
    <w:p w:rsidR="0050547B" w:rsidRPr="00D66B8C" w:rsidRDefault="0050547B" w:rsidP="0050547B">
      <w:pPr>
        <w:pStyle w:val="Heading3"/>
        <w:numPr>
          <w:ilvl w:val="2"/>
          <w:numId w:val="3"/>
        </w:numPr>
        <w:spacing w:before="0" w:line="480" w:lineRule="auto"/>
        <w:rPr>
          <w:rFonts w:ascii="Times New Roman" w:hAnsi="Times New Roman" w:cs="Times New Roman"/>
          <w:b/>
          <w:lang w:val="id-ID"/>
        </w:rPr>
      </w:pPr>
      <w:bookmarkStart w:id="23" w:name="_Toc241750717"/>
      <w:r w:rsidRPr="00D66B8C">
        <w:rPr>
          <w:rFonts w:ascii="Times New Roman" w:hAnsi="Times New Roman" w:cs="Times New Roman"/>
          <w:b/>
          <w:color w:val="auto"/>
          <w:lang w:val="id-ID"/>
        </w:rPr>
        <w:t>Uji Indenpendent Samples t-Test (Uji-t)</w:t>
      </w:r>
      <w:bookmarkEnd w:id="23"/>
    </w:p>
    <w:p w:rsidR="0050547B" w:rsidRPr="00D66B8C" w:rsidRDefault="0050547B" w:rsidP="0050547B">
      <w:pPr>
        <w:pStyle w:val="NormalWeb"/>
        <w:spacing w:before="0" w:beforeAutospacing="0" w:after="0" w:afterAutospacing="0" w:line="480" w:lineRule="auto"/>
        <w:ind w:firstLine="720"/>
        <w:jc w:val="both"/>
      </w:pPr>
      <w:r w:rsidRPr="00D66B8C">
        <w:t xml:space="preserve">Pengujian hipotesis dilakukan untuk mengetahui apakah terdapat perbedaan hasil belajar peserta didik antara kelas yang diajar menggunakan model </w:t>
      </w:r>
      <w:r w:rsidRPr="00D66B8C">
        <w:rPr>
          <w:rStyle w:val="Emphasis"/>
          <w:rFonts w:eastAsiaTheme="majorEastAsia"/>
        </w:rPr>
        <w:t>Problem Based Learning</w:t>
      </w:r>
      <w:r w:rsidRPr="00D66B8C">
        <w:t xml:space="preserve"> (PBL) menggunakan LKPD berbantuan Solar System Scope dan kelas yang diajar menggunakan pembelajaran konvensional. Pengujian ini dilakukan menggunakan </w:t>
      </w:r>
      <w:r w:rsidRPr="00D66B8C">
        <w:rPr>
          <w:rStyle w:val="Emphasis"/>
          <w:rFonts w:eastAsiaTheme="majorEastAsia"/>
        </w:rPr>
        <w:t>Independent Sample t-Test</w:t>
      </w:r>
      <w:r w:rsidRPr="00D66B8C">
        <w:t xml:space="preserve"> karena data telah memenuhi asumsi normalitas dan homogenitas. Uji </w:t>
      </w:r>
      <w:r w:rsidRPr="00D66B8C">
        <w:rPr>
          <w:rStyle w:val="Emphasis"/>
          <w:rFonts w:eastAsiaTheme="majorEastAsia"/>
        </w:rPr>
        <w:t>Independent Sample t-Test</w:t>
      </w:r>
      <w:r w:rsidRPr="00D66B8C">
        <w:t xml:space="preserve"> digunakan untuk membandingkan rata-rata dua kelompok independen guna mengetahui ada tidaknya perbedaan yang signifikan secara statistik antara kedua kelompok tersebut </w:t>
      </w:r>
      <w:r w:rsidRPr="00D66B8C">
        <w:fldChar w:fldCharType="begin" w:fldLock="1"/>
      </w:r>
      <w:r w:rsidRPr="00D66B8C">
        <w:instrText>ADDIN CSL_CITATION {"citationItems":[{"id":"ITEM-1","itemData":{"ISBN":"0335223664","abstract":"This book is designed for students completing research design and statistics courses and for those involved in planning and executing research of their own. Hopefully this guide will give you the confidence to tackle statistical analyses calmly and sensibly, or at least without too much stress!","author":[{"dropping-particle":"","family":"Pallant","given":"J","non-dropping-particle":"","parse-names":false,"suffix":""}],"id":"ITEM-1","issued":{"date-parts":[["2020"]]},"title":"SPSS SURVIVAL MANUAL: A step by step guide to data analysis using SPSS for Windows (Version 12)","type":"book"},"uris":["http://www.mendeley.com/documents/?uuid=ad9ab123-6aca-4bed-ba96-6901e6f39f28"]}],"mendeley":{"formattedCitation":"(Pallant, 2020)","plainTextFormattedCitation":"(Pallant, 2020)","previouslyFormattedCitation":"(Pallant, 2020)"},"properties":{"noteIndex":0},"schema":"https://github.com/citation-style-language/schema/raw/master/csl-citation.json"}</w:instrText>
      </w:r>
      <w:r w:rsidRPr="00D66B8C">
        <w:fldChar w:fldCharType="separate"/>
      </w:r>
      <w:r w:rsidRPr="00D66B8C">
        <w:rPr>
          <w:noProof/>
        </w:rPr>
        <w:t>(Pallant, 2020)</w:t>
      </w:r>
      <w:r w:rsidRPr="00D66B8C">
        <w:fldChar w:fldCharType="end"/>
      </w:r>
      <w:r w:rsidRPr="00D66B8C">
        <w:t>.</w:t>
      </w:r>
    </w:p>
    <w:p w:rsidR="0050547B" w:rsidRPr="00D66B8C" w:rsidRDefault="0050547B" w:rsidP="0050547B">
      <w:pPr>
        <w:spacing w:after="0" w:line="240" w:lineRule="auto"/>
        <w:jc w:val="center"/>
        <w:rPr>
          <w:rFonts w:ascii="Times New Roman" w:hAnsi="Times New Roman" w:cs="Times New Roman"/>
          <w:b/>
          <w:noProof/>
          <w:sz w:val="24"/>
          <w:szCs w:val="24"/>
        </w:rPr>
      </w:pPr>
      <w:bookmarkStart w:id="24" w:name="_Toc233654700"/>
      <w:r w:rsidRPr="00D66B8C">
        <w:rPr>
          <w:rFonts w:ascii="Times New Roman" w:hAnsi="Times New Roman" w:cs="Times New Roman"/>
          <w:b/>
          <w:sz w:val="24"/>
          <w:szCs w:val="24"/>
        </w:rPr>
        <w:t xml:space="preserve">Tabel 4. </w:t>
      </w:r>
      <w:r w:rsidRPr="00D66B8C">
        <w:rPr>
          <w:rFonts w:ascii="Times New Roman" w:hAnsi="Times New Roman" w:cs="Times New Roman"/>
          <w:b/>
          <w:sz w:val="24"/>
          <w:szCs w:val="24"/>
        </w:rPr>
        <w:fldChar w:fldCharType="begin"/>
      </w:r>
      <w:r w:rsidRPr="00D66B8C">
        <w:rPr>
          <w:rFonts w:ascii="Times New Roman" w:hAnsi="Times New Roman" w:cs="Times New Roman"/>
          <w:b/>
          <w:sz w:val="24"/>
          <w:szCs w:val="24"/>
        </w:rPr>
        <w:instrText xml:space="preserve"> SEQ Tabel_4. \* ARABIC </w:instrText>
      </w:r>
      <w:r w:rsidRPr="00D66B8C">
        <w:rPr>
          <w:rFonts w:ascii="Times New Roman" w:hAnsi="Times New Roman" w:cs="Times New Roman"/>
          <w:b/>
          <w:sz w:val="24"/>
          <w:szCs w:val="24"/>
        </w:rPr>
        <w:fldChar w:fldCharType="separate"/>
      </w:r>
      <w:r w:rsidRPr="00D66B8C">
        <w:rPr>
          <w:rFonts w:ascii="Times New Roman" w:hAnsi="Times New Roman" w:cs="Times New Roman"/>
          <w:b/>
          <w:noProof/>
          <w:sz w:val="24"/>
          <w:szCs w:val="24"/>
        </w:rPr>
        <w:t>14</w:t>
      </w:r>
      <w:r w:rsidRPr="00D66B8C">
        <w:rPr>
          <w:rFonts w:ascii="Times New Roman" w:hAnsi="Times New Roman" w:cs="Times New Roman"/>
          <w:b/>
          <w:sz w:val="24"/>
          <w:szCs w:val="24"/>
        </w:rPr>
        <w:fldChar w:fldCharType="end"/>
      </w:r>
      <w:r w:rsidRPr="00D66B8C">
        <w:rPr>
          <w:rFonts w:ascii="Times New Roman" w:hAnsi="Times New Roman" w:cs="Times New Roman"/>
          <w:b/>
          <w:noProof/>
          <w:sz w:val="24"/>
          <w:szCs w:val="24"/>
        </w:rPr>
        <w:t xml:space="preserve">  Uji-t</w:t>
      </w:r>
      <w:bookmarkEnd w:id="24"/>
    </w:p>
    <w:tbl>
      <w:tblPr>
        <w:tblStyle w:val="TableGrid"/>
        <w:tblW w:w="8055" w:type="dxa"/>
        <w:jc w:val="center"/>
        <w:tblLayout w:type="fixed"/>
        <w:tblLook w:val="0000" w:firstRow="0" w:lastRow="0" w:firstColumn="0" w:lastColumn="0" w:noHBand="0" w:noVBand="0"/>
      </w:tblPr>
      <w:tblGrid>
        <w:gridCol w:w="1414"/>
        <w:gridCol w:w="1660"/>
        <w:gridCol w:w="1030"/>
        <w:gridCol w:w="1030"/>
        <w:gridCol w:w="1445"/>
        <w:gridCol w:w="1476"/>
      </w:tblGrid>
      <w:tr w:rsidR="0050547B" w:rsidRPr="00D66B8C" w:rsidTr="001A074F">
        <w:trPr>
          <w:jc w:val="center"/>
        </w:trPr>
        <w:tc>
          <w:tcPr>
            <w:tcW w:w="1414" w:type="dxa"/>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660"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 xml:space="preserve">Kelompok </w:t>
            </w:r>
            <w:r w:rsidRPr="00D66B8C">
              <w:rPr>
                <w:rFonts w:ascii="Times New Roman" w:hAnsi="Times New Roman" w:cs="Times New Roman"/>
                <w:b/>
                <w:sz w:val="24"/>
                <w:szCs w:val="24"/>
              </w:rPr>
              <w:lastRenderedPageBreak/>
              <w:t>kelas</w:t>
            </w:r>
          </w:p>
        </w:tc>
        <w:tc>
          <w:tcPr>
            <w:tcW w:w="1030"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lastRenderedPageBreak/>
              <w:t>N</w:t>
            </w:r>
          </w:p>
        </w:tc>
        <w:tc>
          <w:tcPr>
            <w:tcW w:w="1030"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Mean</w:t>
            </w:r>
          </w:p>
        </w:tc>
        <w:tc>
          <w:tcPr>
            <w:tcW w:w="1445"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t xml:space="preserve">Std. </w:t>
            </w:r>
            <w:r w:rsidRPr="00D66B8C">
              <w:rPr>
                <w:rFonts w:ascii="Times New Roman" w:hAnsi="Times New Roman" w:cs="Times New Roman"/>
                <w:b/>
                <w:sz w:val="24"/>
                <w:szCs w:val="24"/>
              </w:rPr>
              <w:lastRenderedPageBreak/>
              <w:t>Deviation</w:t>
            </w:r>
          </w:p>
        </w:tc>
        <w:tc>
          <w:tcPr>
            <w:tcW w:w="1476" w:type="dxa"/>
          </w:tcPr>
          <w:p w:rsidR="0050547B" w:rsidRPr="00D66B8C" w:rsidRDefault="0050547B" w:rsidP="001A074F">
            <w:pPr>
              <w:autoSpaceDE w:val="0"/>
              <w:autoSpaceDN w:val="0"/>
              <w:adjustRightInd w:val="0"/>
              <w:ind w:left="60" w:right="60"/>
              <w:jc w:val="center"/>
              <w:rPr>
                <w:rFonts w:ascii="Times New Roman" w:hAnsi="Times New Roman" w:cs="Times New Roman"/>
                <w:b/>
                <w:sz w:val="24"/>
                <w:szCs w:val="24"/>
              </w:rPr>
            </w:pPr>
            <w:r w:rsidRPr="00D66B8C">
              <w:rPr>
                <w:rFonts w:ascii="Times New Roman" w:hAnsi="Times New Roman" w:cs="Times New Roman"/>
                <w:b/>
                <w:sz w:val="24"/>
                <w:szCs w:val="24"/>
              </w:rPr>
              <w:lastRenderedPageBreak/>
              <w:t xml:space="preserve">Std. Error </w:t>
            </w:r>
            <w:r w:rsidRPr="00D66B8C">
              <w:rPr>
                <w:rFonts w:ascii="Times New Roman" w:hAnsi="Times New Roman" w:cs="Times New Roman"/>
                <w:b/>
                <w:sz w:val="24"/>
                <w:szCs w:val="24"/>
              </w:rPr>
              <w:lastRenderedPageBreak/>
              <w:t>Mean</w:t>
            </w:r>
          </w:p>
        </w:tc>
      </w:tr>
      <w:tr w:rsidR="0050547B" w:rsidRPr="00D66B8C" w:rsidTr="001A074F">
        <w:trPr>
          <w:jc w:val="center"/>
        </w:trPr>
        <w:tc>
          <w:tcPr>
            <w:tcW w:w="1414" w:type="dxa"/>
            <w:vMerge w:val="restart"/>
          </w:tcPr>
          <w:p w:rsidR="0050547B" w:rsidRPr="00D66B8C" w:rsidRDefault="0050547B" w:rsidP="001A074F">
            <w:pPr>
              <w:autoSpaceDE w:val="0"/>
              <w:autoSpaceDN w:val="0"/>
              <w:adjustRightInd w:val="0"/>
              <w:ind w:left="60" w:right="60"/>
              <w:rPr>
                <w:rFonts w:ascii="Times New Roman" w:hAnsi="Times New Roman" w:cs="Times New Roman"/>
                <w:b/>
                <w:sz w:val="24"/>
                <w:szCs w:val="24"/>
                <w:lang w:val="id-ID"/>
              </w:rPr>
            </w:pPr>
            <w:r w:rsidRPr="00D66B8C">
              <w:rPr>
                <w:rFonts w:ascii="Times New Roman" w:hAnsi="Times New Roman" w:cs="Times New Roman"/>
                <w:b/>
                <w:sz w:val="24"/>
                <w:szCs w:val="24"/>
                <w:lang w:val="id-ID"/>
              </w:rPr>
              <w:lastRenderedPageBreak/>
              <w:t>Hasil Belajar</w:t>
            </w:r>
          </w:p>
        </w:tc>
        <w:tc>
          <w:tcPr>
            <w:tcW w:w="1660"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Kontrol</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color w:val="010205"/>
                <w:sz w:val="24"/>
                <w:szCs w:val="24"/>
              </w:rPr>
            </w:pPr>
            <w:r w:rsidRPr="00D66B8C">
              <w:rPr>
                <w:rFonts w:ascii="Times New Roman" w:hAnsi="Times New Roman" w:cs="Times New Roman"/>
                <w:color w:val="010205"/>
                <w:sz w:val="24"/>
                <w:szCs w:val="24"/>
              </w:rPr>
              <w:t>26</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color w:val="010205"/>
                <w:sz w:val="24"/>
                <w:szCs w:val="24"/>
              </w:rPr>
            </w:pPr>
            <w:r w:rsidRPr="00D66B8C">
              <w:rPr>
                <w:rFonts w:ascii="Times New Roman" w:hAnsi="Times New Roman" w:cs="Times New Roman"/>
                <w:color w:val="010205"/>
                <w:sz w:val="24"/>
                <w:szCs w:val="24"/>
              </w:rPr>
              <w:t>63,46</w:t>
            </w:r>
          </w:p>
        </w:tc>
        <w:tc>
          <w:tcPr>
            <w:tcW w:w="1445" w:type="dxa"/>
          </w:tcPr>
          <w:p w:rsidR="0050547B" w:rsidRPr="00D66B8C" w:rsidRDefault="0050547B" w:rsidP="001A074F">
            <w:pPr>
              <w:autoSpaceDE w:val="0"/>
              <w:autoSpaceDN w:val="0"/>
              <w:adjustRightInd w:val="0"/>
              <w:ind w:left="60" w:right="60"/>
              <w:jc w:val="right"/>
              <w:rPr>
                <w:rFonts w:ascii="Times New Roman" w:hAnsi="Times New Roman" w:cs="Times New Roman"/>
                <w:color w:val="010205"/>
                <w:sz w:val="24"/>
                <w:szCs w:val="24"/>
              </w:rPr>
            </w:pPr>
            <w:r w:rsidRPr="00D66B8C">
              <w:rPr>
                <w:rFonts w:ascii="Times New Roman" w:hAnsi="Times New Roman" w:cs="Times New Roman"/>
                <w:color w:val="010205"/>
                <w:sz w:val="24"/>
                <w:szCs w:val="24"/>
              </w:rPr>
              <w:t>11,381</w:t>
            </w:r>
          </w:p>
        </w:tc>
        <w:tc>
          <w:tcPr>
            <w:tcW w:w="1476" w:type="dxa"/>
          </w:tcPr>
          <w:p w:rsidR="0050547B" w:rsidRPr="00D66B8C" w:rsidRDefault="0050547B" w:rsidP="001A074F">
            <w:pPr>
              <w:autoSpaceDE w:val="0"/>
              <w:autoSpaceDN w:val="0"/>
              <w:adjustRightInd w:val="0"/>
              <w:ind w:left="60" w:right="60"/>
              <w:jc w:val="right"/>
              <w:rPr>
                <w:rFonts w:ascii="Times New Roman" w:hAnsi="Times New Roman" w:cs="Times New Roman"/>
                <w:color w:val="010205"/>
                <w:sz w:val="24"/>
                <w:szCs w:val="24"/>
              </w:rPr>
            </w:pPr>
            <w:r w:rsidRPr="00D66B8C">
              <w:rPr>
                <w:rFonts w:ascii="Times New Roman" w:hAnsi="Times New Roman" w:cs="Times New Roman"/>
                <w:color w:val="010205"/>
                <w:sz w:val="24"/>
                <w:szCs w:val="24"/>
              </w:rPr>
              <w:t>2,232</w:t>
            </w:r>
          </w:p>
        </w:tc>
      </w:tr>
      <w:tr w:rsidR="0050547B" w:rsidRPr="00D66B8C" w:rsidTr="001A074F">
        <w:trPr>
          <w:jc w:val="center"/>
        </w:trPr>
        <w:tc>
          <w:tcPr>
            <w:tcW w:w="1414" w:type="dxa"/>
            <w:vMerge/>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660" w:type="dxa"/>
          </w:tcPr>
          <w:p w:rsidR="0050547B" w:rsidRPr="00D66B8C" w:rsidRDefault="0050547B" w:rsidP="001A074F">
            <w:pPr>
              <w:autoSpaceDE w:val="0"/>
              <w:autoSpaceDN w:val="0"/>
              <w:adjustRightInd w:val="0"/>
              <w:ind w:left="60" w:right="60"/>
              <w:rPr>
                <w:rFonts w:ascii="Times New Roman" w:hAnsi="Times New Roman" w:cs="Times New Roman"/>
                <w:b/>
                <w:sz w:val="24"/>
                <w:szCs w:val="24"/>
              </w:rPr>
            </w:pPr>
            <w:r w:rsidRPr="00D66B8C">
              <w:rPr>
                <w:rFonts w:ascii="Times New Roman" w:hAnsi="Times New Roman" w:cs="Times New Roman"/>
                <w:b/>
                <w:sz w:val="24"/>
                <w:szCs w:val="24"/>
              </w:rPr>
              <w:t>Eksperimen</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color w:val="010205"/>
                <w:sz w:val="24"/>
                <w:szCs w:val="24"/>
              </w:rPr>
            </w:pPr>
            <w:r w:rsidRPr="00D66B8C">
              <w:rPr>
                <w:rFonts w:ascii="Times New Roman" w:hAnsi="Times New Roman" w:cs="Times New Roman"/>
                <w:color w:val="010205"/>
                <w:sz w:val="24"/>
                <w:szCs w:val="24"/>
              </w:rPr>
              <w:t>25</w:t>
            </w:r>
          </w:p>
        </w:tc>
        <w:tc>
          <w:tcPr>
            <w:tcW w:w="1030" w:type="dxa"/>
          </w:tcPr>
          <w:p w:rsidR="0050547B" w:rsidRPr="00D66B8C" w:rsidRDefault="0050547B" w:rsidP="001A074F">
            <w:pPr>
              <w:autoSpaceDE w:val="0"/>
              <w:autoSpaceDN w:val="0"/>
              <w:adjustRightInd w:val="0"/>
              <w:ind w:left="60" w:right="60"/>
              <w:jc w:val="right"/>
              <w:rPr>
                <w:rFonts w:ascii="Times New Roman" w:hAnsi="Times New Roman" w:cs="Times New Roman"/>
                <w:color w:val="010205"/>
                <w:sz w:val="24"/>
                <w:szCs w:val="24"/>
              </w:rPr>
            </w:pPr>
            <w:r w:rsidRPr="00D66B8C">
              <w:rPr>
                <w:rFonts w:ascii="Times New Roman" w:hAnsi="Times New Roman" w:cs="Times New Roman"/>
                <w:color w:val="010205"/>
                <w:sz w:val="24"/>
                <w:szCs w:val="24"/>
              </w:rPr>
              <w:t>84,20</w:t>
            </w:r>
          </w:p>
        </w:tc>
        <w:tc>
          <w:tcPr>
            <w:tcW w:w="1445" w:type="dxa"/>
          </w:tcPr>
          <w:p w:rsidR="0050547B" w:rsidRPr="00D66B8C" w:rsidRDefault="0050547B" w:rsidP="001A074F">
            <w:pPr>
              <w:autoSpaceDE w:val="0"/>
              <w:autoSpaceDN w:val="0"/>
              <w:adjustRightInd w:val="0"/>
              <w:ind w:left="60" w:right="60"/>
              <w:jc w:val="right"/>
              <w:rPr>
                <w:rFonts w:ascii="Times New Roman" w:hAnsi="Times New Roman" w:cs="Times New Roman"/>
                <w:color w:val="010205"/>
                <w:sz w:val="24"/>
                <w:szCs w:val="24"/>
              </w:rPr>
            </w:pPr>
            <w:r w:rsidRPr="00D66B8C">
              <w:rPr>
                <w:rFonts w:ascii="Times New Roman" w:hAnsi="Times New Roman" w:cs="Times New Roman"/>
                <w:color w:val="010205"/>
                <w:sz w:val="24"/>
                <w:szCs w:val="24"/>
              </w:rPr>
              <w:t>11,427</w:t>
            </w:r>
          </w:p>
        </w:tc>
        <w:tc>
          <w:tcPr>
            <w:tcW w:w="1476" w:type="dxa"/>
          </w:tcPr>
          <w:p w:rsidR="0050547B" w:rsidRPr="00D66B8C" w:rsidRDefault="0050547B" w:rsidP="001A074F">
            <w:pPr>
              <w:autoSpaceDE w:val="0"/>
              <w:autoSpaceDN w:val="0"/>
              <w:adjustRightInd w:val="0"/>
              <w:ind w:left="60" w:right="60"/>
              <w:jc w:val="right"/>
              <w:rPr>
                <w:rFonts w:ascii="Times New Roman" w:hAnsi="Times New Roman" w:cs="Times New Roman"/>
                <w:color w:val="010205"/>
                <w:sz w:val="24"/>
                <w:szCs w:val="24"/>
              </w:rPr>
            </w:pPr>
            <w:r w:rsidRPr="00D66B8C">
              <w:rPr>
                <w:rFonts w:ascii="Times New Roman" w:hAnsi="Times New Roman" w:cs="Times New Roman"/>
                <w:color w:val="010205"/>
                <w:sz w:val="24"/>
                <w:szCs w:val="24"/>
              </w:rPr>
              <w:t>2,285</w:t>
            </w:r>
          </w:p>
        </w:tc>
      </w:tr>
    </w:tbl>
    <w:p w:rsidR="0050547B" w:rsidRDefault="0050547B" w:rsidP="0050547B">
      <w:pPr>
        <w:spacing w:after="0" w:line="480" w:lineRule="auto"/>
        <w:rPr>
          <w:rFonts w:ascii="Times New Roman" w:hAnsi="Times New Roman" w:cs="Times New Roman"/>
          <w:sz w:val="24"/>
          <w:szCs w:val="24"/>
        </w:rPr>
      </w:pPr>
    </w:p>
    <w:p w:rsidR="0050547B" w:rsidRDefault="0050547B" w:rsidP="0050547B">
      <w:pPr>
        <w:spacing w:after="0" w:line="480" w:lineRule="auto"/>
        <w:rPr>
          <w:rFonts w:ascii="Times New Roman" w:hAnsi="Times New Roman" w:cs="Times New Roman"/>
          <w:sz w:val="24"/>
          <w:szCs w:val="24"/>
        </w:rPr>
      </w:pPr>
    </w:p>
    <w:p w:rsidR="0050547B" w:rsidRDefault="0050547B" w:rsidP="0050547B">
      <w:pPr>
        <w:spacing w:after="0" w:line="480" w:lineRule="auto"/>
        <w:rPr>
          <w:rFonts w:ascii="Times New Roman" w:hAnsi="Times New Roman" w:cs="Times New Roman"/>
          <w:sz w:val="24"/>
          <w:szCs w:val="24"/>
        </w:rPr>
      </w:pPr>
    </w:p>
    <w:p w:rsidR="0050547B" w:rsidRDefault="0050547B" w:rsidP="0050547B">
      <w:pPr>
        <w:spacing w:after="0" w:line="480" w:lineRule="auto"/>
        <w:rPr>
          <w:rFonts w:ascii="Times New Roman" w:hAnsi="Times New Roman" w:cs="Times New Roman"/>
          <w:sz w:val="24"/>
          <w:szCs w:val="24"/>
        </w:rPr>
      </w:pPr>
    </w:p>
    <w:p w:rsidR="0050547B" w:rsidRDefault="0050547B" w:rsidP="0050547B">
      <w:pPr>
        <w:spacing w:after="0" w:line="480" w:lineRule="auto"/>
        <w:rPr>
          <w:rFonts w:ascii="Times New Roman" w:hAnsi="Times New Roman" w:cs="Times New Roman"/>
          <w:sz w:val="24"/>
          <w:szCs w:val="24"/>
        </w:rPr>
      </w:pPr>
    </w:p>
    <w:tbl>
      <w:tblPr>
        <w:tblStyle w:val="TableGrid"/>
        <w:tblpPr w:leftFromText="180" w:rightFromText="180" w:vertAnchor="page" w:horzAnchor="margin" w:tblpXSpec="center" w:tblpY="2379"/>
        <w:tblW w:w="10709" w:type="dxa"/>
        <w:tblLayout w:type="fixed"/>
        <w:tblLook w:val="0000" w:firstRow="0" w:lastRow="0" w:firstColumn="0" w:lastColumn="0" w:noHBand="0" w:noVBand="0"/>
      </w:tblPr>
      <w:tblGrid>
        <w:gridCol w:w="1033"/>
        <w:gridCol w:w="1229"/>
        <w:gridCol w:w="721"/>
        <w:gridCol w:w="721"/>
        <w:gridCol w:w="969"/>
        <w:gridCol w:w="709"/>
        <w:gridCol w:w="850"/>
        <w:gridCol w:w="1275"/>
        <w:gridCol w:w="1314"/>
        <w:gridCol w:w="947"/>
        <w:gridCol w:w="941"/>
      </w:tblGrid>
      <w:tr w:rsidR="0050547B" w:rsidRPr="00D66B8C" w:rsidTr="001A074F">
        <w:tc>
          <w:tcPr>
            <w:tcW w:w="2262" w:type="dxa"/>
            <w:gridSpan w:val="2"/>
            <w:vMerge w:val="restart"/>
          </w:tcPr>
          <w:p w:rsidR="0050547B" w:rsidRPr="00D66B8C" w:rsidRDefault="0050547B" w:rsidP="001A074F">
            <w:pPr>
              <w:autoSpaceDE w:val="0"/>
              <w:autoSpaceDN w:val="0"/>
              <w:adjustRightInd w:val="0"/>
              <w:rPr>
                <w:rFonts w:ascii="Times New Roman" w:hAnsi="Times New Roman" w:cs="Times New Roman"/>
                <w:sz w:val="24"/>
                <w:szCs w:val="24"/>
              </w:rPr>
            </w:pPr>
          </w:p>
        </w:tc>
        <w:tc>
          <w:tcPr>
            <w:tcW w:w="1442" w:type="dxa"/>
            <w:gridSpan w:val="2"/>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Levene's Test for Equality of Variances</w:t>
            </w:r>
          </w:p>
        </w:tc>
        <w:tc>
          <w:tcPr>
            <w:tcW w:w="7005" w:type="dxa"/>
            <w:gridSpan w:val="7"/>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t-test for Equality of Means</w:t>
            </w:r>
          </w:p>
        </w:tc>
      </w:tr>
      <w:tr w:rsidR="0050547B" w:rsidRPr="00D66B8C" w:rsidTr="001A074F">
        <w:tc>
          <w:tcPr>
            <w:tcW w:w="2262" w:type="dxa"/>
            <w:gridSpan w:val="2"/>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721" w:type="dxa"/>
            <w:vMerge w:val="restart"/>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F</w:t>
            </w:r>
          </w:p>
        </w:tc>
        <w:tc>
          <w:tcPr>
            <w:tcW w:w="721" w:type="dxa"/>
            <w:vMerge w:val="restart"/>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Sig.</w:t>
            </w:r>
          </w:p>
        </w:tc>
        <w:tc>
          <w:tcPr>
            <w:tcW w:w="969" w:type="dxa"/>
            <w:vMerge w:val="restart"/>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t</w:t>
            </w:r>
          </w:p>
        </w:tc>
        <w:tc>
          <w:tcPr>
            <w:tcW w:w="709" w:type="dxa"/>
            <w:vMerge w:val="restart"/>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df</w:t>
            </w:r>
          </w:p>
        </w:tc>
        <w:tc>
          <w:tcPr>
            <w:tcW w:w="850" w:type="dxa"/>
            <w:vMerge w:val="restart"/>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Sig. (2-tailed</w:t>
            </w:r>
            <w:r w:rsidRPr="00D66B8C">
              <w:rPr>
                <w:rFonts w:ascii="Times New Roman" w:hAnsi="Times New Roman" w:cs="Times New Roman"/>
                <w:b/>
                <w:sz w:val="24"/>
                <w:szCs w:val="24"/>
              </w:rPr>
              <w:lastRenderedPageBreak/>
              <w:t>)</w:t>
            </w:r>
          </w:p>
        </w:tc>
        <w:tc>
          <w:tcPr>
            <w:tcW w:w="1275" w:type="dxa"/>
            <w:vMerge w:val="restart"/>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lastRenderedPageBreak/>
              <w:t>Mean Differenc</w:t>
            </w:r>
            <w:r w:rsidRPr="00D66B8C">
              <w:rPr>
                <w:rFonts w:ascii="Times New Roman" w:hAnsi="Times New Roman" w:cs="Times New Roman"/>
                <w:b/>
                <w:sz w:val="24"/>
                <w:szCs w:val="24"/>
              </w:rPr>
              <w:lastRenderedPageBreak/>
              <w:t>e</w:t>
            </w:r>
          </w:p>
        </w:tc>
        <w:tc>
          <w:tcPr>
            <w:tcW w:w="1314" w:type="dxa"/>
            <w:vMerge w:val="restart"/>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lastRenderedPageBreak/>
              <w:t>Std. Error Differenc</w:t>
            </w:r>
            <w:r w:rsidRPr="00D66B8C">
              <w:rPr>
                <w:rFonts w:ascii="Times New Roman" w:hAnsi="Times New Roman" w:cs="Times New Roman"/>
                <w:b/>
                <w:sz w:val="24"/>
                <w:szCs w:val="24"/>
              </w:rPr>
              <w:lastRenderedPageBreak/>
              <w:t>e</w:t>
            </w:r>
          </w:p>
        </w:tc>
        <w:tc>
          <w:tcPr>
            <w:tcW w:w="1888" w:type="dxa"/>
            <w:gridSpan w:val="2"/>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lastRenderedPageBreak/>
              <w:t xml:space="preserve">95% Confidence Interval of the </w:t>
            </w:r>
            <w:r w:rsidRPr="00D66B8C">
              <w:rPr>
                <w:rFonts w:ascii="Times New Roman" w:hAnsi="Times New Roman" w:cs="Times New Roman"/>
                <w:b/>
                <w:sz w:val="24"/>
                <w:szCs w:val="24"/>
              </w:rPr>
              <w:lastRenderedPageBreak/>
              <w:t>Difference</w:t>
            </w:r>
          </w:p>
        </w:tc>
      </w:tr>
      <w:tr w:rsidR="0050547B" w:rsidRPr="00D66B8C" w:rsidTr="001A074F">
        <w:tc>
          <w:tcPr>
            <w:tcW w:w="2262" w:type="dxa"/>
            <w:gridSpan w:val="2"/>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721" w:type="dxa"/>
            <w:vMerge/>
          </w:tcPr>
          <w:p w:rsidR="0050547B" w:rsidRPr="00D66B8C" w:rsidRDefault="0050547B" w:rsidP="001A074F">
            <w:pPr>
              <w:autoSpaceDE w:val="0"/>
              <w:autoSpaceDN w:val="0"/>
              <w:adjustRightInd w:val="0"/>
              <w:jc w:val="center"/>
              <w:rPr>
                <w:rFonts w:ascii="Times New Roman" w:hAnsi="Times New Roman" w:cs="Times New Roman"/>
                <w:b/>
                <w:sz w:val="24"/>
                <w:szCs w:val="24"/>
              </w:rPr>
            </w:pPr>
          </w:p>
        </w:tc>
        <w:tc>
          <w:tcPr>
            <w:tcW w:w="721" w:type="dxa"/>
            <w:vMerge/>
          </w:tcPr>
          <w:p w:rsidR="0050547B" w:rsidRPr="00D66B8C" w:rsidRDefault="0050547B" w:rsidP="001A074F">
            <w:pPr>
              <w:autoSpaceDE w:val="0"/>
              <w:autoSpaceDN w:val="0"/>
              <w:adjustRightInd w:val="0"/>
              <w:jc w:val="center"/>
              <w:rPr>
                <w:rFonts w:ascii="Times New Roman" w:hAnsi="Times New Roman" w:cs="Times New Roman"/>
                <w:b/>
                <w:sz w:val="24"/>
                <w:szCs w:val="24"/>
              </w:rPr>
            </w:pPr>
          </w:p>
        </w:tc>
        <w:tc>
          <w:tcPr>
            <w:tcW w:w="969" w:type="dxa"/>
            <w:vMerge/>
          </w:tcPr>
          <w:p w:rsidR="0050547B" w:rsidRPr="00D66B8C" w:rsidRDefault="0050547B" w:rsidP="001A074F">
            <w:pPr>
              <w:autoSpaceDE w:val="0"/>
              <w:autoSpaceDN w:val="0"/>
              <w:adjustRightInd w:val="0"/>
              <w:jc w:val="center"/>
              <w:rPr>
                <w:rFonts w:ascii="Times New Roman" w:hAnsi="Times New Roman" w:cs="Times New Roman"/>
                <w:b/>
                <w:sz w:val="24"/>
                <w:szCs w:val="24"/>
              </w:rPr>
            </w:pPr>
          </w:p>
        </w:tc>
        <w:tc>
          <w:tcPr>
            <w:tcW w:w="709" w:type="dxa"/>
            <w:vMerge/>
          </w:tcPr>
          <w:p w:rsidR="0050547B" w:rsidRPr="00D66B8C" w:rsidRDefault="0050547B" w:rsidP="001A074F">
            <w:pPr>
              <w:autoSpaceDE w:val="0"/>
              <w:autoSpaceDN w:val="0"/>
              <w:adjustRightInd w:val="0"/>
              <w:jc w:val="center"/>
              <w:rPr>
                <w:rFonts w:ascii="Times New Roman" w:hAnsi="Times New Roman" w:cs="Times New Roman"/>
                <w:b/>
                <w:sz w:val="24"/>
                <w:szCs w:val="24"/>
              </w:rPr>
            </w:pPr>
          </w:p>
        </w:tc>
        <w:tc>
          <w:tcPr>
            <w:tcW w:w="850" w:type="dxa"/>
            <w:vMerge/>
          </w:tcPr>
          <w:p w:rsidR="0050547B" w:rsidRPr="00D66B8C" w:rsidRDefault="0050547B" w:rsidP="001A074F">
            <w:pPr>
              <w:autoSpaceDE w:val="0"/>
              <w:autoSpaceDN w:val="0"/>
              <w:adjustRightInd w:val="0"/>
              <w:jc w:val="center"/>
              <w:rPr>
                <w:rFonts w:ascii="Times New Roman" w:hAnsi="Times New Roman" w:cs="Times New Roman"/>
                <w:b/>
                <w:sz w:val="24"/>
                <w:szCs w:val="24"/>
              </w:rPr>
            </w:pPr>
          </w:p>
        </w:tc>
        <w:tc>
          <w:tcPr>
            <w:tcW w:w="1275" w:type="dxa"/>
            <w:vMerge/>
          </w:tcPr>
          <w:p w:rsidR="0050547B" w:rsidRPr="00D66B8C" w:rsidRDefault="0050547B" w:rsidP="001A074F">
            <w:pPr>
              <w:autoSpaceDE w:val="0"/>
              <w:autoSpaceDN w:val="0"/>
              <w:adjustRightInd w:val="0"/>
              <w:jc w:val="center"/>
              <w:rPr>
                <w:rFonts w:ascii="Times New Roman" w:hAnsi="Times New Roman" w:cs="Times New Roman"/>
                <w:b/>
                <w:sz w:val="24"/>
                <w:szCs w:val="24"/>
              </w:rPr>
            </w:pPr>
          </w:p>
        </w:tc>
        <w:tc>
          <w:tcPr>
            <w:tcW w:w="1314" w:type="dxa"/>
            <w:vMerge/>
          </w:tcPr>
          <w:p w:rsidR="0050547B" w:rsidRPr="00D66B8C" w:rsidRDefault="0050547B" w:rsidP="001A074F">
            <w:pPr>
              <w:autoSpaceDE w:val="0"/>
              <w:autoSpaceDN w:val="0"/>
              <w:adjustRightInd w:val="0"/>
              <w:jc w:val="center"/>
              <w:rPr>
                <w:rFonts w:ascii="Times New Roman" w:hAnsi="Times New Roman" w:cs="Times New Roman"/>
                <w:b/>
                <w:sz w:val="24"/>
                <w:szCs w:val="24"/>
              </w:rPr>
            </w:pPr>
          </w:p>
        </w:tc>
        <w:tc>
          <w:tcPr>
            <w:tcW w:w="947" w:type="dxa"/>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Lower</w:t>
            </w:r>
          </w:p>
        </w:tc>
        <w:tc>
          <w:tcPr>
            <w:tcW w:w="941" w:type="dxa"/>
          </w:tcPr>
          <w:p w:rsidR="0050547B" w:rsidRPr="00D66B8C" w:rsidRDefault="0050547B" w:rsidP="001A074F">
            <w:pPr>
              <w:autoSpaceDE w:val="0"/>
              <w:autoSpaceDN w:val="0"/>
              <w:adjustRightInd w:val="0"/>
              <w:ind w:right="60"/>
              <w:jc w:val="center"/>
              <w:rPr>
                <w:rFonts w:ascii="Times New Roman" w:hAnsi="Times New Roman" w:cs="Times New Roman"/>
                <w:b/>
                <w:sz w:val="24"/>
                <w:szCs w:val="24"/>
              </w:rPr>
            </w:pPr>
            <w:r w:rsidRPr="00D66B8C">
              <w:rPr>
                <w:rFonts w:ascii="Times New Roman" w:hAnsi="Times New Roman" w:cs="Times New Roman"/>
                <w:b/>
                <w:sz w:val="24"/>
                <w:szCs w:val="24"/>
              </w:rPr>
              <w:t>Upper</w:t>
            </w:r>
          </w:p>
        </w:tc>
      </w:tr>
      <w:tr w:rsidR="0050547B" w:rsidRPr="00D66B8C" w:rsidTr="001A074F">
        <w:tc>
          <w:tcPr>
            <w:tcW w:w="1033" w:type="dxa"/>
            <w:vMerge w:val="restart"/>
          </w:tcPr>
          <w:p w:rsidR="0050547B" w:rsidRPr="00D66B8C" w:rsidRDefault="0050547B" w:rsidP="001A074F">
            <w:pPr>
              <w:autoSpaceDE w:val="0"/>
              <w:autoSpaceDN w:val="0"/>
              <w:adjustRightInd w:val="0"/>
              <w:ind w:right="60"/>
              <w:rPr>
                <w:rFonts w:ascii="Times New Roman" w:hAnsi="Times New Roman" w:cs="Times New Roman"/>
                <w:b/>
                <w:sz w:val="24"/>
                <w:szCs w:val="24"/>
              </w:rPr>
            </w:pPr>
            <w:r w:rsidRPr="00D66B8C">
              <w:rPr>
                <w:rFonts w:ascii="Times New Roman" w:hAnsi="Times New Roman" w:cs="Times New Roman"/>
                <w:b/>
                <w:sz w:val="24"/>
                <w:szCs w:val="24"/>
              </w:rPr>
              <w:t>Hasil Belajar Peserta Didik</w:t>
            </w:r>
          </w:p>
        </w:tc>
        <w:tc>
          <w:tcPr>
            <w:tcW w:w="1229" w:type="dxa"/>
          </w:tcPr>
          <w:p w:rsidR="0050547B" w:rsidRPr="00D66B8C" w:rsidRDefault="0050547B" w:rsidP="001A074F">
            <w:pPr>
              <w:autoSpaceDE w:val="0"/>
              <w:autoSpaceDN w:val="0"/>
              <w:adjustRightInd w:val="0"/>
              <w:ind w:right="60"/>
              <w:rPr>
                <w:rFonts w:ascii="Times New Roman" w:hAnsi="Times New Roman" w:cs="Times New Roman"/>
                <w:b/>
                <w:sz w:val="24"/>
                <w:szCs w:val="24"/>
              </w:rPr>
            </w:pPr>
            <w:r w:rsidRPr="00D66B8C">
              <w:rPr>
                <w:rFonts w:ascii="Times New Roman" w:hAnsi="Times New Roman" w:cs="Times New Roman"/>
                <w:b/>
                <w:sz w:val="24"/>
                <w:szCs w:val="24"/>
              </w:rPr>
              <w:t>Equal variances assumed</w:t>
            </w:r>
          </w:p>
        </w:tc>
        <w:tc>
          <w:tcPr>
            <w:tcW w:w="721"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,114</w:t>
            </w:r>
          </w:p>
        </w:tc>
        <w:tc>
          <w:tcPr>
            <w:tcW w:w="721"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,737</w:t>
            </w:r>
          </w:p>
        </w:tc>
        <w:tc>
          <w:tcPr>
            <w:tcW w:w="969"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-6,492</w:t>
            </w:r>
          </w:p>
        </w:tc>
        <w:tc>
          <w:tcPr>
            <w:tcW w:w="709"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49</w:t>
            </w:r>
          </w:p>
        </w:tc>
        <w:tc>
          <w:tcPr>
            <w:tcW w:w="850"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,000</w:t>
            </w:r>
          </w:p>
        </w:tc>
        <w:tc>
          <w:tcPr>
            <w:tcW w:w="1275"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-20,738</w:t>
            </w:r>
          </w:p>
        </w:tc>
        <w:tc>
          <w:tcPr>
            <w:tcW w:w="1314"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3,194</w:t>
            </w:r>
          </w:p>
        </w:tc>
        <w:tc>
          <w:tcPr>
            <w:tcW w:w="947"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-27,158</w:t>
            </w:r>
          </w:p>
        </w:tc>
        <w:tc>
          <w:tcPr>
            <w:tcW w:w="941"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-14,319</w:t>
            </w:r>
          </w:p>
        </w:tc>
      </w:tr>
      <w:tr w:rsidR="0050547B" w:rsidRPr="00D66B8C" w:rsidTr="001A074F">
        <w:tc>
          <w:tcPr>
            <w:tcW w:w="1033" w:type="dxa"/>
            <w:vMerge/>
          </w:tcPr>
          <w:p w:rsidR="0050547B" w:rsidRPr="00D66B8C" w:rsidRDefault="0050547B" w:rsidP="001A074F">
            <w:pPr>
              <w:autoSpaceDE w:val="0"/>
              <w:autoSpaceDN w:val="0"/>
              <w:adjustRightInd w:val="0"/>
              <w:rPr>
                <w:rFonts w:ascii="Times New Roman" w:hAnsi="Times New Roman" w:cs="Times New Roman"/>
                <w:b/>
                <w:sz w:val="24"/>
                <w:szCs w:val="24"/>
              </w:rPr>
            </w:pPr>
          </w:p>
        </w:tc>
        <w:tc>
          <w:tcPr>
            <w:tcW w:w="1229" w:type="dxa"/>
          </w:tcPr>
          <w:p w:rsidR="0050547B" w:rsidRPr="00D66B8C" w:rsidRDefault="0050547B" w:rsidP="001A074F">
            <w:pPr>
              <w:autoSpaceDE w:val="0"/>
              <w:autoSpaceDN w:val="0"/>
              <w:adjustRightInd w:val="0"/>
              <w:ind w:right="60"/>
              <w:rPr>
                <w:rFonts w:ascii="Times New Roman" w:hAnsi="Times New Roman" w:cs="Times New Roman"/>
                <w:b/>
                <w:sz w:val="24"/>
                <w:szCs w:val="24"/>
              </w:rPr>
            </w:pPr>
            <w:r w:rsidRPr="00D66B8C">
              <w:rPr>
                <w:rFonts w:ascii="Times New Roman" w:hAnsi="Times New Roman" w:cs="Times New Roman"/>
                <w:b/>
                <w:sz w:val="24"/>
                <w:szCs w:val="24"/>
              </w:rPr>
              <w:t>Equal variances not assumed</w:t>
            </w:r>
          </w:p>
        </w:tc>
        <w:tc>
          <w:tcPr>
            <w:tcW w:w="721" w:type="dxa"/>
          </w:tcPr>
          <w:p w:rsidR="0050547B" w:rsidRPr="00D66B8C" w:rsidRDefault="0050547B" w:rsidP="001A074F">
            <w:pPr>
              <w:autoSpaceDE w:val="0"/>
              <w:autoSpaceDN w:val="0"/>
              <w:adjustRightInd w:val="0"/>
              <w:rPr>
                <w:rFonts w:ascii="Times New Roman" w:hAnsi="Times New Roman" w:cs="Times New Roman"/>
                <w:sz w:val="24"/>
                <w:szCs w:val="24"/>
              </w:rPr>
            </w:pPr>
          </w:p>
        </w:tc>
        <w:tc>
          <w:tcPr>
            <w:tcW w:w="721" w:type="dxa"/>
          </w:tcPr>
          <w:p w:rsidR="0050547B" w:rsidRPr="00D66B8C" w:rsidRDefault="0050547B" w:rsidP="001A074F">
            <w:pPr>
              <w:autoSpaceDE w:val="0"/>
              <w:autoSpaceDN w:val="0"/>
              <w:adjustRightInd w:val="0"/>
              <w:rPr>
                <w:rFonts w:ascii="Times New Roman" w:hAnsi="Times New Roman" w:cs="Times New Roman"/>
                <w:sz w:val="24"/>
                <w:szCs w:val="24"/>
              </w:rPr>
            </w:pPr>
          </w:p>
        </w:tc>
        <w:tc>
          <w:tcPr>
            <w:tcW w:w="969"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-6,492</w:t>
            </w:r>
          </w:p>
        </w:tc>
        <w:tc>
          <w:tcPr>
            <w:tcW w:w="709"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48,905</w:t>
            </w:r>
          </w:p>
        </w:tc>
        <w:tc>
          <w:tcPr>
            <w:tcW w:w="850"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,000</w:t>
            </w:r>
          </w:p>
        </w:tc>
        <w:tc>
          <w:tcPr>
            <w:tcW w:w="1275"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-20,738</w:t>
            </w:r>
          </w:p>
        </w:tc>
        <w:tc>
          <w:tcPr>
            <w:tcW w:w="1314"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3,195</w:t>
            </w:r>
          </w:p>
        </w:tc>
        <w:tc>
          <w:tcPr>
            <w:tcW w:w="947"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-27,159</w:t>
            </w:r>
          </w:p>
        </w:tc>
        <w:tc>
          <w:tcPr>
            <w:tcW w:w="941" w:type="dxa"/>
          </w:tcPr>
          <w:p w:rsidR="0050547B" w:rsidRPr="00D66B8C" w:rsidRDefault="0050547B" w:rsidP="001A074F">
            <w:pPr>
              <w:autoSpaceDE w:val="0"/>
              <w:autoSpaceDN w:val="0"/>
              <w:adjustRightInd w:val="0"/>
              <w:ind w:right="60"/>
              <w:jc w:val="right"/>
              <w:rPr>
                <w:rFonts w:ascii="Times New Roman" w:hAnsi="Times New Roman" w:cs="Times New Roman"/>
                <w:sz w:val="24"/>
                <w:szCs w:val="24"/>
              </w:rPr>
            </w:pPr>
            <w:r w:rsidRPr="00D66B8C">
              <w:rPr>
                <w:rFonts w:ascii="Times New Roman" w:hAnsi="Times New Roman" w:cs="Times New Roman"/>
                <w:sz w:val="24"/>
                <w:szCs w:val="24"/>
              </w:rPr>
              <w:t>-14,318</w:t>
            </w:r>
          </w:p>
        </w:tc>
      </w:tr>
    </w:tbl>
    <w:p w:rsidR="0050547B" w:rsidRDefault="0050547B" w:rsidP="0050547B">
      <w:pPr>
        <w:spacing w:after="0" w:line="480" w:lineRule="auto"/>
        <w:rPr>
          <w:rFonts w:ascii="Times New Roman" w:hAnsi="Times New Roman" w:cs="Times New Roman"/>
          <w:sz w:val="24"/>
          <w:szCs w:val="24"/>
        </w:rPr>
      </w:pPr>
    </w:p>
    <w:p w:rsidR="0050547B" w:rsidRPr="00D66B8C" w:rsidRDefault="0050547B" w:rsidP="0050547B">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Berdasarkan hasil analisis </w:t>
      </w:r>
      <w:r w:rsidRPr="00D66B8C">
        <w:rPr>
          <w:rFonts w:ascii="Times New Roman" w:hAnsi="Times New Roman" w:cs="Times New Roman"/>
          <w:i/>
          <w:iCs/>
          <w:sz w:val="24"/>
          <w:szCs w:val="24"/>
        </w:rPr>
        <w:t>Independent Sample t-Test</w:t>
      </w:r>
      <w:r w:rsidRPr="00D66B8C">
        <w:rPr>
          <w:rFonts w:ascii="Times New Roman" w:hAnsi="Times New Roman" w:cs="Times New Roman"/>
          <w:sz w:val="24"/>
          <w:szCs w:val="24"/>
        </w:rPr>
        <w:t>, diperoleh nilai signifikansi (</w:t>
      </w:r>
      <w:r w:rsidRPr="00D66B8C">
        <w:rPr>
          <w:rFonts w:ascii="Times New Roman" w:hAnsi="Times New Roman" w:cs="Times New Roman"/>
          <w:i/>
          <w:iCs/>
          <w:sz w:val="24"/>
          <w:szCs w:val="24"/>
        </w:rPr>
        <w:t>Sig. (2-tailed)</w:t>
      </w:r>
      <w:r w:rsidRPr="00D66B8C">
        <w:rPr>
          <w:rFonts w:ascii="Times New Roman" w:hAnsi="Times New Roman" w:cs="Times New Roman"/>
          <w:sz w:val="24"/>
          <w:szCs w:val="24"/>
        </w:rPr>
        <w:t>) sebesar 0,000. Nilai tersebut lebih kecil dari taraf signifikansi 0,05 (0,000 &lt; 0,05). Selain itu, diperoleh nilai t hitung sebesar -6,492 dengan selisih rata-rata (</w:t>
      </w:r>
      <w:r w:rsidRPr="00D66B8C">
        <w:rPr>
          <w:rFonts w:ascii="Times New Roman" w:hAnsi="Times New Roman" w:cs="Times New Roman"/>
          <w:i/>
          <w:iCs/>
          <w:sz w:val="24"/>
          <w:szCs w:val="24"/>
        </w:rPr>
        <w:t>mean difference</w:t>
      </w:r>
      <w:r w:rsidRPr="00D66B8C">
        <w:rPr>
          <w:rFonts w:ascii="Times New Roman" w:hAnsi="Times New Roman" w:cs="Times New Roman"/>
          <w:sz w:val="24"/>
          <w:szCs w:val="24"/>
        </w:rPr>
        <w:t>) sebesar 20,738. Hasil ini menunjukkan bahwa terdapat perbedaan yang signifikan antara hasil belajar peserta didik pada kelas eksperimen dan kelas kontrol. Dengan demikian, H</w:t>
      </w:r>
      <w:r w:rsidRPr="00D66B8C">
        <w:rPr>
          <w:rFonts w:ascii="Cambria Math" w:hAnsi="Cambria Math" w:cs="Cambria Math"/>
          <w:sz w:val="24"/>
          <w:szCs w:val="24"/>
        </w:rPr>
        <w:t>₀</w:t>
      </w:r>
      <w:r w:rsidRPr="00D66B8C">
        <w:rPr>
          <w:rFonts w:ascii="Times New Roman" w:hAnsi="Times New Roman" w:cs="Times New Roman"/>
          <w:sz w:val="24"/>
          <w:szCs w:val="24"/>
        </w:rPr>
        <w:t xml:space="preserve"> ditolak dan H</w:t>
      </w:r>
      <w:r w:rsidRPr="00D66B8C">
        <w:rPr>
          <w:rFonts w:ascii="Cambria Math" w:hAnsi="Cambria Math" w:cs="Cambria Math"/>
          <w:sz w:val="24"/>
          <w:szCs w:val="24"/>
        </w:rPr>
        <w:t>₁</w:t>
      </w:r>
      <w:r w:rsidRPr="00D66B8C">
        <w:rPr>
          <w:rFonts w:ascii="Times New Roman" w:hAnsi="Times New Roman" w:cs="Times New Roman"/>
          <w:sz w:val="24"/>
          <w:szCs w:val="24"/>
        </w:rPr>
        <w:t xml:space="preserve"> diterima. Temuan ini mengindikasikan bahwa penerapan model PBL menggunakan LKPD berbantuan Solar System Scope memberikan pengaruh yang signifikan terhadap hasil belajar peserta didik pada materi tata surya dibandingkan dengan pembelajaran konvensional. Hasil tersebut sejalan dengan pandangan bahwa pembelajaran berbasis masalah mampu meningkatkan keterlibatan peserta didik dalam proses konstruksi pengetahuan melalui aktivitas penyelidikan dan pemecahan masalah yang autentik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{"citationItems":[{"id":"ITEM-1","itemData":{"abstract":"Problem-based learning (PBL) is an instructional approach that has been used successfully for over 30 years and continues to gain acceptance in multiple disciplines. It is an instructional (and curricular) learner-centered approach that empowers learners to conduct research, integrate theory and practice, and apply knowledge and skills to develop a viable solution to a defined problem. This overview presents a brief history, followed by a discussion of the similarities and differences between PBL and other experiential approaches to teaching, and identifies some of the challenges that lie ahead for PBL.","author":[{"dropping-particle":"","family":"Savery","given":"John R.","non-dropping-particle":"","parse-names":false,"suffix":""}],"container-title":"Interdisciplinary Journal of Problem-Based Learning","id":"ITEM-1","issue":"1","issued":{"date-parts":[["2015"]]},"title":"Aprendizaje Basado En Problemas Mt (4)","type":"article-journal","volume":"1"},"uris":["http://www.mendeley.com/documents/?uuid=a6d69076-da23-4f40-9dae-c40d14c761e3"]}],"mendeley":{"formattedCitation":"(Savery, 2015)","plainTextFormattedCitation":"(Savery, 2015)","previouslyFormattedCitation":"(Savery, 2015)"},"properties":{"noteIndex":0},"schema":"https://github.com/citation-style-language/schema/raw/master/csl-citation.json"}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(Savery, 2015)</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50547B" w:rsidRPr="00D66B8C" w:rsidRDefault="0050547B" w:rsidP="0050547B">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Tabel statistik kelompok menunjukkan bahwa nilai rata-rata </w:t>
      </w:r>
      <w:r w:rsidRPr="00D66B8C">
        <w:rPr>
          <w:rFonts w:ascii="Times New Roman" w:hAnsi="Times New Roman" w:cs="Times New Roman"/>
          <w:i/>
          <w:iCs/>
          <w:sz w:val="24"/>
          <w:szCs w:val="24"/>
        </w:rPr>
        <w:t>posttest</w:t>
      </w:r>
      <w:r w:rsidRPr="00D66B8C">
        <w:rPr>
          <w:rFonts w:ascii="Times New Roman" w:hAnsi="Times New Roman" w:cs="Times New Roman"/>
          <w:sz w:val="24"/>
          <w:szCs w:val="24"/>
        </w:rPr>
        <w:t xml:space="preserve"> kelas eksperimen mencapai 84,20, sedangkan rata-rata </w:t>
      </w:r>
      <w:r w:rsidRPr="00D66B8C">
        <w:rPr>
          <w:rFonts w:ascii="Times New Roman" w:hAnsi="Times New Roman" w:cs="Times New Roman"/>
          <w:i/>
          <w:iCs/>
          <w:sz w:val="24"/>
          <w:szCs w:val="24"/>
        </w:rPr>
        <w:t>posttest</w:t>
      </w:r>
      <w:r w:rsidRPr="00D66B8C">
        <w:rPr>
          <w:rFonts w:ascii="Times New Roman" w:hAnsi="Times New Roman" w:cs="Times New Roman"/>
          <w:sz w:val="24"/>
          <w:szCs w:val="24"/>
        </w:rPr>
        <w:t xml:space="preserve"> kelas kontrol hanya sebesar 63,46. Selisih rata-rata sebesar 20,74 poin menunjukkan bahwa peserta </w:t>
      </w:r>
      <w:r w:rsidRPr="00D66B8C">
        <w:rPr>
          <w:rFonts w:ascii="Times New Roman" w:hAnsi="Times New Roman" w:cs="Times New Roman"/>
          <w:sz w:val="24"/>
          <w:szCs w:val="24"/>
        </w:rPr>
        <w:lastRenderedPageBreak/>
        <w:t xml:space="preserve">didik yang memperoleh pembelajaran menggunakan model PBL berbantuan LKPD dan Solar System Scope memiliki penguasaan konsep yang lebih baik dibandingkan peserta didik yang mengikuti pembelajaran konvensional. Perbedaan tersebut dapat dijelaskan melalui karakteristik model PBL yang mendorong peserta didik untuk aktif mengidentifikasi masalah, mengumpulkan informasi, mengembangkan hipotesis, serta menyusun solusi berdasarkan hasil diskusi kelompok. Ketika proses tersebut dipadukan dengan visualisasi interaktif yang disediakan Solar System Scope, peserta didik memperoleh pengalaman belajar yang lebih konkret sehingga konsep-konsep abstrak mengenai tata surya menjadi lebih mudah dipahami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{"citationItems":[{"id":"ITEM-1","itemData":{"DOI":"10.17509/jsl.v3i3.23503","abstract":"In education, “Industrial Revolution 4.0” refers to utilizing technology to present students with complex situations that will develop their critical thinking and problem-solving skills. The use of technology in the science curriculum should be designed according to established learning models. This study aimed to investigate the effect of implementing a discovery learning model, supported by the Solar System Scope computer application, on the ability of students to master essential concepts. This research used a One-Group Pre-test-Post-test design. Participants were 31 7th-grade students at one school in Bandung, Indonesia. The results showed a medium enhancement of concept mastery in students from pre-test to post-test (N-Gain=0.48). No gender difference in outcomes after the implementation of discovery learning with the Solar System Scope application was found. Based on these results, discovery learning supported by the Solar System Scope application could be an alternative teaching approach to enhance students' skills in mastering concepts.","author":[{"dropping-particle":"","family":"Zahara","given":"Atika","non-dropping-particle":"","parse-names":false,"suffix":""},{"dropping-particle":"","family":"Feranie","given":"Selly","non-dropping-particle":"","parse-names":false,"suffix":""},{"dropping-particle":"","family":"Winarno","given":"Nanang","non-dropping-particle":"","parse-names":false,"suffix":""},{"dropping-particle":"","family":"Siswontoro","given":"Nurhadi","non-dropping-particle":"","parse-names":false,"suffix":""}],"container-title":"Journal of Science Learning","id":"ITEM-1","issue":"3","issued":{"date-parts":[["2020"]]},"page":"174-184","title":"Discovery Learning with the Solar System Scope Application to Enhance Learning in Middle School Students","type":"article-journal","volume":"3"},"uris":["http://www.mendeley.com/documents/?uuid=d4b2a9b3-d38c-4ab7-b73c-717c13f7157f"]},{"id":"ITEM-2","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Khadafi","non-dropping-particle":"","parse-names":false,"suffix":""}],"id":"ITEM-2","issue":"9","issued":{"date-parts":[["2024"]]},"page":"6338-6345","title":"Effectiveness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 Zahara et al., 2020)","plainTextFormattedCitation":"(Khairiah et al., 2024; Zahara et al., 2020)","previouslyFormattedCitation":"(Khairiah et al., 2024; Zahara et al., 2020)"},"properties":{"noteIndex":0},"schema":"https://github.com/citation-style-language/schema/raw/master/csl-citation.json"}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(Khairiah et al., 2024; Zahara et al., 2020)</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50547B" w:rsidRPr="00D66B8C" w:rsidRDefault="0050547B" w:rsidP="0050547B">
      <w:pPr>
        <w:spacing w:after="0" w:line="480"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Secara pedagogis, peningkatan hasil belajar pada kelas eksperimen menunjukkan bahwa penggunaan teknologi digital dalam pembelajaran IPA mampu memperkuat efektivitas model pembelajaran inovatif. Materi tata surya memiliki karakteristik yang kompleks dan sulit diamati secara langsung sehingga membutuhkan media visual yang mampu merepresentasikan objek astronomi secara realistis. Solar System Scope memberikan kesempatan kepada peserta didik untuk mengeksplorasi fenomena tata surya secara interaktif, sedangkan LKPD berfungsi sebagai panduan dalam proses penyelidikan yang sistematis. Kombinasi keduanya menghasilkan lingkungan belajar yang lebih aktif, kontekstual, dan berorientasi pada pemecahan masalah sehingga berdampak positif terhadap hasil belajar peserta didik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{"citationItems":[{"id":"ITEM-1","itemData":{"DOI":"10.1007/s11165-015-9486-6","ISSN":"15731898","abstract":"In this paper, we present the results from a study of the impact on students involved in a large-scale inquiry-based astronomical high school education intervention in Australia. Students in this intervention were led through an educational design allowing them to undertake an investigative approach to understanding the lifecycle of stars more aligned with the ‘ideal’ picture of school science. Through the use of two instruments, one focused on content knowledge gains and the other on student views of school science, we explore the impact of this design. Overall, students made moderate content knowledge gains although these gains were heavily dependent on the individual teacher, the number of times a teacher implemented and the depth to which an individual teacher went with the provided materials. In terms of students’ views, there were significant global changes in their views of their experience of the science classroom. However, there were some areas where no change or slightly negative changes of which some were expected and some were not. From these results, we comment on the necessity of sustained long-period implementations rather than single interventions, the requirement for similarly sustained professional development and the importance of monitoring the impact of inquiry-based implementations. This is especially important as inquiry-based approaches to science are required by many new curriculum reforms, most notably in this context, the new Australian curriculum currently being rolled out.","author":[{"dropping-particle":"","family":"Fitzgerald","given":"Michael","non-dropping-particle":"","parse-names":false,"suffix":""},{"dropping-particle":"","family":"McKinnon","given":"David H.","non-dropping-particle":"","parse-names":false,"suffix":""},{"dropping-particle":"","family":"Danaia","given":"Lena","non-dropping-particle":"","parse-names":false,"suffix":""},{"dropping-particle":"","family":"Deehan","given":"James","non-dropping-particle":"","parse-names":false,"suffix":""}],"container-title":"Research in Science Education","id":"ITEM-1","issue":"6","issued":{"date-parts":[["2016"]]},"page":"901-916","title":"A Large-Scale Inquiry-Based Astronomy Intervention Project: Impact on Students’ Content Knowledge Performance and Views of their High School Science Classroom","type":"article-journal","volume":"46"},"uris":["http://www.mendeley.com/documents/?uuid=b6014bcb-8abb-4dbf-8ec6-1b78cf59de5e"]},{"id":"ITEM-2","itemData":{"DOI":"10.15294/jpii.v11i2.34801","ISSN":"20894392","abstract":"This study aims to analyze the effectiveness of introductory astronomy teaching materials with inquiry settings on students’ problem-solving and generic science skills. This study used a quasi-experimental design with the one-group pretest-posttest design. The research subjects were one class of 23 fourth-semester science education students. Data on problem-solving skills were collected using a test method with ten essay questions, and generic science skills data were collected using 30 multiple-choice questions. Data analysis was carried out descriptively, and a t-test with a significance level of 0.05. The analysis results showed that the use of inquiry-based introductory astronomy teaching materials in astronomy learning was effective in improving the problem-solving skills (p&lt;0.05, &lt;g&gt; = 0.67 medium categories) and generic science skills (p&lt;0 .05, &lt;g&gt; = 0.53 moderate type). So, it can be concluded that introductory astronomy teaching materials with inquiry settings effectively improve stu-dents’ problem-solving and generic science skills.","author":[{"dropping-particle":"","family":"Pujani","given":"N. M.","non-dropping-particle":"","parse-names":false,"suffix":""},{"dropping-particle":"","family":"Arsana","given":"K. G.Y.","non-dropping-particle":"","parse-names":false,"suffix":""},{"dropping-particle":"","family":"Suma","given":"K.","non-dropping-particle":"","parse-names":false,"suffix":""},{"dropping-particle":"","family":"Selamet","given":"K.","non-dropping-particle":"","parse-names":false,"suffix":""},{"dropping-particle":"","family":"Erlina","given":"N.","non-dropping-particle":"","parse-names":false,"suffix":""}],"container-title":"Jurnal Pendidikan IPA Indonesia","id":"ITEM-2","issue":"2","issued":{"date-parts":[["2022"]]},"page":"333-340","title":"the Effectiveness of Introduction To Astronomy Teaching Materials To Improve Problem-Solving and Generic Science Skills","type":"article-journal","volume":"11"},"uris":["http://www.mendeley.com/documents/?uuid=097ae44c-4998-4246-a896-f6fd530f16a6"]}],"mendeley":{"formattedCitation":"(Fitzgerald et al., 2016; Pujani et al., 2022)","plainTextFormattedCitation":"(Fitzgerald et al., 2016; Pujani et al., 2022)","previouslyFormattedCitation":"(Fitzgerald et al., 2016; Pujani et al., 2022)"},"properties":{"noteIndex":0},"schema":"https://github.com/citation-style-language/schema/raw/master/csl-citation.json"}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(Fitzgerald et al., 2016; Pujani et al., 2022)</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p w:rsidR="0050547B" w:rsidRPr="00D66B8C" w:rsidRDefault="0050547B" w:rsidP="0050547B">
      <w:pPr>
        <w:spacing w:after="0" w:line="480" w:lineRule="auto"/>
        <w:ind w:firstLine="720"/>
        <w:jc w:val="both"/>
        <w:rPr>
          <w:rFonts w:ascii="Times New Roman" w:hAnsi="Times New Roman" w:cs="Times New Roman"/>
          <w:b/>
          <w:sz w:val="24"/>
          <w:szCs w:val="24"/>
        </w:rPr>
      </w:pPr>
      <w:r w:rsidRPr="00D66B8C">
        <w:rPr>
          <w:rFonts w:ascii="Times New Roman" w:hAnsi="Times New Roman" w:cs="Times New Roman"/>
          <w:sz w:val="24"/>
          <w:szCs w:val="24"/>
        </w:rPr>
        <w:t xml:space="preserve">Berdasarkan hasil pengujian hipotesis tersebut, dapat disimpulkan bahwa terdapat perbedaan hasil belajar yang signifikan antara peserta didik yang diajar </w:t>
      </w:r>
      <w:r w:rsidRPr="00D66B8C">
        <w:rPr>
          <w:rFonts w:ascii="Times New Roman" w:hAnsi="Times New Roman" w:cs="Times New Roman"/>
          <w:sz w:val="24"/>
          <w:szCs w:val="24"/>
        </w:rPr>
        <w:lastRenderedPageBreak/>
        <w:t xml:space="preserve">menggunakan model </w:t>
      </w:r>
      <w:r w:rsidRPr="00D66B8C">
        <w:rPr>
          <w:rStyle w:val="Emphasis"/>
          <w:rFonts w:ascii="Times New Roman" w:hAnsi="Times New Roman" w:cs="Times New Roman"/>
          <w:sz w:val="24"/>
          <w:szCs w:val="24"/>
        </w:rPr>
        <w:t>Problem Based Learning</w:t>
      </w:r>
      <w:r w:rsidRPr="00D66B8C">
        <w:rPr>
          <w:rFonts w:ascii="Times New Roman" w:hAnsi="Times New Roman" w:cs="Times New Roman"/>
          <w:sz w:val="24"/>
          <w:szCs w:val="24"/>
        </w:rPr>
        <w:t xml:space="preserve"> menggunakan LKPD berbantuan Solar System Scope dengan peserta didik yang diajar menggunakan pembelajaran konvensional. Dengan demikian, rumusan masalah pertama dalam penelitian ini telah terjawab, yaitu terdapat perbedaan hasil belajar yang signifikan antara kedua kelompok pembelajaran tersebut.</w:t>
      </w:r>
    </w:p>
    <w:p w:rsidR="0050547B" w:rsidRPr="00D66B8C" w:rsidRDefault="0050547B" w:rsidP="0050547B">
      <w:pPr>
        <w:pStyle w:val="Heading3"/>
        <w:numPr>
          <w:ilvl w:val="2"/>
          <w:numId w:val="3"/>
        </w:numPr>
        <w:spacing w:before="0" w:line="480" w:lineRule="auto"/>
        <w:rPr>
          <w:rFonts w:ascii="Times New Roman" w:hAnsi="Times New Roman" w:cs="Times New Roman"/>
          <w:b/>
          <w:color w:val="auto"/>
        </w:rPr>
      </w:pPr>
      <w:bookmarkStart w:id="25" w:name="_Toc241750718"/>
      <w:r w:rsidRPr="00D66B8C">
        <w:rPr>
          <w:rFonts w:ascii="Times New Roman" w:hAnsi="Times New Roman" w:cs="Times New Roman"/>
          <w:b/>
          <w:color w:val="auto"/>
        </w:rPr>
        <w:t>Analisis N-Gain</w:t>
      </w:r>
      <w:bookmarkEnd w:id="25"/>
    </w:p>
    <w:p w:rsidR="0050547B" w:rsidRPr="00D66B8C" w:rsidRDefault="0050547B" w:rsidP="0050547B">
      <w:pPr>
        <w:spacing w:after="0" w:line="480" w:lineRule="auto"/>
        <w:ind w:firstLine="720"/>
        <w:jc w:val="both"/>
        <w:rPr>
          <w:rFonts w:ascii="Times New Roman" w:hAnsi="Times New Roman" w:cs="Times New Roman"/>
          <w:sz w:val="24"/>
          <w:szCs w:val="24"/>
          <w:lang w:val="id-ID"/>
        </w:rPr>
      </w:pPr>
      <w:r w:rsidRPr="00D66B8C">
        <w:rPr>
          <w:rFonts w:ascii="Times New Roman" w:hAnsi="Times New Roman" w:cs="Times New Roman"/>
          <w:sz w:val="24"/>
          <w:szCs w:val="24"/>
        </w:rPr>
        <w:t xml:space="preserve">Untuk mengetahui seberapa besar pengaruh penerapan model </w:t>
      </w:r>
      <w:r w:rsidRPr="00D66B8C">
        <w:rPr>
          <w:rStyle w:val="Emphasis"/>
          <w:rFonts w:ascii="Times New Roman" w:hAnsi="Times New Roman" w:cs="Times New Roman"/>
          <w:sz w:val="24"/>
          <w:szCs w:val="24"/>
        </w:rPr>
        <w:t>Problem Based Learning</w:t>
      </w:r>
      <w:r w:rsidRPr="00D66B8C">
        <w:rPr>
          <w:rFonts w:ascii="Times New Roman" w:hAnsi="Times New Roman" w:cs="Times New Roman"/>
          <w:sz w:val="24"/>
          <w:szCs w:val="24"/>
        </w:rPr>
        <w:t xml:space="preserve"> (PBL) menggunakan LKPD berbantuan Solar System Scope terhadap hasil belajar peserta didik, dilakukan analisis menggunakan nilai </w:t>
      </w:r>
      <w:r w:rsidRPr="00D66B8C">
        <w:rPr>
          <w:rStyle w:val="Emphasis"/>
          <w:rFonts w:ascii="Times New Roman" w:hAnsi="Times New Roman" w:cs="Times New Roman"/>
          <w:sz w:val="24"/>
          <w:szCs w:val="24"/>
        </w:rPr>
        <w:t>Normalized Gain</w:t>
      </w:r>
      <w:r w:rsidRPr="00D66B8C">
        <w:rPr>
          <w:rFonts w:ascii="Times New Roman" w:hAnsi="Times New Roman" w:cs="Times New Roman"/>
          <w:sz w:val="24"/>
          <w:szCs w:val="24"/>
        </w:rPr>
        <w:t xml:space="preserve"> (</w:t>
      </w:r>
      <w:r w:rsidRPr="00D66B8C">
        <w:rPr>
          <w:rStyle w:val="Emphasis"/>
          <w:rFonts w:ascii="Times New Roman" w:hAnsi="Times New Roman" w:cs="Times New Roman"/>
          <w:sz w:val="24"/>
          <w:szCs w:val="24"/>
        </w:rPr>
        <w:t>N-Gain</w:t>
      </w:r>
      <w:r w:rsidRPr="00D66B8C">
        <w:rPr>
          <w:rFonts w:ascii="Times New Roman" w:hAnsi="Times New Roman" w:cs="Times New Roman"/>
          <w:sz w:val="24"/>
          <w:szCs w:val="24"/>
        </w:rPr>
        <w:t xml:space="preserve">). Analisis </w:t>
      </w:r>
      <w:r w:rsidRPr="00D66B8C">
        <w:rPr>
          <w:rStyle w:val="Emphasis"/>
          <w:rFonts w:ascii="Times New Roman" w:hAnsi="Times New Roman" w:cs="Times New Roman"/>
          <w:sz w:val="24"/>
          <w:szCs w:val="24"/>
        </w:rPr>
        <w:t>N-Gain</w:t>
      </w:r>
      <w:r w:rsidRPr="00D66B8C">
        <w:rPr>
          <w:rFonts w:ascii="Times New Roman" w:hAnsi="Times New Roman" w:cs="Times New Roman"/>
          <w:sz w:val="24"/>
          <w:szCs w:val="24"/>
        </w:rPr>
        <w:t xml:space="preserve"> digunakan untuk mengukur tingkat peningkatan hasil belajar yang diperoleh peserta didik setelah mengikuti proses pembelajaran dengan mempertimbangkan kemampuan awal yang dimiliki sebelum perlakuan diberikan. Penggunaan </w:t>
      </w:r>
      <w:r w:rsidRPr="00D66B8C">
        <w:rPr>
          <w:rStyle w:val="Emphasis"/>
          <w:rFonts w:ascii="Times New Roman" w:hAnsi="Times New Roman" w:cs="Times New Roman"/>
          <w:sz w:val="24"/>
          <w:szCs w:val="24"/>
        </w:rPr>
        <w:t>N-Gain</w:t>
      </w:r>
      <w:r w:rsidRPr="00D66B8C">
        <w:rPr>
          <w:rFonts w:ascii="Times New Roman" w:hAnsi="Times New Roman" w:cs="Times New Roman"/>
          <w:sz w:val="24"/>
          <w:szCs w:val="24"/>
        </w:rPr>
        <w:t xml:space="preserve"> dinilai lebih representatif dibandingkan hanya membandingkan selisih nilai </w:t>
      </w:r>
      <w:r w:rsidRPr="00D66B8C">
        <w:rPr>
          <w:rStyle w:val="Emphasis"/>
          <w:rFonts w:ascii="Times New Roman" w:hAnsi="Times New Roman" w:cs="Times New Roman"/>
          <w:sz w:val="24"/>
          <w:szCs w:val="24"/>
        </w:rPr>
        <w:t>pretest</w:t>
      </w:r>
      <w:r w:rsidRPr="00D66B8C">
        <w:rPr>
          <w:rFonts w:ascii="Times New Roman" w:hAnsi="Times New Roman" w:cs="Times New Roman"/>
          <w:sz w:val="24"/>
          <w:szCs w:val="24"/>
        </w:rPr>
        <w:t xml:space="preserve"> dan </w:t>
      </w:r>
      <w:r w:rsidRPr="00D66B8C">
        <w:rPr>
          <w:rStyle w:val="Emphasis"/>
          <w:rFonts w:ascii="Times New Roman" w:hAnsi="Times New Roman" w:cs="Times New Roman"/>
          <w:sz w:val="24"/>
          <w:szCs w:val="24"/>
        </w:rPr>
        <w:t>posttest</w:t>
      </w:r>
      <w:r w:rsidRPr="00D66B8C">
        <w:rPr>
          <w:rFonts w:ascii="Times New Roman" w:hAnsi="Times New Roman" w:cs="Times New Roman"/>
          <w:sz w:val="24"/>
          <w:szCs w:val="24"/>
        </w:rPr>
        <w:t xml:space="preserve"> karena memperhitungkan peluang peningkatan yang masih dapat dicapai oleh peserta didik </w:t>
      </w:r>
      <w:r w:rsidRPr="00D66B8C">
        <w:rPr>
          <w:rFonts w:ascii="Times New Roman" w:hAnsi="Times New Roman" w:cs="Times New Roman"/>
          <w:sz w:val="24"/>
          <w:szCs w:val="24"/>
          <w:lang w:val="id-ID"/>
        </w:rPr>
        <w:fldChar w:fldCharType="begin" w:fldLock="1"/>
      </w:r>
      <w:r w:rsidRPr="00D66B8C">
        <w:rPr>
          <w:rFonts w:ascii="Times New Roman" w:hAnsi="Times New Roman" w:cs="Times New Roman"/>
          <w:sz w:val="24"/>
          <w:szCs w:val="24"/>
          <w:lang w:val="id-ID"/>
        </w:rPr>
        <w:instrText>ADDIN CSL_CITATION {"citationItems":[{"id":"ITEM-1","itemData":{"author":[{"dropping-particle":"","family":"Sugiyono","given":"","non-dropping-particle":"","parse-names":false,"suffix":""}],"id":"ITEM-1","issued":{"date-parts":[["2023"]]},"page":"1-257","title":"Sugiyono Metode Penelitan Kualitatif","type":"article-journal"},"uris":["http://www.mendeley.com/documents/?uuid=3e4109ea-f462-4780-b2c6-177cd72ab69a"]}],"mendeley":{"formattedCitation":"(Sugiyono, 2023)","plainTextFormattedCitation":"(Sugiyono, 2023)","previouslyFormattedCitation":"(Sugiyono, 2023)"},"properties":{"noteIndex":0},"schema":"https://github.com/citation-style-language/schema/raw/master/csl-citation.json"}</w:instrText>
      </w:r>
      <w:r w:rsidRPr="00D66B8C">
        <w:rPr>
          <w:rFonts w:ascii="Times New Roman" w:hAnsi="Times New Roman" w:cs="Times New Roman"/>
          <w:sz w:val="24"/>
          <w:szCs w:val="24"/>
          <w:lang w:val="id-ID"/>
        </w:rPr>
        <w:fldChar w:fldCharType="separate"/>
      </w:r>
      <w:r w:rsidRPr="00D66B8C">
        <w:rPr>
          <w:rFonts w:ascii="Times New Roman" w:hAnsi="Times New Roman" w:cs="Times New Roman"/>
          <w:noProof/>
          <w:sz w:val="24"/>
          <w:szCs w:val="24"/>
          <w:lang w:val="id-ID"/>
        </w:rPr>
        <w:t>(Sugiyono, 2023)</w:t>
      </w:r>
      <w:r w:rsidRPr="00D66B8C">
        <w:rPr>
          <w:rFonts w:ascii="Times New Roman" w:hAnsi="Times New Roman" w:cs="Times New Roman"/>
          <w:sz w:val="24"/>
          <w:szCs w:val="24"/>
          <w:lang w:val="id-ID"/>
        </w:rPr>
        <w:fldChar w:fldCharType="end"/>
      </w:r>
      <w:r w:rsidRPr="00D66B8C">
        <w:rPr>
          <w:rFonts w:ascii="Times New Roman" w:hAnsi="Times New Roman" w:cs="Times New Roman"/>
          <w:sz w:val="24"/>
          <w:szCs w:val="24"/>
          <w:lang w:val="id-ID"/>
        </w:rPr>
        <w:t>.</w:t>
      </w:r>
    </w:p>
    <w:p w:rsidR="0050547B" w:rsidRPr="00D66B8C" w:rsidRDefault="0050547B" w:rsidP="0050547B">
      <w:pPr>
        <w:pStyle w:val="Caption"/>
        <w:spacing w:after="0"/>
        <w:jc w:val="center"/>
        <w:rPr>
          <w:rFonts w:ascii="Times New Roman" w:hAnsi="Times New Roman" w:cs="Times New Roman"/>
          <w:b/>
          <w:color w:val="auto"/>
          <w:sz w:val="24"/>
          <w:szCs w:val="24"/>
          <w:lang w:val="id-ID"/>
        </w:rPr>
      </w:pPr>
      <w:bookmarkStart w:id="26" w:name="_Toc233654701"/>
      <w:r w:rsidRPr="00D66B8C">
        <w:rPr>
          <w:rFonts w:ascii="Times New Roman" w:hAnsi="Times New Roman" w:cs="Times New Roman"/>
          <w:b/>
          <w:color w:val="auto"/>
          <w:sz w:val="24"/>
          <w:szCs w:val="24"/>
        </w:rPr>
        <w:t xml:space="preserve">Tabel 4. </w:t>
      </w:r>
      <w:r w:rsidRPr="00D66B8C">
        <w:rPr>
          <w:rFonts w:ascii="Times New Roman" w:hAnsi="Times New Roman" w:cs="Times New Roman"/>
          <w:b/>
          <w:color w:val="auto"/>
          <w:sz w:val="24"/>
          <w:szCs w:val="24"/>
        </w:rPr>
        <w:fldChar w:fldCharType="begin"/>
      </w:r>
      <w:r w:rsidRPr="00D66B8C">
        <w:rPr>
          <w:rFonts w:ascii="Times New Roman" w:hAnsi="Times New Roman" w:cs="Times New Roman"/>
          <w:b/>
          <w:color w:val="auto"/>
          <w:sz w:val="24"/>
          <w:szCs w:val="24"/>
        </w:rPr>
        <w:instrText xml:space="preserve"> SEQ Tabel_4. \* ARABIC </w:instrText>
      </w:r>
      <w:r w:rsidRPr="00D66B8C">
        <w:rPr>
          <w:rFonts w:ascii="Times New Roman" w:hAnsi="Times New Roman" w:cs="Times New Roman"/>
          <w:b/>
          <w:color w:val="auto"/>
          <w:sz w:val="24"/>
          <w:szCs w:val="24"/>
        </w:rPr>
        <w:fldChar w:fldCharType="separate"/>
      </w:r>
      <w:r w:rsidRPr="00D66B8C">
        <w:rPr>
          <w:rFonts w:ascii="Times New Roman" w:hAnsi="Times New Roman" w:cs="Times New Roman"/>
          <w:b/>
          <w:noProof/>
          <w:color w:val="auto"/>
          <w:sz w:val="24"/>
          <w:szCs w:val="24"/>
        </w:rPr>
        <w:t>15</w:t>
      </w:r>
      <w:r w:rsidRPr="00D66B8C">
        <w:rPr>
          <w:rFonts w:ascii="Times New Roman" w:hAnsi="Times New Roman" w:cs="Times New Roman"/>
          <w:b/>
          <w:color w:val="auto"/>
          <w:sz w:val="24"/>
          <w:szCs w:val="24"/>
        </w:rPr>
        <w:fldChar w:fldCharType="end"/>
      </w:r>
      <w:r w:rsidRPr="00D66B8C">
        <w:rPr>
          <w:rFonts w:ascii="Times New Roman" w:hAnsi="Times New Roman" w:cs="Times New Roman"/>
          <w:b/>
          <w:noProof/>
          <w:color w:val="auto"/>
          <w:sz w:val="24"/>
          <w:szCs w:val="24"/>
        </w:rPr>
        <w:t xml:space="preserve"> Analisis N-Gain</w:t>
      </w:r>
      <w:bookmarkEnd w:id="26"/>
    </w:p>
    <w:tbl>
      <w:tblPr>
        <w:tblStyle w:val="TableGrid"/>
        <w:tblW w:w="8726" w:type="dxa"/>
        <w:jc w:val="center"/>
        <w:tblLayout w:type="fixed"/>
        <w:tblLook w:val="0000" w:firstRow="0" w:lastRow="0" w:firstColumn="0" w:lastColumn="0" w:noHBand="0" w:noVBand="0"/>
      </w:tblPr>
      <w:tblGrid>
        <w:gridCol w:w="1323"/>
        <w:gridCol w:w="1322"/>
        <w:gridCol w:w="2460"/>
        <w:gridCol w:w="1414"/>
        <w:gridCol w:w="1131"/>
        <w:gridCol w:w="1076"/>
      </w:tblGrid>
      <w:tr w:rsidR="0050547B" w:rsidRPr="00D66B8C" w:rsidTr="001A074F">
        <w:trPr>
          <w:jc w:val="center"/>
        </w:trPr>
        <w:tc>
          <w:tcPr>
            <w:tcW w:w="1323" w:type="dxa"/>
          </w:tcPr>
          <w:p w:rsidR="0050547B" w:rsidRPr="00D66B8C" w:rsidRDefault="0050547B" w:rsidP="001A074F">
            <w:pPr>
              <w:autoSpaceDE w:val="0"/>
              <w:autoSpaceDN w:val="0"/>
              <w:adjustRightInd w:val="0"/>
              <w:rPr>
                <w:rFonts w:ascii="Times New Roman" w:hAnsi="Times New Roman" w:cs="Times New Roman"/>
                <w:sz w:val="24"/>
                <w:szCs w:val="24"/>
              </w:rPr>
            </w:pPr>
          </w:p>
        </w:tc>
        <w:tc>
          <w:tcPr>
            <w:tcW w:w="5196" w:type="dxa"/>
            <w:gridSpan w:val="3"/>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kelompok</w:t>
            </w:r>
          </w:p>
        </w:tc>
        <w:tc>
          <w:tcPr>
            <w:tcW w:w="1131" w:type="dxa"/>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t>Statistic</w:t>
            </w:r>
          </w:p>
        </w:tc>
        <w:tc>
          <w:tcPr>
            <w:tcW w:w="1076" w:type="dxa"/>
          </w:tcPr>
          <w:p w:rsidR="0050547B" w:rsidRPr="00D66B8C" w:rsidRDefault="0050547B" w:rsidP="001A074F">
            <w:pPr>
              <w:autoSpaceDE w:val="0"/>
              <w:autoSpaceDN w:val="0"/>
              <w:adjustRightInd w:val="0"/>
              <w:ind w:left="60" w:right="60"/>
              <w:jc w:val="center"/>
              <w:rPr>
                <w:rFonts w:ascii="Times New Roman" w:hAnsi="Times New Roman" w:cs="Times New Roman"/>
                <w:sz w:val="24"/>
                <w:szCs w:val="24"/>
              </w:rPr>
            </w:pPr>
            <w:r w:rsidRPr="00D66B8C">
              <w:rPr>
                <w:rFonts w:ascii="Times New Roman" w:hAnsi="Times New Roman" w:cs="Times New Roman"/>
                <w:sz w:val="24"/>
                <w:szCs w:val="24"/>
              </w:rPr>
              <w:t>Std. Error</w:t>
            </w:r>
          </w:p>
        </w:tc>
      </w:tr>
      <w:tr w:rsidR="0050547B" w:rsidRPr="00D66B8C" w:rsidTr="001A074F">
        <w:trPr>
          <w:jc w:val="center"/>
        </w:trPr>
        <w:tc>
          <w:tcPr>
            <w:tcW w:w="1323" w:type="dxa"/>
            <w:vMerge w:val="restart"/>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Nilai N-Gain</w:t>
            </w:r>
          </w:p>
        </w:tc>
        <w:tc>
          <w:tcPr>
            <w:tcW w:w="1322" w:type="dxa"/>
            <w:vMerge w:val="restart"/>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Kontrol</w:t>
            </w: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Mean</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14,13</w:t>
            </w:r>
          </w:p>
        </w:tc>
        <w:tc>
          <w:tcPr>
            <w:tcW w:w="10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3,493</w:t>
            </w: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2460" w:type="dxa"/>
            <w:vMerge w:val="restart"/>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95% Confidence Interval for Mean</w:t>
            </w:r>
          </w:p>
        </w:tc>
        <w:tc>
          <w:tcPr>
            <w:tcW w:w="1414"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Lower Bound</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6,93</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2460"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414"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Upper Bound</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21,32</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5% Trimmed Mean</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14,22</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Median</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12,08</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Variance</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317,210</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Std. Deviation</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17,810</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Minimum</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-21</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Maximum</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50</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Range</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70</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Interquartile Range</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26</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Skewness</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-,203</w:t>
            </w:r>
          </w:p>
        </w:tc>
        <w:tc>
          <w:tcPr>
            <w:tcW w:w="10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,456</w:t>
            </w: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Kurtosis</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-,606</w:t>
            </w:r>
          </w:p>
        </w:tc>
        <w:tc>
          <w:tcPr>
            <w:tcW w:w="10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,887</w:t>
            </w: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val="restart"/>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Eksperimen</w:t>
            </w: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Mean</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29,66</w:t>
            </w:r>
          </w:p>
        </w:tc>
        <w:tc>
          <w:tcPr>
            <w:tcW w:w="10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2,943</w:t>
            </w: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2460" w:type="dxa"/>
            <w:vMerge w:val="restart"/>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95% Confidence Interval for Mean</w:t>
            </w:r>
          </w:p>
        </w:tc>
        <w:tc>
          <w:tcPr>
            <w:tcW w:w="1414"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Lower Bound</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23,59</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2460"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414" w:type="dxa"/>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Upper Bound</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35,73</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5% Trimmed Mean</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30,29</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Median</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29,50</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Variance</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216,581</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Std. Deviation</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14,717</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Minimum</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-16</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Maximum</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60</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Range</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76</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Interquartile Range</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15</w:t>
            </w:r>
          </w:p>
        </w:tc>
        <w:tc>
          <w:tcPr>
            <w:tcW w:w="1076" w:type="dxa"/>
          </w:tcPr>
          <w:p w:rsidR="0050547B" w:rsidRPr="00D66B8C" w:rsidRDefault="0050547B" w:rsidP="001A074F">
            <w:pPr>
              <w:autoSpaceDE w:val="0"/>
              <w:autoSpaceDN w:val="0"/>
              <w:adjustRightInd w:val="0"/>
              <w:rPr>
                <w:rFonts w:ascii="Times New Roman" w:hAnsi="Times New Roman" w:cs="Times New Roman"/>
                <w:sz w:val="24"/>
                <w:szCs w:val="24"/>
              </w:rPr>
            </w:pP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Skewness</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-,798</w:t>
            </w:r>
          </w:p>
        </w:tc>
        <w:tc>
          <w:tcPr>
            <w:tcW w:w="10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,464</w:t>
            </w:r>
          </w:p>
        </w:tc>
      </w:tr>
      <w:tr w:rsidR="0050547B" w:rsidRPr="00D66B8C" w:rsidTr="001A074F">
        <w:trPr>
          <w:jc w:val="center"/>
        </w:trPr>
        <w:tc>
          <w:tcPr>
            <w:tcW w:w="1323"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1322" w:type="dxa"/>
            <w:vMerge/>
          </w:tcPr>
          <w:p w:rsidR="0050547B" w:rsidRPr="00D66B8C" w:rsidRDefault="0050547B" w:rsidP="001A074F">
            <w:pPr>
              <w:autoSpaceDE w:val="0"/>
              <w:autoSpaceDN w:val="0"/>
              <w:adjustRightInd w:val="0"/>
              <w:rPr>
                <w:rFonts w:ascii="Times New Roman" w:hAnsi="Times New Roman" w:cs="Times New Roman"/>
                <w:sz w:val="24"/>
                <w:szCs w:val="24"/>
              </w:rPr>
            </w:pPr>
          </w:p>
        </w:tc>
        <w:tc>
          <w:tcPr>
            <w:tcW w:w="3874" w:type="dxa"/>
            <w:gridSpan w:val="2"/>
          </w:tcPr>
          <w:p w:rsidR="0050547B" w:rsidRPr="00D66B8C" w:rsidRDefault="0050547B" w:rsidP="001A074F">
            <w:pPr>
              <w:autoSpaceDE w:val="0"/>
              <w:autoSpaceDN w:val="0"/>
              <w:adjustRightInd w:val="0"/>
              <w:ind w:left="60" w:right="60"/>
              <w:rPr>
                <w:rFonts w:ascii="Times New Roman" w:hAnsi="Times New Roman" w:cs="Times New Roman"/>
                <w:sz w:val="24"/>
                <w:szCs w:val="24"/>
              </w:rPr>
            </w:pPr>
            <w:r w:rsidRPr="00D66B8C">
              <w:rPr>
                <w:rFonts w:ascii="Times New Roman" w:hAnsi="Times New Roman" w:cs="Times New Roman"/>
                <w:sz w:val="24"/>
                <w:szCs w:val="24"/>
              </w:rPr>
              <w:t>Kurtosis</w:t>
            </w:r>
          </w:p>
        </w:tc>
        <w:tc>
          <w:tcPr>
            <w:tcW w:w="1131"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2,965</w:t>
            </w:r>
          </w:p>
        </w:tc>
        <w:tc>
          <w:tcPr>
            <w:tcW w:w="1076" w:type="dxa"/>
          </w:tcPr>
          <w:p w:rsidR="0050547B" w:rsidRPr="00D66B8C" w:rsidRDefault="0050547B" w:rsidP="001A074F">
            <w:pPr>
              <w:autoSpaceDE w:val="0"/>
              <w:autoSpaceDN w:val="0"/>
              <w:adjustRightInd w:val="0"/>
              <w:ind w:left="60" w:right="60"/>
              <w:jc w:val="right"/>
              <w:rPr>
                <w:rFonts w:ascii="Times New Roman" w:hAnsi="Times New Roman" w:cs="Times New Roman"/>
                <w:sz w:val="24"/>
                <w:szCs w:val="24"/>
              </w:rPr>
            </w:pPr>
            <w:r w:rsidRPr="00D66B8C">
              <w:rPr>
                <w:rFonts w:ascii="Times New Roman" w:hAnsi="Times New Roman" w:cs="Times New Roman"/>
                <w:sz w:val="24"/>
                <w:szCs w:val="24"/>
              </w:rPr>
              <w:t>,902</w:t>
            </w:r>
          </w:p>
        </w:tc>
      </w:tr>
    </w:tbl>
    <w:p w:rsidR="0050547B" w:rsidRPr="00D66B8C" w:rsidRDefault="0050547B" w:rsidP="0050547B">
      <w:pPr>
        <w:spacing w:after="0" w:line="240" w:lineRule="auto"/>
        <w:rPr>
          <w:rFonts w:ascii="Times New Roman" w:hAnsi="Times New Roman" w:cs="Times New Roman"/>
          <w:sz w:val="24"/>
          <w:szCs w:val="24"/>
          <w:lang w:val="id-ID"/>
        </w:rPr>
      </w:pPr>
    </w:p>
    <w:p w:rsidR="0050547B" w:rsidRPr="00D66B8C" w:rsidRDefault="0050547B" w:rsidP="0050547B">
      <w:pPr>
        <w:pStyle w:val="NormalWeb"/>
        <w:spacing w:before="0" w:beforeAutospacing="0" w:after="0" w:afterAutospacing="0" w:line="480" w:lineRule="auto"/>
        <w:ind w:firstLine="709"/>
        <w:jc w:val="both"/>
      </w:pPr>
      <w:r w:rsidRPr="00D66B8C">
        <w:t xml:space="preserve">Berdasarkan hasil analisis deskriptif terhadap nilai </w:t>
      </w:r>
      <w:r w:rsidRPr="00D66B8C">
        <w:rPr>
          <w:rStyle w:val="Emphasis"/>
          <w:rFonts w:eastAsiaTheme="majorEastAsia"/>
        </w:rPr>
        <w:t>N-Gain</w:t>
      </w:r>
      <w:r w:rsidRPr="00D66B8C">
        <w:t xml:space="preserve">, diperoleh rata-rata peningkatan hasil belajar pada kelas kontrol sebesar 14,13%, sedangkan rata-rata peningkatan hasil belajar pada kelas eksperimen sebesar 29,66%. Hasil tersebut menunjukkan bahwa peningkatan hasil belajar peserta didik pada kelas </w:t>
      </w:r>
      <w:r w:rsidRPr="00D66B8C">
        <w:lastRenderedPageBreak/>
        <w:t xml:space="preserve">eksperimen lebih tinggi dibandingkan kelas kontrol. Perbedaan nilai </w:t>
      </w:r>
      <w:r w:rsidRPr="00D66B8C">
        <w:rPr>
          <w:rStyle w:val="Emphasis"/>
          <w:rFonts w:eastAsiaTheme="majorEastAsia"/>
        </w:rPr>
        <w:t>N-Gain</w:t>
      </w:r>
      <w:r w:rsidRPr="00D66B8C">
        <w:t xml:space="preserve"> ini mengindikasikan bahwa penerapan model PBL menggunakan LKPD berbantuan Solar System Scope mampu memberikan kontribusi yang lebih besar terhadap peningkatan pemahaman peserta didik pada materi tata surya dibandingkan pembelajaran konvensional. Dengan demikian, model pembelajaran yang diterapkan tidak hanya menghasilkan nilai akhir yang lebih tinggi, tetapi juga memberikan peningkatan kemampuan belajar yang lebih baik selama proses pembelajaran berlangsung </w:t>
      </w:r>
      <w:r w:rsidRPr="00D66B8C">
        <w:fldChar w:fldCharType="begin" w:fldLock="1"/>
      </w:r>
      <w:r w:rsidRPr="00D66B8C">
        <w:instrText>ADDIN CSL_CITATION {"citationItems":[{"id":"ITEM-1","itemData":{"abstract":"Problem-based learning (PBL) is an instructional approach that has been used successfully for over 30 years and continues to gain acceptance in multiple disciplines. It is an instructional (and curricular) learner-centered approach that empowers learners to conduct research, integrate theory and practice, and apply knowledge and skills to develop a viable solution to a defined problem. This overview presents a brief history, followed by a discussion of the similarities and differences between PBL and other experiential approaches to teaching, and identifies some of the challenges that lie ahead for PBL.","author":[{"dropping-particle":"","family":"Savery","given":"John R.","non-dropping-particle":"","parse-names":false,"suffix":""}],"container-title":"Interdisciplinary Journal of Problem-Based Learning","id":"ITEM-1","issue":"1","issued":{"date-parts":[["2015"]]},"title":"Aprendizaje Basado En Problemas Mt (4)","type":"article-journal","volume":"1"},"uris":["http://www.mendeley.com/documents/?uuid=a6d69076-da23-4f40-9dae-c40d14c761e3"]}],"mendeley":{"formattedCitation":"(Savery, 2015)","plainTextFormattedCitation":"(Savery, 2015)","previouslyFormattedCitation":"(Savery, 2015)"},"properties":{"noteIndex":0},"schema":"https://github.com/citation-style-language/schema/raw/master/csl-citation.json"}</w:instrText>
      </w:r>
      <w:r w:rsidRPr="00D66B8C">
        <w:fldChar w:fldCharType="separate"/>
      </w:r>
      <w:r w:rsidRPr="00D66B8C">
        <w:rPr>
          <w:noProof/>
        </w:rPr>
        <w:t>(Savery, 2015)</w:t>
      </w:r>
      <w:r w:rsidRPr="00D66B8C">
        <w:fldChar w:fldCharType="end"/>
      </w:r>
      <w:r w:rsidRPr="00D66B8C">
        <w:t>.</w:t>
      </w:r>
    </w:p>
    <w:p w:rsidR="0050547B" w:rsidRPr="00D66B8C" w:rsidRDefault="0050547B" w:rsidP="0050547B">
      <w:pPr>
        <w:pStyle w:val="NormalWeb"/>
        <w:spacing w:before="0" w:beforeAutospacing="0" w:after="0" w:afterAutospacing="0" w:line="480" w:lineRule="auto"/>
        <w:ind w:firstLine="709"/>
        <w:jc w:val="both"/>
      </w:pPr>
      <w:r w:rsidRPr="00D66B8C">
        <w:t xml:space="preserve">Apabila mengacu pada kategori interpretasi </w:t>
      </w:r>
      <w:r w:rsidRPr="00D66B8C">
        <w:rPr>
          <w:rStyle w:val="Emphasis"/>
          <w:rFonts w:eastAsiaTheme="majorEastAsia"/>
        </w:rPr>
        <w:t>N-Gain</w:t>
      </w:r>
      <w:r w:rsidRPr="00D66B8C">
        <w:t xml:space="preserve">, nilai rata-rata sebesar 29,66% pada kelas eksperimen termasuk dalam kategori rendah menuju sedang, sedangkan nilai rata-rata sebesar 14,13% pada kelas kontrol berada pada kategori rendah. Meskipun kategori peningkatan masih tergolong rendah, selisih peningkatan antara kedua kelompok menunjukkan bahwa penggunaan model PBL berbantuan media digital memberikan keuntungan pembelajaran yang lebih besar dibandingkan pembelajaran konvensional. Hasil ini menunjukkan bahwa keberhasilan pembelajaran tidak hanya ditentukan oleh penggunaan model pembelajaran, tetapi juga dipengaruhi oleh faktor lain seperti kemampuan awal peserta didik, waktu pembelajaran, kesiapan penggunaan teknologi, serta pengalaman belajar sebelumnya </w:t>
      </w:r>
      <w:r w:rsidRPr="00D66B8C">
        <w:fldChar w:fldCharType="begin" w:fldLock="1"/>
      </w:r>
      <w:r w:rsidRPr="00D66B8C">
        <w:instrText>ADDIN CSL_CITATION {"citationItems":[{"id":"ITEM-1","itemData":{"ISBN":"9789264997967","abstract":"The Programme for International Student Assessment (PISA) assesses the knowledge and skills of 15- year-old students in mathematics, reading and science. The tests explore how well students can solve complex problems, think critically and communicate effectively. This gives insights into how well education systems are preparing students for real life challenges and future success. Indonesia participated for the first time in PISA in 2001. By comparing results internationally, policy makers and educators in Indonesia can learn from other countries’ policies and practices.","author":[{"dropping-particle":"","family":"OECD","given":"","non-dropping-particle":"","parse-names":false,"suffix":""}],"container-title":"Factsheets","id":"ITEM-1","issued":{"date-parts":[["2023"]]},"number-of-pages":"2-6","title":"PISA 2022 Results","type":"book","volume":"III"},"uris":["http://www.mendeley.com/documents/?uuid=af7f8f9f-ef9d-4822-8c82-53f5c4b9adb5"]}],"mendeley":{"formattedCitation":"(OECD, 2023)","plainTextFormattedCitation":"(OECD, 2023)","previouslyFormattedCitation":"(OECD, 2023)"},"properties":{"noteIndex":0},"schema":"https://github.com/citation-style-language/schema/raw/master/csl-citation.json"}</w:instrText>
      </w:r>
      <w:r w:rsidRPr="00D66B8C">
        <w:fldChar w:fldCharType="separate"/>
      </w:r>
      <w:r w:rsidRPr="00D66B8C">
        <w:rPr>
          <w:noProof/>
        </w:rPr>
        <w:t>(OECD, 2023)</w:t>
      </w:r>
      <w:r w:rsidRPr="00D66B8C">
        <w:fldChar w:fldCharType="end"/>
      </w:r>
      <w:r w:rsidRPr="00D66B8C">
        <w:t>.</w:t>
      </w:r>
    </w:p>
    <w:p w:rsidR="0050547B" w:rsidRPr="00D66B8C" w:rsidRDefault="0050547B" w:rsidP="0050547B">
      <w:pPr>
        <w:pStyle w:val="NormalWeb"/>
        <w:spacing w:before="0" w:beforeAutospacing="0" w:after="0" w:afterAutospacing="0" w:line="480" w:lineRule="auto"/>
        <w:ind w:firstLine="709"/>
        <w:jc w:val="both"/>
      </w:pPr>
      <w:r w:rsidRPr="00D66B8C">
        <w:t xml:space="preserve">Keunggulan peningkatan hasil belajar pada kelas eksperimen dapat dijelaskan melalui karakteristik model PBL yang menempatkan peserta didik sebagai pusat pembelajaran. Dalam pembelajaran ini peserta didik terlibat secara aktif dalam proses identifikasi masalah, pencarian informasi, analisis data, serta </w:t>
      </w:r>
      <w:r w:rsidRPr="00D66B8C">
        <w:lastRenderedPageBreak/>
        <w:t xml:space="preserve">penyusunan solusi berdasarkan hasil diskusi kelompok. Aktivitas tersebut memungkinkan peserta didik membangun pemahaman konseptual yang lebih mendalam dibandingkan pembelajaran yang berorientasi pada penyampaian informasi secara langsung. Selain itu, penggunaan Solar System Scope membantu peserta didik memvisualisasikan fenomena tata surya yang bersifat abstrak sehingga konsep-konsep yang sulit diamati secara langsung menjadi lebih mudah dipahami. Integrasi model PBL dengan teknologi visual interaktif menciptakan pengalaman belajar yang lebih kontekstual dan bermakna sehingga berdampak pada peningkatan hasil belajar peserta didik </w:t>
      </w:r>
      <w:r w:rsidRPr="00D66B8C">
        <w:fldChar w:fldCharType="begin" w:fldLock="1"/>
      </w:r>
      <w:r w:rsidRPr="00D66B8C">
        <w:instrText>ADDIN CSL_CITATION {"citationItems":[{"id":"ITEM-1","itemData":{"DOI":"10.17509/jsl.v3i3.23503","abstract":"In education, “Industrial Revolution 4.0” refers to utilizing technology to present students with complex situations that will develop their critical thinking and problem-solving skills. The use of technology in the science curriculum should be designed according to established learning models. This study aimed to investigate the effect of implementing a discovery learning model, supported by the Solar System Scope computer application, on the ability of students to master essential concepts. This research used a One-Group Pre-test-Post-test design. Participants were 31 7th-grade students at one school in Bandung, Indonesia. The results showed a medium enhancement of concept mastery in students from pre-test to post-test (N-Gain=0.48). No gender difference in outcomes after the implementation of discovery learning with the Solar System Scope application was found. Based on these results, discovery learning supported by the Solar System Scope application could be an alternative teaching approach to enhance students' skills in mastering concepts.","author":[{"dropping-particle":"","family":"Zahara","given":"Atika","non-dropping-particle":"","parse-names":false,"suffix":""},{"dropping-particle":"","family":"Feranie","given":"Selly","non-dropping-particle":"","parse-names":false,"suffix":""},{"dropping-particle":"","family":"Winarno","given":"Nanang","non-dropping-particle":"","parse-names":false,"suffix":""},{"dropping-particle":"","family":"Siswontoro","given":"Nurhadi","non-dropping-particle":"","parse-names":false,"suffix":""}],"container-title":"Journal of Science Learning","id":"ITEM-1","issue":"3","issued":{"date-parts":[["2020"]]},"page":"174-184","title":"Discovery Learning with the Solar System Scope Application to Enhance Learning in Middle School Students","type":"article-journal","volume":"3"},"uris":["http://www.mendeley.com/documents/?uuid=d4b2a9b3-d38c-4ab7-b73c-717c13f7157f"]},{"id":"ITEM-2","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Khadafi","non-dropping-particle":"","parse-names":false,"suffix":""}],"id":"ITEM-2","issue":"9","issued":{"date-parts":[["2024"]]},"page":"6338-6345","title":"Effectiveness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 Zahara et al., 2020)","plainTextFormattedCitation":"(Khairiah et al., 2024; Zahara et al., 2020)","previouslyFormattedCitation":"(Khairiah et al., 2024; Zahara et al., 2020)"},"properties":{"noteIndex":0},"schema":"https://github.com/citation-style-language/schema/raw/master/csl-citation.json"}</w:instrText>
      </w:r>
      <w:r w:rsidRPr="00D66B8C">
        <w:fldChar w:fldCharType="separate"/>
      </w:r>
      <w:r w:rsidRPr="00D66B8C">
        <w:rPr>
          <w:noProof/>
        </w:rPr>
        <w:t>(Khairiah et al., 2024; Zahara et al., 2020)</w:t>
      </w:r>
      <w:r w:rsidRPr="00D66B8C">
        <w:fldChar w:fldCharType="end"/>
      </w:r>
      <w:r w:rsidRPr="00D66B8C">
        <w:t>.</w:t>
      </w:r>
    </w:p>
    <w:p w:rsidR="0050547B" w:rsidRPr="00D66B8C" w:rsidRDefault="0050547B" w:rsidP="0050547B">
      <w:pPr>
        <w:pStyle w:val="NormalWeb"/>
        <w:spacing w:before="0" w:beforeAutospacing="0" w:after="0" w:afterAutospacing="0" w:line="480" w:lineRule="auto"/>
        <w:ind w:firstLine="709"/>
        <w:jc w:val="both"/>
      </w:pPr>
      <w:r w:rsidRPr="00D66B8C">
        <w:t xml:space="preserve">Hasil penelitian ini memperkuat temuan berbagai penelitian sebelumnya yang menunjukkan bahwa model pembelajaran berbasis masalah yang dipadukan dengan media digital interaktif mampu meningkatkan hasil belajar, kemampuan berpikir kritis, dan keterampilan pemecahan masalah peserta didik. Pada materi tata surya, penggunaan media visual berbasis simulasi memberikan kesempatan kepada peserta didik untuk mengamati hubungan antarplanet, gerak benda langit, dan berbagai fenomena astronomi secara lebih nyata. Oleh karena itu, penerapan model PBL menggunakan LKPD berbantuan Solar System Scope dapat dipandang sebagai alternatif strategi pembelajaran yang efektif dalam meningkatkan kualitas pembelajaran IPA pada jenjang SMP </w:t>
      </w:r>
      <w:r w:rsidRPr="00D66B8C">
        <w:fldChar w:fldCharType="begin" w:fldLock="1"/>
      </w:r>
      <w:r w:rsidRPr="00D66B8C">
        <w:instrText>ADDIN CSL_CITATION {"citationItems":[{"id":"ITEM-1","itemData":{"DOI":"10.1007/s11165-015-9486-6","ISSN":"15731898","abstract":"In this paper, we present the results from a study of the impact on students involved in a large-scale inquiry-based astronomical high school education intervention in Australia. Students in this intervention were led through an educational design allowing them to undertake an investigative approach to understanding the lifecycle of stars more aligned with the ‘ideal’ picture of school science. Through the use of two instruments, one focused on content knowledge gains and the other on student views of school science, we explore the impact of this design. Overall, students made moderate content knowledge gains although these gains were heavily dependent on the individual teacher, the number of times a teacher implemented and the depth to which an individual teacher went with the provided materials. In terms of students’ views, there were significant global changes in their views of their experience of the science classroom. However, there were some areas where no change or slightly negative changes of which some were expected and some were not. From these results, we comment on the necessity of sustained long-period implementations rather than single interventions, the requirement for similarly sustained professional development and the importance of monitoring the impact of inquiry-based implementations. This is especially important as inquiry-based approaches to science are required by many new curriculum reforms, most notably in this context, the new Australian curriculum currently being rolled out.","author":[{"dropping-particle":"","family":"Fitzgerald","given":"Michael","non-dropping-particle":"","parse-names":false,"suffix":""},{"dropping-particle":"","family":"McKinnon","given":"David H.","non-dropping-particle":"","parse-names":false,"suffix":""},{"dropping-particle":"","family":"Danaia","given":"Lena","non-dropping-particle":"","parse-names":false,"suffix":""},{"dropping-particle":"","family":"Deehan","given":"James","non-dropping-particle":"","parse-names":false,"suffix":""}],"container-title":"Research in Science Education","id":"ITEM-1","issue":"6","issued":{"date-parts":[["2016"]]},"page":"901-916","title":"A Large-Scale Inquiry-Based Astronomy Intervention Project: Impact on Students’ Content Knowledge Performance and Views of their High School Science Classroom","type":"article-journal","volume":"46"},"uris":["http://www.mendeley.com/documents/?uuid=b6014bcb-8abb-4dbf-8ec6-1b78cf59de5e"]},{"id":"ITEM-2","itemData":{"DOI":"10.15294/jpii.v11i2.34801","ISSN":"20894392","abstract":"This study aims to analyze the effectiveness of introductory astronomy teaching materials with inquiry settings on students’ problem-solving and generic science skills. This study used a quasi-experimental design with the one-group pretest-posttest design. The research subjects were one class of 23 fourth-semester science education students. Data on problem-solving skills were collected using a test method with ten essay questions, and generic science skills data were collected using 30 multiple-choice questions. Data analysis was carried out descriptively, and a t-test with a significance level of 0.05. The analysis results showed that the use of inquiry-based introductory astronomy teaching materials in astronomy learning was effective in improving the problem-solving skills (p&lt;0.05, &lt;g&gt; = 0.67 medium categories) and generic science skills (p&lt;0 .05, &lt;g&gt; = 0.53 moderate type). So, it can be concluded that introductory astronomy teaching materials with inquiry settings effectively improve stu-dents’ problem-solving and generic science skills.","author":[{"dropping-particle":"","family":"Pujani","given":"N. M.","non-dropping-particle":"","parse-names":false,"suffix":""},{"dropping-particle":"","family":"Arsana","given":"K. G.Y.","non-dropping-particle":"","parse-names":false,"suffix":""},{"dropping-particle":"","family":"Suma","given":"K.","non-dropping-particle":"","parse-names":false,"suffix":""},{"dropping-particle":"","family":"Selamet","given":"K.","non-dropping-particle":"","parse-names":false,"suffix":""},{"dropping-particle":"","family":"Erlina","given":"N.","non-dropping-particle":"","parse-names":false,"suffix":""}],"container-title":"Jurnal Pendidikan IPA Indonesia","id":"ITEM-2","issue":"2","issued":{"date-parts":[["2022"]]},"page":"333-340","title":"the Effectiveness of Introduction To Astronomy Teaching Materials To Improve Problem-Solving and Generic Science Skills","type":"article-journal","volume":"11"},"uris":["http://www.mendeley.com/documents/?uuid=097ae44c-4998-4246-a896-f6fd530f16a6"]}],"mendeley":{"formattedCitation":"(Fitzgerald et al., 2016; Pujani et al., 2022)","plainTextFormattedCitation":"(Fitzgerald et al., 2016; Pujani et al., 2022)","previouslyFormattedCitation":"(Fitzgerald et al., 2016; Pujani et al., 2022)"},"properties":{"noteIndex":0},"schema":"https://github.com/citation-style-language/schema/raw/master/csl-citation.json"}</w:instrText>
      </w:r>
      <w:r w:rsidRPr="00D66B8C">
        <w:fldChar w:fldCharType="separate"/>
      </w:r>
      <w:r w:rsidRPr="00D66B8C">
        <w:rPr>
          <w:noProof/>
        </w:rPr>
        <w:t>(Fitzgerald et al., 2016; Pujani et al., 2022)</w:t>
      </w:r>
      <w:r w:rsidRPr="00D66B8C">
        <w:fldChar w:fldCharType="end"/>
      </w:r>
      <w:r w:rsidRPr="00D66B8C">
        <w:t>.</w:t>
      </w:r>
    </w:p>
    <w:p w:rsidR="0050547B" w:rsidRPr="00D66B8C" w:rsidRDefault="0050547B" w:rsidP="0050547B">
      <w:pPr>
        <w:pStyle w:val="NormalWeb"/>
        <w:spacing w:before="0" w:beforeAutospacing="0" w:after="0" w:afterAutospacing="0" w:line="456" w:lineRule="auto"/>
        <w:ind w:firstLine="709"/>
        <w:jc w:val="both"/>
        <w:rPr>
          <w:lang w:val="id-ID"/>
        </w:rPr>
      </w:pPr>
      <w:r w:rsidRPr="00D66B8C">
        <w:t xml:space="preserve">Berdasarkan Tabel 4.15 terlihat bahwa rata-rata peningkatan hasil belajar peserta didik pada kelas eksperimen lebih tinggi dibandingkan kelas kontrol </w:t>
      </w:r>
      <w:r w:rsidRPr="00D66B8C">
        <w:lastRenderedPageBreak/>
        <w:t xml:space="preserve">dengan selisih sebesar 15,53%. Dengan demikian dapat disimpulkan bahwa penerapan model </w:t>
      </w:r>
      <w:r w:rsidRPr="00D66B8C">
        <w:rPr>
          <w:rStyle w:val="Emphasis"/>
          <w:rFonts w:eastAsiaTheme="majorEastAsia"/>
        </w:rPr>
        <w:t>Problem Based Learning</w:t>
      </w:r>
      <w:r w:rsidRPr="00D66B8C">
        <w:t xml:space="preserve"> menggunakan LKPD berbantuan Solar System Scope memberikan pengaruh positif terhadap peningkatan hasil belajar peserta didik pada materi tata surya. Temuan ini sekaligus menjawab rumusan masalah kedua bahwa terdapat pengaruh penerapan model PBL menggunakan LKPD berbantuan Solar System Scope terhadap hasil belajar peserta didik, yang ditunjukkan melalui peningkatan nilai </w:t>
      </w:r>
      <w:r w:rsidRPr="00D66B8C">
        <w:rPr>
          <w:rStyle w:val="Emphasis"/>
          <w:rFonts w:eastAsiaTheme="majorEastAsia"/>
        </w:rPr>
        <w:t>N-Gain</w:t>
      </w:r>
      <w:r w:rsidRPr="00D66B8C">
        <w:t xml:space="preserve"> yang lebih tinggi dibandingkan pembelajaran konvensional.</w:t>
      </w:r>
    </w:p>
    <w:p w:rsidR="0050547B" w:rsidRPr="00D66B8C" w:rsidRDefault="0050547B" w:rsidP="0050547B">
      <w:pPr>
        <w:pStyle w:val="Heading3"/>
        <w:numPr>
          <w:ilvl w:val="2"/>
          <w:numId w:val="3"/>
        </w:numPr>
        <w:spacing w:before="0" w:line="456" w:lineRule="auto"/>
        <w:rPr>
          <w:rFonts w:ascii="Times New Roman" w:hAnsi="Times New Roman" w:cs="Times New Roman"/>
          <w:b/>
          <w:lang w:val="id-ID"/>
        </w:rPr>
      </w:pPr>
      <w:bookmarkStart w:id="27" w:name="_Toc241750719"/>
      <w:r w:rsidRPr="00D66B8C">
        <w:rPr>
          <w:rFonts w:ascii="Times New Roman" w:hAnsi="Times New Roman" w:cs="Times New Roman"/>
          <w:b/>
          <w:color w:val="auto"/>
          <w:lang w:val="id-ID"/>
        </w:rPr>
        <w:t>Analisis Effect size</w:t>
      </w:r>
      <w:bookmarkEnd w:id="27"/>
    </w:p>
    <w:p w:rsidR="0050547B" w:rsidRPr="00D66B8C" w:rsidRDefault="0050547B" w:rsidP="0050547B">
      <w:pPr>
        <w:spacing w:after="0" w:line="456" w:lineRule="auto"/>
        <w:ind w:firstLine="720"/>
        <w:jc w:val="both"/>
        <w:rPr>
          <w:rFonts w:ascii="Times New Roman" w:hAnsi="Times New Roman" w:cs="Times New Roman"/>
          <w:sz w:val="24"/>
          <w:szCs w:val="24"/>
        </w:rPr>
      </w:pPr>
      <w:r w:rsidRPr="00D66B8C">
        <w:rPr>
          <w:rFonts w:ascii="Times New Roman" w:hAnsi="Times New Roman" w:cs="Times New Roman"/>
          <w:sz w:val="24"/>
          <w:szCs w:val="24"/>
        </w:rPr>
        <w:t xml:space="preserve">Selain menggunakan analisis </w:t>
      </w:r>
      <w:r w:rsidRPr="00D66B8C">
        <w:rPr>
          <w:rStyle w:val="Emphasis"/>
          <w:rFonts w:ascii="Times New Roman" w:hAnsi="Times New Roman" w:cs="Times New Roman"/>
          <w:sz w:val="24"/>
          <w:szCs w:val="24"/>
        </w:rPr>
        <w:t>N-Gain</w:t>
      </w:r>
      <w:r w:rsidRPr="00D66B8C">
        <w:rPr>
          <w:rFonts w:ascii="Times New Roman" w:hAnsi="Times New Roman" w:cs="Times New Roman"/>
          <w:sz w:val="24"/>
          <w:szCs w:val="24"/>
        </w:rPr>
        <w:t xml:space="preserve">, besarnya pengaruh penerapan model </w:t>
      </w:r>
      <w:r w:rsidRPr="00D66B8C">
        <w:rPr>
          <w:rStyle w:val="Emphasis"/>
          <w:rFonts w:ascii="Times New Roman" w:hAnsi="Times New Roman" w:cs="Times New Roman"/>
          <w:sz w:val="24"/>
          <w:szCs w:val="24"/>
        </w:rPr>
        <w:t>Problem Based Learning</w:t>
      </w:r>
      <w:r w:rsidRPr="00D66B8C">
        <w:rPr>
          <w:rFonts w:ascii="Times New Roman" w:hAnsi="Times New Roman" w:cs="Times New Roman"/>
          <w:sz w:val="24"/>
          <w:szCs w:val="24"/>
        </w:rPr>
        <w:t xml:space="preserve"> (PBL) menggunakan LKPD berbantuan Solar System Scope terhadap hasil belajar peserta didik dapat diketahui melalui perhitungan </w:t>
      </w:r>
      <w:r w:rsidRPr="00D66B8C">
        <w:rPr>
          <w:rStyle w:val="Emphasis"/>
          <w:rFonts w:ascii="Times New Roman" w:hAnsi="Times New Roman" w:cs="Times New Roman"/>
          <w:sz w:val="24"/>
          <w:szCs w:val="24"/>
        </w:rPr>
        <w:t>effect size</w:t>
      </w:r>
      <w:r w:rsidRPr="00D66B8C">
        <w:rPr>
          <w:rFonts w:ascii="Times New Roman" w:hAnsi="Times New Roman" w:cs="Times New Roman"/>
          <w:sz w:val="24"/>
          <w:szCs w:val="24"/>
        </w:rPr>
        <w:t xml:space="preserve">. Analisis </w:t>
      </w:r>
      <w:r w:rsidRPr="00D66B8C">
        <w:rPr>
          <w:rStyle w:val="Emphasis"/>
          <w:rFonts w:ascii="Times New Roman" w:hAnsi="Times New Roman" w:cs="Times New Roman"/>
          <w:sz w:val="24"/>
          <w:szCs w:val="24"/>
        </w:rPr>
        <w:t>effect size</w:t>
      </w:r>
      <w:r w:rsidRPr="00D66B8C">
        <w:rPr>
          <w:rFonts w:ascii="Times New Roman" w:hAnsi="Times New Roman" w:cs="Times New Roman"/>
          <w:sz w:val="24"/>
          <w:szCs w:val="24"/>
        </w:rPr>
        <w:t xml:space="preserve"> merupakan ukuran statistik yang digunakan untuk menunjukkan kekuatan pengaruh suatu perlakuan terhadap variabel yang diteliti. Berbeda dengan uji signifikansi yang hanya menunjukkan ada atau tidaknya perbedaan, </w:t>
      </w:r>
      <w:r w:rsidRPr="00D66B8C">
        <w:rPr>
          <w:rStyle w:val="Emphasis"/>
          <w:rFonts w:ascii="Times New Roman" w:hAnsi="Times New Roman" w:cs="Times New Roman"/>
          <w:sz w:val="24"/>
          <w:szCs w:val="24"/>
        </w:rPr>
        <w:t>effect size</w:t>
      </w:r>
      <w:r w:rsidRPr="00D66B8C">
        <w:rPr>
          <w:rFonts w:ascii="Times New Roman" w:hAnsi="Times New Roman" w:cs="Times New Roman"/>
          <w:sz w:val="24"/>
          <w:szCs w:val="24"/>
        </w:rPr>
        <w:t xml:space="preserve"> memberikan informasi mengenai seberapa besar dampak perlakuan yang diberikan terhadap hasil belajar peserta didik. Oleh karena itu, analisis </w:t>
      </w:r>
      <w:r w:rsidRPr="00D66B8C">
        <w:rPr>
          <w:rStyle w:val="Emphasis"/>
          <w:rFonts w:ascii="Times New Roman" w:hAnsi="Times New Roman" w:cs="Times New Roman"/>
          <w:sz w:val="24"/>
          <w:szCs w:val="24"/>
        </w:rPr>
        <w:t>effect size</w:t>
      </w:r>
      <w:r w:rsidRPr="00D66B8C">
        <w:rPr>
          <w:rFonts w:ascii="Times New Roman" w:hAnsi="Times New Roman" w:cs="Times New Roman"/>
          <w:sz w:val="24"/>
          <w:szCs w:val="24"/>
        </w:rPr>
        <w:t xml:space="preserve"> sangat penting dalam penelitian eksperimen karena mampu memberikan gambaran yang lebih komprehensif mengenai efektivitas suatu model pembelajaran </w:t>
      </w:r>
      <w:r w:rsidRPr="00D66B8C">
        <w:rPr>
          <w:rFonts w:ascii="Times New Roman" w:hAnsi="Times New Roman" w:cs="Times New Roman"/>
          <w:sz w:val="24"/>
          <w:szCs w:val="24"/>
        </w:rPr>
        <w:fldChar w:fldCharType="begin" w:fldLock="1"/>
      </w:r>
      <w:r w:rsidRPr="00D66B8C">
        <w:rPr>
          <w:rFonts w:ascii="Times New Roman" w:hAnsi="Times New Roman" w:cs="Times New Roman"/>
          <w:sz w:val="24"/>
          <w:szCs w:val="24"/>
        </w:rPr>
        <w:instrText>ADDIN CSL_CITATION {"citationItems":[{"id":"ITEM-1","itemData":{"author":[{"dropping-particle":"","family":"Arikunto","given":"Suharsimi","non-dropping-particle":"","parse-names":false,"suffix":""},{"dropping-particle":"","family":"Suhardjono","given":"","non-dropping-particle":"","parse-names":false,"suffix":""},{"dropping-particle":"","family":"Supardi","given":"","non-dropping-particle":"","parse-names":false,"suffix":""}],"id":"ITEM-1","issued":{"date-parts":[["2021"]]},"title":"Penelitian Tindakan Kelas ( Edisi Revisi)","type":"book"},"uris":["http://www.mendeley.com/documents/?uuid=1e3594ab-f3c5-49bb-9b98-e0928b084a8f"]}],"mendeley":{"formattedCitation":"(Arikunto et al., 2021)","plainTextFormattedCitation":"(Arikunto et al., 2021)","previouslyFormattedCitation":"(Arikunto et al., 2021)"},"properties":{"noteIndex":0},"schema":"https://github.com/citation-style-language/schema/raw/master/csl-citation.json"}</w:instrText>
      </w:r>
      <w:r w:rsidRPr="00D66B8C">
        <w:rPr>
          <w:rFonts w:ascii="Times New Roman" w:hAnsi="Times New Roman" w:cs="Times New Roman"/>
          <w:sz w:val="24"/>
          <w:szCs w:val="24"/>
        </w:rPr>
        <w:fldChar w:fldCharType="separate"/>
      </w:r>
      <w:r w:rsidRPr="00D66B8C">
        <w:rPr>
          <w:rFonts w:ascii="Times New Roman" w:hAnsi="Times New Roman" w:cs="Times New Roman"/>
          <w:noProof/>
          <w:sz w:val="24"/>
          <w:szCs w:val="24"/>
        </w:rPr>
        <w:t>(Arikunto et al., 2021)</w:t>
      </w:r>
      <w:r w:rsidRPr="00D66B8C">
        <w:rPr>
          <w:rFonts w:ascii="Times New Roman" w:hAnsi="Times New Roman" w:cs="Times New Roman"/>
          <w:sz w:val="24"/>
          <w:szCs w:val="24"/>
        </w:rPr>
        <w:fldChar w:fldCharType="end"/>
      </w:r>
      <w:r w:rsidRPr="00D66B8C">
        <w:rPr>
          <w:rFonts w:ascii="Times New Roman" w:hAnsi="Times New Roman" w:cs="Times New Roman"/>
          <w:sz w:val="24"/>
          <w:szCs w:val="24"/>
        </w:rPr>
        <w:t>.</w:t>
      </w:r>
    </w:p>
    <w:bookmarkStart w:id="28" w:name="_Toc233654461"/>
    <w:p w:rsidR="0050547B" w:rsidRPr="00D66B8C" w:rsidRDefault="0050547B" w:rsidP="0050547B">
      <w:pPr>
        <w:spacing w:after="0" w:line="480" w:lineRule="auto"/>
        <w:rPr>
          <w:rFonts w:ascii="Times New Roman" w:hAnsi="Times New Roman" w:cs="Times New Roman"/>
          <w:sz w:val="24"/>
          <w:szCs w:val="24"/>
          <w:lang w:val="id-ID"/>
        </w:rPr>
      </w:pPr>
      <m:oMathPara>
        <m:oMath>
          <m:sSub>
            <m:sSubPr>
              <m:ctrlPr>
                <w:rPr>
                  <w:rFonts w:ascii="Cambria Math" w:hAnsi="Cambria Math" w:cs="Times New Roman"/>
                  <w:sz w:val="24"/>
                  <w:szCs w:val="24"/>
                  <w:lang w:val="id-ID"/>
                </w:rPr>
              </m:ctrlPr>
            </m:sSubPr>
            <m:e>
              <m:r>
                <w:rPr>
                  <w:rFonts w:ascii="Cambria Math" w:hAnsi="Cambria Math" w:cs="Times New Roman"/>
                  <w:sz w:val="24"/>
                  <w:szCs w:val="24"/>
                  <w:lang w:val="id-ID"/>
                </w:rPr>
                <m:t>SD</m:t>
              </m:r>
            </m:e>
            <m:sub>
              <m:r>
                <w:rPr>
                  <w:rFonts w:ascii="Cambria Math" w:hAnsi="Cambria Math" w:cs="Times New Roman"/>
                  <w:sz w:val="24"/>
                  <w:szCs w:val="24"/>
                  <w:lang w:val="id-ID"/>
                </w:rPr>
                <m:t>pooled</m:t>
              </m:r>
              <m:r>
                <m:rPr>
                  <m:sty m:val="p"/>
                </m:rPr>
                <w:rPr>
                  <w:rFonts w:ascii="Cambria Math" w:hAnsi="Cambria Math" w:cs="Times New Roman"/>
                  <w:sz w:val="24"/>
                  <w:szCs w:val="24"/>
                  <w:lang w:val="id-ID"/>
                </w:rPr>
                <m:t xml:space="preserve"> </m:t>
              </m:r>
            </m:sub>
          </m:sSub>
          <m:r>
            <m:rPr>
              <m:sty m:val="p"/>
            </m:rPr>
            <w:rPr>
              <w:rFonts w:ascii="Cambria Math" w:hAnsi="Cambria Math" w:cs="Times New Roman"/>
              <w:sz w:val="24"/>
              <w:szCs w:val="24"/>
              <w:lang w:val="id-ID"/>
            </w:rPr>
            <m:t xml:space="preserve">= </m:t>
          </m:r>
          <m:rad>
            <m:radPr>
              <m:degHide m:val="1"/>
              <m:ctrlPr>
                <w:rPr>
                  <w:rFonts w:ascii="Cambria Math" w:hAnsi="Cambria Math" w:cs="Times New Roman"/>
                  <w:sz w:val="24"/>
                  <w:szCs w:val="24"/>
                  <w:lang w:val="id-ID"/>
                </w:rPr>
              </m:ctrlPr>
            </m:radPr>
            <m:deg/>
            <m:e>
              <m:f>
                <m:fPr>
                  <m:ctrlPr>
                    <w:rPr>
                      <w:rFonts w:ascii="Cambria Math" w:hAnsi="Cambria Math" w:cs="Times New Roman"/>
                      <w:sz w:val="24"/>
                      <w:szCs w:val="24"/>
                      <w:lang w:val="id-ID"/>
                    </w:rPr>
                  </m:ctrlPr>
                </m:fPr>
                <m:num>
                  <m:d>
                    <m:dPr>
                      <m:ctrlPr>
                        <w:rPr>
                          <w:rFonts w:ascii="Cambria Math" w:hAnsi="Cambria Math" w:cs="Times New Roman"/>
                          <w:sz w:val="24"/>
                          <w:szCs w:val="24"/>
                          <w:lang w:val="id-ID"/>
                        </w:rPr>
                      </m:ctrlPr>
                    </m:dPr>
                    <m:e>
                      <m:sSub>
                        <m:sSubPr>
                          <m:ctrlPr>
                            <w:rPr>
                              <w:rFonts w:ascii="Cambria Math" w:hAnsi="Cambria Math" w:cs="Times New Roman"/>
                              <w:sz w:val="24"/>
                              <w:szCs w:val="24"/>
                              <w:lang w:val="id-ID"/>
                            </w:rPr>
                          </m:ctrlPr>
                        </m:sSubPr>
                        <m:e>
                          <m:r>
                            <w:rPr>
                              <w:rFonts w:ascii="Cambria Math" w:hAnsi="Cambria Math" w:cs="Times New Roman"/>
                              <w:sz w:val="24"/>
                              <w:szCs w:val="24"/>
                              <w:lang w:val="id-ID"/>
                            </w:rPr>
                            <m:t>n</m:t>
                          </m:r>
                        </m:e>
                        <m:sub>
                          <m:r>
                            <m:rPr>
                              <m:sty m:val="p"/>
                            </m:rPr>
                            <w:rPr>
                              <w:rFonts w:ascii="Cambria Math" w:hAnsi="Cambria Math" w:cs="Times New Roman"/>
                              <w:sz w:val="24"/>
                              <w:szCs w:val="24"/>
                              <w:lang w:val="id-ID"/>
                            </w:rPr>
                            <m:t>1</m:t>
                          </m:r>
                        </m:sub>
                      </m:sSub>
                      <m:r>
                        <m:rPr>
                          <m:sty m:val="p"/>
                        </m:rPr>
                        <w:rPr>
                          <w:rFonts w:ascii="Cambria Math" w:hAnsi="Cambria Math" w:cs="Times New Roman"/>
                          <w:sz w:val="24"/>
                          <w:szCs w:val="24"/>
                          <w:lang w:val="id-ID"/>
                        </w:rPr>
                        <m:t>-1</m:t>
                      </m:r>
                    </m:e>
                  </m:d>
                  <m:sSubSup>
                    <m:sSubSupPr>
                      <m:ctrlPr>
                        <w:rPr>
                          <w:rFonts w:ascii="Cambria Math" w:hAnsi="Cambria Math" w:cs="Times New Roman"/>
                          <w:sz w:val="24"/>
                          <w:szCs w:val="24"/>
                          <w:lang w:val="id-ID"/>
                        </w:rPr>
                      </m:ctrlPr>
                    </m:sSubSupPr>
                    <m:e>
                      <m:r>
                        <w:rPr>
                          <w:rFonts w:ascii="Cambria Math" w:hAnsi="Cambria Math" w:cs="Times New Roman"/>
                          <w:sz w:val="24"/>
                          <w:szCs w:val="24"/>
                          <w:lang w:val="id-ID"/>
                        </w:rPr>
                        <m:t>SD</m:t>
                      </m:r>
                    </m:e>
                    <m:sub>
                      <m:r>
                        <m:rPr>
                          <m:sty m:val="p"/>
                        </m:rPr>
                        <w:rPr>
                          <w:rFonts w:ascii="Cambria Math" w:hAnsi="Cambria Math" w:cs="Times New Roman"/>
                          <w:sz w:val="24"/>
                          <w:szCs w:val="24"/>
                          <w:lang w:val="id-ID"/>
                        </w:rPr>
                        <m:t xml:space="preserve">1 </m:t>
                      </m:r>
                    </m:sub>
                    <m:sup>
                      <m:r>
                        <m:rPr>
                          <m:sty m:val="p"/>
                        </m:rPr>
                        <w:rPr>
                          <w:rFonts w:ascii="Cambria Math" w:hAnsi="Cambria Math" w:cs="Times New Roman"/>
                          <w:sz w:val="24"/>
                          <w:szCs w:val="24"/>
                          <w:lang w:val="id-ID"/>
                        </w:rPr>
                        <m:t>2</m:t>
                      </m:r>
                    </m:sup>
                  </m:sSubSup>
                  <m:r>
                    <m:rPr>
                      <m:sty m:val="p"/>
                    </m:rPr>
                    <w:rPr>
                      <w:rFonts w:ascii="Cambria Math" w:hAnsi="Cambria Math" w:cs="Times New Roman"/>
                      <w:sz w:val="24"/>
                      <w:szCs w:val="24"/>
                      <w:lang w:val="id-ID"/>
                    </w:rPr>
                    <m:t>+</m:t>
                  </m:r>
                  <m:d>
                    <m:dPr>
                      <m:ctrlPr>
                        <w:rPr>
                          <w:rFonts w:ascii="Cambria Math" w:hAnsi="Cambria Math" w:cs="Times New Roman"/>
                          <w:sz w:val="24"/>
                          <w:szCs w:val="24"/>
                          <w:lang w:val="id-ID"/>
                        </w:rPr>
                      </m:ctrlPr>
                    </m:dPr>
                    <m:e>
                      <m:sSub>
                        <m:sSubPr>
                          <m:ctrlPr>
                            <w:rPr>
                              <w:rFonts w:ascii="Cambria Math" w:hAnsi="Cambria Math" w:cs="Times New Roman"/>
                              <w:sz w:val="24"/>
                              <w:szCs w:val="24"/>
                              <w:lang w:val="id-ID"/>
                            </w:rPr>
                          </m:ctrlPr>
                        </m:sSubPr>
                        <m:e>
                          <m:r>
                            <w:rPr>
                              <w:rFonts w:ascii="Cambria Math" w:hAnsi="Cambria Math" w:cs="Times New Roman"/>
                              <w:sz w:val="24"/>
                              <w:szCs w:val="24"/>
                              <w:lang w:val="id-ID"/>
                            </w:rPr>
                            <m:t>n</m:t>
                          </m:r>
                        </m:e>
                        <m:sub>
                          <m:r>
                            <m:rPr>
                              <m:sty m:val="p"/>
                            </m:rPr>
                            <w:rPr>
                              <w:rFonts w:ascii="Cambria Math" w:hAnsi="Cambria Math" w:cs="Times New Roman"/>
                              <w:sz w:val="24"/>
                              <w:szCs w:val="24"/>
                              <w:lang w:val="id-ID"/>
                            </w:rPr>
                            <m:t>2</m:t>
                          </m:r>
                        </m:sub>
                      </m:sSub>
                      <m:r>
                        <m:rPr>
                          <m:sty m:val="p"/>
                        </m:rPr>
                        <w:rPr>
                          <w:rFonts w:ascii="Cambria Math" w:hAnsi="Cambria Math" w:cs="Times New Roman"/>
                          <w:sz w:val="24"/>
                          <w:szCs w:val="24"/>
                          <w:lang w:val="id-ID"/>
                        </w:rPr>
                        <m:t>-1</m:t>
                      </m:r>
                    </m:e>
                  </m:d>
                  <m:sSubSup>
                    <m:sSubSupPr>
                      <m:ctrlPr>
                        <w:rPr>
                          <w:rFonts w:ascii="Cambria Math" w:hAnsi="Cambria Math" w:cs="Times New Roman"/>
                          <w:sz w:val="24"/>
                          <w:szCs w:val="24"/>
                          <w:lang w:val="id-ID"/>
                        </w:rPr>
                      </m:ctrlPr>
                    </m:sSubSupPr>
                    <m:e>
                      <m:r>
                        <w:rPr>
                          <w:rFonts w:ascii="Cambria Math" w:hAnsi="Cambria Math" w:cs="Times New Roman"/>
                          <w:sz w:val="24"/>
                          <w:szCs w:val="24"/>
                          <w:lang w:val="id-ID"/>
                        </w:rPr>
                        <m:t>SD</m:t>
                      </m:r>
                    </m:e>
                    <m:sub>
                      <m:r>
                        <m:rPr>
                          <m:sty m:val="p"/>
                        </m:rPr>
                        <w:rPr>
                          <w:rFonts w:ascii="Cambria Math" w:hAnsi="Cambria Math" w:cs="Times New Roman"/>
                          <w:sz w:val="24"/>
                          <w:szCs w:val="24"/>
                          <w:lang w:val="id-ID"/>
                        </w:rPr>
                        <m:t xml:space="preserve">2 </m:t>
                      </m:r>
                    </m:sub>
                    <m:sup>
                      <m:r>
                        <m:rPr>
                          <m:sty m:val="p"/>
                        </m:rPr>
                        <w:rPr>
                          <w:rFonts w:ascii="Cambria Math" w:hAnsi="Cambria Math" w:cs="Times New Roman"/>
                          <w:sz w:val="24"/>
                          <w:szCs w:val="24"/>
                          <w:lang w:val="id-ID"/>
                        </w:rPr>
                        <m:t>2</m:t>
                      </m:r>
                    </m:sup>
                  </m:sSubSup>
                </m:num>
                <m:den>
                  <m:sSub>
                    <m:sSubPr>
                      <m:ctrlPr>
                        <w:rPr>
                          <w:rFonts w:ascii="Cambria Math" w:hAnsi="Cambria Math" w:cs="Times New Roman"/>
                          <w:sz w:val="24"/>
                          <w:szCs w:val="24"/>
                          <w:lang w:val="id-ID"/>
                        </w:rPr>
                      </m:ctrlPr>
                    </m:sSubPr>
                    <m:e>
                      <m:r>
                        <w:rPr>
                          <w:rFonts w:ascii="Cambria Math" w:hAnsi="Cambria Math" w:cs="Times New Roman"/>
                          <w:sz w:val="24"/>
                          <w:szCs w:val="24"/>
                          <w:lang w:val="id-ID"/>
                        </w:rPr>
                        <m:t>n</m:t>
                      </m:r>
                    </m:e>
                    <m:sub>
                      <m:r>
                        <m:rPr>
                          <m:sty m:val="p"/>
                        </m:rPr>
                        <w:rPr>
                          <w:rFonts w:ascii="Cambria Math" w:hAnsi="Cambria Math" w:cs="Times New Roman"/>
                          <w:sz w:val="24"/>
                          <w:szCs w:val="24"/>
                          <w:lang w:val="id-ID"/>
                        </w:rPr>
                        <m:t>1</m:t>
                      </m:r>
                    </m:sub>
                  </m:sSub>
                  <m:r>
                    <m:rPr>
                      <m:sty m:val="p"/>
                    </m:rPr>
                    <w:rPr>
                      <w:rFonts w:ascii="Cambria Math" w:hAnsi="Cambria Math" w:cs="Times New Roman"/>
                      <w:sz w:val="24"/>
                      <w:szCs w:val="24"/>
                      <w:lang w:val="id-ID"/>
                    </w:rPr>
                    <m:t>+</m:t>
                  </m:r>
                  <m:sSub>
                    <m:sSubPr>
                      <m:ctrlPr>
                        <w:rPr>
                          <w:rFonts w:ascii="Cambria Math" w:hAnsi="Cambria Math" w:cs="Times New Roman"/>
                          <w:sz w:val="24"/>
                          <w:szCs w:val="24"/>
                          <w:lang w:val="id-ID"/>
                        </w:rPr>
                      </m:ctrlPr>
                    </m:sSubPr>
                    <m:e>
                      <m:r>
                        <w:rPr>
                          <w:rFonts w:ascii="Cambria Math" w:hAnsi="Cambria Math" w:cs="Times New Roman"/>
                          <w:sz w:val="24"/>
                          <w:szCs w:val="24"/>
                          <w:lang w:val="id-ID"/>
                        </w:rPr>
                        <m:t>n</m:t>
                      </m:r>
                    </m:e>
                    <m:sub>
                      <m:r>
                        <m:rPr>
                          <m:sty m:val="p"/>
                        </m:rPr>
                        <w:rPr>
                          <w:rFonts w:ascii="Cambria Math" w:hAnsi="Cambria Math" w:cs="Times New Roman"/>
                          <w:sz w:val="24"/>
                          <w:szCs w:val="24"/>
                          <w:lang w:val="id-ID"/>
                        </w:rPr>
                        <m:t>2</m:t>
                      </m:r>
                    </m:sub>
                  </m:sSub>
                  <m:r>
                    <m:rPr>
                      <m:sty m:val="p"/>
                    </m:rPr>
                    <w:rPr>
                      <w:rFonts w:ascii="Cambria Math" w:hAnsi="Cambria Math" w:cs="Times New Roman"/>
                      <w:sz w:val="24"/>
                      <w:szCs w:val="24"/>
                      <w:lang w:val="id-ID"/>
                    </w:rPr>
                    <m:t>-2</m:t>
                  </m:r>
                </m:den>
              </m:f>
            </m:e>
          </m:rad>
        </m:oMath>
      </m:oMathPara>
      <w:bookmarkEnd w:id="28"/>
    </w:p>
    <w:bookmarkStart w:id="29" w:name="_Toc233654462"/>
    <w:p w:rsidR="0050547B" w:rsidRPr="00D66B8C" w:rsidRDefault="0050547B" w:rsidP="0050547B">
      <w:pPr>
        <w:spacing w:after="0" w:line="480" w:lineRule="auto"/>
        <w:rPr>
          <w:rFonts w:ascii="Times New Roman" w:hAnsi="Times New Roman" w:cs="Times New Roman"/>
          <w:sz w:val="24"/>
          <w:szCs w:val="24"/>
          <w:lang w:val="id-ID"/>
        </w:rPr>
      </w:pPr>
      <m:oMathPara>
        <m:oMath>
          <m:sSub>
            <m:sSubPr>
              <m:ctrlPr>
                <w:rPr>
                  <w:rFonts w:ascii="Cambria Math" w:hAnsi="Cambria Math" w:cs="Times New Roman"/>
                  <w:sz w:val="24"/>
                  <w:szCs w:val="24"/>
                  <w:lang w:val="id-ID"/>
                </w:rPr>
              </m:ctrlPr>
            </m:sSubPr>
            <m:e>
              <m:r>
                <w:rPr>
                  <w:rFonts w:ascii="Cambria Math" w:hAnsi="Cambria Math" w:cs="Times New Roman"/>
                  <w:sz w:val="24"/>
                  <w:szCs w:val="24"/>
                  <w:lang w:val="id-ID"/>
                </w:rPr>
                <m:t>SD</m:t>
              </m:r>
            </m:e>
            <m:sub>
              <m:r>
                <w:rPr>
                  <w:rFonts w:ascii="Cambria Math" w:hAnsi="Cambria Math" w:cs="Times New Roman"/>
                  <w:sz w:val="24"/>
                  <w:szCs w:val="24"/>
                  <w:lang w:val="id-ID"/>
                </w:rPr>
                <m:t>pooled</m:t>
              </m:r>
              <m:r>
                <m:rPr>
                  <m:sty m:val="p"/>
                </m:rPr>
                <w:rPr>
                  <w:rFonts w:ascii="Cambria Math" w:hAnsi="Cambria Math" w:cs="Times New Roman"/>
                  <w:sz w:val="24"/>
                  <w:szCs w:val="24"/>
                  <w:lang w:val="id-ID"/>
                </w:rPr>
                <m:t xml:space="preserve"> </m:t>
              </m:r>
            </m:sub>
          </m:sSub>
          <m:r>
            <m:rPr>
              <m:sty m:val="p"/>
            </m:rPr>
            <w:rPr>
              <w:rFonts w:ascii="Cambria Math" w:hAnsi="Cambria Math" w:cs="Times New Roman"/>
              <w:sz w:val="24"/>
              <w:szCs w:val="24"/>
              <w:lang w:val="id-ID"/>
            </w:rPr>
            <m:t xml:space="preserve">= </m:t>
          </m:r>
          <m:rad>
            <m:radPr>
              <m:degHide m:val="1"/>
              <m:ctrlPr>
                <w:rPr>
                  <w:rFonts w:ascii="Cambria Math" w:hAnsi="Cambria Math" w:cs="Times New Roman"/>
                  <w:sz w:val="24"/>
                  <w:szCs w:val="24"/>
                  <w:lang w:val="id-ID"/>
                </w:rPr>
              </m:ctrlPr>
            </m:radPr>
            <m:deg/>
            <m:e>
              <m:f>
                <m:fPr>
                  <m:ctrlPr>
                    <w:rPr>
                      <w:rFonts w:ascii="Cambria Math" w:hAnsi="Cambria Math" w:cs="Times New Roman"/>
                      <w:sz w:val="24"/>
                      <w:szCs w:val="24"/>
                      <w:lang w:val="id-ID"/>
                    </w:rPr>
                  </m:ctrlPr>
                </m:fPr>
                <m:num>
                  <m:d>
                    <m:dPr>
                      <m:ctrlPr>
                        <w:rPr>
                          <w:rFonts w:ascii="Cambria Math" w:hAnsi="Cambria Math" w:cs="Times New Roman"/>
                          <w:sz w:val="24"/>
                          <w:szCs w:val="24"/>
                          <w:lang w:val="id-ID"/>
                        </w:rPr>
                      </m:ctrlPr>
                    </m:dPr>
                    <m:e>
                      <m:r>
                        <m:rPr>
                          <m:sty m:val="p"/>
                        </m:rPr>
                        <w:rPr>
                          <w:rFonts w:ascii="Cambria Math" w:hAnsi="Cambria Math" w:cs="Times New Roman"/>
                          <w:sz w:val="24"/>
                          <w:szCs w:val="24"/>
                          <w:lang w:val="id-ID"/>
                        </w:rPr>
                        <m:t>24</m:t>
                      </m:r>
                    </m:e>
                  </m:d>
                  <m:sSup>
                    <m:sSupPr>
                      <m:ctrlPr>
                        <w:rPr>
                          <w:rFonts w:ascii="Cambria Math" w:hAnsi="Cambria Math" w:cs="Times New Roman"/>
                          <w:sz w:val="24"/>
                          <w:szCs w:val="24"/>
                          <w:lang w:val="id-ID"/>
                        </w:rPr>
                      </m:ctrlPr>
                    </m:sSupPr>
                    <m:e>
                      <m:d>
                        <m:dPr>
                          <m:ctrlPr>
                            <w:rPr>
                              <w:rFonts w:ascii="Cambria Math" w:hAnsi="Cambria Math" w:cs="Times New Roman"/>
                              <w:sz w:val="24"/>
                              <w:szCs w:val="24"/>
                              <w:lang w:val="id-ID"/>
                            </w:rPr>
                          </m:ctrlPr>
                        </m:dPr>
                        <m:e>
                          <m:r>
                            <m:rPr>
                              <m:sty m:val="p"/>
                            </m:rPr>
                            <w:rPr>
                              <w:rFonts w:ascii="Cambria Math" w:hAnsi="Cambria Math" w:cs="Times New Roman"/>
                              <w:sz w:val="24"/>
                              <w:szCs w:val="24"/>
                              <w:lang w:val="id-ID"/>
                            </w:rPr>
                            <m:t>11,427</m:t>
                          </m:r>
                        </m:e>
                      </m:d>
                    </m:e>
                    <m:sup>
                      <m:r>
                        <m:rPr>
                          <m:sty m:val="p"/>
                        </m:rPr>
                        <w:rPr>
                          <w:rFonts w:ascii="Cambria Math" w:hAnsi="Cambria Math" w:cs="Times New Roman"/>
                          <w:sz w:val="24"/>
                          <w:szCs w:val="24"/>
                          <w:lang w:val="id-ID"/>
                        </w:rPr>
                        <m:t>2</m:t>
                      </m:r>
                    </m:sup>
                  </m:sSup>
                  <m:r>
                    <m:rPr>
                      <m:sty m:val="p"/>
                    </m:rPr>
                    <w:rPr>
                      <w:rFonts w:ascii="Cambria Math" w:hAnsi="Cambria Math" w:cs="Times New Roman"/>
                      <w:sz w:val="24"/>
                      <w:szCs w:val="24"/>
                      <w:lang w:val="id-ID"/>
                    </w:rPr>
                    <m:t>+(25)</m:t>
                  </m:r>
                  <m:sSup>
                    <m:sSupPr>
                      <m:ctrlPr>
                        <w:rPr>
                          <w:rFonts w:ascii="Cambria Math" w:hAnsi="Cambria Math" w:cs="Times New Roman"/>
                          <w:sz w:val="24"/>
                          <w:szCs w:val="24"/>
                          <w:lang w:val="id-ID"/>
                        </w:rPr>
                      </m:ctrlPr>
                    </m:sSupPr>
                    <m:e>
                      <m:r>
                        <m:rPr>
                          <m:sty m:val="p"/>
                        </m:rPr>
                        <w:rPr>
                          <w:rFonts w:ascii="Cambria Math" w:hAnsi="Cambria Math" w:cs="Times New Roman"/>
                          <w:sz w:val="24"/>
                          <w:szCs w:val="24"/>
                          <w:lang w:val="id-ID"/>
                        </w:rPr>
                        <m:t>(11,281)</m:t>
                      </m:r>
                    </m:e>
                    <m:sup>
                      <m:r>
                        <m:rPr>
                          <m:sty m:val="p"/>
                        </m:rPr>
                        <w:rPr>
                          <w:rFonts w:ascii="Cambria Math" w:hAnsi="Cambria Math" w:cs="Times New Roman"/>
                          <w:sz w:val="24"/>
                          <w:szCs w:val="24"/>
                          <w:lang w:val="id-ID"/>
                        </w:rPr>
                        <m:t>2</m:t>
                      </m:r>
                    </m:sup>
                  </m:sSup>
                </m:num>
                <m:den>
                  <m:r>
                    <m:rPr>
                      <m:sty m:val="p"/>
                    </m:rPr>
                    <w:rPr>
                      <w:rFonts w:ascii="Cambria Math" w:hAnsi="Cambria Math" w:cs="Times New Roman"/>
                      <w:sz w:val="24"/>
                      <w:szCs w:val="24"/>
                      <w:lang w:val="id-ID"/>
                    </w:rPr>
                    <m:t>49</m:t>
                  </m:r>
                </m:den>
              </m:f>
            </m:e>
          </m:rad>
        </m:oMath>
      </m:oMathPara>
      <w:bookmarkEnd w:id="29"/>
    </w:p>
    <w:p w:rsidR="0050547B" w:rsidRPr="00D66B8C" w:rsidRDefault="0050547B" w:rsidP="0050547B">
      <w:pPr>
        <w:spacing w:after="0" w:line="480" w:lineRule="auto"/>
        <w:rPr>
          <w:rFonts w:ascii="Times New Roman" w:eastAsiaTheme="minorEastAsia" w:hAnsi="Times New Roman" w:cs="Times New Roman"/>
          <w:sz w:val="24"/>
          <w:szCs w:val="24"/>
          <w:lang w:val="id-ID"/>
        </w:rPr>
      </w:pPr>
      <m:oMathPara>
        <m:oMath>
          <m:sSub>
            <m:sSubPr>
              <m:ctrlPr>
                <w:rPr>
                  <w:rFonts w:ascii="Cambria Math" w:eastAsiaTheme="majorEastAsia" w:hAnsi="Cambria Math" w:cs="Times New Roman"/>
                  <w:i/>
                  <w:sz w:val="24"/>
                  <w:szCs w:val="24"/>
                  <w:lang w:val="id-ID"/>
                </w:rPr>
              </m:ctrlPr>
            </m:sSubPr>
            <m:e>
              <m:r>
                <w:rPr>
                  <w:rFonts w:ascii="Cambria Math" w:hAnsi="Cambria Math" w:cs="Times New Roman"/>
                  <w:sz w:val="24"/>
                  <w:szCs w:val="24"/>
                  <w:lang w:val="id-ID"/>
                </w:rPr>
                <m:t>SD</m:t>
              </m:r>
            </m:e>
            <m:sub>
              <m:r>
                <w:rPr>
                  <w:rFonts w:ascii="Cambria Math" w:hAnsi="Cambria Math" w:cs="Times New Roman"/>
                  <w:sz w:val="24"/>
                  <w:szCs w:val="24"/>
                  <w:lang w:val="id-ID"/>
                </w:rPr>
                <m:t>pooled</m:t>
              </m:r>
            </m:sub>
          </m:sSub>
          <m:r>
            <w:rPr>
              <w:rFonts w:ascii="Cambria Math" w:eastAsiaTheme="majorEastAsia" w:hAnsi="Cambria Math" w:cs="Times New Roman"/>
              <w:sz w:val="24"/>
              <w:szCs w:val="24"/>
              <w:lang w:val="id-ID"/>
            </w:rPr>
            <m:t>=11,40</m:t>
          </m:r>
        </m:oMath>
      </m:oMathPara>
    </w:p>
    <w:p w:rsidR="0050547B" w:rsidRPr="00D66B8C" w:rsidRDefault="0050547B" w:rsidP="0050547B">
      <w:pPr>
        <w:spacing w:after="0" w:line="480" w:lineRule="auto"/>
        <w:rPr>
          <w:rFonts w:ascii="Times New Roman" w:eastAsiaTheme="minorEastAsia" w:hAnsi="Times New Roman" w:cs="Times New Roman"/>
          <w:sz w:val="24"/>
          <w:szCs w:val="24"/>
          <w:lang w:val="id-ID"/>
        </w:rPr>
      </w:pPr>
      <m:oMathPara>
        <m:oMath>
          <m:r>
            <w:rPr>
              <w:rFonts w:ascii="Cambria Math" w:eastAsiaTheme="minorEastAsia" w:hAnsi="Cambria Math" w:cs="Times New Roman"/>
              <w:sz w:val="24"/>
              <w:szCs w:val="24"/>
              <w:lang w:val="id-ID"/>
            </w:rPr>
            <m:t>d=</m:t>
          </m:r>
          <m:f>
            <m:fPr>
              <m:ctrlPr>
                <w:rPr>
                  <w:rFonts w:ascii="Cambria Math" w:eastAsiaTheme="minorEastAsia" w:hAnsi="Cambria Math" w:cs="Times New Roman"/>
                  <w:i/>
                  <w:sz w:val="24"/>
                  <w:szCs w:val="24"/>
                  <w:lang w:val="id-ID"/>
                </w:rPr>
              </m:ctrlPr>
            </m:fPr>
            <m:num>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M</m:t>
                  </m:r>
                </m:e>
                <m:sub>
                  <m:r>
                    <w:rPr>
                      <w:rFonts w:ascii="Cambria Math" w:eastAsiaTheme="minorEastAsia" w:hAnsi="Cambria Math" w:cs="Times New Roman"/>
                      <w:sz w:val="24"/>
                      <w:szCs w:val="24"/>
                      <w:lang w:val="id-ID"/>
                    </w:rPr>
                    <m:t>E</m:t>
                  </m:r>
                </m:sub>
              </m:sSub>
              <m:r>
                <w:rPr>
                  <w:rFonts w:ascii="Cambria Math" w:eastAsiaTheme="minorEastAsia" w:hAnsi="Cambria Math" w:cs="Times New Roman"/>
                  <w:sz w:val="24"/>
                  <w:szCs w:val="24"/>
                  <w:lang w:val="id-ID"/>
                </w:rPr>
                <m:t>-</m:t>
              </m:r>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M</m:t>
                  </m:r>
                </m:e>
                <m:sub>
                  <m:r>
                    <w:rPr>
                      <w:rFonts w:ascii="Cambria Math" w:eastAsiaTheme="minorEastAsia" w:hAnsi="Cambria Math" w:cs="Times New Roman"/>
                      <w:sz w:val="24"/>
                      <w:szCs w:val="24"/>
                      <w:lang w:val="id-ID"/>
                    </w:rPr>
                    <m:t>K</m:t>
                  </m:r>
                </m:sub>
              </m:sSub>
            </m:num>
            <m:den>
              <m:sSub>
                <m:sSubPr>
                  <m:ctrlPr>
                    <w:rPr>
                      <w:rFonts w:ascii="Cambria Math" w:eastAsiaTheme="minorEastAsia" w:hAnsi="Cambria Math" w:cs="Times New Roman"/>
                      <w:i/>
                      <w:sz w:val="24"/>
                      <w:szCs w:val="24"/>
                      <w:lang w:val="id-ID"/>
                    </w:rPr>
                  </m:ctrlPr>
                </m:sSubPr>
                <m:e>
                  <m:r>
                    <w:rPr>
                      <w:rFonts w:ascii="Cambria Math" w:eastAsiaTheme="minorEastAsia" w:hAnsi="Cambria Math" w:cs="Times New Roman"/>
                      <w:sz w:val="24"/>
                      <w:szCs w:val="24"/>
                      <w:lang w:val="id-ID"/>
                    </w:rPr>
                    <m:t>SD</m:t>
                  </m:r>
                </m:e>
                <m:sub>
                  <m:r>
                    <w:rPr>
                      <w:rFonts w:ascii="Cambria Math" w:eastAsiaTheme="minorEastAsia" w:hAnsi="Cambria Math" w:cs="Times New Roman"/>
                      <w:sz w:val="24"/>
                      <w:szCs w:val="24"/>
                      <w:lang w:val="id-ID"/>
                    </w:rPr>
                    <m:t>pooled</m:t>
                  </m:r>
                </m:sub>
              </m:sSub>
            </m:den>
          </m:f>
        </m:oMath>
      </m:oMathPara>
    </w:p>
    <w:p w:rsidR="0050547B" w:rsidRPr="00D66B8C" w:rsidRDefault="0050547B" w:rsidP="0050547B">
      <w:pPr>
        <w:spacing w:after="0" w:line="480" w:lineRule="auto"/>
        <w:rPr>
          <w:rFonts w:ascii="Times New Roman" w:eastAsiaTheme="minorEastAsia" w:hAnsi="Times New Roman" w:cs="Times New Roman"/>
          <w:sz w:val="24"/>
          <w:szCs w:val="24"/>
          <w:lang w:val="id-ID"/>
        </w:rPr>
      </w:pPr>
      <m:oMathPara>
        <m:oMath>
          <m:r>
            <w:rPr>
              <w:rFonts w:ascii="Cambria Math" w:eastAsiaTheme="minorEastAsia" w:hAnsi="Cambria Math" w:cs="Times New Roman"/>
              <w:sz w:val="24"/>
              <w:szCs w:val="24"/>
              <w:lang w:val="id-ID"/>
            </w:rPr>
            <m:t>d=</m:t>
          </m:r>
          <m:f>
            <m:fPr>
              <m:ctrlPr>
                <w:rPr>
                  <w:rFonts w:ascii="Cambria Math" w:eastAsiaTheme="minorEastAsia" w:hAnsi="Cambria Math" w:cs="Times New Roman"/>
                  <w:i/>
                  <w:sz w:val="24"/>
                  <w:szCs w:val="24"/>
                  <w:lang w:val="id-ID"/>
                </w:rPr>
              </m:ctrlPr>
            </m:fPr>
            <m:num>
              <m:r>
                <w:rPr>
                  <w:rFonts w:ascii="Cambria Math" w:eastAsiaTheme="minorEastAsia" w:hAnsi="Cambria Math" w:cs="Times New Roman"/>
                  <w:sz w:val="24"/>
                  <w:szCs w:val="24"/>
                  <w:lang w:val="id-ID"/>
                </w:rPr>
                <m:t>84,20-63,46</m:t>
              </m:r>
            </m:num>
            <m:den>
              <m:r>
                <w:rPr>
                  <w:rFonts w:ascii="Cambria Math" w:eastAsiaTheme="minorEastAsia" w:hAnsi="Cambria Math" w:cs="Times New Roman"/>
                  <w:sz w:val="24"/>
                  <w:szCs w:val="24"/>
                  <w:lang w:val="id-ID"/>
                </w:rPr>
                <m:t>11,40</m:t>
              </m:r>
            </m:den>
          </m:f>
        </m:oMath>
      </m:oMathPara>
    </w:p>
    <w:p w:rsidR="0050547B" w:rsidRPr="00D66B8C" w:rsidRDefault="0050547B" w:rsidP="0050547B">
      <w:pPr>
        <w:spacing w:after="0" w:line="480" w:lineRule="auto"/>
        <w:rPr>
          <w:rFonts w:ascii="Times New Roman" w:eastAsiaTheme="minorEastAsia" w:hAnsi="Times New Roman" w:cs="Times New Roman"/>
          <w:sz w:val="24"/>
          <w:szCs w:val="24"/>
          <w:lang w:val="id-ID"/>
        </w:rPr>
      </w:pPr>
      <m:oMathPara>
        <m:oMath>
          <m:r>
            <w:rPr>
              <w:rFonts w:ascii="Cambria Math" w:eastAsiaTheme="minorEastAsia" w:hAnsi="Cambria Math" w:cs="Times New Roman"/>
              <w:sz w:val="24"/>
              <w:szCs w:val="24"/>
              <w:lang w:val="id-ID"/>
            </w:rPr>
            <m:t>d=1,82</m:t>
          </m:r>
        </m:oMath>
      </m:oMathPara>
    </w:p>
    <w:p w:rsidR="0050547B" w:rsidRPr="00D66B8C" w:rsidRDefault="0050547B" w:rsidP="0050547B">
      <w:pPr>
        <w:pStyle w:val="NormalWeb"/>
        <w:spacing w:before="0" w:beforeAutospacing="0" w:after="0" w:afterAutospacing="0" w:line="456" w:lineRule="auto"/>
        <w:ind w:firstLine="720"/>
        <w:jc w:val="both"/>
      </w:pPr>
      <w:r w:rsidRPr="00D66B8C">
        <w:t xml:space="preserve">Nilai </w:t>
      </w:r>
      <w:r w:rsidRPr="00D66B8C">
        <w:rPr>
          <w:rStyle w:val="Emphasis"/>
          <w:rFonts w:eastAsiaTheme="majorEastAsia"/>
        </w:rPr>
        <w:t>effect size</w:t>
      </w:r>
      <w:r w:rsidRPr="00D66B8C">
        <w:t xml:space="preserve"> sebesar 1,82 termasuk dalam kategori </w:t>
      </w:r>
      <w:r w:rsidRPr="00D66B8C">
        <w:rPr>
          <w:rStyle w:val="Strong"/>
          <w:rFonts w:eastAsiaTheme="majorEastAsia"/>
        </w:rPr>
        <w:t>sangat besar</w:t>
      </w:r>
      <w:r w:rsidRPr="00D66B8C">
        <w:t xml:space="preserve">. Temuan ini menunjukkan bahwa penerapan model PBL menggunakan LKPD berbantuan Solar System Scope tidak hanya menghasilkan perbedaan yang signifikan secara statistik, tetapi juga memberikan dampak yang kuat terhadap peningkatan hasil belajar peserta didik. Dengan kata lain, perbedaan hasil belajar yang ditemukan bukan sekadar akibat variasi sampel atau faktor kebetulan, melainkan benar-benar mencerminkan efektivitas perlakuan yang diberikan selama proses pembelajaran </w:t>
      </w:r>
      <w:r w:rsidRPr="00D66B8C">
        <w:fldChar w:fldCharType="begin" w:fldLock="1"/>
      </w:r>
      <w:r w:rsidRPr="00D66B8C">
        <w:instrText>ADDIN CSL_CITATION {"citationItems":[{"id":"ITEM-1","itemData":{"ISBN":"9781071817940","author":[{"dropping-particle":"","family":"Creswell","given":"Jhon W. Cresswell . J. David","non-dropping-particle":"","parse-names":false,"suffix":""}],"id":"ITEM-1","issued":{"date-parts":[["2024"]]},"title":"Takona, J. P. Research design: qualitative, quantitative, and mixed methods approaches. Quality &amp; Quantity, 58(1), 1011-1013.","type":"book"},"uris":["http://www.mendeley.com/documents/?uuid=ae8597c9-eefd-41a9-8f58-e5c8969758f5"]}],"mendeley":{"formattedCitation":"(Creswell, 2024)","plainTextFormattedCitation":"(Creswell, 2024)","previouslyFormattedCitation":"(Creswell, 2024)"},"properties":{"noteIndex":0},"schema":"https://github.com/citation-style-language/schema/raw/master/csl-citation.json"}</w:instrText>
      </w:r>
      <w:r w:rsidRPr="00D66B8C">
        <w:fldChar w:fldCharType="separate"/>
      </w:r>
      <w:r w:rsidRPr="00D66B8C">
        <w:rPr>
          <w:noProof/>
        </w:rPr>
        <w:t>(Creswell, 2024)</w:t>
      </w:r>
      <w:r w:rsidRPr="00D66B8C">
        <w:fldChar w:fldCharType="end"/>
      </w:r>
      <w:r w:rsidRPr="00D66B8C">
        <w:t xml:space="preserve">. </w:t>
      </w:r>
    </w:p>
    <w:p w:rsidR="0050547B" w:rsidRPr="00D66B8C" w:rsidRDefault="0050547B" w:rsidP="0050547B">
      <w:pPr>
        <w:pStyle w:val="NormalWeb"/>
        <w:spacing w:before="0" w:beforeAutospacing="0" w:after="0" w:afterAutospacing="0" w:line="456" w:lineRule="auto"/>
        <w:ind w:firstLine="720"/>
        <w:jc w:val="both"/>
      </w:pPr>
      <w:r w:rsidRPr="00D66B8C">
        <w:t xml:space="preserve">Besarnya pengaruh tersebut dapat dijelaskan melalui karakteristik pembelajaran PBL yang menekankan aktivitas penyelidikan, kolaborasi, dan pemecahan masalah secara sistematis. Dalam proses pembelajaran, peserta didik tidak hanya menerima informasi dari guru, tetapi secara aktif membangun pemahamannya melalui eksplorasi masalah yang berkaitan dengan materi tata surya. Penggunaan LKPD membantu mengarahkan proses investigasi secara terstruktur, sedangkan Solar System Scope menyediakan visualisasi interaktif yang memungkinkan peserta didik mengamati objek dan fenomena astronomi secara lebih konkret. Integrasi ketiga komponen tersebut menciptakan pengalaman belajar yang kaya, sehingga peserta didik mampu mengembangkan pemahaman </w:t>
      </w:r>
      <w:r w:rsidRPr="00D66B8C">
        <w:lastRenderedPageBreak/>
        <w:t xml:space="preserve">konseptual yang lebih mendalam dibandingkan peserta didik yang belajar melalui pembelajaran konvensional </w:t>
      </w:r>
      <w:r w:rsidRPr="00D66B8C">
        <w:fldChar w:fldCharType="begin" w:fldLock="1"/>
      </w:r>
      <w:r w:rsidRPr="00D66B8C">
        <w:instrText>ADDIN CSL_CITATION {"citationItems":[{"id":"ITEM-1","itemData":{"DOI":"10.29303/jppipa.v10i9.8618","author":[{"dropping-particle":"","family":"Khairiah","given":"Khairiah","non-dropping-particle":"","parse-names":false,"suffix":""},{"dropping-particle":"","family":"Mawaddah","given":"Hajar","non-dropping-particle":"","parse-names":false,"suffix":""},{"dropping-particle":"","family":"Nasution","given":"Lia Afriyanti","non-dropping-particle":"","parse-names":false,"suffix":""},{"dropping-particle":"","family":"Fudholi","given":"Ahmad","non-dropping-particle":"","parse-names":false,"suffix":""},{"dropping-particle":"","family":"Awang","given":"Mohd","non-dropping-particle":"","parse-names":false,"suffix":""},{"dropping-particle":"","family":"Somwong","given":"M Khadafi","non-dropping-particle":"","parse-names":false,"suffix":""}],"id":"ITEM-1","issue":"9","issued":{"date-parts":[["2024"]]},"page":"6338-6345","title":"Effectiveness of Solar System Scope-Assisted PBL on Kepler Law Material Integrated with Al-Quran to Improve Student Learning Outcomes","type":"article-journal","volume":"10"},"uris":["http://www.mendeley.com/documents/?uuid=42a92ec7-27d4-4165-a925-d8c14a00df81"]}],"mendeley":{"formattedCitation":"(Khairiah et al., 2024)","plainTextFormattedCitation":"(Khairiah et al., 2024)","previouslyFormattedCitation":"(Khairiah et al., 2024)"},"properties":{"noteIndex":0},"schema":"https://github.com/citation-style-language/schema/raw/master/csl-citation.json"}</w:instrText>
      </w:r>
      <w:r w:rsidRPr="00D66B8C">
        <w:fldChar w:fldCharType="separate"/>
      </w:r>
      <w:r w:rsidRPr="00D66B8C">
        <w:rPr>
          <w:noProof/>
        </w:rPr>
        <w:t>(Khairiah et al., 2024)</w:t>
      </w:r>
      <w:r w:rsidRPr="00D66B8C">
        <w:fldChar w:fldCharType="end"/>
      </w:r>
      <w:r w:rsidRPr="00D66B8C">
        <w:t>.</w:t>
      </w:r>
    </w:p>
    <w:p w:rsidR="0050547B" w:rsidRPr="00D66B8C" w:rsidRDefault="0050547B" w:rsidP="0050547B">
      <w:pPr>
        <w:pStyle w:val="NormalWeb"/>
        <w:spacing w:before="0" w:beforeAutospacing="0" w:after="0" w:afterAutospacing="0" w:line="456" w:lineRule="auto"/>
        <w:ind w:firstLine="720"/>
        <w:jc w:val="both"/>
      </w:pPr>
      <w:r w:rsidRPr="00D66B8C">
        <w:t xml:space="preserve">Hasil penelitian ini sejalan dengan berbagai penelitian sebelumnya yang menunjukkan bahwa model pembelajaran berbasis masalah yang didukung teknologi digital interaktif mampu meningkatkan kualitas pembelajaran sains secara signifikan. Nilai </w:t>
      </w:r>
      <w:r w:rsidRPr="00D66B8C">
        <w:rPr>
          <w:rStyle w:val="Emphasis"/>
          <w:rFonts w:eastAsiaTheme="majorEastAsia"/>
        </w:rPr>
        <w:t>effect size</w:t>
      </w:r>
      <w:r w:rsidRPr="00D66B8C">
        <w:t xml:space="preserve"> yang sangat besar menunjukkan bahwa penerapan model PBL menggunakan LKPD berbantuan Solar System Scope merupakan strategi pembelajaran yang efektif untuk meningkatkan hasil belajar peserta didik pada materi tata surya. Dengan demikian, rumusan masalah kedua mengenai besarnya pengaruh penerapan model PBL menggunakan LKPD berbantuan Solar System Scope dapat dijawab bahwa model tersebut memberikan pengaruh yang sangat besar terhadap hasil belajar peserta didik kelas VII SMP.</w:t>
      </w:r>
    </w:p>
    <w:p w:rsidR="0050547B" w:rsidRPr="00D66B8C" w:rsidRDefault="0050547B" w:rsidP="0050547B">
      <w:pPr>
        <w:pStyle w:val="Heading3"/>
        <w:numPr>
          <w:ilvl w:val="2"/>
          <w:numId w:val="3"/>
        </w:numPr>
        <w:spacing w:before="0" w:line="480" w:lineRule="auto"/>
        <w:rPr>
          <w:rFonts w:ascii="Times New Roman" w:hAnsi="Times New Roman" w:cs="Times New Roman"/>
          <w:b/>
          <w:color w:val="auto"/>
        </w:rPr>
      </w:pPr>
      <w:bookmarkStart w:id="30" w:name="_Toc241750720"/>
      <w:r w:rsidRPr="00D66B8C">
        <w:rPr>
          <w:rFonts w:ascii="Times New Roman" w:hAnsi="Times New Roman" w:cs="Times New Roman"/>
          <w:b/>
          <w:color w:val="auto"/>
        </w:rPr>
        <w:t>Research Gap</w:t>
      </w:r>
      <w:bookmarkEnd w:id="30"/>
    </w:p>
    <w:tbl>
      <w:tblPr>
        <w:tblStyle w:val="TableGrid"/>
        <w:tblW w:w="10774" w:type="dxa"/>
        <w:jc w:val="center"/>
        <w:tblLayout w:type="fixed"/>
        <w:tblLook w:val="04A0" w:firstRow="1" w:lastRow="0" w:firstColumn="1" w:lastColumn="0" w:noHBand="0" w:noVBand="1"/>
      </w:tblPr>
      <w:tblGrid>
        <w:gridCol w:w="570"/>
        <w:gridCol w:w="1656"/>
        <w:gridCol w:w="1886"/>
        <w:gridCol w:w="2126"/>
        <w:gridCol w:w="2870"/>
        <w:gridCol w:w="1666"/>
      </w:tblGrid>
      <w:tr w:rsidR="0050547B" w:rsidRPr="00D66B8C" w:rsidTr="001A074F">
        <w:trPr>
          <w:jc w:val="center"/>
        </w:trPr>
        <w:tc>
          <w:tcPr>
            <w:tcW w:w="570"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No.</w:t>
            </w:r>
          </w:p>
        </w:tc>
        <w:tc>
          <w:tcPr>
            <w:tcW w:w="1656"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Penelitian terdahulu</w:t>
            </w:r>
          </w:p>
        </w:tc>
        <w:tc>
          <w:tcPr>
            <w:tcW w:w="1886"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Fokus &amp; hasil penelitian terdahulu</w:t>
            </w:r>
          </w:p>
        </w:tc>
        <w:tc>
          <w:tcPr>
            <w:tcW w:w="2126"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Perbedaan dengan penelitian Anda</w:t>
            </w:r>
          </w:p>
        </w:tc>
        <w:tc>
          <w:tcPr>
            <w:tcW w:w="2870"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Research gap</w:t>
            </w:r>
          </w:p>
        </w:tc>
        <w:tc>
          <w:tcPr>
            <w:tcW w:w="1666" w:type="dxa"/>
            <w:hideMark/>
          </w:tcPr>
          <w:p w:rsidR="0050547B" w:rsidRPr="00D66B8C" w:rsidRDefault="0050547B" w:rsidP="001A074F">
            <w:pPr>
              <w:jc w:val="center"/>
              <w:rPr>
                <w:rFonts w:ascii="Times New Roman" w:eastAsia="Times New Roman" w:hAnsi="Times New Roman" w:cs="Times New Roman"/>
                <w:b/>
                <w:bCs/>
                <w:sz w:val="24"/>
                <w:szCs w:val="24"/>
              </w:rPr>
            </w:pPr>
            <w:r w:rsidRPr="00D66B8C">
              <w:rPr>
                <w:rFonts w:ascii="Times New Roman" w:eastAsia="Times New Roman" w:hAnsi="Times New Roman" w:cs="Times New Roman"/>
                <w:b/>
                <w:bCs/>
                <w:sz w:val="24"/>
                <w:szCs w:val="24"/>
              </w:rPr>
              <w:t>Posisi penelitian Anda</w:t>
            </w:r>
          </w:p>
        </w:tc>
      </w:tr>
      <w:tr w:rsidR="0050547B" w:rsidRPr="00D66B8C" w:rsidTr="001A074F">
        <w:trPr>
          <w:jc w:val="center"/>
        </w:trPr>
        <w:tc>
          <w:tcPr>
            <w:tcW w:w="5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t>1</w:t>
            </w:r>
          </w:p>
        </w:tc>
        <w:tc>
          <w:tcPr>
            <w:tcW w:w="165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t>Gulo (2022)</w:t>
            </w:r>
            <w:r w:rsidRPr="00D66B8C">
              <w:rPr>
                <w:rFonts w:ascii="Times New Roman" w:eastAsia="Times New Roman" w:hAnsi="Times New Roman" w:cs="Times New Roman"/>
                <w:sz w:val="24"/>
                <w:szCs w:val="24"/>
              </w:rPr>
              <w:t xml:space="preserve"> – </w:t>
            </w:r>
            <w:r w:rsidRPr="00D66B8C">
              <w:rPr>
                <w:rFonts w:ascii="Times New Roman" w:eastAsia="Times New Roman" w:hAnsi="Times New Roman" w:cs="Times New Roman"/>
                <w:i/>
                <w:iCs/>
                <w:sz w:val="24"/>
                <w:szCs w:val="24"/>
              </w:rPr>
              <w:t>Penerapan Model Pembelajaran Problem Based Learning Dalam Meningkatkan Motivasi Dan Hasil Belajar IPA</w:t>
            </w:r>
          </w:p>
        </w:tc>
        <w:tc>
          <w:tcPr>
            <w:tcW w:w="188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PBL terbukti meningkatkan motivasi, keaktifan, dan hasil belajar IPA.</w:t>
            </w:r>
          </w:p>
        </w:tc>
        <w:tc>
          <w:tcPr>
            <w:tcW w:w="212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Gulo hanya menggunakan </w:t>
            </w:r>
            <w:r w:rsidRPr="00D66B8C">
              <w:rPr>
                <w:rFonts w:ascii="Times New Roman" w:eastAsia="Times New Roman" w:hAnsi="Times New Roman" w:cs="Times New Roman"/>
                <w:bCs/>
                <w:sz w:val="24"/>
                <w:szCs w:val="24"/>
              </w:rPr>
              <w:t>model PBL</w:t>
            </w:r>
            <w:r w:rsidRPr="00D66B8C">
              <w:rPr>
                <w:rFonts w:ascii="Times New Roman" w:eastAsia="Times New Roman" w:hAnsi="Times New Roman" w:cs="Times New Roman"/>
                <w:sz w:val="24"/>
                <w:szCs w:val="24"/>
              </w:rPr>
              <w:t xml:space="preserve">, tanpa integrasi media teknologi dan tidak secara khusus berfokus pada materi tata surya. Penelitian Anda mengombinasikan </w:t>
            </w:r>
            <w:r w:rsidRPr="00D66B8C">
              <w:rPr>
                <w:rFonts w:ascii="Times New Roman" w:eastAsia="Times New Roman" w:hAnsi="Times New Roman" w:cs="Times New Roman"/>
                <w:bCs/>
                <w:sz w:val="24"/>
                <w:szCs w:val="24"/>
              </w:rPr>
              <w:t>PBL + LKPD + Solar System Scope</w:t>
            </w:r>
            <w:r w:rsidRPr="00D66B8C">
              <w:rPr>
                <w:rFonts w:ascii="Times New Roman" w:eastAsia="Times New Roman" w:hAnsi="Times New Roman" w:cs="Times New Roman"/>
                <w:sz w:val="24"/>
                <w:szCs w:val="24"/>
              </w:rPr>
              <w:t xml:space="preserve"> pada materi tata surya.</w:t>
            </w:r>
          </w:p>
        </w:tc>
        <w:tc>
          <w:tcPr>
            <w:tcW w:w="28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Belum diketahui apakah efektivitas PBL dapat diperkuat melalui </w:t>
            </w:r>
            <w:r w:rsidRPr="00D66B8C">
              <w:rPr>
                <w:rFonts w:ascii="Times New Roman" w:eastAsia="Times New Roman" w:hAnsi="Times New Roman" w:cs="Times New Roman"/>
                <w:bCs/>
                <w:sz w:val="24"/>
                <w:szCs w:val="24"/>
              </w:rPr>
              <w:t>integrasi LKPD dan aplikasi visual-interaktif</w:t>
            </w:r>
            <w:r w:rsidRPr="00D66B8C">
              <w:rPr>
                <w:rFonts w:ascii="Times New Roman" w:eastAsia="Times New Roman" w:hAnsi="Times New Roman" w:cs="Times New Roman"/>
                <w:sz w:val="24"/>
                <w:szCs w:val="24"/>
              </w:rPr>
              <w:t>, khususnya pada materi tata surya yang bersifat abstrak.</w:t>
            </w:r>
          </w:p>
        </w:tc>
        <w:tc>
          <w:tcPr>
            <w:tcW w:w="166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Penelitian Anda menguji kombinasi </w:t>
            </w:r>
            <w:r w:rsidRPr="00D66B8C">
              <w:rPr>
                <w:rFonts w:ascii="Times New Roman" w:eastAsia="Times New Roman" w:hAnsi="Times New Roman" w:cs="Times New Roman"/>
                <w:bCs/>
                <w:sz w:val="24"/>
                <w:szCs w:val="24"/>
              </w:rPr>
              <w:t>model, LKPD, dan teknologi digital</w:t>
            </w:r>
            <w:r w:rsidRPr="00D66B8C">
              <w:rPr>
                <w:rFonts w:ascii="Times New Roman" w:eastAsia="Times New Roman" w:hAnsi="Times New Roman" w:cs="Times New Roman"/>
                <w:sz w:val="24"/>
                <w:szCs w:val="24"/>
              </w:rPr>
              <w:t xml:space="preserve"> dalam satu intervensi.</w:t>
            </w:r>
          </w:p>
        </w:tc>
      </w:tr>
      <w:tr w:rsidR="0050547B" w:rsidRPr="00D66B8C" w:rsidTr="001A074F">
        <w:trPr>
          <w:jc w:val="center"/>
        </w:trPr>
        <w:tc>
          <w:tcPr>
            <w:tcW w:w="5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t>2</w:t>
            </w:r>
          </w:p>
        </w:tc>
        <w:tc>
          <w:tcPr>
            <w:tcW w:w="165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t>Khairiah et al. (2024)</w:t>
            </w:r>
            <w:r w:rsidRPr="00D66B8C">
              <w:rPr>
                <w:rFonts w:ascii="Times New Roman" w:eastAsia="Times New Roman" w:hAnsi="Times New Roman" w:cs="Times New Roman"/>
                <w:sz w:val="24"/>
                <w:szCs w:val="24"/>
              </w:rPr>
              <w:t xml:space="preserve"> – </w:t>
            </w:r>
            <w:r w:rsidRPr="00D66B8C">
              <w:rPr>
                <w:rFonts w:ascii="Times New Roman" w:eastAsia="Times New Roman" w:hAnsi="Times New Roman" w:cs="Times New Roman"/>
                <w:i/>
                <w:iCs/>
                <w:sz w:val="24"/>
                <w:szCs w:val="24"/>
              </w:rPr>
              <w:lastRenderedPageBreak/>
              <w:t>Effectiveness of Solar System Scope-Assisted PBL on Kepler Law Material Integrated with Al-Quran to Improve Student Learning Outcomes</w:t>
            </w:r>
          </w:p>
        </w:tc>
        <w:tc>
          <w:tcPr>
            <w:tcW w:w="188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 xml:space="preserve">PBL berbantuan Solar System </w:t>
            </w:r>
            <w:r w:rsidRPr="00D66B8C">
              <w:rPr>
                <w:rFonts w:ascii="Times New Roman" w:eastAsia="Times New Roman" w:hAnsi="Times New Roman" w:cs="Times New Roman"/>
                <w:sz w:val="24"/>
                <w:szCs w:val="24"/>
              </w:rPr>
              <w:lastRenderedPageBreak/>
              <w:t>Scope meningkatkan hasil belajar. Eksperimen 76,6%, kontrol 54,4%.</w:t>
            </w:r>
          </w:p>
        </w:tc>
        <w:tc>
          <w:tcPr>
            <w:tcW w:w="212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 xml:space="preserve">Sama-sama menggunakan PBL </w:t>
            </w:r>
            <w:r w:rsidRPr="00D66B8C">
              <w:rPr>
                <w:rFonts w:ascii="Times New Roman" w:eastAsia="Times New Roman" w:hAnsi="Times New Roman" w:cs="Times New Roman"/>
                <w:sz w:val="24"/>
                <w:szCs w:val="24"/>
              </w:rPr>
              <w:lastRenderedPageBreak/>
              <w:t xml:space="preserve">dan Solar System Scope, tetapi penelitian Khairiah berfokus pada </w:t>
            </w:r>
            <w:r w:rsidRPr="00D66B8C">
              <w:rPr>
                <w:rFonts w:ascii="Times New Roman" w:eastAsia="Times New Roman" w:hAnsi="Times New Roman" w:cs="Times New Roman"/>
                <w:bCs/>
                <w:sz w:val="24"/>
                <w:szCs w:val="24"/>
              </w:rPr>
              <w:t>Hukum Kepler</w:t>
            </w:r>
            <w:r w:rsidRPr="00D66B8C">
              <w:rPr>
                <w:rFonts w:ascii="Times New Roman" w:eastAsia="Times New Roman" w:hAnsi="Times New Roman" w:cs="Times New Roman"/>
                <w:sz w:val="24"/>
                <w:szCs w:val="24"/>
              </w:rPr>
              <w:t xml:space="preserve">, sedangkan penelitian Anda pada </w:t>
            </w:r>
            <w:r w:rsidRPr="00D66B8C">
              <w:rPr>
                <w:rFonts w:ascii="Times New Roman" w:eastAsia="Times New Roman" w:hAnsi="Times New Roman" w:cs="Times New Roman"/>
                <w:bCs/>
                <w:sz w:val="24"/>
                <w:szCs w:val="24"/>
              </w:rPr>
              <w:t>materi tata surya kelas VII SMP</w:t>
            </w:r>
            <w:r w:rsidRPr="00D66B8C">
              <w:rPr>
                <w:rFonts w:ascii="Times New Roman" w:eastAsia="Times New Roman" w:hAnsi="Times New Roman" w:cs="Times New Roman"/>
                <w:sz w:val="24"/>
                <w:szCs w:val="24"/>
              </w:rPr>
              <w:t xml:space="preserve"> dan menggunakan </w:t>
            </w:r>
            <w:r w:rsidRPr="00D66B8C">
              <w:rPr>
                <w:rFonts w:ascii="Times New Roman" w:eastAsia="Times New Roman" w:hAnsi="Times New Roman" w:cs="Times New Roman"/>
                <w:bCs/>
                <w:sz w:val="24"/>
                <w:szCs w:val="24"/>
              </w:rPr>
              <w:t>LKPD</w:t>
            </w:r>
            <w:r w:rsidRPr="00D66B8C">
              <w:rPr>
                <w:rFonts w:ascii="Times New Roman" w:eastAsia="Times New Roman" w:hAnsi="Times New Roman" w:cs="Times New Roman"/>
                <w:sz w:val="24"/>
                <w:szCs w:val="24"/>
              </w:rPr>
              <w:t xml:space="preserve"> sebagai perangkat pengarah investigasi.</w:t>
            </w:r>
          </w:p>
        </w:tc>
        <w:tc>
          <w:tcPr>
            <w:tcW w:w="28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 xml:space="preserve">Masih terbatas bukti empiris mengenai </w:t>
            </w:r>
            <w:r w:rsidRPr="00D66B8C">
              <w:rPr>
                <w:rFonts w:ascii="Times New Roman" w:eastAsia="Times New Roman" w:hAnsi="Times New Roman" w:cs="Times New Roman"/>
                <w:sz w:val="24"/>
                <w:szCs w:val="24"/>
              </w:rPr>
              <w:lastRenderedPageBreak/>
              <w:t xml:space="preserve">penerapan Solar System Scope berbasis PBL pada </w:t>
            </w:r>
            <w:r w:rsidRPr="00D66B8C">
              <w:rPr>
                <w:rFonts w:ascii="Times New Roman" w:eastAsia="Times New Roman" w:hAnsi="Times New Roman" w:cs="Times New Roman"/>
                <w:bCs/>
                <w:sz w:val="24"/>
                <w:szCs w:val="24"/>
              </w:rPr>
              <w:t>cakupan materi tata surya secara lebih luas di jenjang SMP</w:t>
            </w:r>
            <w:r w:rsidRPr="00D66B8C">
              <w:rPr>
                <w:rFonts w:ascii="Times New Roman" w:eastAsia="Times New Roman" w:hAnsi="Times New Roman" w:cs="Times New Roman"/>
                <w:sz w:val="24"/>
                <w:szCs w:val="24"/>
              </w:rPr>
              <w:t>, terutama ketika aplikasi dipadukan dengan LKPD.</w:t>
            </w:r>
          </w:p>
        </w:tc>
        <w:tc>
          <w:tcPr>
            <w:tcW w:w="166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 xml:space="preserve">Penelitian Anda </w:t>
            </w:r>
            <w:r w:rsidRPr="00D66B8C">
              <w:rPr>
                <w:rFonts w:ascii="Times New Roman" w:eastAsia="Times New Roman" w:hAnsi="Times New Roman" w:cs="Times New Roman"/>
                <w:sz w:val="24"/>
                <w:szCs w:val="24"/>
              </w:rPr>
              <w:lastRenderedPageBreak/>
              <w:t>memperluas konteks penggunaan Solar System Scope dari materi spesifik Hukum Kepler ke materi tata surya kelas VII dan menambahkan LKPD.</w:t>
            </w:r>
          </w:p>
        </w:tc>
      </w:tr>
      <w:tr w:rsidR="0050547B" w:rsidRPr="00D66B8C" w:rsidTr="001A074F">
        <w:trPr>
          <w:jc w:val="center"/>
        </w:trPr>
        <w:tc>
          <w:tcPr>
            <w:tcW w:w="5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lastRenderedPageBreak/>
              <w:t>3</w:t>
            </w:r>
          </w:p>
        </w:tc>
        <w:tc>
          <w:tcPr>
            <w:tcW w:w="165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t>Arfani &amp; Setyasto (2025)</w:t>
            </w:r>
            <w:r w:rsidRPr="00D66B8C">
              <w:rPr>
                <w:rFonts w:ascii="Times New Roman" w:eastAsia="Times New Roman" w:hAnsi="Times New Roman" w:cs="Times New Roman"/>
                <w:sz w:val="24"/>
                <w:szCs w:val="24"/>
              </w:rPr>
              <w:t xml:space="preserve"> – </w:t>
            </w:r>
            <w:r w:rsidRPr="00D66B8C">
              <w:rPr>
                <w:rFonts w:ascii="Times New Roman" w:eastAsia="Times New Roman" w:hAnsi="Times New Roman" w:cs="Times New Roman"/>
                <w:i/>
                <w:iCs/>
                <w:sz w:val="24"/>
                <w:szCs w:val="24"/>
              </w:rPr>
              <w:t>The Effectiveness of the Problem Based Learning Model Assisted by Augmented Reality on Learning Outcomes ... Solar System Material</w:t>
            </w:r>
          </w:p>
        </w:tc>
        <w:tc>
          <w:tcPr>
            <w:tcW w:w="188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PBL berbantuan AR meningkatkan hasil belajar; N-Gain eksperimen 0,60 dan kontrol 0,32.</w:t>
            </w:r>
          </w:p>
        </w:tc>
        <w:tc>
          <w:tcPr>
            <w:tcW w:w="212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Sama-sama menggunakan PBL dan media digital pada materi tata surya, tetapi medianya berbeda. Arfani &amp; Setyasto menggunakan </w:t>
            </w:r>
            <w:r w:rsidRPr="00D66B8C">
              <w:rPr>
                <w:rFonts w:ascii="Times New Roman" w:eastAsia="Times New Roman" w:hAnsi="Times New Roman" w:cs="Times New Roman"/>
                <w:bCs/>
                <w:sz w:val="24"/>
                <w:szCs w:val="24"/>
              </w:rPr>
              <w:t>Augmented Reality</w:t>
            </w:r>
            <w:r w:rsidRPr="00D66B8C">
              <w:rPr>
                <w:rFonts w:ascii="Times New Roman" w:eastAsia="Times New Roman" w:hAnsi="Times New Roman" w:cs="Times New Roman"/>
                <w:sz w:val="24"/>
                <w:szCs w:val="24"/>
              </w:rPr>
              <w:t xml:space="preserve">, penelitian Anda menggunakan </w:t>
            </w:r>
            <w:r w:rsidRPr="00D66B8C">
              <w:rPr>
                <w:rFonts w:ascii="Times New Roman" w:eastAsia="Times New Roman" w:hAnsi="Times New Roman" w:cs="Times New Roman"/>
                <w:bCs/>
                <w:sz w:val="24"/>
                <w:szCs w:val="24"/>
              </w:rPr>
              <w:t>Solar System Scope + LKPD</w:t>
            </w:r>
            <w:r w:rsidRPr="00D66B8C">
              <w:rPr>
                <w:rFonts w:ascii="Times New Roman" w:eastAsia="Times New Roman" w:hAnsi="Times New Roman" w:cs="Times New Roman"/>
                <w:sz w:val="24"/>
                <w:szCs w:val="24"/>
              </w:rPr>
              <w:t>.</w:t>
            </w:r>
          </w:p>
        </w:tc>
        <w:tc>
          <w:tcPr>
            <w:tcW w:w="28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Belum diketahui apakah </w:t>
            </w:r>
            <w:r w:rsidRPr="00D66B8C">
              <w:rPr>
                <w:rFonts w:ascii="Times New Roman" w:eastAsia="Times New Roman" w:hAnsi="Times New Roman" w:cs="Times New Roman"/>
                <w:bCs/>
                <w:sz w:val="24"/>
                <w:szCs w:val="24"/>
              </w:rPr>
              <w:t>Solar System Scope</w:t>
            </w:r>
            <w:r w:rsidRPr="00D66B8C">
              <w:rPr>
                <w:rFonts w:ascii="Times New Roman" w:eastAsia="Times New Roman" w:hAnsi="Times New Roman" w:cs="Times New Roman"/>
                <w:sz w:val="24"/>
                <w:szCs w:val="24"/>
              </w:rPr>
              <w:t xml:space="preserve"> yang memiliki fungsi eksplorasi tata surya dapat memberikan pengaruh yang kuat ketika digunakan bersama PBL dan LKPD sebagai alternatif media digital selain AR.</w:t>
            </w:r>
          </w:p>
        </w:tc>
        <w:tc>
          <w:tcPr>
            <w:tcW w:w="166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Penelitian Anda memberikan alternatif pendekatan teknologi digital yang lebih spesifik untuk eksplorasi tata surya.</w:t>
            </w:r>
          </w:p>
        </w:tc>
      </w:tr>
      <w:tr w:rsidR="0050547B" w:rsidRPr="00D66B8C" w:rsidTr="001A074F">
        <w:trPr>
          <w:jc w:val="center"/>
        </w:trPr>
        <w:tc>
          <w:tcPr>
            <w:tcW w:w="5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t>4</w:t>
            </w:r>
          </w:p>
        </w:tc>
        <w:tc>
          <w:tcPr>
            <w:tcW w:w="165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t>Saputro &amp; Setyawan (2020)</w:t>
            </w:r>
            <w:r w:rsidRPr="00D66B8C">
              <w:rPr>
                <w:rFonts w:ascii="Times New Roman" w:eastAsia="Times New Roman" w:hAnsi="Times New Roman" w:cs="Times New Roman"/>
                <w:sz w:val="24"/>
                <w:szCs w:val="24"/>
              </w:rPr>
              <w:t xml:space="preserve"> – </w:t>
            </w:r>
            <w:r w:rsidRPr="00D66B8C">
              <w:rPr>
                <w:rFonts w:ascii="Times New Roman" w:eastAsia="Times New Roman" w:hAnsi="Times New Roman" w:cs="Times New Roman"/>
                <w:i/>
                <w:iCs/>
                <w:sz w:val="24"/>
                <w:szCs w:val="24"/>
              </w:rPr>
              <w:t xml:space="preserve">The Effectiveness Use of Virtual Reality Media in Physics Education of Solar System Towards Cognitive Learning </w:t>
            </w:r>
            <w:r w:rsidRPr="00D66B8C">
              <w:rPr>
                <w:rFonts w:ascii="Times New Roman" w:eastAsia="Times New Roman" w:hAnsi="Times New Roman" w:cs="Times New Roman"/>
                <w:i/>
                <w:iCs/>
                <w:sz w:val="24"/>
                <w:szCs w:val="24"/>
              </w:rPr>
              <w:lastRenderedPageBreak/>
              <w:t>Outcomes</w:t>
            </w:r>
          </w:p>
        </w:tc>
        <w:tc>
          <w:tcPr>
            <w:tcW w:w="188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lastRenderedPageBreak/>
              <w:t>VR efektif meningkatkan hasil belajar kognitif; rata-rata hasil belajar mencapai 88,1 dan signifikansi 0,000.</w:t>
            </w:r>
          </w:p>
        </w:tc>
        <w:tc>
          <w:tcPr>
            <w:tcW w:w="212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Penelitian terdahulu menekankan </w:t>
            </w:r>
            <w:r w:rsidRPr="00D66B8C">
              <w:rPr>
                <w:rFonts w:ascii="Times New Roman" w:eastAsia="Times New Roman" w:hAnsi="Times New Roman" w:cs="Times New Roman"/>
                <w:bCs/>
                <w:sz w:val="24"/>
                <w:szCs w:val="24"/>
              </w:rPr>
              <w:t>media Virtual Reality</w:t>
            </w:r>
            <w:r w:rsidRPr="00D66B8C">
              <w:rPr>
                <w:rFonts w:ascii="Times New Roman" w:eastAsia="Times New Roman" w:hAnsi="Times New Roman" w:cs="Times New Roman"/>
                <w:sz w:val="24"/>
                <w:szCs w:val="24"/>
              </w:rPr>
              <w:t xml:space="preserve">, tetapi tidak mengintegrasikannya dengan PBL. Penelitian Anda mengintegrasikan </w:t>
            </w:r>
            <w:r w:rsidRPr="00D66B8C">
              <w:rPr>
                <w:rFonts w:ascii="Times New Roman" w:eastAsia="Times New Roman" w:hAnsi="Times New Roman" w:cs="Times New Roman"/>
                <w:bCs/>
                <w:sz w:val="24"/>
                <w:szCs w:val="24"/>
              </w:rPr>
              <w:t>PBL + LKPD + Solar System Scope</w:t>
            </w:r>
            <w:r w:rsidRPr="00D66B8C">
              <w:rPr>
                <w:rFonts w:ascii="Times New Roman" w:eastAsia="Times New Roman" w:hAnsi="Times New Roman" w:cs="Times New Roman"/>
                <w:sz w:val="24"/>
                <w:szCs w:val="24"/>
              </w:rPr>
              <w:t>.</w:t>
            </w:r>
          </w:p>
        </w:tc>
        <w:tc>
          <w:tcPr>
            <w:tcW w:w="28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Penelitian tersebut belum menjawab bagaimana </w:t>
            </w:r>
            <w:r w:rsidRPr="00D66B8C">
              <w:rPr>
                <w:rFonts w:ascii="Times New Roman" w:eastAsia="Times New Roman" w:hAnsi="Times New Roman" w:cs="Times New Roman"/>
                <w:bCs/>
                <w:sz w:val="24"/>
                <w:szCs w:val="24"/>
              </w:rPr>
              <w:t>model pembelajaran konstruktivistik/problem-based</w:t>
            </w:r>
            <w:r w:rsidRPr="00D66B8C">
              <w:rPr>
                <w:rFonts w:ascii="Times New Roman" w:eastAsia="Times New Roman" w:hAnsi="Times New Roman" w:cs="Times New Roman"/>
                <w:sz w:val="24"/>
                <w:szCs w:val="24"/>
              </w:rPr>
              <w:t xml:space="preserve"> dapat dikombinasikan dengan media digital untuk mengoptimalkan hasil belajar pada materi tata surya.</w:t>
            </w:r>
          </w:p>
        </w:tc>
        <w:tc>
          <w:tcPr>
            <w:tcW w:w="166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Penelitian Anda tidak hanya menguji media, tetapi menguji </w:t>
            </w:r>
            <w:r w:rsidRPr="00D66B8C">
              <w:rPr>
                <w:rFonts w:ascii="Times New Roman" w:eastAsia="Times New Roman" w:hAnsi="Times New Roman" w:cs="Times New Roman"/>
                <w:bCs/>
                <w:sz w:val="24"/>
                <w:szCs w:val="24"/>
              </w:rPr>
              <w:t>integrasi pedagogis antara PBL, LKPD, dan media digital</w:t>
            </w:r>
            <w:r w:rsidRPr="00D66B8C">
              <w:rPr>
                <w:rFonts w:ascii="Times New Roman" w:eastAsia="Times New Roman" w:hAnsi="Times New Roman" w:cs="Times New Roman"/>
                <w:sz w:val="24"/>
                <w:szCs w:val="24"/>
              </w:rPr>
              <w:t>.</w:t>
            </w:r>
          </w:p>
        </w:tc>
      </w:tr>
      <w:tr w:rsidR="0050547B" w:rsidRPr="00D66B8C" w:rsidTr="001A074F">
        <w:trPr>
          <w:jc w:val="center"/>
        </w:trPr>
        <w:tc>
          <w:tcPr>
            <w:tcW w:w="5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lastRenderedPageBreak/>
              <w:t>5</w:t>
            </w:r>
          </w:p>
        </w:tc>
        <w:tc>
          <w:tcPr>
            <w:tcW w:w="165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bCs/>
                <w:sz w:val="24"/>
                <w:szCs w:val="24"/>
              </w:rPr>
              <w:t>Zuniari et al. (2022)</w:t>
            </w:r>
            <w:r w:rsidRPr="00D66B8C">
              <w:rPr>
                <w:rFonts w:ascii="Times New Roman" w:eastAsia="Times New Roman" w:hAnsi="Times New Roman" w:cs="Times New Roman"/>
                <w:sz w:val="24"/>
                <w:szCs w:val="24"/>
              </w:rPr>
              <w:t xml:space="preserve"> – </w:t>
            </w:r>
            <w:r w:rsidRPr="00D66B8C">
              <w:rPr>
                <w:rFonts w:ascii="Times New Roman" w:eastAsia="Times New Roman" w:hAnsi="Times New Roman" w:cs="Times New Roman"/>
                <w:i/>
                <w:iCs/>
                <w:sz w:val="24"/>
                <w:szCs w:val="24"/>
              </w:rPr>
              <w:t>Enhancing Elementary Students' Interest and Conceptual Understanding of the Solar System Through Edutainment-Based Interactive Learning Media</w:t>
            </w:r>
          </w:p>
        </w:tc>
        <w:tc>
          <w:tcPr>
            <w:tcW w:w="188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Media pembelajaran interaktif digunakan untuk meningkatkan pemahaman/keterampilan peserta didik pada materi tata surya dan menunjukkan perbedaan signifikan.</w:t>
            </w:r>
          </w:p>
        </w:tc>
        <w:tc>
          <w:tcPr>
            <w:tcW w:w="212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Penelitian dilakukan pada </w:t>
            </w:r>
            <w:r w:rsidRPr="00D66B8C">
              <w:rPr>
                <w:rFonts w:ascii="Times New Roman" w:eastAsia="Times New Roman" w:hAnsi="Times New Roman" w:cs="Times New Roman"/>
                <w:bCs/>
                <w:sz w:val="24"/>
                <w:szCs w:val="24"/>
              </w:rPr>
              <w:t>siswa sekolah dasar</w:t>
            </w:r>
            <w:r w:rsidRPr="00D66B8C">
              <w:rPr>
                <w:rFonts w:ascii="Times New Roman" w:eastAsia="Times New Roman" w:hAnsi="Times New Roman" w:cs="Times New Roman"/>
                <w:sz w:val="24"/>
                <w:szCs w:val="24"/>
              </w:rPr>
              <w:t xml:space="preserve"> dan berfokus pada </w:t>
            </w:r>
            <w:r w:rsidRPr="00D66B8C">
              <w:rPr>
                <w:rFonts w:ascii="Times New Roman" w:eastAsia="Times New Roman" w:hAnsi="Times New Roman" w:cs="Times New Roman"/>
                <w:bCs/>
                <w:sz w:val="24"/>
                <w:szCs w:val="24"/>
              </w:rPr>
              <w:t>ketertarikan/pemahaman atau keterampilan berpikir kritis</w:t>
            </w:r>
            <w:r w:rsidRPr="00D66B8C">
              <w:rPr>
                <w:rFonts w:ascii="Times New Roman" w:eastAsia="Times New Roman" w:hAnsi="Times New Roman" w:cs="Times New Roman"/>
                <w:sz w:val="24"/>
                <w:szCs w:val="24"/>
              </w:rPr>
              <w:t xml:space="preserve">, sedangkan penelitian Anda dilakukan pada </w:t>
            </w:r>
            <w:r w:rsidRPr="00D66B8C">
              <w:rPr>
                <w:rFonts w:ascii="Times New Roman" w:eastAsia="Times New Roman" w:hAnsi="Times New Roman" w:cs="Times New Roman"/>
                <w:bCs/>
                <w:sz w:val="24"/>
                <w:szCs w:val="24"/>
              </w:rPr>
              <w:t>kelas VII SMP</w:t>
            </w:r>
            <w:r w:rsidRPr="00D66B8C">
              <w:rPr>
                <w:rFonts w:ascii="Times New Roman" w:eastAsia="Times New Roman" w:hAnsi="Times New Roman" w:cs="Times New Roman"/>
                <w:sz w:val="24"/>
                <w:szCs w:val="24"/>
              </w:rPr>
              <w:t xml:space="preserve"> dengan variabel utama </w:t>
            </w:r>
            <w:r w:rsidRPr="00D66B8C">
              <w:rPr>
                <w:rFonts w:ascii="Times New Roman" w:eastAsia="Times New Roman" w:hAnsi="Times New Roman" w:cs="Times New Roman"/>
                <w:bCs/>
                <w:sz w:val="24"/>
                <w:szCs w:val="24"/>
              </w:rPr>
              <w:t>hasil belajar kognitif</w:t>
            </w:r>
            <w:r w:rsidRPr="00D66B8C">
              <w:rPr>
                <w:rFonts w:ascii="Times New Roman" w:eastAsia="Times New Roman" w:hAnsi="Times New Roman" w:cs="Times New Roman"/>
                <w:sz w:val="24"/>
                <w:szCs w:val="24"/>
              </w:rPr>
              <w:t>.</w:t>
            </w:r>
          </w:p>
        </w:tc>
        <w:tc>
          <w:tcPr>
            <w:tcW w:w="2870"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 xml:space="preserve">Masih terdapat keterbatasan bukti mengenai efektivitas media digital interaktif pada materi tata surya ketika diterapkan pada </w:t>
            </w:r>
            <w:r w:rsidRPr="00D66B8C">
              <w:rPr>
                <w:rFonts w:ascii="Times New Roman" w:eastAsia="Times New Roman" w:hAnsi="Times New Roman" w:cs="Times New Roman"/>
                <w:bCs/>
                <w:sz w:val="24"/>
                <w:szCs w:val="24"/>
              </w:rPr>
              <w:t>jenjang SMP dan dikombinasikan dengan PBL serta LKPD</w:t>
            </w:r>
            <w:r w:rsidRPr="00D66B8C">
              <w:rPr>
                <w:rFonts w:ascii="Times New Roman" w:eastAsia="Times New Roman" w:hAnsi="Times New Roman" w:cs="Times New Roman"/>
                <w:sz w:val="24"/>
                <w:szCs w:val="24"/>
              </w:rPr>
              <w:t>, khususnya terhadap hasil belajar kognitif.</w:t>
            </w:r>
          </w:p>
        </w:tc>
        <w:tc>
          <w:tcPr>
            <w:tcW w:w="1666" w:type="dxa"/>
            <w:hideMark/>
          </w:tcPr>
          <w:p w:rsidR="0050547B" w:rsidRPr="00D66B8C" w:rsidRDefault="0050547B" w:rsidP="001A074F">
            <w:pPr>
              <w:rPr>
                <w:rFonts w:ascii="Times New Roman" w:eastAsia="Times New Roman" w:hAnsi="Times New Roman" w:cs="Times New Roman"/>
                <w:sz w:val="24"/>
                <w:szCs w:val="24"/>
              </w:rPr>
            </w:pPr>
            <w:r w:rsidRPr="00D66B8C">
              <w:rPr>
                <w:rFonts w:ascii="Times New Roman" w:eastAsia="Times New Roman" w:hAnsi="Times New Roman" w:cs="Times New Roman"/>
                <w:sz w:val="24"/>
                <w:szCs w:val="24"/>
              </w:rPr>
              <w:t>Penelitian Anda mengisi gap jenjang pendidikan, variabel hasil, model pembelajaran, serta integrasi media dan LKPD.</w:t>
            </w:r>
          </w:p>
        </w:tc>
      </w:tr>
    </w:tbl>
    <w:p w:rsidR="0050547B" w:rsidRPr="00D66B8C" w:rsidRDefault="0050547B" w:rsidP="0050547B">
      <w:pPr>
        <w:pStyle w:val="NormalWeb"/>
        <w:spacing w:before="0" w:beforeAutospacing="0" w:after="0" w:afterAutospacing="0" w:line="480" w:lineRule="auto"/>
        <w:ind w:firstLine="720"/>
        <w:jc w:val="both"/>
      </w:pPr>
    </w:p>
    <w:p w:rsidR="00653891" w:rsidRPr="0050547B" w:rsidRDefault="0050547B" w:rsidP="0050547B">
      <w:r w:rsidRPr="00D66B8C">
        <w:rPr>
          <w:rFonts w:ascii="Times New Roman" w:hAnsi="Times New Roman" w:cs="Times New Roman"/>
          <w:b/>
          <w:sz w:val="24"/>
          <w:szCs w:val="24"/>
        </w:rPr>
        <w:br w:type="page"/>
      </w:r>
      <w:bookmarkStart w:id="31" w:name="_GoBack"/>
      <w:bookmarkEnd w:id="31"/>
    </w:p>
    <w:sectPr w:rsidR="00653891" w:rsidRPr="0050547B" w:rsidSect="00236F54">
      <w:headerReference w:type="even" r:id="rId6"/>
      <w:headerReference w:type="default" r:id="rId7"/>
      <w:footerReference w:type="default" r:id="rId8"/>
      <w:headerReference w:type="first" r:id="rId9"/>
      <w:footerReference w:type="first" r:id="rId10"/>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700126"/>
      <w:docPartObj>
        <w:docPartGallery w:val="Page Numbers (Bottom of Page)"/>
        <w:docPartUnique/>
      </w:docPartObj>
    </w:sdtPr>
    <w:sdtEndPr>
      <w:rPr>
        <w:noProof/>
      </w:rPr>
    </w:sdtEndPr>
    <w:sdtContent>
      <w:p w:rsidR="006023CF" w:rsidRDefault="0050547B">
        <w:pPr>
          <w:pStyle w:val="Footer"/>
          <w:jc w:val="center"/>
        </w:pPr>
        <w:r>
          <w:fldChar w:fldCharType="begin"/>
        </w:r>
        <w:r>
          <w:instrText xml:space="preserve"> PAGE   \* MERGEFORMAT </w:instrText>
        </w:r>
        <w:r>
          <w:fldChar w:fldCharType="separate"/>
        </w:r>
        <w:r>
          <w:rPr>
            <w:noProof/>
          </w:rPr>
          <w:t>28</w:t>
        </w:r>
        <w:r>
          <w:rPr>
            <w:noProof/>
          </w:rPr>
          <w:fldChar w:fldCharType="end"/>
        </w:r>
      </w:p>
    </w:sdtContent>
  </w:sdt>
  <w:p w:rsidR="006023CF" w:rsidRDefault="005054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447"/>
      <w:docPartObj>
        <w:docPartGallery w:val="Page Numbers (Bottom of Page)"/>
        <w:docPartUnique/>
      </w:docPartObj>
    </w:sdtPr>
    <w:sdtEndPr>
      <w:rPr>
        <w:noProof/>
      </w:rPr>
    </w:sdtEndPr>
    <w:sdtContent>
      <w:p w:rsidR="006023CF" w:rsidRDefault="0050547B">
        <w:pPr>
          <w:pStyle w:val="Footer"/>
          <w:jc w:val="center"/>
        </w:pPr>
        <w:r>
          <w:fldChar w:fldCharType="begin"/>
        </w:r>
        <w:r>
          <w:instrText xml:space="preserve"> PAGE   \* MERGEFORMAT </w:instrText>
        </w:r>
        <w:r>
          <w:fldChar w:fldCharType="separate"/>
        </w:r>
        <w:r w:rsidR="00236F54">
          <w:rPr>
            <w:noProof/>
          </w:rPr>
          <w:t>i</w:t>
        </w:r>
        <w:r>
          <w:rPr>
            <w:noProof/>
          </w:rPr>
          <w:fldChar w:fldCharType="end"/>
        </w:r>
      </w:p>
    </w:sdtContent>
  </w:sdt>
  <w:p w:rsidR="006023CF" w:rsidRDefault="0050547B">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5054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3" o:spid="_x0000_s2053" type="#_x0000_t75" style="position:absolute;margin-left:0;margin-top:0;width:396.7pt;height:390.9pt;z-index:-251653120;mso-position-horizontal:center;mso-position-horizontal-relative:margin;mso-position-vertical:center;mso-position-vertical-relative:margin" o:allowincell="f">
          <v:imagedata r:id="rId1" o:title="LOGO-UMN-1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5054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4" o:spid="_x0000_s2054" type="#_x0000_t75" style="position:absolute;margin-left:0;margin-top:0;width:396.7pt;height:390.9pt;z-index:-251652096;mso-position-horizontal:center;mso-position-horizontal-relative:margin;mso-position-vertical:center;mso-position-vertical-relative:margin" o:allowincell="f">
          <v:imagedata r:id="rId1" o:title="LOGO-UMN-1 (1)"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5054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2" o:spid="_x0000_s2052" type="#_x0000_t75" style="position:absolute;margin-left:0;margin-top:0;width:396.7pt;height:390.9pt;z-index:-251654144;mso-position-horizontal:center;mso-position-horizontal-relative:margin;mso-position-vertical:center;mso-position-vertical-relative:margin" o:allowincell="f">
          <v:imagedata r:id="rId1" o:title="LOGO-UMN-1 (1)"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F1ADC"/>
    <w:multiLevelType w:val="hybridMultilevel"/>
    <w:tmpl w:val="55563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685B17"/>
    <w:multiLevelType w:val="multilevel"/>
    <w:tmpl w:val="386876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69924AF1"/>
    <w:multiLevelType w:val="multilevel"/>
    <w:tmpl w:val="1134572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ascii="Times New Roman" w:eastAsia="Times New Roman" w:hAnsi="Times New Roman" w:cs="Times New Roman"/>
      </w:rPr>
    </w:lvl>
    <w:lvl w:ilvl="3">
      <w:start w:val="5"/>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55"/>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54"/>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36F54"/>
    <w:rsid w:val="002525D7"/>
    <w:rsid w:val="00297D76"/>
    <w:rsid w:val="002A4C65"/>
    <w:rsid w:val="002D256E"/>
    <w:rsid w:val="002D36CB"/>
    <w:rsid w:val="002E0E2D"/>
    <w:rsid w:val="00311966"/>
    <w:rsid w:val="00312990"/>
    <w:rsid w:val="00324F37"/>
    <w:rsid w:val="00340B1E"/>
    <w:rsid w:val="0034352F"/>
    <w:rsid w:val="003522D5"/>
    <w:rsid w:val="00393BB9"/>
    <w:rsid w:val="00394114"/>
    <w:rsid w:val="003C3827"/>
    <w:rsid w:val="003D3786"/>
    <w:rsid w:val="003D3BBF"/>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0547B"/>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90E27"/>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45E5"/>
    <w:rsid w:val="0098722B"/>
    <w:rsid w:val="009A329F"/>
    <w:rsid w:val="009B412E"/>
    <w:rsid w:val="009C01E0"/>
    <w:rsid w:val="009C04A6"/>
    <w:rsid w:val="009C2430"/>
    <w:rsid w:val="009D6AA4"/>
    <w:rsid w:val="009D77CB"/>
    <w:rsid w:val="009E4D3B"/>
    <w:rsid w:val="009F28BC"/>
    <w:rsid w:val="00A2391E"/>
    <w:rsid w:val="00A37C15"/>
    <w:rsid w:val="00A55B74"/>
    <w:rsid w:val="00A613EF"/>
    <w:rsid w:val="00A67D67"/>
    <w:rsid w:val="00A732B8"/>
    <w:rsid w:val="00A76263"/>
    <w:rsid w:val="00A80186"/>
    <w:rsid w:val="00A83081"/>
    <w:rsid w:val="00A87C80"/>
    <w:rsid w:val="00AC24D2"/>
    <w:rsid w:val="00AC25DE"/>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60271"/>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90E2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90E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890E2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 w:type="character" w:customStyle="1" w:styleId="Heading2Char">
    <w:name w:val="Heading 2 Char"/>
    <w:basedOn w:val="DefaultParagraphFont"/>
    <w:link w:val="Heading2"/>
    <w:uiPriority w:val="9"/>
    <w:rsid w:val="00890E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90E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90E27"/>
    <w:rPr>
      <w:rFonts w:ascii="Times New Roman" w:eastAsia="Times New Roman" w:hAnsi="Times New Roman" w:cs="Times New Roman"/>
      <w:b/>
      <w:bCs/>
      <w:sz w:val="24"/>
      <w:szCs w:val="24"/>
    </w:rPr>
  </w:style>
  <w:style w:type="paragraph" w:styleId="NormalWeb">
    <w:name w:val="Normal (Web)"/>
    <w:basedOn w:val="Normal"/>
    <w:uiPriority w:val="99"/>
    <w:unhideWhenUsed/>
    <w:rsid w:val="00890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90E27"/>
    <w:rPr>
      <w:i/>
      <w:iCs/>
    </w:rPr>
  </w:style>
  <w:style w:type="character" w:styleId="Strong">
    <w:name w:val="Strong"/>
    <w:basedOn w:val="DefaultParagraphFont"/>
    <w:uiPriority w:val="22"/>
    <w:qFormat/>
    <w:rsid w:val="00890E27"/>
    <w:rPr>
      <w:b/>
      <w:bCs/>
    </w:rPr>
  </w:style>
  <w:style w:type="paragraph" w:styleId="FootnoteText">
    <w:name w:val="footnote text"/>
    <w:basedOn w:val="Normal"/>
    <w:link w:val="FootnoteTextChar"/>
    <w:uiPriority w:val="99"/>
    <w:semiHidden/>
    <w:unhideWhenUsed/>
    <w:rsid w:val="00890E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0E27"/>
    <w:rPr>
      <w:sz w:val="20"/>
      <w:szCs w:val="20"/>
    </w:rPr>
  </w:style>
  <w:style w:type="character" w:styleId="FootnoteReference">
    <w:name w:val="footnote reference"/>
    <w:basedOn w:val="DefaultParagraphFont"/>
    <w:uiPriority w:val="99"/>
    <w:semiHidden/>
    <w:unhideWhenUsed/>
    <w:rsid w:val="00890E27"/>
    <w:rPr>
      <w:vertAlign w:val="superscript"/>
    </w:rPr>
  </w:style>
  <w:style w:type="paragraph" w:customStyle="1" w:styleId="font-claude-response-body">
    <w:name w:val="font-claude-response-body"/>
    <w:basedOn w:val="Normal"/>
    <w:rsid w:val="00890E2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890E27"/>
    <w:pPr>
      <w:ind w:left="720"/>
      <w:contextualSpacing/>
    </w:pPr>
  </w:style>
  <w:style w:type="table" w:styleId="TableGrid">
    <w:name w:val="Table Grid"/>
    <w:basedOn w:val="TableNormal"/>
    <w:uiPriority w:val="39"/>
    <w:rsid w:val="00890E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90E27"/>
    <w:rPr>
      <w:color w:val="808080"/>
    </w:rPr>
  </w:style>
  <w:style w:type="character" w:customStyle="1" w:styleId="katex-mathml">
    <w:name w:val="katex-mathml"/>
    <w:basedOn w:val="DefaultParagraphFont"/>
    <w:rsid w:val="00890E27"/>
  </w:style>
  <w:style w:type="character" w:customStyle="1" w:styleId="mord">
    <w:name w:val="mord"/>
    <w:basedOn w:val="DefaultParagraphFont"/>
    <w:rsid w:val="00890E27"/>
  </w:style>
  <w:style w:type="character" w:customStyle="1" w:styleId="mrel">
    <w:name w:val="mrel"/>
    <w:basedOn w:val="DefaultParagraphFont"/>
    <w:rsid w:val="00890E27"/>
  </w:style>
  <w:style w:type="character" w:customStyle="1" w:styleId="mopen">
    <w:name w:val="mopen"/>
    <w:basedOn w:val="DefaultParagraphFont"/>
    <w:rsid w:val="00890E27"/>
  </w:style>
  <w:style w:type="character" w:customStyle="1" w:styleId="mbin">
    <w:name w:val="mbin"/>
    <w:basedOn w:val="DefaultParagraphFont"/>
    <w:rsid w:val="00890E27"/>
  </w:style>
  <w:style w:type="character" w:customStyle="1" w:styleId="mclose">
    <w:name w:val="mclose"/>
    <w:basedOn w:val="DefaultParagraphFont"/>
    <w:rsid w:val="00890E27"/>
  </w:style>
  <w:style w:type="character" w:customStyle="1" w:styleId="vlist-s">
    <w:name w:val="vlist-s"/>
    <w:basedOn w:val="DefaultParagraphFont"/>
    <w:rsid w:val="00890E27"/>
  </w:style>
  <w:style w:type="character" w:styleId="EndnoteReference">
    <w:name w:val="endnote reference"/>
    <w:basedOn w:val="DefaultParagraphFont"/>
    <w:uiPriority w:val="99"/>
    <w:semiHidden/>
    <w:unhideWhenUsed/>
    <w:rsid w:val="00890E27"/>
    <w:rPr>
      <w:vertAlign w:val="superscript"/>
    </w:rPr>
  </w:style>
  <w:style w:type="paragraph" w:styleId="TOCHeading">
    <w:name w:val="TOC Heading"/>
    <w:basedOn w:val="Heading1"/>
    <w:next w:val="Normal"/>
    <w:uiPriority w:val="39"/>
    <w:unhideWhenUsed/>
    <w:qFormat/>
    <w:rsid w:val="00890E27"/>
    <w:pPr>
      <w:outlineLvl w:val="9"/>
    </w:pPr>
  </w:style>
  <w:style w:type="paragraph" w:styleId="TOC3">
    <w:name w:val="toc 3"/>
    <w:basedOn w:val="Normal"/>
    <w:next w:val="Normal"/>
    <w:autoRedefine/>
    <w:uiPriority w:val="39"/>
    <w:unhideWhenUsed/>
    <w:rsid w:val="00890E27"/>
    <w:pPr>
      <w:tabs>
        <w:tab w:val="left" w:pos="1320"/>
        <w:tab w:val="right" w:leader="dot" w:pos="7928"/>
      </w:tabs>
      <w:spacing w:after="100"/>
      <w:ind w:left="440"/>
    </w:pPr>
    <w:rPr>
      <w:rFonts w:ascii="Times New Roman" w:hAnsi="Times New Roman" w:cs="Times New Roman"/>
      <w:b/>
      <w:noProof/>
    </w:rPr>
  </w:style>
  <w:style w:type="paragraph" w:styleId="TOC1">
    <w:name w:val="toc 1"/>
    <w:basedOn w:val="Normal"/>
    <w:next w:val="Normal"/>
    <w:autoRedefine/>
    <w:uiPriority w:val="39"/>
    <w:unhideWhenUsed/>
    <w:rsid w:val="00890E27"/>
    <w:pPr>
      <w:tabs>
        <w:tab w:val="right" w:leader="dot" w:pos="7928"/>
      </w:tabs>
      <w:spacing w:after="100"/>
      <w:ind w:left="142"/>
    </w:pPr>
    <w:rPr>
      <w:rFonts w:ascii="Times New Roman" w:eastAsia="Times New Roman" w:hAnsi="Times New Roman" w:cs="Times New Roman"/>
      <w:b/>
      <w:noProof/>
      <w:lang w:val="id-ID"/>
    </w:rPr>
  </w:style>
  <w:style w:type="paragraph" w:styleId="TOC2">
    <w:name w:val="toc 2"/>
    <w:basedOn w:val="Normal"/>
    <w:next w:val="Normal"/>
    <w:autoRedefine/>
    <w:uiPriority w:val="39"/>
    <w:unhideWhenUsed/>
    <w:rsid w:val="00890E27"/>
    <w:pPr>
      <w:spacing w:after="100"/>
      <w:ind w:left="220"/>
    </w:pPr>
  </w:style>
  <w:style w:type="character" w:styleId="Hyperlink">
    <w:name w:val="Hyperlink"/>
    <w:basedOn w:val="DefaultParagraphFont"/>
    <w:uiPriority w:val="99"/>
    <w:unhideWhenUsed/>
    <w:rsid w:val="00890E27"/>
    <w:rPr>
      <w:color w:val="0000FF" w:themeColor="hyperlink"/>
      <w:u w:val="single"/>
    </w:rPr>
  </w:style>
  <w:style w:type="paragraph" w:styleId="NoSpacing">
    <w:name w:val="No Spacing"/>
    <w:uiPriority w:val="1"/>
    <w:qFormat/>
    <w:rsid w:val="00890E27"/>
    <w:pPr>
      <w:spacing w:after="0" w:line="240" w:lineRule="auto"/>
    </w:pPr>
  </w:style>
  <w:style w:type="paragraph" w:styleId="BodyText">
    <w:name w:val="Body Text"/>
    <w:basedOn w:val="Normal"/>
    <w:link w:val="BodyTextChar"/>
    <w:uiPriority w:val="1"/>
    <w:qFormat/>
    <w:rsid w:val="00890E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90E27"/>
    <w:rPr>
      <w:rFonts w:ascii="Times New Roman" w:eastAsia="Times New Roman" w:hAnsi="Times New Roman" w:cs="Times New Roman"/>
      <w:sz w:val="24"/>
      <w:szCs w:val="24"/>
      <w:lang w:val="id"/>
    </w:rPr>
  </w:style>
  <w:style w:type="paragraph" w:styleId="Caption">
    <w:name w:val="caption"/>
    <w:basedOn w:val="Normal"/>
    <w:next w:val="Normal"/>
    <w:uiPriority w:val="35"/>
    <w:unhideWhenUsed/>
    <w:qFormat/>
    <w:rsid w:val="00890E27"/>
    <w:pPr>
      <w:spacing w:after="200" w:line="240" w:lineRule="auto"/>
    </w:pPr>
    <w:rPr>
      <w:i/>
      <w:iCs/>
      <w:color w:val="1F497D" w:themeColor="text2"/>
      <w:sz w:val="18"/>
      <w:szCs w:val="18"/>
    </w:rPr>
  </w:style>
  <w:style w:type="character" w:customStyle="1" w:styleId="mpunct">
    <w:name w:val="mpunct"/>
    <w:basedOn w:val="DefaultParagraphFont"/>
    <w:rsid w:val="00890E27"/>
  </w:style>
  <w:style w:type="character" w:customStyle="1" w:styleId="mop">
    <w:name w:val="mop"/>
    <w:basedOn w:val="DefaultParagraphFont"/>
    <w:rsid w:val="00890E27"/>
  </w:style>
  <w:style w:type="character" w:customStyle="1" w:styleId="delimsizing">
    <w:name w:val="delimsizing"/>
    <w:basedOn w:val="DefaultParagraphFont"/>
    <w:rsid w:val="00890E27"/>
  </w:style>
  <w:style w:type="paragraph" w:styleId="TableofFigures">
    <w:name w:val="table of figures"/>
    <w:basedOn w:val="Normal"/>
    <w:next w:val="Normal"/>
    <w:autoRedefine/>
    <w:uiPriority w:val="99"/>
    <w:unhideWhenUsed/>
    <w:rsid w:val="00890E27"/>
    <w:pPr>
      <w:spacing w:after="0"/>
    </w:pPr>
    <w:rPr>
      <w:rFonts w:ascii="Times New Roman" w:hAnsi="Times New Roman"/>
      <w:sz w:val="24"/>
    </w:rPr>
  </w:style>
  <w:style w:type="character" w:customStyle="1" w:styleId="whitespace-normal">
    <w:name w:val="whitespace-normal"/>
    <w:basedOn w:val="DefaultParagraphFont"/>
    <w:rsid w:val="00890E27"/>
  </w:style>
  <w:style w:type="paragraph" w:styleId="BalloonText">
    <w:name w:val="Balloon Text"/>
    <w:basedOn w:val="Normal"/>
    <w:link w:val="BalloonTextChar"/>
    <w:uiPriority w:val="99"/>
    <w:semiHidden/>
    <w:unhideWhenUsed/>
    <w:rsid w:val="00890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10715</Words>
  <Characters>61076</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2026-10-09T04:02:00Z</dcterms:created>
  <dcterms:modified xsi:type="dcterms:W3CDTF">2026-10-09T04:02:00Z</dcterms:modified>
</cp:coreProperties>
</file>