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CF92" w14:textId="77777777" w:rsidR="00D6611B" w:rsidRDefault="0092034F">
      <w:pPr>
        <w:pStyle w:val="Heading1"/>
      </w:pPr>
      <w:bookmarkStart w:id="0" w:name="_Toc232115440"/>
      <w:r>
        <w:rPr>
          <w:szCs w:val="24"/>
        </w:rPr>
        <w:t>BAB I</w:t>
      </w:r>
      <w:bookmarkEnd w:id="0"/>
    </w:p>
    <w:p w14:paraId="55FE0F5F" w14:textId="77777777" w:rsidR="00D6611B" w:rsidRDefault="0092034F">
      <w:pPr>
        <w:pStyle w:val="Heading1"/>
        <w:contextualSpacing/>
      </w:pPr>
      <w:bookmarkStart w:id="1" w:name="_Toc232115441"/>
      <w:r>
        <w:rPr>
          <w:color w:val="0D0D0D"/>
          <w:szCs w:val="24"/>
        </w:rPr>
        <w:t>PENDAHULUAN</w:t>
      </w:r>
      <w:bookmarkEnd w:id="1"/>
    </w:p>
    <w:p w14:paraId="0EA0889B" w14:textId="77777777" w:rsidR="00D6611B" w:rsidRDefault="00D6611B">
      <w:pPr>
        <w:contextualSpacing/>
        <w:jc w:val="both"/>
        <w:rPr>
          <w:b/>
          <w:color w:val="0D0D0D"/>
        </w:rPr>
      </w:pPr>
    </w:p>
    <w:p w14:paraId="3FA554A9" w14:textId="77777777" w:rsidR="00D6611B" w:rsidRDefault="0092034F">
      <w:pPr>
        <w:pStyle w:val="Heading2"/>
      </w:pPr>
      <w:bookmarkStart w:id="2" w:name="_Toc232115442"/>
      <w:r>
        <w:rPr>
          <w:color w:val="0D0D0D"/>
          <w:szCs w:val="24"/>
        </w:rPr>
        <w:t>A.  </w:t>
      </w:r>
      <w:r>
        <w:rPr>
          <w:color w:val="0D0D0D"/>
          <w:szCs w:val="24"/>
        </w:rPr>
        <w:tab/>
        <w:t xml:space="preserve">Latar </w:t>
      </w:r>
      <w:proofErr w:type="spellStart"/>
      <w:r>
        <w:rPr>
          <w:color w:val="0D0D0D"/>
          <w:szCs w:val="24"/>
        </w:rPr>
        <w:t>Belakang</w:t>
      </w:r>
      <w:proofErr w:type="spellEnd"/>
      <w:r>
        <w:rPr>
          <w:color w:val="0D0D0D"/>
          <w:szCs w:val="24"/>
        </w:rPr>
        <w:t xml:space="preserve"> </w:t>
      </w:r>
      <w:proofErr w:type="spellStart"/>
      <w:r>
        <w:rPr>
          <w:color w:val="0D0D0D"/>
          <w:szCs w:val="24"/>
        </w:rPr>
        <w:t>Masalah</w:t>
      </w:r>
      <w:bookmarkEnd w:id="2"/>
      <w:proofErr w:type="spellEnd"/>
    </w:p>
    <w:p w14:paraId="44ADB3A2" w14:textId="77777777" w:rsidR="00D6611B" w:rsidRDefault="0092034F" w:rsidP="009A1C09">
      <w:pPr>
        <w:spacing w:line="480" w:lineRule="auto"/>
        <w:ind w:firstLine="709"/>
        <w:jc w:val="both"/>
      </w:pPr>
      <w:r>
        <w:t>Dalam kehidupan sehari-hari, hukum pidana hadir untuk melindungi masyarakat dari tindakan yang dapat menyakiti, melukai, atau menimbulkan penderitaan bagi orang lain. Karena itu, setiap bentuk kekerasan tidak dapat dianggap sebagai persoalan biasa, melainkan sebagai perbuatan yang memiliki konsekuensi hukum dan dapat dimintai pertanggungjawaban pidana.</w:t>
      </w:r>
      <w:r>
        <w:rPr>
          <w:rStyle w:val="FootnoteReference"/>
        </w:rPr>
        <w:footnoteReference w:id="1"/>
      </w:r>
    </w:p>
    <w:p w14:paraId="56D11854" w14:textId="77777777" w:rsidR="00D6611B" w:rsidRDefault="0092034F" w:rsidP="009A1C09">
      <w:pPr>
        <w:spacing w:line="480" w:lineRule="auto"/>
        <w:ind w:firstLine="709"/>
        <w:jc w:val="both"/>
      </w:pPr>
      <w:r>
        <w:t>Salah satu tindak pidana yang masih kerap dijumpai dalam masyarakat adalah penganiayaan. Perbuatan ini terjadi ketika seseorang secara melawan hukum menyerang atau menyakiti tubuh orang lain hingga menimbulkan rasa sakit, luka, atau gangguan kesehatan. Dalam kenyataannya, penganiayaan tidak hanya berdampak pada kondisi fisik korban, tetapi juga meninggalkan tekanan batin, trauma, dan rasa takut yang dapat berlangsung dalam waktu lama.</w:t>
      </w:r>
      <w:r>
        <w:rPr>
          <w:rStyle w:val="FootnoteReference"/>
        </w:rPr>
        <w:footnoteReference w:id="2"/>
      </w:r>
    </w:p>
    <w:p w14:paraId="2E9F3D7C" w14:textId="77777777" w:rsidR="00D6611B" w:rsidRDefault="0092034F" w:rsidP="009A1C09">
      <w:pPr>
        <w:spacing w:line="480" w:lineRule="auto"/>
        <w:ind w:firstLine="709"/>
        <w:jc w:val="both"/>
      </w:pPr>
      <w:r>
        <w:t>Perempuan merupakan salah satu kelompok yang rentan menjadi korban penganiayaan. Kerentanan ini dapat muncul karena hubungan pribadi dengan pelaku, kondisi lingkungan, posisi sosial, serta adanya ketimpangan relasi kuasa. Oleh karena itu, ketika perempuan mengalami kekerasan, persoalan tersebut bukan hanya berkaitan dengan luka fisik, tetapi juga menyangkut perlindungan terhadap martabat, keamanan, dan ketenangan hidup korban dalam kesehariannya.</w:t>
      </w:r>
      <w:r>
        <w:rPr>
          <w:rStyle w:val="FootnoteReference"/>
        </w:rPr>
        <w:footnoteReference w:id="3"/>
      </w:r>
    </w:p>
    <w:p w14:paraId="2E069843" w14:textId="77777777" w:rsidR="00D6611B" w:rsidRDefault="0092034F" w:rsidP="009A1C09">
      <w:pPr>
        <w:spacing w:line="480" w:lineRule="auto"/>
        <w:ind w:firstLine="709"/>
        <w:jc w:val="both"/>
      </w:pPr>
      <w:r>
        <w:lastRenderedPageBreak/>
        <w:t>Penganiayaan terhadap perempuan merupakan perbuatan yang menyerang kepentingan hukum, khususnya perlindungan terhadap tubuh, keselamatan, dan kehormatan pribadi korban. Hukum pidana hadir bukan hanya untuk memberikan sanksi kepada pelaku, tetapi juga untuk menegaskan bahwa setiap orang, termasuk perempuan, berhak atas rasa aman dan perlindungan dari tindakan kekerasan. Oleh karena itu, kajian yuridis terhadap perkara penganiayaan perempuan penting dilakukan untuk melihat bagaimana unsur-unsur tindak pidana dibuktikan serta bagaimana aturan hukum diterapkan dalam praktik..</w:t>
      </w:r>
      <w:r>
        <w:rPr>
          <w:rStyle w:val="FootnoteReference"/>
        </w:rPr>
        <w:footnoteReference w:id="4"/>
      </w:r>
    </w:p>
    <w:p w14:paraId="4E0C107D" w14:textId="77777777" w:rsidR="00D6611B" w:rsidRDefault="0092034F" w:rsidP="009A1C09">
      <w:pPr>
        <w:spacing w:line="480" w:lineRule="auto"/>
        <w:ind w:firstLine="709"/>
        <w:jc w:val="both"/>
      </w:pPr>
      <w:r>
        <w:t xml:space="preserve">Kitab </w:t>
      </w:r>
      <w:proofErr w:type="spellStart"/>
      <w:r>
        <w:t>Undang-Undang</w:t>
      </w:r>
      <w:proofErr w:type="spellEnd"/>
      <w:r>
        <w:t xml:space="preserve"> Hukum Pidana mengatur tindak pidana penganiayaan melalui Pasal 466 KUHP. Pasal ini pada dasarnya menjadi dasar hukum utama dalam menilai apakah suatu perbuatan yang dilakukan pelaku telah memenuhi unsur menyerang tubuh orang lain hingga menimbulkan rasa sakit atau luka. Dengan demikian, Pasal 466 KUHP menjadi landasan yuridis yang sangat relevan untuk menganalisis kasus-kasus penganiayaan terhadap perempuan yang terjadi dalam kehidupan masyarakat.</w:t>
      </w:r>
      <w:r>
        <w:rPr>
          <w:rStyle w:val="FootnoteReference"/>
        </w:rPr>
        <w:footnoteReference w:id="5"/>
      </w:r>
    </w:p>
    <w:p w14:paraId="3FE1768F" w14:textId="77777777" w:rsidR="00D6611B" w:rsidRDefault="0092034F" w:rsidP="009A1C09">
      <w:pPr>
        <w:spacing w:line="480" w:lineRule="auto"/>
        <w:ind w:firstLine="709"/>
        <w:jc w:val="both"/>
      </w:pPr>
      <w:r>
        <w:t xml:space="preserve">Faktor sosial yang mempengaruhi terjadinya penganiayaan terhadap perempuan berkaitan dengan masih kuatnya budaya patriarki dalam masyarakat. Budaya ini menempatkan laki-laki sebagai pihak yang dominan, sedangkan perempuan berada pada posisi yang lebih lemah dalam keluarga maupun lingkungan sosial. Akibatnya, tindakan kekerasan sering dianggap sebagai persoalan rumah tangga biasa dan bukan sebagai pelanggaran terhadap hak perempuan. Kondisi ini membuat korban cenderung diam, merasa malu, takut melapor, atau memilih menyelesaikan masalah secara kekeluargaan. Dengan </w:t>
      </w:r>
      <w:r>
        <w:lastRenderedPageBreak/>
        <w:t>demikian, faktor sosial seperti budaya patriarki, ketimpangan relasi kuasa, rendahnya pendidikan, tekanan keluarga, dan anggapan bahwa kekerasan adalah urusan privat menjadi penyebab penting yang memperbesar kerentanan perempuan mengalami penganiayaan.</w:t>
      </w:r>
      <w:r>
        <w:rPr>
          <w:rStyle w:val="FootnoteReference"/>
        </w:rPr>
        <w:footnoteReference w:id="6"/>
      </w:r>
    </w:p>
    <w:p w14:paraId="478E1C0C" w14:textId="77777777" w:rsidR="00D6611B" w:rsidRDefault="0092034F" w:rsidP="009A1C09">
      <w:pPr>
        <w:spacing w:line="480" w:lineRule="auto"/>
        <w:ind w:firstLine="709"/>
        <w:jc w:val="both"/>
      </w:pPr>
      <w:r>
        <w:t xml:space="preserve">Faktor hukum yang mempengaruhi penganiayaan terhadap perempuan berkaitan dengan rendahnya kesadaran hukum masyarakat, kurangnya pemahaman korban terhadap hak-haknya, serta lemahnya akses terhadap layanan perlindungan hukum. Meskipun telah tersedia aturan hukum seperti </w:t>
      </w:r>
      <w:proofErr w:type="spellStart"/>
      <w:r>
        <w:t>Undang-Undang</w:t>
      </w:r>
      <w:proofErr w:type="spellEnd"/>
      <w:r>
        <w:t xml:space="preserve"> Penghapusan Kekerasan dalam Rumah Tangga dan peraturan daerah tentang perlindungan perempuan dan anak, pelaksanaannya masih menghadapi kendala. Banyak korban belum mengetahui prosedur pelaporan, takut menghadapi proses hukum, atau tidak percaya bahwa laporan mereka akan ditindaklanjuti dengan baik.</w:t>
      </w:r>
      <w:r>
        <w:rPr>
          <w:rStyle w:val="FootnoteReference"/>
        </w:rPr>
        <w:footnoteReference w:id="7"/>
      </w:r>
    </w:p>
    <w:p w14:paraId="31D6D8DE" w14:textId="77777777" w:rsidR="00D6611B" w:rsidRDefault="0092034F" w:rsidP="009A1C09">
      <w:pPr>
        <w:spacing w:line="480" w:lineRule="auto"/>
        <w:ind w:firstLine="709"/>
        <w:jc w:val="both"/>
      </w:pPr>
      <w:r>
        <w:t>Adapun gambaran jumlah kasus dan bentuk pertanggungjawabannya dapat dilihat pada tabel berikut:</w:t>
      </w:r>
    </w:p>
    <w:p w14:paraId="1A4A94B1" w14:textId="77777777" w:rsidR="00D6611B" w:rsidRDefault="0092034F">
      <w:pPr>
        <w:spacing w:line="480" w:lineRule="auto"/>
        <w:jc w:val="center"/>
        <w:rPr>
          <w:b/>
          <w:bCs/>
        </w:rPr>
      </w:pPr>
      <w:r>
        <w:rPr>
          <w:b/>
          <w:bCs/>
        </w:rPr>
        <w:t>Tabel 1.1 Jumlah Kasus Penganiayaan di Polres Batubara</w:t>
      </w:r>
    </w:p>
    <w:tbl>
      <w:tblPr>
        <w:tblW w:w="4850" w:type="pct"/>
        <w:tblInd w:w="108" w:type="dxa"/>
        <w:tblLayout w:type="fixed"/>
        <w:tblLook w:val="0000" w:firstRow="0" w:lastRow="0" w:firstColumn="0" w:lastColumn="0" w:noHBand="0" w:noVBand="0"/>
      </w:tblPr>
      <w:tblGrid>
        <w:gridCol w:w="2648"/>
        <w:gridCol w:w="5041"/>
      </w:tblGrid>
      <w:tr w:rsidR="00D6611B" w14:paraId="35134F2D" w14:textId="77777777">
        <w:tc>
          <w:tcPr>
            <w:tcW w:w="2651" w:type="dxa"/>
            <w:tcBorders>
              <w:top w:val="single" w:sz="4" w:space="0" w:color="000000"/>
              <w:left w:val="single" w:sz="4" w:space="0" w:color="000000"/>
              <w:bottom w:val="single" w:sz="4" w:space="0" w:color="000000"/>
              <w:right w:val="single" w:sz="4" w:space="0" w:color="000000"/>
            </w:tcBorders>
          </w:tcPr>
          <w:p w14:paraId="3A370E30" w14:textId="77777777" w:rsidR="00D6611B" w:rsidRDefault="0092034F">
            <w:pPr>
              <w:jc w:val="center"/>
              <w:rPr>
                <w:rFonts w:eastAsia="Calibri"/>
                <w:b/>
                <w:bCs/>
                <w:lang w:val="en-US"/>
              </w:rPr>
            </w:pPr>
            <w:proofErr w:type="spellStart"/>
            <w:r>
              <w:rPr>
                <w:rFonts w:eastAsia="Calibri"/>
                <w:b/>
                <w:bCs/>
                <w:lang w:val="en-US"/>
              </w:rPr>
              <w:t>Tahun</w:t>
            </w:r>
            <w:proofErr w:type="spellEnd"/>
          </w:p>
        </w:tc>
        <w:tc>
          <w:tcPr>
            <w:tcW w:w="5047" w:type="dxa"/>
            <w:tcBorders>
              <w:top w:val="single" w:sz="4" w:space="0" w:color="000000"/>
              <w:left w:val="single" w:sz="4" w:space="0" w:color="000000"/>
              <w:bottom w:val="single" w:sz="4" w:space="0" w:color="000000"/>
              <w:right w:val="single" w:sz="4" w:space="0" w:color="000000"/>
            </w:tcBorders>
          </w:tcPr>
          <w:p w14:paraId="6D2810A4" w14:textId="77777777" w:rsidR="00D6611B" w:rsidRDefault="0092034F">
            <w:pPr>
              <w:jc w:val="center"/>
              <w:rPr>
                <w:rFonts w:eastAsia="Calibri"/>
                <w:b/>
                <w:bCs/>
                <w:lang w:val="en-US"/>
              </w:rPr>
            </w:pPr>
            <w:proofErr w:type="spellStart"/>
            <w:r>
              <w:rPr>
                <w:rFonts w:eastAsia="Calibri"/>
                <w:b/>
                <w:bCs/>
                <w:lang w:val="en-US"/>
              </w:rPr>
              <w:t>Jumlah</w:t>
            </w:r>
            <w:proofErr w:type="spellEnd"/>
            <w:r>
              <w:rPr>
                <w:rFonts w:eastAsia="Calibri"/>
                <w:b/>
                <w:bCs/>
                <w:lang w:val="en-US"/>
              </w:rPr>
              <w:t xml:space="preserve"> </w:t>
            </w:r>
            <w:proofErr w:type="spellStart"/>
            <w:r>
              <w:rPr>
                <w:rFonts w:eastAsia="Calibri"/>
                <w:b/>
                <w:bCs/>
                <w:lang w:val="en-US"/>
              </w:rPr>
              <w:t>Kasus</w:t>
            </w:r>
            <w:proofErr w:type="spellEnd"/>
          </w:p>
        </w:tc>
      </w:tr>
      <w:tr w:rsidR="00D6611B" w14:paraId="186046C0" w14:textId="77777777">
        <w:tc>
          <w:tcPr>
            <w:tcW w:w="2651" w:type="dxa"/>
            <w:tcBorders>
              <w:top w:val="single" w:sz="4" w:space="0" w:color="000000"/>
              <w:left w:val="single" w:sz="4" w:space="0" w:color="000000"/>
              <w:bottom w:val="single" w:sz="4" w:space="0" w:color="000000"/>
              <w:right w:val="single" w:sz="4" w:space="0" w:color="000000"/>
            </w:tcBorders>
          </w:tcPr>
          <w:p w14:paraId="40D144E5" w14:textId="77777777" w:rsidR="00D6611B" w:rsidRDefault="0092034F">
            <w:pPr>
              <w:rPr>
                <w:rFonts w:eastAsia="Calibri"/>
                <w:lang w:val="en-US"/>
              </w:rPr>
            </w:pPr>
            <w:r>
              <w:rPr>
                <w:rFonts w:eastAsia="Calibri"/>
                <w:lang w:val="en-US"/>
              </w:rPr>
              <w:t>2021</w:t>
            </w:r>
          </w:p>
        </w:tc>
        <w:tc>
          <w:tcPr>
            <w:tcW w:w="5047" w:type="dxa"/>
            <w:tcBorders>
              <w:top w:val="single" w:sz="4" w:space="0" w:color="000000"/>
              <w:left w:val="single" w:sz="4" w:space="0" w:color="000000"/>
              <w:bottom w:val="single" w:sz="4" w:space="0" w:color="000000"/>
              <w:right w:val="single" w:sz="4" w:space="0" w:color="000000"/>
            </w:tcBorders>
          </w:tcPr>
          <w:p w14:paraId="374CCCF9" w14:textId="77777777" w:rsidR="00D6611B" w:rsidRDefault="0092034F">
            <w:pPr>
              <w:jc w:val="center"/>
              <w:rPr>
                <w:rFonts w:eastAsia="Calibri"/>
              </w:rPr>
            </w:pPr>
            <w:r>
              <w:rPr>
                <w:rFonts w:eastAsia="Calibri"/>
              </w:rPr>
              <w:t>3</w:t>
            </w:r>
          </w:p>
        </w:tc>
      </w:tr>
      <w:tr w:rsidR="00D6611B" w14:paraId="1B67DC4E" w14:textId="77777777">
        <w:tc>
          <w:tcPr>
            <w:tcW w:w="2651" w:type="dxa"/>
            <w:tcBorders>
              <w:top w:val="single" w:sz="4" w:space="0" w:color="000000"/>
              <w:left w:val="single" w:sz="4" w:space="0" w:color="000000"/>
              <w:bottom w:val="single" w:sz="4" w:space="0" w:color="000000"/>
              <w:right w:val="single" w:sz="4" w:space="0" w:color="000000"/>
            </w:tcBorders>
          </w:tcPr>
          <w:p w14:paraId="4086E281" w14:textId="77777777" w:rsidR="00D6611B" w:rsidRDefault="0092034F">
            <w:pPr>
              <w:rPr>
                <w:rFonts w:eastAsia="Calibri"/>
                <w:lang w:val="en-US"/>
              </w:rPr>
            </w:pPr>
            <w:r>
              <w:rPr>
                <w:rFonts w:eastAsia="Calibri"/>
                <w:lang w:val="en-US"/>
              </w:rPr>
              <w:t>2022</w:t>
            </w:r>
          </w:p>
        </w:tc>
        <w:tc>
          <w:tcPr>
            <w:tcW w:w="5047" w:type="dxa"/>
            <w:tcBorders>
              <w:top w:val="single" w:sz="4" w:space="0" w:color="000000"/>
              <w:left w:val="single" w:sz="4" w:space="0" w:color="000000"/>
              <w:bottom w:val="single" w:sz="4" w:space="0" w:color="000000"/>
              <w:right w:val="single" w:sz="4" w:space="0" w:color="000000"/>
            </w:tcBorders>
          </w:tcPr>
          <w:p w14:paraId="11AC55E5" w14:textId="77777777" w:rsidR="00D6611B" w:rsidRDefault="0092034F">
            <w:pPr>
              <w:jc w:val="center"/>
              <w:rPr>
                <w:rFonts w:eastAsia="Calibri"/>
              </w:rPr>
            </w:pPr>
            <w:r>
              <w:rPr>
                <w:rFonts w:eastAsia="Calibri"/>
              </w:rPr>
              <w:t>5</w:t>
            </w:r>
          </w:p>
        </w:tc>
      </w:tr>
      <w:tr w:rsidR="00D6611B" w14:paraId="3E502698" w14:textId="77777777">
        <w:tc>
          <w:tcPr>
            <w:tcW w:w="2651" w:type="dxa"/>
            <w:tcBorders>
              <w:top w:val="single" w:sz="4" w:space="0" w:color="000000"/>
              <w:left w:val="single" w:sz="4" w:space="0" w:color="000000"/>
              <w:bottom w:val="single" w:sz="4" w:space="0" w:color="000000"/>
              <w:right w:val="single" w:sz="4" w:space="0" w:color="000000"/>
            </w:tcBorders>
          </w:tcPr>
          <w:p w14:paraId="7A7B52F5" w14:textId="77777777" w:rsidR="00D6611B" w:rsidRDefault="0092034F">
            <w:pPr>
              <w:rPr>
                <w:rFonts w:eastAsia="Calibri"/>
                <w:lang w:val="en-US"/>
              </w:rPr>
            </w:pPr>
            <w:r>
              <w:rPr>
                <w:rFonts w:eastAsia="Calibri"/>
                <w:lang w:val="en-US"/>
              </w:rPr>
              <w:t>2023</w:t>
            </w:r>
          </w:p>
        </w:tc>
        <w:tc>
          <w:tcPr>
            <w:tcW w:w="5047" w:type="dxa"/>
            <w:tcBorders>
              <w:top w:val="single" w:sz="4" w:space="0" w:color="000000"/>
              <w:left w:val="single" w:sz="4" w:space="0" w:color="000000"/>
              <w:bottom w:val="single" w:sz="4" w:space="0" w:color="000000"/>
              <w:right w:val="single" w:sz="4" w:space="0" w:color="000000"/>
            </w:tcBorders>
          </w:tcPr>
          <w:p w14:paraId="682A6ACD" w14:textId="77777777" w:rsidR="00D6611B" w:rsidRDefault="0092034F">
            <w:pPr>
              <w:jc w:val="center"/>
              <w:rPr>
                <w:rFonts w:eastAsia="Calibri"/>
              </w:rPr>
            </w:pPr>
            <w:r>
              <w:rPr>
                <w:rFonts w:eastAsia="Calibri"/>
              </w:rPr>
              <w:t>3</w:t>
            </w:r>
          </w:p>
        </w:tc>
      </w:tr>
      <w:tr w:rsidR="00D6611B" w14:paraId="404892A3" w14:textId="77777777">
        <w:tc>
          <w:tcPr>
            <w:tcW w:w="2651" w:type="dxa"/>
            <w:tcBorders>
              <w:top w:val="single" w:sz="4" w:space="0" w:color="000000"/>
              <w:left w:val="single" w:sz="4" w:space="0" w:color="000000"/>
              <w:bottom w:val="single" w:sz="4" w:space="0" w:color="000000"/>
              <w:right w:val="single" w:sz="4" w:space="0" w:color="000000"/>
            </w:tcBorders>
          </w:tcPr>
          <w:p w14:paraId="23E5732E" w14:textId="77777777" w:rsidR="00D6611B" w:rsidRDefault="0092034F">
            <w:pPr>
              <w:rPr>
                <w:rFonts w:eastAsia="Calibri"/>
                <w:lang w:val="en-US"/>
              </w:rPr>
            </w:pPr>
            <w:r>
              <w:rPr>
                <w:rFonts w:eastAsia="Calibri"/>
                <w:lang w:val="en-US"/>
              </w:rPr>
              <w:t>2024</w:t>
            </w:r>
          </w:p>
        </w:tc>
        <w:tc>
          <w:tcPr>
            <w:tcW w:w="5047" w:type="dxa"/>
            <w:tcBorders>
              <w:top w:val="single" w:sz="4" w:space="0" w:color="000000"/>
              <w:left w:val="single" w:sz="4" w:space="0" w:color="000000"/>
              <w:bottom w:val="single" w:sz="4" w:space="0" w:color="000000"/>
              <w:right w:val="single" w:sz="4" w:space="0" w:color="000000"/>
            </w:tcBorders>
          </w:tcPr>
          <w:p w14:paraId="34807D02" w14:textId="77777777" w:rsidR="00D6611B" w:rsidRDefault="0092034F">
            <w:pPr>
              <w:jc w:val="center"/>
              <w:rPr>
                <w:rFonts w:eastAsia="Calibri"/>
              </w:rPr>
            </w:pPr>
            <w:r>
              <w:rPr>
                <w:rFonts w:eastAsia="Calibri"/>
              </w:rPr>
              <w:t>6</w:t>
            </w:r>
          </w:p>
        </w:tc>
      </w:tr>
      <w:tr w:rsidR="00D6611B" w14:paraId="6F7D29BE" w14:textId="77777777">
        <w:tc>
          <w:tcPr>
            <w:tcW w:w="2651" w:type="dxa"/>
            <w:tcBorders>
              <w:top w:val="single" w:sz="4" w:space="0" w:color="000000"/>
              <w:left w:val="single" w:sz="4" w:space="0" w:color="000000"/>
              <w:bottom w:val="single" w:sz="4" w:space="0" w:color="000000"/>
              <w:right w:val="single" w:sz="4" w:space="0" w:color="000000"/>
            </w:tcBorders>
          </w:tcPr>
          <w:p w14:paraId="3B2E5A0C" w14:textId="77777777" w:rsidR="00D6611B" w:rsidRDefault="0092034F">
            <w:pPr>
              <w:rPr>
                <w:rFonts w:eastAsia="Calibri"/>
                <w:lang w:val="en-US"/>
              </w:rPr>
            </w:pPr>
            <w:r>
              <w:rPr>
                <w:rFonts w:eastAsia="Calibri"/>
                <w:lang w:val="en-US"/>
              </w:rPr>
              <w:t>2025</w:t>
            </w:r>
          </w:p>
        </w:tc>
        <w:tc>
          <w:tcPr>
            <w:tcW w:w="5047" w:type="dxa"/>
            <w:tcBorders>
              <w:top w:val="single" w:sz="4" w:space="0" w:color="000000"/>
              <w:left w:val="single" w:sz="4" w:space="0" w:color="000000"/>
              <w:bottom w:val="single" w:sz="4" w:space="0" w:color="000000"/>
              <w:right w:val="single" w:sz="4" w:space="0" w:color="000000"/>
            </w:tcBorders>
          </w:tcPr>
          <w:p w14:paraId="7C41483C" w14:textId="77777777" w:rsidR="00D6611B" w:rsidRDefault="0092034F">
            <w:pPr>
              <w:jc w:val="center"/>
              <w:rPr>
                <w:rFonts w:eastAsia="Calibri"/>
              </w:rPr>
            </w:pPr>
            <w:r>
              <w:rPr>
                <w:rFonts w:eastAsia="Calibri"/>
              </w:rPr>
              <w:t>4</w:t>
            </w:r>
          </w:p>
        </w:tc>
      </w:tr>
    </w:tbl>
    <w:p w14:paraId="2FB75948" w14:textId="77777777" w:rsidR="00D6611B" w:rsidRDefault="0092034F" w:rsidP="009A1C09">
      <w:pPr>
        <w:spacing w:line="480" w:lineRule="auto"/>
        <w:jc w:val="both"/>
        <w:rPr>
          <w:b/>
          <w:bCs/>
        </w:rPr>
      </w:pPr>
      <w:r>
        <w:rPr>
          <w:b/>
          <w:bCs/>
        </w:rPr>
        <w:tab/>
      </w:r>
      <w:r>
        <w:t xml:space="preserve">Berdasarkan Tabel 1.1, jumlah kasus penganiayaan di Polres Batubara selama tahun 2021–2025 menunjukkan kondisi yang fluktuatif. Pada tahun 2021 terdapat 3 kasus, kemudian meningkat menjadi 5 kasus pada tahun 2022. Tahun </w:t>
      </w:r>
      <w:r>
        <w:lastRenderedPageBreak/>
        <w:t>2023 mengalami penurunan kembali menjadi 3 kasus, namun pada tahun 2024 jumlah kasus naik menjadi 6 kasus sebagai angka tertinggi dalam periode tersebut. Selanjutnya, pada tahun 2025 jumlah kasus menurun menjadi 4 kasus. Data ini menunjukkan bahwa kasus penganiayaan masih terjadi setiap tahun, sehingga diperlukan upaya pencegahan, penegakan hukum, dan perlindungan korban secara lebih konsisten.</w:t>
      </w:r>
    </w:p>
    <w:p w14:paraId="27E8F15B" w14:textId="77777777" w:rsidR="00D6611B" w:rsidRDefault="0092034F" w:rsidP="009A1C09">
      <w:pPr>
        <w:spacing w:line="480" w:lineRule="auto"/>
        <w:ind w:firstLine="709"/>
        <w:jc w:val="both"/>
      </w:pPr>
      <w:r>
        <w:t xml:space="preserve">Permasalahan tersebut tergambar dalam perkara yang ditangani oleh Polres Batu Bara. Berdasarkan Berita Acara Pemeriksaan korban, perkara ini berawal dari dugaan tindak pidana penganiayaan yang terjadi pada hari Selasa, 13 Mei 2025 sekitar pukul 23.30 WIB di Gang Saudara, Dusun I, Desa </w:t>
      </w:r>
      <w:proofErr w:type="spellStart"/>
      <w:r>
        <w:t>Bogak</w:t>
      </w:r>
      <w:proofErr w:type="spellEnd"/>
      <w:r>
        <w:t>, Kecamatan Tanjung Tiram, Kabupaten Batu Bara. Korban bernama Siti Aminah menerangkan bahwa dirinya mengalami penganiayaan yang dilakukan oleh seorang laki-laki bernama MHD Rudi dan ia menyatakan bahwa korban dalam perkara tersebut adalah dirinya sendiri.</w:t>
      </w:r>
      <w:r>
        <w:rPr>
          <w:rStyle w:val="FootnoteReference"/>
        </w:rPr>
        <w:footnoteReference w:id="8"/>
      </w:r>
    </w:p>
    <w:p w14:paraId="2E7FED80" w14:textId="77777777" w:rsidR="00D6611B" w:rsidRDefault="0092034F" w:rsidP="009A1C09">
      <w:pPr>
        <w:spacing w:line="480" w:lineRule="auto"/>
        <w:ind w:firstLine="709"/>
        <w:jc w:val="both"/>
      </w:pPr>
      <w:r>
        <w:t xml:space="preserve">Menurut keterangan korban, peristiwa itu bermula ketika ia datang ke warung milik Nur Kamala untuk membeli rokok dan pada saat yang sama pelaku MHD Rudi datang dalam keadaan marah. Korban menerangkan bahwa pelaku sempat melemparkan sebuah tong berisi sampah ke arah Nur Kamala, namun tidak mengenai sasaran. Setelah itu, ketika korban berada dekat dengan pelaku, MHD Rudi melakukan pemukulan satu kali menggunakan tangan ke bagian pelipis korban. Keterangan ini menunjukkan bahwa tindak kekerasan yang terjadi tidak </w:t>
      </w:r>
      <w:r>
        <w:lastRenderedPageBreak/>
        <w:t>berhenti pada pertengkaran lisan, tetapi telah berubah menjadi serangan fisik terhadap tubuh korban perempuan.</w:t>
      </w:r>
      <w:r>
        <w:rPr>
          <w:rStyle w:val="FootnoteReference"/>
        </w:rPr>
        <w:footnoteReference w:id="9"/>
      </w:r>
    </w:p>
    <w:p w14:paraId="7CC71F3D" w14:textId="77777777" w:rsidR="00D6611B" w:rsidRDefault="0092034F" w:rsidP="009A1C09">
      <w:pPr>
        <w:spacing w:line="480" w:lineRule="auto"/>
        <w:ind w:firstLine="709"/>
        <w:jc w:val="both"/>
      </w:pPr>
      <w:r>
        <w:t>Permasalahan yang muncul dari BAP tersebut bukan hanya terletak pada adanya pemukulan, tetapi juga pada akibat yang ditimbulkan terhadap korban. Dalam keterangannya, Siti Aminah menyatakan bahwa ia mengalami luka robek pada area pelipis akibat perbuatan pelaku. Korban juga menerangkan bahwa setelah kejadian ia tidak dapat melakukan aktivitas sehari-hari selama sekitar satu minggu dan tidak melakukan perlawanan pada saat penganiayaan terjadi. Fakta ini memperlihatkan bahwa perbuatan pelaku memiliki dampak nyata terhadap kondisi fisik dan aktivitas korban.</w:t>
      </w:r>
      <w:r>
        <w:rPr>
          <w:rStyle w:val="FootnoteReference"/>
        </w:rPr>
        <w:footnoteReference w:id="10"/>
      </w:r>
    </w:p>
    <w:p w14:paraId="7E065BE5" w14:textId="77777777" w:rsidR="00D6611B" w:rsidRDefault="0092034F" w:rsidP="009A1C09">
      <w:pPr>
        <w:spacing w:line="480" w:lineRule="auto"/>
        <w:ind w:firstLine="709"/>
        <w:jc w:val="both"/>
      </w:pPr>
      <w:r>
        <w:t>Keterangan para saksi juga memperkuat adanya persoalan hukum dalam perkara ini. Saksi Suriana, yang merupakan anak korban, menerangkan bahwa ia melihat pelaku memukul Siti Aminah satu kali pada bagian pelipis setelah terjadi keributan di lokasi kejadian. Demikian pula saksi Eka Sartika yang pada pokoknya menerangkan bahwa ia melihat MHD Rudi melakukan pemukulan satu kali terhadap Siti Aminah. Keterangan saksi-saksi tersebut menjadi penting karena menunjukkan adanya kesesuaian antara keterangan korban dengan pengamatan langsung dari orang yang berada di tempat kejadian.</w:t>
      </w:r>
      <w:r>
        <w:rPr>
          <w:rStyle w:val="FootnoteReference"/>
        </w:rPr>
        <w:footnoteReference w:id="11"/>
      </w:r>
    </w:p>
    <w:p w14:paraId="55006065" w14:textId="77777777" w:rsidR="00D6611B" w:rsidRDefault="0092034F" w:rsidP="009A1C09">
      <w:pPr>
        <w:spacing w:line="480" w:lineRule="auto"/>
        <w:ind w:firstLine="709"/>
        <w:jc w:val="both"/>
      </w:pPr>
      <w:r>
        <w:t xml:space="preserve">Di sisi lain, dari Berita Acara Pemeriksaan tersangka juga tampak adanya persoalan hukum yang perlu dianalisis lebih lanjut. Tersangka MHD Rudi mengakui bahwa ia melakukan pemukulan satu kali terhadap Siti Aminah pada bagian pelipis menggunakan tangan. Tersangka menerangkan bahwa tindakan itu </w:t>
      </w:r>
      <w:r>
        <w:lastRenderedPageBreak/>
        <w:t>dilakukan dalam keadaan emosi setelah mendengar kata-kata yang menurutnya menyinggung dirinya dan almarhum istrinya. Keterangan tersangka ini menimbulkan permasalahan yuridis mengenai bagaimana hukum pidana menilai perbuatan pemukulan yang dilakukan secara sadar dalam keadaan marah, serta apakah alasan emosi dapat menghapus pertanggungjawaban pidana pelaku.</w:t>
      </w:r>
      <w:r>
        <w:rPr>
          <w:rStyle w:val="FootnoteReference"/>
        </w:rPr>
        <w:footnoteReference w:id="12"/>
      </w:r>
    </w:p>
    <w:p w14:paraId="0A7ED471" w14:textId="77777777" w:rsidR="00D6611B" w:rsidRDefault="0092034F" w:rsidP="009A1C09">
      <w:pPr>
        <w:spacing w:line="480" w:lineRule="auto"/>
        <w:ind w:firstLine="709"/>
        <w:jc w:val="both"/>
      </w:pPr>
      <w:r>
        <w:t>Berdasarkan fakta-fakta dalam BAP tersebut, terdapat beberapa permasalahan hukum yang menonjol. Pertama, adanya dugaan perbuatan pemukulan satu kali pada bagian pelipis korban perempuan. Kedua, adanya akibat nyata berupa luka robek dan terganggunya aktivitas korban selama beberapa hari. Ketiga, adanya kesesuaian antara keterangan korban, saksi, dan sebagian pengakuan tersangka mengenai terjadinya pemukulan. Permasalahan-permasalahan ini menunjukkan bahwa perkara tersebut tidak hanya penting dilihat sebagai konflik biasa di lingkungan masyarakat, tetapi sebagai peristiwa pidana yang perlu dianalisis berdasarkan unsur-unsur Pasal 466 KUHP.</w:t>
      </w:r>
      <w:r>
        <w:rPr>
          <w:rStyle w:val="FootnoteReference"/>
        </w:rPr>
        <w:footnoteReference w:id="13"/>
      </w:r>
      <w:r>
        <w:t xml:space="preserve"> </w:t>
      </w:r>
    </w:p>
    <w:p w14:paraId="3EA8AD0C" w14:textId="77777777" w:rsidR="00D6611B" w:rsidRDefault="0092034F" w:rsidP="009A1C09">
      <w:pPr>
        <w:spacing w:line="480" w:lineRule="auto"/>
        <w:ind w:firstLine="709"/>
        <w:jc w:val="both"/>
      </w:pPr>
      <w:r>
        <w:t>Dalam perspektif hukum pidana, pembuktian tindak pidana penganiayaan tidak cukup hanya berdasarkan adanya hubungan konflik antara korban dan pelaku, tetapi harus melihat secara cermat perbuatan apa yang dilakukan, akibat apa yang timbul, dan bagaimana hubungan antara tindakan pelaku dengan luka yang dialami korban. Oleh karena itu, perkara di Polres Batu Bara ini relevan untuk dikaji karena menghadirkan fakta-fakta konkret tentang korban perempuan, tindakan pemukulan, akibat luka pada tubuh korban, serta proses pemeriksaan hukum terhadap pelaku.</w:t>
      </w:r>
      <w:r>
        <w:rPr>
          <w:rStyle w:val="FootnoteReference"/>
        </w:rPr>
        <w:footnoteReference w:id="14"/>
      </w:r>
    </w:p>
    <w:p w14:paraId="68036F76" w14:textId="77777777" w:rsidR="00D6611B" w:rsidRDefault="0092034F" w:rsidP="009A1C09">
      <w:pPr>
        <w:pStyle w:val="NormalWeb"/>
        <w:spacing w:before="0" w:after="0" w:line="480" w:lineRule="auto"/>
        <w:ind w:firstLine="709"/>
        <w:jc w:val="both"/>
      </w:pPr>
      <w:proofErr w:type="spellStart"/>
      <w:r>
        <w:lastRenderedPageBreak/>
        <w:t>Berdasarkan</w:t>
      </w:r>
      <w:proofErr w:type="spellEnd"/>
      <w:r>
        <w:t xml:space="preserve"> </w:t>
      </w:r>
      <w:proofErr w:type="spellStart"/>
      <w:r>
        <w:t>latar</w:t>
      </w:r>
      <w:proofErr w:type="spellEnd"/>
      <w:r>
        <w:t xml:space="preserve"> </w:t>
      </w:r>
      <w:proofErr w:type="spellStart"/>
      <w:r>
        <w:t>belakang</w:t>
      </w:r>
      <w:proofErr w:type="spellEnd"/>
      <w:r>
        <w:t xml:space="preserve"> </w:t>
      </w:r>
      <w:proofErr w:type="spellStart"/>
      <w:r>
        <w:t>tersebut</w:t>
      </w:r>
      <w:proofErr w:type="spellEnd"/>
      <w:r>
        <w:t xml:space="preserve">, </w:t>
      </w:r>
      <w:proofErr w:type="spellStart"/>
      <w:r>
        <w:t>penulis</w:t>
      </w:r>
      <w:proofErr w:type="spellEnd"/>
      <w:r>
        <w:t xml:space="preserve"> </w:t>
      </w:r>
      <w:proofErr w:type="spellStart"/>
      <w:r>
        <w:t>tertarik</w:t>
      </w:r>
      <w:proofErr w:type="spellEnd"/>
      <w:r>
        <w:t xml:space="preserve"> </w:t>
      </w:r>
      <w:proofErr w:type="spellStart"/>
      <w:r>
        <w:t>untuk</w:t>
      </w:r>
      <w:proofErr w:type="spellEnd"/>
      <w:r>
        <w:t xml:space="preserve"> </w:t>
      </w:r>
      <w:proofErr w:type="spellStart"/>
      <w:r>
        <w:t>melakukan</w:t>
      </w:r>
      <w:proofErr w:type="spellEnd"/>
      <w:r>
        <w:t xml:space="preserve"> </w:t>
      </w:r>
      <w:proofErr w:type="spellStart"/>
      <w:r>
        <w:t>penelitian</w:t>
      </w:r>
      <w:proofErr w:type="spellEnd"/>
      <w:r>
        <w:t xml:space="preserve"> </w:t>
      </w:r>
      <w:proofErr w:type="spellStart"/>
      <w:r>
        <w:t>dengan</w:t>
      </w:r>
      <w:proofErr w:type="spellEnd"/>
      <w:r>
        <w:t xml:space="preserve"> </w:t>
      </w:r>
      <w:proofErr w:type="spellStart"/>
      <w:r>
        <w:t>judul</w:t>
      </w:r>
      <w:proofErr w:type="spellEnd"/>
      <w:r>
        <w:t xml:space="preserve"> </w:t>
      </w:r>
      <w:r>
        <w:rPr>
          <w:rStyle w:val="Strong"/>
        </w:rPr>
        <w:t>“</w:t>
      </w:r>
      <w:proofErr w:type="spellStart"/>
      <w:r>
        <w:rPr>
          <w:b/>
          <w:bCs/>
        </w:rPr>
        <w:t>Analisis</w:t>
      </w:r>
      <w:proofErr w:type="spellEnd"/>
      <w:r>
        <w:rPr>
          <w:b/>
          <w:bCs/>
        </w:rPr>
        <w:t xml:space="preserve"> </w:t>
      </w:r>
      <w:proofErr w:type="spellStart"/>
      <w:r>
        <w:rPr>
          <w:b/>
          <w:bCs/>
        </w:rPr>
        <w:t>Yuridis</w:t>
      </w:r>
      <w:proofErr w:type="spellEnd"/>
      <w:r>
        <w:rPr>
          <w:b/>
          <w:bCs/>
        </w:rPr>
        <w:t xml:space="preserve"> Tindak Pidana </w:t>
      </w:r>
      <w:proofErr w:type="spellStart"/>
      <w:r>
        <w:rPr>
          <w:b/>
          <w:bCs/>
        </w:rPr>
        <w:t>Penganiayaan</w:t>
      </w:r>
      <w:proofErr w:type="spellEnd"/>
      <w:r>
        <w:rPr>
          <w:b/>
          <w:bCs/>
        </w:rPr>
        <w:t xml:space="preserve"> </w:t>
      </w:r>
      <w:proofErr w:type="spellStart"/>
      <w:r>
        <w:rPr>
          <w:b/>
          <w:bCs/>
        </w:rPr>
        <w:t>terhadap</w:t>
      </w:r>
      <w:proofErr w:type="spellEnd"/>
      <w:r>
        <w:rPr>
          <w:b/>
          <w:bCs/>
        </w:rPr>
        <w:t xml:space="preserve"> Perempuan </w:t>
      </w:r>
      <w:proofErr w:type="spellStart"/>
      <w:r>
        <w:rPr>
          <w:b/>
          <w:bCs/>
        </w:rPr>
        <w:t>Berdasarkan</w:t>
      </w:r>
      <w:proofErr w:type="spellEnd"/>
      <w:r>
        <w:rPr>
          <w:b/>
          <w:bCs/>
        </w:rPr>
        <w:t xml:space="preserve"> Pasal </w:t>
      </w:r>
      <w:r>
        <w:rPr>
          <w:b/>
          <w:bCs/>
          <w:lang w:val="id-ID"/>
        </w:rPr>
        <w:t>466</w:t>
      </w:r>
      <w:r>
        <w:rPr>
          <w:b/>
          <w:bCs/>
        </w:rPr>
        <w:t xml:space="preserve"> KUHP (Studi </w:t>
      </w:r>
      <w:proofErr w:type="spellStart"/>
      <w:r>
        <w:rPr>
          <w:b/>
          <w:bCs/>
        </w:rPr>
        <w:t>Kasus</w:t>
      </w:r>
      <w:proofErr w:type="spellEnd"/>
      <w:r>
        <w:rPr>
          <w:b/>
          <w:bCs/>
        </w:rPr>
        <w:t xml:space="preserve"> di </w:t>
      </w:r>
      <w:proofErr w:type="spellStart"/>
      <w:r>
        <w:rPr>
          <w:b/>
          <w:bCs/>
        </w:rPr>
        <w:t>Polres</w:t>
      </w:r>
      <w:proofErr w:type="spellEnd"/>
      <w:r>
        <w:rPr>
          <w:b/>
          <w:bCs/>
        </w:rPr>
        <w:t xml:space="preserve"> Batu Bara)</w:t>
      </w:r>
      <w:r>
        <w:rPr>
          <w:rStyle w:val="Strong"/>
        </w:rPr>
        <w:t>”</w:t>
      </w:r>
      <w:r>
        <w:t>.</w:t>
      </w:r>
    </w:p>
    <w:p w14:paraId="66D7F45B" w14:textId="77777777" w:rsidR="00D6611B" w:rsidRDefault="0092034F" w:rsidP="009A1C09">
      <w:pPr>
        <w:pStyle w:val="Heading2"/>
      </w:pPr>
      <w:bookmarkStart w:id="3" w:name="_Toc232115443"/>
      <w:r>
        <w:rPr>
          <w:color w:val="0D0D0D"/>
          <w:szCs w:val="24"/>
        </w:rPr>
        <w:t xml:space="preserve">B. </w:t>
      </w:r>
      <w:r>
        <w:rPr>
          <w:color w:val="0D0D0D"/>
          <w:szCs w:val="24"/>
        </w:rPr>
        <w:tab/>
      </w:r>
      <w:proofErr w:type="spellStart"/>
      <w:r>
        <w:rPr>
          <w:color w:val="0D0D0D"/>
          <w:szCs w:val="24"/>
        </w:rPr>
        <w:t>Rumusan</w:t>
      </w:r>
      <w:proofErr w:type="spellEnd"/>
      <w:r>
        <w:rPr>
          <w:color w:val="0D0D0D"/>
          <w:szCs w:val="24"/>
        </w:rPr>
        <w:t xml:space="preserve"> </w:t>
      </w:r>
      <w:proofErr w:type="spellStart"/>
      <w:r>
        <w:rPr>
          <w:color w:val="0D0D0D"/>
          <w:szCs w:val="24"/>
        </w:rPr>
        <w:t>Masalah</w:t>
      </w:r>
      <w:bookmarkEnd w:id="3"/>
      <w:proofErr w:type="spellEnd"/>
    </w:p>
    <w:p w14:paraId="05C635E2" w14:textId="77777777" w:rsidR="00D6611B" w:rsidRDefault="0092034F" w:rsidP="009A1C09">
      <w:pPr>
        <w:spacing w:line="480" w:lineRule="auto"/>
        <w:contextualSpacing/>
        <w:jc w:val="both"/>
      </w:pPr>
      <w:r>
        <w:t xml:space="preserve"> </w:t>
      </w:r>
      <w:r>
        <w:tab/>
        <w:t xml:space="preserve">Dari penjabaran latar belakang </w:t>
      </w:r>
      <w:proofErr w:type="spellStart"/>
      <w:r>
        <w:t>diatas</w:t>
      </w:r>
      <w:proofErr w:type="spellEnd"/>
      <w:r>
        <w:t xml:space="preserve"> maka penulis membuat rumusan masalah sebagai berikut :</w:t>
      </w:r>
    </w:p>
    <w:p w14:paraId="200DC504" w14:textId="77777777" w:rsidR="00D6611B" w:rsidRDefault="0092034F" w:rsidP="009A1C09">
      <w:pPr>
        <w:numPr>
          <w:ilvl w:val="0"/>
          <w:numId w:val="12"/>
        </w:numPr>
        <w:spacing w:line="480" w:lineRule="auto"/>
        <w:ind w:left="709"/>
        <w:contextualSpacing/>
        <w:jc w:val="both"/>
      </w:pPr>
      <w:r>
        <w:t>Bagaimana bentuk penganiayaan terhadap perempuan yang terjadi di wilayah hukum Polres Batu Bara?</w:t>
      </w:r>
    </w:p>
    <w:p w14:paraId="4B4C00D8" w14:textId="77777777" w:rsidR="00D6611B" w:rsidRDefault="0092034F" w:rsidP="009A1C09">
      <w:pPr>
        <w:numPr>
          <w:ilvl w:val="0"/>
          <w:numId w:val="12"/>
        </w:numPr>
        <w:spacing w:line="480" w:lineRule="auto"/>
        <w:ind w:left="709"/>
        <w:contextualSpacing/>
        <w:jc w:val="both"/>
      </w:pPr>
      <w:r>
        <w:t>Bagaimana proses penyidikan tindak pidana penganiayaan terhadap perempuan di Polres Batu Bara?</w:t>
      </w:r>
    </w:p>
    <w:p w14:paraId="3DC948DE" w14:textId="77777777" w:rsidR="00D6611B" w:rsidRDefault="0092034F" w:rsidP="009A1C09">
      <w:pPr>
        <w:numPr>
          <w:ilvl w:val="0"/>
          <w:numId w:val="12"/>
        </w:numPr>
        <w:spacing w:line="480" w:lineRule="auto"/>
        <w:ind w:left="709"/>
        <w:contextualSpacing/>
        <w:jc w:val="both"/>
      </w:pPr>
      <w:r>
        <w:t>Bagaimana pertanggungjawaban pidana pelaku penganiayaan terhadap perempuan berdasarkan hasil penyidikan di Polres Batu Bara?</w:t>
      </w:r>
    </w:p>
    <w:p w14:paraId="6DFD43CA" w14:textId="77777777" w:rsidR="00D6611B" w:rsidRDefault="0092034F" w:rsidP="009A1C09">
      <w:pPr>
        <w:pStyle w:val="Heading2"/>
        <w:rPr>
          <w:color w:val="0D0D0D"/>
          <w:szCs w:val="24"/>
        </w:rPr>
      </w:pPr>
      <w:bookmarkStart w:id="4" w:name="_Toc232115444"/>
      <w:r>
        <w:rPr>
          <w:color w:val="0D0D0D"/>
          <w:szCs w:val="24"/>
        </w:rPr>
        <w:t xml:space="preserve">C. </w:t>
      </w:r>
      <w:r>
        <w:rPr>
          <w:color w:val="0D0D0D"/>
          <w:szCs w:val="24"/>
        </w:rPr>
        <w:tab/>
        <w:t xml:space="preserve">Tujuan </w:t>
      </w:r>
      <w:proofErr w:type="spellStart"/>
      <w:r>
        <w:rPr>
          <w:color w:val="0D0D0D"/>
          <w:szCs w:val="24"/>
        </w:rPr>
        <w:t>Penelitian</w:t>
      </w:r>
      <w:bookmarkEnd w:id="4"/>
      <w:proofErr w:type="spellEnd"/>
    </w:p>
    <w:p w14:paraId="281E7FBD" w14:textId="77777777" w:rsidR="00D6611B" w:rsidRDefault="0092034F" w:rsidP="009A1C09">
      <w:pPr>
        <w:spacing w:line="480" w:lineRule="auto"/>
        <w:contextualSpacing/>
        <w:jc w:val="both"/>
      </w:pPr>
      <w:r>
        <w:rPr>
          <w:lang w:val="en-US"/>
        </w:rPr>
        <w:t xml:space="preserve">   </w:t>
      </w:r>
      <w:r>
        <w:rPr>
          <w:lang w:val="en-US"/>
        </w:rPr>
        <w:tab/>
      </w:r>
      <w:r>
        <w:t>Berdasarkan dari rumusan masalah, maka tujuan penelitian ini adalah sebagai berikut :</w:t>
      </w:r>
    </w:p>
    <w:p w14:paraId="35174A1B" w14:textId="77777777" w:rsidR="00D6611B" w:rsidRDefault="0092034F" w:rsidP="009A1C09">
      <w:pPr>
        <w:pStyle w:val="ListParagraph"/>
        <w:numPr>
          <w:ilvl w:val="0"/>
          <w:numId w:val="7"/>
        </w:numPr>
        <w:spacing w:line="480" w:lineRule="auto"/>
        <w:jc w:val="both"/>
        <w:rPr>
          <w:sz w:val="24"/>
          <w:szCs w:val="24"/>
        </w:rPr>
      </w:pPr>
      <w:proofErr w:type="spellStart"/>
      <w:r>
        <w:rPr>
          <w:sz w:val="24"/>
          <w:szCs w:val="24"/>
        </w:rPr>
        <w:t>Menjelaskan</w:t>
      </w:r>
      <w:proofErr w:type="spellEnd"/>
      <w:r>
        <w:rPr>
          <w:sz w:val="24"/>
          <w:szCs w:val="24"/>
        </w:rPr>
        <w:t xml:space="preserve"> dan </w:t>
      </w:r>
      <w:proofErr w:type="spellStart"/>
      <w:r>
        <w:rPr>
          <w:sz w:val="24"/>
          <w:szCs w:val="24"/>
        </w:rPr>
        <w:t>menganalisis</w:t>
      </w:r>
      <w:proofErr w:type="spellEnd"/>
      <w:r>
        <w:rPr>
          <w:sz w:val="24"/>
          <w:szCs w:val="24"/>
        </w:rPr>
        <w:t xml:space="preserve"> </w:t>
      </w:r>
      <w:proofErr w:type="spellStart"/>
      <w:r>
        <w:rPr>
          <w:sz w:val="24"/>
          <w:szCs w:val="24"/>
        </w:rPr>
        <w:t>bentuk</w:t>
      </w:r>
      <w:proofErr w:type="spellEnd"/>
      <w:r>
        <w:rPr>
          <w:sz w:val="24"/>
          <w:szCs w:val="24"/>
        </w:rPr>
        <w:t xml:space="preserve"> </w:t>
      </w:r>
      <w:proofErr w:type="spellStart"/>
      <w:r>
        <w:rPr>
          <w:sz w:val="24"/>
          <w:szCs w:val="24"/>
        </w:rPr>
        <w:t>penganiayaan</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perempuan</w:t>
      </w:r>
      <w:proofErr w:type="spellEnd"/>
      <w:r>
        <w:rPr>
          <w:sz w:val="24"/>
          <w:szCs w:val="24"/>
        </w:rPr>
        <w:t xml:space="preserve"> yang </w:t>
      </w:r>
      <w:proofErr w:type="spellStart"/>
      <w:r>
        <w:rPr>
          <w:sz w:val="24"/>
          <w:szCs w:val="24"/>
        </w:rPr>
        <w:t>terjadi</w:t>
      </w:r>
      <w:proofErr w:type="spellEnd"/>
      <w:r>
        <w:rPr>
          <w:sz w:val="24"/>
          <w:szCs w:val="24"/>
        </w:rPr>
        <w:t xml:space="preserve"> di wilayah </w:t>
      </w:r>
      <w:proofErr w:type="spellStart"/>
      <w:r>
        <w:rPr>
          <w:sz w:val="24"/>
          <w:szCs w:val="24"/>
        </w:rPr>
        <w:t>hukum</w:t>
      </w:r>
      <w:proofErr w:type="spellEnd"/>
      <w:r>
        <w:rPr>
          <w:sz w:val="24"/>
          <w:szCs w:val="24"/>
        </w:rPr>
        <w:t xml:space="preserve"> </w:t>
      </w:r>
      <w:proofErr w:type="spellStart"/>
      <w:r>
        <w:rPr>
          <w:sz w:val="24"/>
          <w:szCs w:val="24"/>
        </w:rPr>
        <w:t>Polres</w:t>
      </w:r>
      <w:proofErr w:type="spellEnd"/>
      <w:r>
        <w:rPr>
          <w:sz w:val="24"/>
          <w:szCs w:val="24"/>
        </w:rPr>
        <w:t xml:space="preserve"> Batu Bara</w:t>
      </w:r>
    </w:p>
    <w:p w14:paraId="5982BC7B" w14:textId="77777777" w:rsidR="00D6611B" w:rsidRDefault="0092034F" w:rsidP="009A1C09">
      <w:pPr>
        <w:pStyle w:val="ListParagraph"/>
        <w:numPr>
          <w:ilvl w:val="0"/>
          <w:numId w:val="7"/>
        </w:numPr>
        <w:spacing w:line="480" w:lineRule="auto"/>
        <w:jc w:val="both"/>
        <w:rPr>
          <w:sz w:val="24"/>
          <w:szCs w:val="24"/>
        </w:rPr>
      </w:pPr>
      <w:proofErr w:type="spellStart"/>
      <w:r>
        <w:rPr>
          <w:sz w:val="24"/>
          <w:szCs w:val="24"/>
        </w:rPr>
        <w:t>Mengkaji</w:t>
      </w:r>
      <w:proofErr w:type="spellEnd"/>
      <w:r>
        <w:rPr>
          <w:sz w:val="24"/>
          <w:szCs w:val="24"/>
        </w:rPr>
        <w:t xml:space="preserve"> proses </w:t>
      </w:r>
      <w:proofErr w:type="spellStart"/>
      <w:r>
        <w:rPr>
          <w:sz w:val="24"/>
          <w:szCs w:val="24"/>
        </w:rPr>
        <w:t>penyidikan</w:t>
      </w:r>
      <w:proofErr w:type="spellEnd"/>
      <w:r>
        <w:rPr>
          <w:sz w:val="24"/>
          <w:szCs w:val="24"/>
        </w:rPr>
        <w:t xml:space="preserve"> </w:t>
      </w:r>
      <w:proofErr w:type="spellStart"/>
      <w:r>
        <w:rPr>
          <w:sz w:val="24"/>
          <w:szCs w:val="24"/>
        </w:rPr>
        <w:t>tindak</w:t>
      </w:r>
      <w:proofErr w:type="spellEnd"/>
      <w:r>
        <w:rPr>
          <w:sz w:val="24"/>
          <w:szCs w:val="24"/>
        </w:rPr>
        <w:t xml:space="preserve"> </w:t>
      </w:r>
      <w:proofErr w:type="spellStart"/>
      <w:r>
        <w:rPr>
          <w:sz w:val="24"/>
          <w:szCs w:val="24"/>
        </w:rPr>
        <w:t>pidana</w:t>
      </w:r>
      <w:proofErr w:type="spellEnd"/>
      <w:r>
        <w:rPr>
          <w:sz w:val="24"/>
          <w:szCs w:val="24"/>
        </w:rPr>
        <w:t xml:space="preserve"> </w:t>
      </w:r>
      <w:proofErr w:type="spellStart"/>
      <w:r>
        <w:rPr>
          <w:sz w:val="24"/>
          <w:szCs w:val="24"/>
        </w:rPr>
        <w:t>penganiayaan</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perempuan</w:t>
      </w:r>
      <w:proofErr w:type="spellEnd"/>
      <w:r>
        <w:rPr>
          <w:sz w:val="24"/>
          <w:szCs w:val="24"/>
        </w:rPr>
        <w:t xml:space="preserve"> di </w:t>
      </w:r>
      <w:proofErr w:type="spellStart"/>
      <w:r>
        <w:rPr>
          <w:sz w:val="24"/>
          <w:szCs w:val="24"/>
        </w:rPr>
        <w:t>Polres</w:t>
      </w:r>
      <w:proofErr w:type="spellEnd"/>
      <w:r>
        <w:rPr>
          <w:sz w:val="24"/>
          <w:szCs w:val="24"/>
        </w:rPr>
        <w:t xml:space="preserve"> Batu Bara</w:t>
      </w:r>
      <w:r>
        <w:rPr>
          <w:sz w:val="24"/>
          <w:szCs w:val="24"/>
          <w:lang w:val="id-ID"/>
        </w:rPr>
        <w:t>.</w:t>
      </w:r>
    </w:p>
    <w:p w14:paraId="0785B040" w14:textId="77777777" w:rsidR="00D6611B" w:rsidRDefault="0092034F" w:rsidP="009A1C09">
      <w:pPr>
        <w:pStyle w:val="ListParagraph"/>
        <w:numPr>
          <w:ilvl w:val="0"/>
          <w:numId w:val="7"/>
        </w:numPr>
        <w:spacing w:line="480" w:lineRule="auto"/>
        <w:jc w:val="both"/>
        <w:rPr>
          <w:sz w:val="24"/>
          <w:szCs w:val="24"/>
        </w:rPr>
      </w:pPr>
      <w:r>
        <w:rPr>
          <w:sz w:val="24"/>
          <w:szCs w:val="24"/>
          <w:lang w:val="id-ID"/>
        </w:rPr>
        <w:t>Menganalisis</w:t>
      </w:r>
      <w:r>
        <w:rPr>
          <w:sz w:val="24"/>
          <w:szCs w:val="24"/>
        </w:rPr>
        <w:t xml:space="preserve"> </w:t>
      </w:r>
      <w:proofErr w:type="spellStart"/>
      <w:r>
        <w:rPr>
          <w:sz w:val="24"/>
          <w:szCs w:val="24"/>
        </w:rPr>
        <w:t>pertanggungjawaban</w:t>
      </w:r>
      <w:proofErr w:type="spellEnd"/>
      <w:r>
        <w:rPr>
          <w:sz w:val="24"/>
          <w:szCs w:val="24"/>
        </w:rPr>
        <w:t xml:space="preserve"> </w:t>
      </w:r>
      <w:proofErr w:type="spellStart"/>
      <w:r>
        <w:rPr>
          <w:sz w:val="24"/>
          <w:szCs w:val="24"/>
        </w:rPr>
        <w:t>pidana</w:t>
      </w:r>
      <w:proofErr w:type="spellEnd"/>
      <w:r>
        <w:rPr>
          <w:sz w:val="24"/>
          <w:szCs w:val="24"/>
        </w:rPr>
        <w:t xml:space="preserve"> </w:t>
      </w:r>
      <w:proofErr w:type="spellStart"/>
      <w:r>
        <w:rPr>
          <w:sz w:val="24"/>
          <w:szCs w:val="24"/>
        </w:rPr>
        <w:t>pelaku</w:t>
      </w:r>
      <w:proofErr w:type="spellEnd"/>
      <w:r>
        <w:rPr>
          <w:sz w:val="24"/>
          <w:szCs w:val="24"/>
        </w:rPr>
        <w:t xml:space="preserve"> </w:t>
      </w:r>
      <w:proofErr w:type="spellStart"/>
      <w:r>
        <w:rPr>
          <w:sz w:val="24"/>
          <w:szCs w:val="24"/>
        </w:rPr>
        <w:t>penganiayaan</w:t>
      </w:r>
      <w:proofErr w:type="spellEnd"/>
      <w:r>
        <w:rPr>
          <w:sz w:val="24"/>
          <w:szCs w:val="24"/>
        </w:rPr>
        <w:t xml:space="preserve"> </w:t>
      </w:r>
      <w:proofErr w:type="spellStart"/>
      <w:r>
        <w:rPr>
          <w:sz w:val="24"/>
          <w:szCs w:val="24"/>
        </w:rPr>
        <w:t>terhadap</w:t>
      </w:r>
      <w:proofErr w:type="spellEnd"/>
      <w:r>
        <w:rPr>
          <w:sz w:val="24"/>
          <w:szCs w:val="24"/>
        </w:rPr>
        <w:t xml:space="preserve"> </w:t>
      </w:r>
      <w:proofErr w:type="spellStart"/>
      <w:r>
        <w:rPr>
          <w:sz w:val="24"/>
          <w:szCs w:val="24"/>
        </w:rPr>
        <w:t>perempuan</w:t>
      </w:r>
      <w:proofErr w:type="spellEnd"/>
      <w:r>
        <w:rPr>
          <w:sz w:val="24"/>
          <w:szCs w:val="24"/>
        </w:rPr>
        <w:t xml:space="preserve"> </w:t>
      </w:r>
      <w:proofErr w:type="spellStart"/>
      <w:r>
        <w:rPr>
          <w:sz w:val="24"/>
          <w:szCs w:val="24"/>
        </w:rPr>
        <w:t>berdasarkan</w:t>
      </w:r>
      <w:proofErr w:type="spellEnd"/>
      <w:r>
        <w:rPr>
          <w:sz w:val="24"/>
          <w:szCs w:val="24"/>
        </w:rPr>
        <w:t xml:space="preserve"> </w:t>
      </w:r>
      <w:proofErr w:type="spellStart"/>
      <w:r>
        <w:rPr>
          <w:sz w:val="24"/>
          <w:szCs w:val="24"/>
        </w:rPr>
        <w:t>hasil</w:t>
      </w:r>
      <w:proofErr w:type="spellEnd"/>
      <w:r>
        <w:rPr>
          <w:sz w:val="24"/>
          <w:szCs w:val="24"/>
        </w:rPr>
        <w:t xml:space="preserve"> </w:t>
      </w:r>
      <w:proofErr w:type="spellStart"/>
      <w:r>
        <w:rPr>
          <w:sz w:val="24"/>
          <w:szCs w:val="24"/>
        </w:rPr>
        <w:t>penyidikan</w:t>
      </w:r>
      <w:proofErr w:type="spellEnd"/>
      <w:r>
        <w:rPr>
          <w:sz w:val="24"/>
          <w:szCs w:val="24"/>
        </w:rPr>
        <w:t xml:space="preserve"> di </w:t>
      </w:r>
      <w:proofErr w:type="spellStart"/>
      <w:r>
        <w:rPr>
          <w:sz w:val="24"/>
          <w:szCs w:val="24"/>
        </w:rPr>
        <w:t>Polres</w:t>
      </w:r>
      <w:proofErr w:type="spellEnd"/>
      <w:r>
        <w:rPr>
          <w:sz w:val="24"/>
          <w:szCs w:val="24"/>
        </w:rPr>
        <w:t xml:space="preserve"> Batu Bara</w:t>
      </w:r>
      <w:r>
        <w:rPr>
          <w:sz w:val="24"/>
          <w:szCs w:val="24"/>
          <w:lang w:val="id-ID"/>
        </w:rPr>
        <w:t>.</w:t>
      </w:r>
    </w:p>
    <w:p w14:paraId="2EC73A81" w14:textId="77777777" w:rsidR="00D6611B" w:rsidRDefault="0092034F" w:rsidP="009A1C09">
      <w:pPr>
        <w:pStyle w:val="Heading2"/>
        <w:rPr>
          <w:color w:val="0D0D0D"/>
          <w:szCs w:val="24"/>
        </w:rPr>
      </w:pPr>
      <w:bookmarkStart w:id="5" w:name="_Toc232115445"/>
      <w:r>
        <w:rPr>
          <w:color w:val="0D0D0D"/>
          <w:szCs w:val="24"/>
        </w:rPr>
        <w:t xml:space="preserve">D. </w:t>
      </w:r>
      <w:r>
        <w:rPr>
          <w:color w:val="0D0D0D"/>
          <w:szCs w:val="24"/>
        </w:rPr>
        <w:tab/>
        <w:t xml:space="preserve">Manfaat </w:t>
      </w:r>
      <w:proofErr w:type="spellStart"/>
      <w:r>
        <w:rPr>
          <w:color w:val="0D0D0D"/>
          <w:szCs w:val="24"/>
        </w:rPr>
        <w:t>Penelitian</w:t>
      </w:r>
      <w:bookmarkEnd w:id="5"/>
      <w:proofErr w:type="spellEnd"/>
    </w:p>
    <w:p w14:paraId="2C1C23A2" w14:textId="77777777" w:rsidR="00D6611B" w:rsidRDefault="0092034F" w:rsidP="009A1C09">
      <w:pPr>
        <w:pStyle w:val="Bodytext1"/>
        <w:ind w:firstLine="720"/>
        <w:contextualSpacing/>
        <w:jc w:val="both"/>
        <w:rPr>
          <w:sz w:val="24"/>
          <w:szCs w:val="24"/>
        </w:rPr>
      </w:pPr>
      <w:r>
        <w:rPr>
          <w:color w:val="000000"/>
          <w:sz w:val="24"/>
          <w:szCs w:val="24"/>
          <w:lang w:val="id-ID" w:eastAsia="id-ID" w:bidi="id-ID"/>
        </w:rPr>
        <w:t>Adapun yang menjadi manfaat dalam penelitian ini adalah sebagai berikut:</w:t>
      </w:r>
    </w:p>
    <w:p w14:paraId="4E8FBD3E" w14:textId="77777777" w:rsidR="00D6611B" w:rsidRDefault="0092034F" w:rsidP="008C57A8">
      <w:pPr>
        <w:pStyle w:val="Bodytext1"/>
        <w:numPr>
          <w:ilvl w:val="0"/>
          <w:numId w:val="6"/>
        </w:numPr>
        <w:ind w:left="720" w:hanging="425"/>
        <w:contextualSpacing/>
        <w:jc w:val="both"/>
        <w:rPr>
          <w:sz w:val="24"/>
          <w:szCs w:val="24"/>
        </w:rPr>
      </w:pPr>
      <w:r>
        <w:rPr>
          <w:sz w:val="24"/>
          <w:szCs w:val="24"/>
        </w:rPr>
        <w:lastRenderedPageBreak/>
        <w:t xml:space="preserve">Manfaat </w:t>
      </w:r>
      <w:proofErr w:type="spellStart"/>
      <w:r>
        <w:rPr>
          <w:sz w:val="24"/>
          <w:szCs w:val="24"/>
        </w:rPr>
        <w:t>teoritis</w:t>
      </w:r>
      <w:proofErr w:type="spellEnd"/>
    </w:p>
    <w:p w14:paraId="7B5BC09F" w14:textId="77777777" w:rsidR="00D6611B" w:rsidRDefault="0092034F" w:rsidP="008C57A8">
      <w:pPr>
        <w:spacing w:line="480" w:lineRule="auto"/>
        <w:ind w:left="720"/>
        <w:jc w:val="both"/>
      </w:pPr>
      <w:r>
        <w:t>Penelitian ini diharapkan dapat memberikan kontribusi dalam pengembangan ilmu hukum, khususnya di bidang hukum pidana, terutama yang berkaitan dengan tindak pidana penganiayaan, penerapan Pasal 466 KUHP, dan pertanggungjawaban pidana pelaku terhadap perempuan sebagai korban. Selain itu, penelitian ini juga diharapkan dapat menjadi bahan kajian akademik mengenai pembuktian unsur-unsur penganiayaan, perlindungan hukum terhadap perempuan korban kekerasan, serta penerapan norma hukum pidana dalam penanganan perkara penganiayaan.</w:t>
      </w:r>
    </w:p>
    <w:p w14:paraId="09F99072" w14:textId="77777777" w:rsidR="00D6611B" w:rsidRDefault="0092034F" w:rsidP="008C57A8">
      <w:pPr>
        <w:pStyle w:val="Bodytext1"/>
        <w:numPr>
          <w:ilvl w:val="0"/>
          <w:numId w:val="6"/>
        </w:numPr>
        <w:ind w:left="720" w:hanging="425"/>
        <w:contextualSpacing/>
        <w:jc w:val="both"/>
        <w:rPr>
          <w:sz w:val="24"/>
          <w:szCs w:val="24"/>
        </w:rPr>
      </w:pPr>
      <w:r>
        <w:rPr>
          <w:sz w:val="24"/>
          <w:szCs w:val="24"/>
        </w:rPr>
        <w:t xml:space="preserve">Manfaat </w:t>
      </w:r>
      <w:proofErr w:type="spellStart"/>
      <w:r>
        <w:rPr>
          <w:sz w:val="24"/>
          <w:szCs w:val="24"/>
        </w:rPr>
        <w:t>Praktis</w:t>
      </w:r>
      <w:proofErr w:type="spellEnd"/>
    </w:p>
    <w:p w14:paraId="504E9B74" w14:textId="168771F9" w:rsidR="00D6611B" w:rsidRDefault="0092034F" w:rsidP="002147C4">
      <w:pPr>
        <w:spacing w:line="480" w:lineRule="auto"/>
        <w:ind w:left="720"/>
        <w:jc w:val="both"/>
        <w:rPr>
          <w:color w:val="000000"/>
          <w:lang w:bidi="id-ID"/>
        </w:rPr>
      </w:pPr>
      <w:r>
        <w:t xml:space="preserve">Penelitian ini diharapkan dapat memberikan manfaat praktis bagi aparat penegak hukum, khususnya penyidik di Polres Batu Bara, sebagai bahan evaluasi dan pedoman dalam menangani perkara tindak pidana penganiayaan terhadap perempuan. Selain itu, penelitian ini juga diharapkan dapat membantu penyidik, penuntut umum, serta pihak terkait lainnya dalam menganalisis unsur-unsur tindak pidana penganiayaan, menilai bentuk pertanggungjawaban pidana pelaku, dan menerapkan Pasal 466 KUHP secara tepat, objektif, dan sesuai dengan ketentuan hukum yang berlaku. Dengan demikian, penelitian ini diharapkan dapat mendukung terciptanya proses penegakan hukum yang lebih profesional, objektif, cermat, dan </w:t>
      </w:r>
      <w:proofErr w:type="spellStart"/>
      <w:r>
        <w:t>akuntabel</w:t>
      </w:r>
      <w:proofErr w:type="spellEnd"/>
      <w:r>
        <w:t xml:space="preserve"> dalam penanganan perkara penganiayaan terhadap perempuan di Polres Batubara. </w:t>
      </w:r>
      <w:r w:rsidRPr="00D96E8D">
        <w:t xml:space="preserve">Selain itu, penelitian ini juga bermanfaat bagi penulis untuk menambah wawasan dan pemahaman dalam bidang hukum pidana serta sebagai salah satu syarat untuk menyelesaikan </w:t>
      </w:r>
      <w:r w:rsidRPr="00D96E8D">
        <w:lastRenderedPageBreak/>
        <w:t>pendidikan Strata Satu (S1) guna meraih gelar Sarjana Hukum pada Fakultas Hukum di Universitas Muslim Nusantara Al-</w:t>
      </w:r>
      <w:proofErr w:type="spellStart"/>
      <w:r w:rsidRPr="00D96E8D">
        <w:t>Washliyah</w:t>
      </w:r>
      <w:proofErr w:type="spellEnd"/>
      <w:r w:rsidRPr="00D96E8D">
        <w:t xml:space="preserve"> Medan.</w:t>
      </w:r>
    </w:p>
    <w:sectPr w:rsidR="00D6611B">
      <w:headerReference w:type="even" r:id="rId7"/>
      <w:headerReference w:type="default" r:id="rId8"/>
      <w:footerReference w:type="default" r:id="rId9"/>
      <w:headerReference w:type="first" r:id="rId10"/>
      <w:footerReference w:type="first" r:id="rId11"/>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4C15C" w14:textId="77777777" w:rsidR="00CE4676" w:rsidRDefault="00CE4676">
      <w:r>
        <w:separator/>
      </w:r>
    </w:p>
  </w:endnote>
  <w:endnote w:type="continuationSeparator" w:id="0">
    <w:p w14:paraId="2F736D66" w14:textId="77777777" w:rsidR="00CE4676" w:rsidRDefault="00CE4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DD620" w14:textId="77777777" w:rsidR="00D6611B" w:rsidRDefault="00D661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0069" w14:textId="77777777" w:rsidR="00D6611B" w:rsidRDefault="0092034F">
    <w:pPr>
      <w:pStyle w:val="Footer"/>
      <w:jc w:val="center"/>
    </w:pPr>
    <w:r>
      <w:fldChar w:fldCharType="begin"/>
    </w:r>
    <w:r>
      <w:instrText xml:space="preserve"> PAGE </w:instrText>
    </w:r>
    <w:r>
      <w:fldChar w:fldCharType="separate"/>
    </w:r>
    <w:r>
      <w:t>71</w:t>
    </w:r>
    <w:r>
      <w:fldChar w:fldCharType="end"/>
    </w:r>
  </w:p>
  <w:p w14:paraId="3E8C7F48" w14:textId="77777777" w:rsidR="00D6611B" w:rsidRDefault="00D661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F599A" w14:textId="77777777" w:rsidR="00CE4676" w:rsidRDefault="00CE4676">
      <w:r>
        <w:separator/>
      </w:r>
    </w:p>
  </w:footnote>
  <w:footnote w:type="continuationSeparator" w:id="0">
    <w:p w14:paraId="12FB3664" w14:textId="77777777" w:rsidR="00CE4676" w:rsidRDefault="00CE4676">
      <w:r>
        <w:continuationSeparator/>
      </w:r>
    </w:p>
  </w:footnote>
  <w:footnote w:id="1">
    <w:p w14:paraId="6B7A1C15" w14:textId="77777777" w:rsidR="00D6611B" w:rsidRDefault="0092034F">
      <w:pPr>
        <w:pStyle w:val="FootnoteText"/>
        <w:ind w:firstLine="709"/>
        <w:jc w:val="both"/>
      </w:pPr>
      <w:r>
        <w:rPr>
          <w:rStyle w:val="FootnoteCharacters"/>
        </w:rPr>
        <w:footnoteRef/>
      </w:r>
      <w:r>
        <w:t xml:space="preserve"> </w:t>
      </w:r>
      <w:proofErr w:type="spellStart"/>
      <w:r>
        <w:t>Soerjono</w:t>
      </w:r>
      <w:proofErr w:type="spellEnd"/>
      <w:r>
        <w:t xml:space="preserve"> Soekanto, </w:t>
      </w:r>
      <w:proofErr w:type="spellStart"/>
      <w:r>
        <w:rPr>
          <w:rStyle w:val="Emphasis"/>
        </w:rPr>
        <w:t>Kesadaran</w:t>
      </w:r>
      <w:proofErr w:type="spellEnd"/>
      <w:r>
        <w:rPr>
          <w:rStyle w:val="Emphasis"/>
        </w:rPr>
        <w:t xml:space="preserve"> Hukum dan </w:t>
      </w:r>
      <w:proofErr w:type="spellStart"/>
      <w:r>
        <w:rPr>
          <w:rStyle w:val="Emphasis"/>
        </w:rPr>
        <w:t>Kepatuhan</w:t>
      </w:r>
      <w:proofErr w:type="spellEnd"/>
      <w:r>
        <w:rPr>
          <w:rStyle w:val="Emphasis"/>
        </w:rPr>
        <w:t xml:space="preserve"> Hukum</w:t>
      </w:r>
      <w:r>
        <w:t xml:space="preserve">, (Jakarta: </w:t>
      </w:r>
      <w:proofErr w:type="spellStart"/>
      <w:r>
        <w:t>Rajawali</w:t>
      </w:r>
      <w:proofErr w:type="spellEnd"/>
      <w:r>
        <w:t xml:space="preserve">, 1982), </w:t>
      </w:r>
      <w:proofErr w:type="spellStart"/>
      <w:r>
        <w:t>hlm</w:t>
      </w:r>
      <w:proofErr w:type="spellEnd"/>
      <w:r>
        <w:t>. 55.</w:t>
      </w:r>
    </w:p>
  </w:footnote>
  <w:footnote w:id="2">
    <w:p w14:paraId="46943CA0" w14:textId="77777777" w:rsidR="00D6611B" w:rsidRDefault="0092034F">
      <w:pPr>
        <w:pStyle w:val="FootnoteText"/>
        <w:ind w:firstLine="709"/>
      </w:pPr>
      <w:r>
        <w:rPr>
          <w:rStyle w:val="FootnoteCharacters"/>
        </w:rPr>
        <w:footnoteRef/>
      </w:r>
      <w:r>
        <w:t xml:space="preserve"> </w:t>
      </w:r>
      <w:proofErr w:type="spellStart"/>
      <w:r>
        <w:t>Moeljatno</w:t>
      </w:r>
      <w:proofErr w:type="spellEnd"/>
      <w:r>
        <w:t xml:space="preserve">, </w:t>
      </w:r>
      <w:r>
        <w:rPr>
          <w:rStyle w:val="Emphasis"/>
        </w:rPr>
        <w:t xml:space="preserve">Asas-Asas Hukum </w:t>
      </w:r>
      <w:proofErr w:type="spellStart"/>
      <w:r>
        <w:rPr>
          <w:rStyle w:val="Emphasis"/>
        </w:rPr>
        <w:t>Pidana</w:t>
      </w:r>
      <w:proofErr w:type="spellEnd"/>
      <w:r>
        <w:t xml:space="preserve">, (Jakarta: </w:t>
      </w:r>
      <w:proofErr w:type="spellStart"/>
      <w:r>
        <w:t>Rineka</w:t>
      </w:r>
      <w:proofErr w:type="spellEnd"/>
      <w:r>
        <w:t xml:space="preserve"> Cipta, 2008), </w:t>
      </w:r>
      <w:proofErr w:type="spellStart"/>
      <w:r>
        <w:t>hlm</w:t>
      </w:r>
      <w:proofErr w:type="spellEnd"/>
      <w:r>
        <w:t>. 171.</w:t>
      </w:r>
    </w:p>
  </w:footnote>
  <w:footnote w:id="3">
    <w:p w14:paraId="3FE6AEA6" w14:textId="77777777" w:rsidR="00D6611B" w:rsidRDefault="0092034F">
      <w:pPr>
        <w:pStyle w:val="FootnoteText"/>
        <w:ind w:firstLine="709"/>
        <w:jc w:val="both"/>
      </w:pPr>
      <w:r>
        <w:rPr>
          <w:rStyle w:val="FootnoteCharacters"/>
        </w:rPr>
        <w:footnoteRef/>
      </w:r>
      <w:r>
        <w:t xml:space="preserve"> </w:t>
      </w:r>
      <w:proofErr w:type="spellStart"/>
      <w:r>
        <w:t>Ninik</w:t>
      </w:r>
      <w:proofErr w:type="spellEnd"/>
      <w:r>
        <w:t xml:space="preserve"> Rahayu, </w:t>
      </w:r>
      <w:r>
        <w:rPr>
          <w:rStyle w:val="Emphasis"/>
        </w:rPr>
        <w:t xml:space="preserve">Perempuan dan Hukum: </w:t>
      </w:r>
      <w:proofErr w:type="spellStart"/>
      <w:r>
        <w:rPr>
          <w:rStyle w:val="Emphasis"/>
        </w:rPr>
        <w:t>Menuju</w:t>
      </w:r>
      <w:proofErr w:type="spellEnd"/>
      <w:r>
        <w:rPr>
          <w:rStyle w:val="Emphasis"/>
        </w:rPr>
        <w:t xml:space="preserve"> Hukum yang </w:t>
      </w:r>
      <w:proofErr w:type="spellStart"/>
      <w:r>
        <w:rPr>
          <w:rStyle w:val="Emphasis"/>
        </w:rPr>
        <w:t>Berperspektif</w:t>
      </w:r>
      <w:proofErr w:type="spellEnd"/>
      <w:r>
        <w:rPr>
          <w:rStyle w:val="Emphasis"/>
        </w:rPr>
        <w:t xml:space="preserve"> </w:t>
      </w:r>
      <w:proofErr w:type="spellStart"/>
      <w:r>
        <w:rPr>
          <w:rStyle w:val="Emphasis"/>
        </w:rPr>
        <w:t>Kesetaraan</w:t>
      </w:r>
      <w:proofErr w:type="spellEnd"/>
      <w:r>
        <w:rPr>
          <w:rStyle w:val="Emphasis"/>
        </w:rPr>
        <w:t xml:space="preserve"> dan Keadilan</w:t>
      </w:r>
      <w:r>
        <w:t xml:space="preserve">, (Jakarta: Yayasan Pustaka </w:t>
      </w:r>
      <w:proofErr w:type="spellStart"/>
      <w:r>
        <w:t>Obor</w:t>
      </w:r>
      <w:proofErr w:type="spellEnd"/>
      <w:r>
        <w:t xml:space="preserve"> Indonesia, 2020), </w:t>
      </w:r>
      <w:proofErr w:type="spellStart"/>
      <w:r>
        <w:t>hlm</w:t>
      </w:r>
      <w:proofErr w:type="spellEnd"/>
      <w:r>
        <w:t>. 27.</w:t>
      </w:r>
    </w:p>
  </w:footnote>
  <w:footnote w:id="4">
    <w:p w14:paraId="0FC6FF0F" w14:textId="77777777" w:rsidR="00D6611B" w:rsidRDefault="0092034F">
      <w:pPr>
        <w:pStyle w:val="FootnoteText"/>
        <w:ind w:firstLine="709"/>
      </w:pPr>
      <w:r>
        <w:rPr>
          <w:rStyle w:val="FootnoteCharacters"/>
        </w:rPr>
        <w:footnoteRef/>
      </w:r>
      <w:r>
        <w:t xml:space="preserve"> </w:t>
      </w:r>
      <w:proofErr w:type="spellStart"/>
      <w:r>
        <w:t>Satjipto</w:t>
      </w:r>
      <w:proofErr w:type="spellEnd"/>
      <w:r>
        <w:t xml:space="preserve"> Rahardjo, </w:t>
      </w:r>
      <w:proofErr w:type="spellStart"/>
      <w:r>
        <w:rPr>
          <w:rStyle w:val="Emphasis"/>
        </w:rPr>
        <w:t>Ilmu</w:t>
      </w:r>
      <w:proofErr w:type="spellEnd"/>
      <w:r>
        <w:rPr>
          <w:rStyle w:val="Emphasis"/>
        </w:rPr>
        <w:t xml:space="preserve"> Hukum</w:t>
      </w:r>
      <w:r>
        <w:t xml:space="preserve">, (Bandung: Citra Aditya Bakti, 2006), </w:t>
      </w:r>
      <w:proofErr w:type="spellStart"/>
      <w:r>
        <w:t>hlm</w:t>
      </w:r>
      <w:proofErr w:type="spellEnd"/>
      <w:r>
        <w:t>. 121.</w:t>
      </w:r>
    </w:p>
  </w:footnote>
  <w:footnote w:id="5">
    <w:p w14:paraId="60339360" w14:textId="77777777" w:rsidR="00D6611B" w:rsidRDefault="0092034F">
      <w:pPr>
        <w:pStyle w:val="FootnoteText"/>
        <w:ind w:firstLine="709"/>
      </w:pPr>
      <w:r>
        <w:rPr>
          <w:rStyle w:val="FootnoteCharacters"/>
        </w:rPr>
        <w:footnoteRef/>
      </w:r>
      <w:r>
        <w:t xml:space="preserve"> Pasal </w:t>
      </w:r>
      <w:r>
        <w:rPr>
          <w:lang w:val="id-ID"/>
        </w:rPr>
        <w:t>466</w:t>
      </w:r>
      <w:r>
        <w:t xml:space="preserve"> </w:t>
      </w:r>
      <w:proofErr w:type="spellStart"/>
      <w:r>
        <w:t>ayat</w:t>
      </w:r>
      <w:proofErr w:type="spellEnd"/>
      <w:r>
        <w:t xml:space="preserve"> (1), Kitab </w:t>
      </w:r>
      <w:proofErr w:type="spellStart"/>
      <w:r>
        <w:t>Undang-Undang</w:t>
      </w:r>
      <w:proofErr w:type="spellEnd"/>
      <w:r>
        <w:t xml:space="preserve"> Hukum </w:t>
      </w:r>
      <w:proofErr w:type="spellStart"/>
      <w:r>
        <w:t>Pidana</w:t>
      </w:r>
      <w:proofErr w:type="spellEnd"/>
      <w:r>
        <w:t>.</w:t>
      </w:r>
    </w:p>
  </w:footnote>
  <w:footnote w:id="6">
    <w:p w14:paraId="35A9BB2B" w14:textId="77777777" w:rsidR="00D6611B" w:rsidRDefault="0092034F">
      <w:pPr>
        <w:pStyle w:val="FootnoteText"/>
        <w:ind w:firstLine="709"/>
        <w:jc w:val="both"/>
      </w:pPr>
      <w:r>
        <w:rPr>
          <w:rStyle w:val="FootnoteCharacters"/>
        </w:rPr>
        <w:footnoteRef/>
      </w:r>
      <w:r>
        <w:t xml:space="preserve"> </w:t>
      </w:r>
      <w:proofErr w:type="spellStart"/>
      <w:r>
        <w:t>Indahwati</w:t>
      </w:r>
      <w:proofErr w:type="spellEnd"/>
      <w:r>
        <w:t xml:space="preserve"> Dakhi et al., “</w:t>
      </w:r>
      <w:proofErr w:type="spellStart"/>
      <w:r>
        <w:t>Analisis</w:t>
      </w:r>
      <w:proofErr w:type="spellEnd"/>
      <w:r>
        <w:t xml:space="preserve"> Faktor </w:t>
      </w:r>
      <w:proofErr w:type="spellStart"/>
      <w:r>
        <w:t>Penyebab</w:t>
      </w:r>
      <w:proofErr w:type="spellEnd"/>
      <w:r>
        <w:t xml:space="preserve"> </w:t>
      </w:r>
      <w:proofErr w:type="spellStart"/>
      <w:r>
        <w:t>Kekerasan</w:t>
      </w:r>
      <w:proofErr w:type="spellEnd"/>
      <w:r>
        <w:t xml:space="preserve"> </w:t>
      </w:r>
      <w:proofErr w:type="spellStart"/>
      <w:r>
        <w:t>terhadap</w:t>
      </w:r>
      <w:proofErr w:type="spellEnd"/>
      <w:r>
        <w:t xml:space="preserve"> Perempuan di </w:t>
      </w:r>
      <w:proofErr w:type="spellStart"/>
      <w:r>
        <w:t>Kabupaten</w:t>
      </w:r>
      <w:proofErr w:type="spellEnd"/>
      <w:r>
        <w:t xml:space="preserve"> </w:t>
      </w:r>
      <w:proofErr w:type="spellStart"/>
      <w:r>
        <w:t>Nias</w:t>
      </w:r>
      <w:proofErr w:type="spellEnd"/>
      <w:r>
        <w:t xml:space="preserve"> Selatan,” </w:t>
      </w:r>
      <w:r>
        <w:rPr>
          <w:rStyle w:val="Emphasis"/>
        </w:rPr>
        <w:t xml:space="preserve">PREPOTIF: </w:t>
      </w:r>
      <w:proofErr w:type="spellStart"/>
      <w:r>
        <w:rPr>
          <w:rStyle w:val="Emphasis"/>
        </w:rPr>
        <w:t>Jurnal</w:t>
      </w:r>
      <w:proofErr w:type="spellEnd"/>
      <w:r>
        <w:rPr>
          <w:rStyle w:val="Emphasis"/>
        </w:rPr>
        <w:t xml:space="preserve"> Kesehatan Masyarakat</w:t>
      </w:r>
      <w:r>
        <w:t xml:space="preserve"> 10, no. 1 (2026): 1620–1621, 1630–1632.</w:t>
      </w:r>
    </w:p>
  </w:footnote>
  <w:footnote w:id="7">
    <w:p w14:paraId="4B7E2CAC" w14:textId="77777777" w:rsidR="00D6611B" w:rsidRDefault="0092034F">
      <w:pPr>
        <w:pStyle w:val="FootnoteText"/>
        <w:ind w:firstLine="709"/>
        <w:jc w:val="both"/>
      </w:pPr>
      <w:r>
        <w:rPr>
          <w:rStyle w:val="FootnoteCharacters"/>
        </w:rPr>
        <w:footnoteRef/>
      </w:r>
      <w:r>
        <w:t xml:space="preserve"> </w:t>
      </w:r>
      <w:r>
        <w:rPr>
          <w:i/>
          <w:iCs/>
          <w:lang w:val="id-ID"/>
        </w:rPr>
        <w:t>Ibid</w:t>
      </w:r>
    </w:p>
  </w:footnote>
  <w:footnote w:id="8">
    <w:p w14:paraId="4284AA56" w14:textId="77777777" w:rsidR="00D6611B" w:rsidRDefault="0092034F">
      <w:pPr>
        <w:pStyle w:val="FootnoteText"/>
        <w:ind w:firstLine="709"/>
        <w:jc w:val="both"/>
      </w:pPr>
      <w:r>
        <w:rPr>
          <w:rStyle w:val="FootnoteCharacters"/>
        </w:rPr>
        <w:footnoteRef/>
      </w:r>
      <w:r>
        <w:t xml:space="preserve"> Berita Acara </w:t>
      </w:r>
      <w:proofErr w:type="spellStart"/>
      <w:r>
        <w:t>Pemeriksaan</w:t>
      </w:r>
      <w:proofErr w:type="spellEnd"/>
      <w:r>
        <w:t xml:space="preserve"> Saksi Korban Siti Aminah, </w:t>
      </w:r>
      <w:proofErr w:type="spellStart"/>
      <w:r>
        <w:t>Polres</w:t>
      </w:r>
      <w:proofErr w:type="spellEnd"/>
      <w:r>
        <w:t xml:space="preserve"> Batu Bara, 22 Januari 2026, dan </w:t>
      </w:r>
      <w:proofErr w:type="spellStart"/>
      <w:r>
        <w:t>dokumen</w:t>
      </w:r>
      <w:proofErr w:type="spellEnd"/>
      <w:r>
        <w:t xml:space="preserve"> BAP </w:t>
      </w:r>
      <w:proofErr w:type="spellStart"/>
      <w:r>
        <w:t>perkara</w:t>
      </w:r>
      <w:proofErr w:type="spellEnd"/>
      <w:r>
        <w:t xml:space="preserve"> </w:t>
      </w:r>
      <w:proofErr w:type="spellStart"/>
      <w:r>
        <w:t>penganiayaan</w:t>
      </w:r>
      <w:proofErr w:type="spellEnd"/>
      <w:r>
        <w:t xml:space="preserve"> </w:t>
      </w:r>
      <w:proofErr w:type="spellStart"/>
      <w:r>
        <w:t>dalam</w:t>
      </w:r>
      <w:proofErr w:type="spellEnd"/>
      <w:r>
        <w:t xml:space="preserve"> file </w:t>
      </w:r>
      <w:proofErr w:type="spellStart"/>
      <w:r>
        <w:t>pengguna</w:t>
      </w:r>
      <w:proofErr w:type="spellEnd"/>
      <w:r>
        <w:t>.</w:t>
      </w:r>
    </w:p>
  </w:footnote>
  <w:footnote w:id="9">
    <w:p w14:paraId="768775A3" w14:textId="77777777" w:rsidR="00D6611B" w:rsidRDefault="0092034F">
      <w:pPr>
        <w:pStyle w:val="FootnoteText"/>
        <w:ind w:firstLine="709"/>
      </w:pPr>
      <w:r>
        <w:rPr>
          <w:rStyle w:val="FootnoteCharacters"/>
        </w:rPr>
        <w:footnoteRef/>
      </w:r>
      <w:r>
        <w:t xml:space="preserve"> </w:t>
      </w:r>
      <w:r>
        <w:rPr>
          <w:i/>
          <w:iCs/>
          <w:lang w:val="id-ID"/>
        </w:rPr>
        <w:t>Ibid</w:t>
      </w:r>
    </w:p>
  </w:footnote>
  <w:footnote w:id="10">
    <w:p w14:paraId="45B8EA99" w14:textId="77777777" w:rsidR="00D6611B" w:rsidRDefault="0092034F">
      <w:pPr>
        <w:pStyle w:val="FootnoteText"/>
        <w:ind w:firstLine="709"/>
      </w:pPr>
      <w:r>
        <w:rPr>
          <w:rStyle w:val="FootnoteCharacters"/>
        </w:rPr>
        <w:footnoteRef/>
      </w:r>
      <w:r>
        <w:t xml:space="preserve"> </w:t>
      </w:r>
      <w:r>
        <w:rPr>
          <w:i/>
          <w:iCs/>
          <w:lang w:val="id-ID"/>
        </w:rPr>
        <w:t>Ibid</w:t>
      </w:r>
    </w:p>
  </w:footnote>
  <w:footnote w:id="11">
    <w:p w14:paraId="620CB723" w14:textId="77777777" w:rsidR="00D6611B" w:rsidRDefault="0092034F">
      <w:pPr>
        <w:pStyle w:val="FootnoteText"/>
        <w:ind w:firstLine="709"/>
      </w:pPr>
      <w:r>
        <w:rPr>
          <w:rStyle w:val="FootnoteCharacters"/>
        </w:rPr>
        <w:footnoteRef/>
      </w:r>
      <w:r>
        <w:t xml:space="preserve"> </w:t>
      </w:r>
      <w:r>
        <w:rPr>
          <w:i/>
          <w:iCs/>
          <w:lang w:val="id-ID"/>
        </w:rPr>
        <w:t>Ibid</w:t>
      </w:r>
    </w:p>
  </w:footnote>
  <w:footnote w:id="12">
    <w:p w14:paraId="1CDAA577" w14:textId="77777777" w:rsidR="00D6611B" w:rsidRDefault="0092034F">
      <w:pPr>
        <w:pStyle w:val="FootnoteText"/>
        <w:ind w:firstLine="709"/>
      </w:pPr>
      <w:r>
        <w:rPr>
          <w:rStyle w:val="FootnoteCharacters"/>
        </w:rPr>
        <w:footnoteRef/>
      </w:r>
      <w:r>
        <w:t xml:space="preserve"> Berita Acara </w:t>
      </w:r>
      <w:proofErr w:type="spellStart"/>
      <w:r>
        <w:t>Pemeriksaan</w:t>
      </w:r>
      <w:proofErr w:type="spellEnd"/>
      <w:r>
        <w:t xml:space="preserve"> </w:t>
      </w:r>
      <w:proofErr w:type="spellStart"/>
      <w:r>
        <w:t>Tersangka</w:t>
      </w:r>
      <w:proofErr w:type="spellEnd"/>
      <w:r>
        <w:t xml:space="preserve"> MHD Rudi, </w:t>
      </w:r>
      <w:proofErr w:type="spellStart"/>
      <w:r>
        <w:t>Polres</w:t>
      </w:r>
      <w:proofErr w:type="spellEnd"/>
      <w:r>
        <w:t xml:space="preserve"> Batu Bara, 22 Januari 2026,</w:t>
      </w:r>
    </w:p>
  </w:footnote>
  <w:footnote w:id="13">
    <w:p w14:paraId="0B0A815A" w14:textId="77777777" w:rsidR="00D6611B" w:rsidRDefault="0092034F">
      <w:pPr>
        <w:pStyle w:val="FootnoteText"/>
        <w:ind w:firstLine="709"/>
        <w:jc w:val="both"/>
      </w:pPr>
      <w:r>
        <w:rPr>
          <w:rStyle w:val="FootnoteCharacters"/>
        </w:rPr>
        <w:footnoteRef/>
      </w:r>
      <w:r>
        <w:t xml:space="preserve"> Berita Acara </w:t>
      </w:r>
      <w:proofErr w:type="spellStart"/>
      <w:r>
        <w:t>Pemeriksaan</w:t>
      </w:r>
      <w:proofErr w:type="spellEnd"/>
      <w:r>
        <w:t xml:space="preserve"> Saksi Korban Siti Aminah, Berita Acara </w:t>
      </w:r>
      <w:proofErr w:type="spellStart"/>
      <w:r>
        <w:t>Pemeriksaan</w:t>
      </w:r>
      <w:proofErr w:type="spellEnd"/>
      <w:r>
        <w:t xml:space="preserve"> Saksi Suriana, Berita Acara </w:t>
      </w:r>
      <w:proofErr w:type="spellStart"/>
      <w:r>
        <w:t>Pemeriksaan</w:t>
      </w:r>
      <w:proofErr w:type="spellEnd"/>
      <w:r>
        <w:t xml:space="preserve"> Saksi Eka Sartika, dan Berita Acara </w:t>
      </w:r>
      <w:proofErr w:type="spellStart"/>
      <w:r>
        <w:t>Pemeriksaan</w:t>
      </w:r>
      <w:proofErr w:type="spellEnd"/>
      <w:r>
        <w:t xml:space="preserve"> </w:t>
      </w:r>
      <w:proofErr w:type="spellStart"/>
      <w:r>
        <w:t>Tersangka</w:t>
      </w:r>
      <w:proofErr w:type="spellEnd"/>
      <w:r>
        <w:t xml:space="preserve"> MHD Rudi, </w:t>
      </w:r>
      <w:proofErr w:type="spellStart"/>
      <w:r>
        <w:t>Polres</w:t>
      </w:r>
      <w:proofErr w:type="spellEnd"/>
      <w:r>
        <w:t xml:space="preserve"> Batu Bara, 22 Januari 2026.</w:t>
      </w:r>
    </w:p>
  </w:footnote>
  <w:footnote w:id="14">
    <w:p w14:paraId="2D11193C" w14:textId="77777777" w:rsidR="00D6611B" w:rsidRDefault="0092034F">
      <w:pPr>
        <w:pStyle w:val="FootnoteText"/>
        <w:ind w:firstLine="709"/>
        <w:jc w:val="both"/>
      </w:pPr>
      <w:r>
        <w:rPr>
          <w:rStyle w:val="FootnoteCharacters"/>
        </w:rPr>
        <w:footnoteRef/>
      </w:r>
      <w:r>
        <w:t xml:space="preserve">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Penyidikan</w:t>
      </w:r>
      <w:proofErr w:type="spellEnd"/>
      <w:r>
        <w:rPr>
          <w:rStyle w:val="Emphasis"/>
        </w:rPr>
        <w:t xml:space="preserve"> dan </w:t>
      </w:r>
      <w:proofErr w:type="spellStart"/>
      <w:r>
        <w:rPr>
          <w:rStyle w:val="Emphasis"/>
        </w:rPr>
        <w:t>Penuntutan</w:t>
      </w:r>
      <w:proofErr w:type="spellEnd"/>
      <w:r>
        <w:t xml:space="preserve">, (Jakarta: Sinar </w:t>
      </w:r>
      <w:proofErr w:type="spellStart"/>
      <w:r>
        <w:t>Grafika</w:t>
      </w:r>
      <w:proofErr w:type="spellEnd"/>
      <w:r>
        <w:t xml:space="preserve">, 2002), </w:t>
      </w:r>
      <w:proofErr w:type="spellStart"/>
      <w:r>
        <w:t>hlm</w:t>
      </w:r>
      <w:proofErr w:type="spellEnd"/>
      <w:r>
        <w:t>. 110.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C4C06" w14:textId="459D5A12" w:rsidR="00AE6899" w:rsidRDefault="00AE6899">
    <w:pPr>
      <w:pStyle w:val="Header"/>
    </w:pPr>
    <w:r>
      <w:rPr>
        <w:noProof/>
      </w:rPr>
      <w:pict w14:anchorId="40954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8" o:spid="_x0000_s1056" type="#_x0000_t75" style="position:absolute;margin-left:0;margin-top:0;width:396.5pt;height:391pt;z-index:-251621376;mso-position-horizontal:center;mso-position-horizontal-relative:margin;mso-position-vertical:center;mso-position-vertical-relative:margin" o:allowincell="f">
          <v:imagedata r:id="rId1" o:title="LOGO UMN JPG" gain="19661f" blacklevel="22938f"/>
        </v:shape>
      </w:pict>
    </w:r>
    <w:r>
      <w:rPr>
        <w:noProof/>
      </w:rPr>
      <w:pict w14:anchorId="4DE83F1A">
        <v:shape id="WordPictureWatermark95862325" o:spid="_x0000_s1055" type="#_x0000_t75" style="position:absolute;margin-left:0;margin-top:0;width:396.5pt;height:391pt;z-index:-251622400;mso-position-horizontal:center;mso-position-horizontal-relative:margin;mso-position-vertical:center;mso-position-vertical-relative:margin" o:allowincell="f">
          <v:imagedata r:id="rId1" o:title="LOGO UMN JPG" gain="19661f" blacklevel="22938f"/>
        </v:shape>
      </w:pict>
    </w:r>
    <w:r>
      <w:rPr>
        <w:noProof/>
      </w:rPr>
      <w:pict w14:anchorId="61C9A50E">
        <v:shape id="WordPictureWatermark95862322" o:spid="_x0000_s1054" type="#_x0000_t75" style="position:absolute;margin-left:0;margin-top:0;width:396.5pt;height:391pt;z-index:-251623424;mso-position-horizontal:center;mso-position-horizontal-relative:margin;mso-position-vertical:center;mso-position-vertical-relative:margin" o:allowincell="f">
          <v:imagedata r:id="rId1" o:title="LOGO UMN JPG" gain="19661f" blacklevel="22938f"/>
        </v:shape>
      </w:pict>
    </w:r>
    <w:r>
      <w:rPr>
        <w:noProof/>
      </w:rPr>
      <w:pict w14:anchorId="0FCDF769">
        <v:shape id="WordPictureWatermark95862319" o:spid="_x0000_s1053" type="#_x0000_t75" style="position:absolute;margin-left:0;margin-top:0;width:396.5pt;height:391pt;z-index:-251624448;mso-position-horizontal:center;mso-position-horizontal-relative:margin;mso-position-vertical:center;mso-position-vertical-relative:margin" o:allowincell="f">
          <v:imagedata r:id="rId1" o:title="LOGO UMN JPG" gain="19661f" blacklevel="22938f"/>
        </v:shape>
      </w:pict>
    </w:r>
    <w:r>
      <w:rPr>
        <w:noProof/>
      </w:rPr>
      <w:pict w14:anchorId="6B992B24">
        <v:shape id="WordPictureWatermark95862316" o:spid="_x0000_s1052" type="#_x0000_t75" style="position:absolute;margin-left:0;margin-top:0;width:396.5pt;height:391pt;z-index:-251625472;mso-position-horizontal:center;mso-position-horizontal-relative:margin;mso-position-vertical:center;mso-position-vertical-relative:margin" o:allowincell="f">
          <v:imagedata r:id="rId1" o:title="LOGO UMN JPG" gain="19661f" blacklevel="22938f"/>
        </v:shape>
      </w:pict>
    </w:r>
    <w:r>
      <w:rPr>
        <w:noProof/>
      </w:rPr>
      <w:pict w14:anchorId="6E190687">
        <v:shape id="WordPictureWatermark95862313" o:spid="_x0000_s1051" type="#_x0000_t75" style="position:absolute;margin-left:0;margin-top:0;width:396.5pt;height:391pt;z-index:-251626496;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3684" w14:textId="38E5BCA5" w:rsidR="00D6611B" w:rsidRDefault="00AE6899">
    <w:pPr>
      <w:pStyle w:val="Header"/>
      <w:jc w:val="right"/>
    </w:pPr>
    <w:r>
      <w:rPr>
        <w:noProof/>
      </w:rPr>
      <w:pict w14:anchorId="6082CA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9" o:spid="_x0000_s1057" type="#_x0000_t75" style="position:absolute;left:0;text-align:left;margin-left:0;margin-top:0;width:396.5pt;height:391pt;z-index:-251620352;mso-position-horizontal:center;mso-position-horizontal-relative:margin;mso-position-vertical:center;mso-position-vertical-relative:margin" o:allowincell="f">
          <v:imagedata r:id="rId1" o:title="LOGO UMN JPG" gain="19661f" blacklevel="22938f"/>
        </v:shape>
      </w:pict>
    </w:r>
    <w:r w:rsidR="0092034F">
      <w:fldChar w:fldCharType="begin"/>
    </w:r>
    <w:r w:rsidR="0092034F">
      <w:instrText xml:space="preserve"> PAGE </w:instrText>
    </w:r>
    <w:r w:rsidR="0092034F">
      <w:fldChar w:fldCharType="separate"/>
    </w:r>
    <w:r w:rsidR="0092034F">
      <w:t>76</w:t>
    </w:r>
    <w:r w:rsidR="0092034F">
      <w:fldChar w:fldCharType="end"/>
    </w:r>
  </w:p>
  <w:p w14:paraId="49C92737" w14:textId="77777777" w:rsidR="00D6611B" w:rsidRDefault="00D6611B">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81F66" w14:textId="6666F7A7" w:rsidR="00D6611B" w:rsidRDefault="00AE6899">
    <w:pPr>
      <w:pStyle w:val="Header"/>
    </w:pPr>
    <w:r>
      <w:rPr>
        <w:noProof/>
      </w:rPr>
      <w:pict w14:anchorId="1737AE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7" o:spid="_x0000_s1050" type="#_x0000_t75" style="position:absolute;margin-left:0;margin-top:0;width:396.5pt;height:391pt;z-index:-251628544;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05E12AFC"/>
    <w:multiLevelType w:val="multilevel"/>
    <w:tmpl w:val="73D8C074"/>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AD82C3A"/>
    <w:multiLevelType w:val="multilevel"/>
    <w:tmpl w:val="AABED0CC"/>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E41CD5"/>
    <w:multiLevelType w:val="multilevel"/>
    <w:tmpl w:val="B2DE7816"/>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BBA4B1E"/>
    <w:multiLevelType w:val="multilevel"/>
    <w:tmpl w:val="15269F6C"/>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831398"/>
    <w:multiLevelType w:val="multilevel"/>
    <w:tmpl w:val="B0AC3494"/>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54C6D02"/>
    <w:multiLevelType w:val="multilevel"/>
    <w:tmpl w:val="75409F5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65C157F"/>
    <w:multiLevelType w:val="multilevel"/>
    <w:tmpl w:val="C5F62188"/>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8A1E06"/>
    <w:multiLevelType w:val="multilevel"/>
    <w:tmpl w:val="28164ED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12A7B57"/>
    <w:multiLevelType w:val="multilevel"/>
    <w:tmpl w:val="033C57F0"/>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9BA736E"/>
    <w:multiLevelType w:val="multilevel"/>
    <w:tmpl w:val="3F2614DC"/>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E3158D8"/>
    <w:multiLevelType w:val="multilevel"/>
    <w:tmpl w:val="497A410A"/>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59B2FD0"/>
    <w:multiLevelType w:val="multilevel"/>
    <w:tmpl w:val="11A094FE"/>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86775E9"/>
    <w:multiLevelType w:val="multilevel"/>
    <w:tmpl w:val="54B4DDEC"/>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B270420"/>
    <w:multiLevelType w:val="multilevel"/>
    <w:tmpl w:val="E04A3974"/>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07776347">
    <w:abstractNumId w:val="1"/>
  </w:num>
  <w:num w:numId="2" w16cid:durableId="618416426">
    <w:abstractNumId w:val="9"/>
  </w:num>
  <w:num w:numId="3" w16cid:durableId="358623131">
    <w:abstractNumId w:val="2"/>
  </w:num>
  <w:num w:numId="4" w16cid:durableId="512453259">
    <w:abstractNumId w:val="13"/>
  </w:num>
  <w:num w:numId="5" w16cid:durableId="741370336">
    <w:abstractNumId w:val="3"/>
  </w:num>
  <w:num w:numId="6" w16cid:durableId="2141653059">
    <w:abstractNumId w:val="4"/>
  </w:num>
  <w:num w:numId="7" w16cid:durableId="570383674">
    <w:abstractNumId w:val="5"/>
  </w:num>
  <w:num w:numId="8" w16cid:durableId="1914701632">
    <w:abstractNumId w:val="8"/>
  </w:num>
  <w:num w:numId="9" w16cid:durableId="304283669">
    <w:abstractNumId w:val="14"/>
  </w:num>
  <w:num w:numId="10" w16cid:durableId="2069183405">
    <w:abstractNumId w:val="6"/>
  </w:num>
  <w:num w:numId="11" w16cid:durableId="1187252590">
    <w:abstractNumId w:val="12"/>
  </w:num>
  <w:num w:numId="12" w16cid:durableId="1016734280">
    <w:abstractNumId w:val="7"/>
  </w:num>
  <w:num w:numId="13" w16cid:durableId="1161236682">
    <w:abstractNumId w:val="10"/>
  </w:num>
  <w:num w:numId="14" w16cid:durableId="51926508">
    <w:abstractNumId w:val="11"/>
  </w:num>
  <w:num w:numId="15" w16cid:durableId="724792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11B"/>
    <w:rsid w:val="00032BA0"/>
    <w:rsid w:val="0003651D"/>
    <w:rsid w:val="00083D71"/>
    <w:rsid w:val="002147C4"/>
    <w:rsid w:val="002F30FA"/>
    <w:rsid w:val="00386DDA"/>
    <w:rsid w:val="003F1B35"/>
    <w:rsid w:val="004E5E4E"/>
    <w:rsid w:val="005B1C08"/>
    <w:rsid w:val="005C34AB"/>
    <w:rsid w:val="005C6DEA"/>
    <w:rsid w:val="007B2846"/>
    <w:rsid w:val="008466C8"/>
    <w:rsid w:val="008A52B4"/>
    <w:rsid w:val="008C57A8"/>
    <w:rsid w:val="00906C1B"/>
    <w:rsid w:val="0092034F"/>
    <w:rsid w:val="00996176"/>
    <w:rsid w:val="009A1C09"/>
    <w:rsid w:val="00A754A0"/>
    <w:rsid w:val="00AE6899"/>
    <w:rsid w:val="00C765F2"/>
    <w:rsid w:val="00CB3C52"/>
    <w:rsid w:val="00CE4676"/>
    <w:rsid w:val="00D56DFC"/>
    <w:rsid w:val="00D6611B"/>
    <w:rsid w:val="00D96E8D"/>
    <w:rsid w:val="00E00E74"/>
    <w:rsid w:val="00E96ED6"/>
    <w:rsid w:val="00ED3BAE"/>
    <w:rsid w:val="00F00CA7"/>
    <w:rsid w:val="00F3446C"/>
    <w:rsid w:val="00F41C7E"/>
    <w:rsid w:val="00F7021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EE62E"/>
  <w15:docId w15:val="{8D333B03-0D87-44B8-9C90-AF842226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7z0">
    <w:name w:val="WW8Num7z0"/>
    <w:qFormat/>
  </w:style>
  <w:style w:type="character" w:customStyle="1" w:styleId="WW8Num9z0">
    <w:name w:val="WW8Num9z0"/>
    <w:qFormat/>
    <w:rPr>
      <w:rFonts w:cs="Times New Roman"/>
    </w:rPr>
  </w:style>
  <w:style w:type="character" w:customStyle="1" w:styleId="WW8Num9z1">
    <w:name w:val="WW8Num9z1"/>
    <w:qFormat/>
    <w:rPr>
      <w:rFonts w:cs="Times New Roman"/>
    </w:rPr>
  </w:style>
  <w:style w:type="character" w:customStyle="1" w:styleId="WW8Num11z1">
    <w:name w:val="WW8Num11z1"/>
    <w:qFormat/>
    <w:rPr>
      <w:rFonts w:ascii="Times New Roman" w:eastAsia="Times New Roman" w:hAnsi="Times New Roman" w:cs="Times New Roman"/>
    </w:rPr>
  </w:style>
  <w:style w:type="character" w:customStyle="1" w:styleId="WW8Num14z0">
    <w:name w:val="WW8Num14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8z0">
    <w:name w:val="WW8Num18z0"/>
    <w:qFormat/>
    <w:rPr>
      <w:rFonts w:cs="Times New Roman"/>
    </w:rPr>
  </w:style>
  <w:style w:type="character" w:customStyle="1" w:styleId="WW8Num18z1">
    <w:name w:val="WW8Num18z1"/>
    <w:qFormat/>
    <w:rPr>
      <w:rFonts w:cs="Times New Roman"/>
    </w:rPr>
  </w:style>
  <w:style w:type="character" w:customStyle="1" w:styleId="WW8Num23z0">
    <w:name w:val="WW8Num23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1731</Words>
  <Characters>9872</Characters>
  <Application>Microsoft Office Word</Application>
  <DocSecurity>0</DocSecurity>
  <Lines>82</Lines>
  <Paragraphs>23</Paragraphs>
  <ScaleCrop>false</ScaleCrop>
  <Company/>
  <LinksUpToDate>false</LinksUpToDate>
  <CharactersWithSpaces>11580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2</cp:revision>
  <cp:lastPrinted>2026-09-12T03:32:00Z</cp:lastPrinted>
  <dcterms:created xsi:type="dcterms:W3CDTF">2026-09-17T07:18:00Z</dcterms:created>
  <dcterms:modified xsi:type="dcterms:W3CDTF">2026-09-17T07:18:00Z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