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0" w:rsidRDefault="0063107F" w:rsidP="004777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 w:rsidR="001B70F1">
        <w:rPr>
          <w:rFonts w:ascii="Times New Roman" w:hAnsi="Times New Roman" w:cs="Times New Roman"/>
          <w:b/>
          <w:sz w:val="24"/>
          <w:szCs w:val="24"/>
          <w:lang w:val="id-ID"/>
        </w:rPr>
        <w:t>ALISIS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KADAR PROTEIN </w:t>
      </w:r>
      <w:r w:rsidR="00E24C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LELE LOKAL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(Clarias batrachus)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DA</w:t>
      </w:r>
      <w:r w:rsidR="001B70F1">
        <w:rPr>
          <w:rFonts w:ascii="Times New Roman" w:hAnsi="Times New Roman" w:cs="Times New Roman"/>
          <w:b/>
          <w:sz w:val="24"/>
          <w:szCs w:val="24"/>
          <w:lang w:val="id-ID"/>
        </w:rPr>
        <w:t>RI 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NAU LAUT TAWAR, </w:t>
      </w:r>
      <w:r w:rsidR="00FA76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TAKENGON,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KABUPATEN ACEH TENGAH DAN OLAHANNYA DENGAN METODE KHJELDHAL</w:t>
      </w:r>
    </w:p>
    <w:p w:rsidR="000E367D" w:rsidRPr="004F05D5" w:rsidRDefault="00FA7612" w:rsidP="0047777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093" w:rsidRDefault="003C5093" w:rsidP="00477771">
      <w:pPr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0D43" w:rsidRDefault="00D70D43" w:rsidP="004777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D70D4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HUDADDIN</w:t>
      </w:r>
    </w:p>
    <w:p w:rsidR="00925859" w:rsidRDefault="00477771" w:rsidP="00477771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</w:t>
      </w:r>
      <w:r w:rsidR="00D70D43" w:rsidRPr="00D70D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162114172</w:t>
      </w:r>
    </w:p>
    <w:p w:rsidR="00377EC0" w:rsidRPr="00377EC0" w:rsidRDefault="00477771" w:rsidP="00477771">
      <w:pPr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</w:t>
      </w:r>
      <w:r w:rsidRPr="004F05D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4F05D5">
        <w:rPr>
          <w:rFonts w:ascii="Times New Roman" w:hAnsi="Times New Roman" w:cs="Times New Roman"/>
          <w:b/>
          <w:sz w:val="24"/>
          <w:szCs w:val="24"/>
        </w:rPr>
        <w:t>AK</w:t>
      </w:r>
    </w:p>
    <w:p w:rsidR="001B70F1" w:rsidRDefault="00CE351E" w:rsidP="00477771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Protein merupakan senyawa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tersusun oleh 20 jenis 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>asam-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asam amino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penting 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1B70F1">
        <w:rPr>
          <w:rFonts w:ascii="Times New Roman" w:hAnsi="Times New Roman" w:cs="Times New Roman"/>
          <w:sz w:val="24"/>
          <w:szCs w:val="24"/>
          <w:lang w:val="id-ID"/>
        </w:rPr>
        <w:t>memiliki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berbagai fungsi biokimia</w:t>
      </w:r>
      <w:r w:rsidR="001B70F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>ada makanan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protein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>diperoleh dari tumbuhan dan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 hewan. </w:t>
      </w:r>
      <w:r>
        <w:rPr>
          <w:rFonts w:ascii="Times New Roman" w:hAnsi="Times New Roman" w:cs="Times New Roman"/>
          <w:sz w:val="24"/>
          <w:szCs w:val="24"/>
          <w:lang w:val="id-ID"/>
        </w:rPr>
        <w:t>Sumber p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>rotein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 hewan salah-satunya 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 lele lokal </w:t>
      </w:r>
      <w:r w:rsidR="00E40B8D">
        <w:rPr>
          <w:rFonts w:ascii="Times New Roman" w:hAnsi="Times New Roman" w:cs="Times New Roman"/>
          <w:i/>
          <w:iCs/>
          <w:sz w:val="24"/>
          <w:szCs w:val="24"/>
          <w:lang w:val="id-ID"/>
        </w:rPr>
        <w:t>(Clarias batrachus)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dari Danau Laut Tawar, Takengon, Kabupaten Aceh Tengah yang secara </w:t>
      </w:r>
      <w:r w:rsidR="00850C70">
        <w:rPr>
          <w:rFonts w:ascii="Times New Roman" w:hAnsi="Times New Roman" w:cs="Times New Roman"/>
          <w:sz w:val="24"/>
          <w:szCs w:val="24"/>
          <w:lang w:val="id-ID"/>
        </w:rPr>
        <w:t>empiris</w:t>
      </w:r>
      <w:r w:rsidR="00E40B8D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4C26BF">
        <w:rPr>
          <w:rFonts w:ascii="Times New Roman" w:hAnsi="Times New Roman" w:cs="Times New Roman"/>
          <w:sz w:val="24"/>
          <w:szCs w:val="24"/>
          <w:lang w:val="id-ID"/>
        </w:rPr>
        <w:t>manfaatkan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 xml:space="preserve"> sebagai obat tradisional, khususnya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mengurangi rasa nyeri pada</w:t>
      </w:r>
      <w:r w:rsidR="00D129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0C70">
        <w:rPr>
          <w:rFonts w:ascii="Times New Roman" w:hAnsi="Times New Roman" w:cs="Times New Roman"/>
          <w:sz w:val="24"/>
          <w:szCs w:val="24"/>
          <w:lang w:val="id-ID"/>
        </w:rPr>
        <w:t>Ibu-ibu pasca melahirkan</w:t>
      </w:r>
      <w:r w:rsidR="004C26B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50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 xml:space="preserve">dilakukan 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>penelitian adalah untuk</w:t>
      </w:r>
      <w:r w:rsidR="00850C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menganalisis kadar protein</w:t>
      </w:r>
      <w:r w:rsidR="004C26BF">
        <w:rPr>
          <w:rFonts w:ascii="Times New Roman" w:hAnsi="Times New Roman" w:cs="Times New Roman"/>
          <w:sz w:val="24"/>
          <w:szCs w:val="24"/>
          <w:lang w:val="id-ID"/>
        </w:rPr>
        <w:t xml:space="preserve"> pada lele lokal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 dan untuk mengetahui perbedaan kadarnya serta untuk megetahui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 xml:space="preserve"> apakah kadar protein lele lokal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 telah memenuhi persyarat</w:t>
      </w:r>
      <w:r w:rsidR="003A3B50">
        <w:rPr>
          <w:rFonts w:ascii="Times New Roman" w:hAnsi="Times New Roman" w:cs="Times New Roman"/>
          <w:sz w:val="24"/>
          <w:szCs w:val="24"/>
          <w:lang w:val="id-ID"/>
        </w:rPr>
        <w:t>an sebagai sumber protein hewan</w:t>
      </w:r>
      <w:r w:rsidR="00E616B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 dan protein ikan air tawar.</w:t>
      </w:r>
    </w:p>
    <w:p w:rsidR="00A51E7E" w:rsidRDefault="00683FD6" w:rsidP="00477771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digunakan yaitu 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 xml:space="preserve">lele lokal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segar, goreng, </w:t>
      </w:r>
      <w:r w:rsidR="00B12CC9">
        <w:rPr>
          <w:rFonts w:ascii="Times New Roman" w:hAnsi="Times New Roman" w:cs="Times New Roman"/>
          <w:sz w:val="24"/>
          <w:szCs w:val="24"/>
          <w:lang w:val="id-ID"/>
        </w:rPr>
        <w:t>panggang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pengasapan.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351E">
        <w:rPr>
          <w:rFonts w:ascii="Times New Roman" w:hAnsi="Times New Roman" w:cs="Times New Roman"/>
          <w:sz w:val="24"/>
          <w:szCs w:val="24"/>
          <w:lang w:val="id-ID"/>
        </w:rPr>
        <w:t xml:space="preserve">Analisis kadar protein dilakukan secara kualitatif menggunakan metode Biuret dan Xanthoprotein serta secara kuantitatif 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>dengan metode Kjeldhal</w:t>
      </w:r>
      <w:r>
        <w:rPr>
          <w:rFonts w:ascii="Times New Roman" w:hAnsi="Times New Roman" w:cs="Times New Roman"/>
          <w:sz w:val="24"/>
          <w:szCs w:val="24"/>
          <w:lang w:val="id-ID"/>
        </w:rPr>
        <w:t>. Prinsip kerja metode ini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351E">
        <w:rPr>
          <w:rFonts w:ascii="Times New Roman" w:hAnsi="Times New Roman" w:cs="Times New Roman"/>
          <w:sz w:val="24"/>
          <w:szCs w:val="24"/>
          <w:lang w:val="id-ID"/>
        </w:rPr>
        <w:t xml:space="preserve">adalah dengan 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>mengurai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zat organi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 menjadi anorganik 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>eliputi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>tahap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destruksi, destilasi dan titrasi. Kadar protein dihitung berdasarkan jumlah nitrogen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total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yang diperoleh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dihitung berdasarkan faktor konversi 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perikanan yaitu 0,16 per gram 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622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E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26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E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112FF" w:rsidRPr="00A51E7E" w:rsidRDefault="004050EF" w:rsidP="00477771">
      <w:pPr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5112FF">
        <w:rPr>
          <w:rFonts w:ascii="Times New Roman" w:hAnsi="Times New Roman" w:cs="Times New Roman"/>
          <w:sz w:val="24"/>
          <w:szCs w:val="24"/>
          <w:lang w:val="id-ID"/>
        </w:rPr>
        <w:t>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FD6">
        <w:rPr>
          <w:rFonts w:ascii="Times New Roman" w:hAnsi="Times New Roman" w:cs="Times New Roman"/>
          <w:sz w:val="24"/>
          <w:szCs w:val="24"/>
          <w:lang w:val="id-ID"/>
        </w:rPr>
        <w:t>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kualitatif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3FD6">
        <w:rPr>
          <w:rFonts w:ascii="Times New Roman" w:hAnsi="Times New Roman" w:cs="Times New Roman"/>
          <w:sz w:val="24"/>
          <w:szCs w:val="24"/>
          <w:lang w:val="id-ID"/>
        </w:rPr>
        <w:t xml:space="preserve">pada keempat sampel </w:t>
      </w:r>
      <w:r w:rsidR="00DC4E1E"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mengandung </w:t>
      </w:r>
      <w:r w:rsidR="00DC4E1E">
        <w:rPr>
          <w:rFonts w:ascii="Times New Roman" w:hAnsi="Times New Roman" w:cs="Times New Roman"/>
          <w:sz w:val="24"/>
          <w:szCs w:val="24"/>
          <w:lang w:val="id-ID"/>
        </w:rPr>
        <w:t xml:space="preserve">protein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768F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683FD6">
        <w:rPr>
          <w:rFonts w:ascii="Times New Roman" w:hAnsi="Times New Roman" w:cs="Times New Roman"/>
          <w:sz w:val="24"/>
          <w:szCs w:val="24"/>
          <w:lang w:val="id-ID"/>
        </w:rPr>
        <w:t xml:space="preserve"> 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E1E">
        <w:rPr>
          <w:rFonts w:ascii="Times New Roman" w:hAnsi="Times New Roman" w:cs="Times New Roman"/>
          <w:sz w:val="24"/>
          <w:szCs w:val="24"/>
          <w:lang w:val="id-ID"/>
        </w:rPr>
        <w:t>kadar</w:t>
      </w:r>
      <w:r w:rsidR="009768F0">
        <w:rPr>
          <w:rFonts w:ascii="Times New Roman" w:hAnsi="Times New Roman" w:cs="Times New Roman"/>
          <w:sz w:val="24"/>
          <w:szCs w:val="24"/>
          <w:lang w:val="id-ID"/>
        </w:rPr>
        <w:t xml:space="preserve"> protein </w:t>
      </w:r>
      <w:r w:rsidR="00683FD6">
        <w:rPr>
          <w:rFonts w:ascii="Times New Roman" w:hAnsi="Times New Roman" w:cs="Times New Roman"/>
          <w:sz w:val="24"/>
          <w:szCs w:val="24"/>
          <w:lang w:val="id-ID"/>
        </w:rPr>
        <w:t xml:space="preserve">secara kuantitatif </w:t>
      </w:r>
      <w:r w:rsidR="009768F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74F6D">
        <w:rPr>
          <w:rFonts w:ascii="Times New Roman" w:hAnsi="Times New Roman" w:cs="Times New Roman"/>
          <w:sz w:val="24"/>
          <w:szCs w:val="24"/>
          <w:lang w:val="id-ID"/>
        </w:rPr>
        <w:t>iperoleh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 xml:space="preserve"> untuk</w:t>
      </w:r>
      <w:r w:rsidR="00E01C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7EC0">
        <w:rPr>
          <w:rFonts w:ascii="Times New Roman" w:hAnsi="Times New Roman" w:cs="Times New Roman"/>
          <w:sz w:val="24"/>
          <w:szCs w:val="24"/>
          <w:lang w:val="id-ID"/>
        </w:rPr>
        <w:t>sampel segar</w:t>
      </w:r>
      <w:r w:rsidR="0051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7EC0">
        <w:rPr>
          <w:rFonts w:asciiTheme="majorBidi" w:hAnsiTheme="majorBidi" w:cstheme="majorBidi"/>
          <w:sz w:val="24"/>
          <w:szCs w:val="24"/>
        </w:rPr>
        <w:t>14,897</w:t>
      </w:r>
      <w:r w:rsidR="00377EC0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FA761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77EC0">
        <w:rPr>
          <w:rFonts w:asciiTheme="majorBidi" w:hAnsiTheme="majorBidi" w:cstheme="majorBidi"/>
          <w:sz w:val="24"/>
          <w:szCs w:val="24"/>
        </w:rPr>
        <w:t>± 0,</w:t>
      </w:r>
      <w:r w:rsidR="00377EC0">
        <w:rPr>
          <w:rFonts w:asciiTheme="majorBidi" w:hAnsiTheme="majorBidi" w:cstheme="majorBidi"/>
          <w:sz w:val="24"/>
          <w:szCs w:val="24"/>
          <w:lang w:val="id-ID"/>
        </w:rPr>
        <w:t>12950</w:t>
      </w:r>
      <w:r>
        <w:rPr>
          <w:rFonts w:asciiTheme="majorBidi" w:hAnsiTheme="majorBidi" w:cstheme="majorBidi"/>
          <w:sz w:val="24"/>
          <w:szCs w:val="24"/>
          <w:lang w:val="id-ID"/>
        </w:rPr>
        <w:t>%</w:t>
      </w:r>
      <w:r w:rsidR="0042344B">
        <w:rPr>
          <w:rFonts w:asciiTheme="majorBidi" w:hAnsiTheme="majorBidi" w:cstheme="majorBidi"/>
          <w:sz w:val="24"/>
          <w:szCs w:val="24"/>
          <w:lang w:val="id-ID"/>
        </w:rPr>
        <w:t xml:space="preserve"> sampel </w:t>
      </w:r>
      <w:r w:rsidR="005112FF">
        <w:rPr>
          <w:rFonts w:asciiTheme="majorBidi" w:hAnsiTheme="majorBidi" w:cstheme="majorBidi"/>
          <w:sz w:val="24"/>
          <w:szCs w:val="24"/>
          <w:lang w:val="id-ID"/>
        </w:rPr>
        <w:t xml:space="preserve">goreng </w:t>
      </w:r>
      <w:r w:rsidR="00EA107F">
        <w:rPr>
          <w:rFonts w:asciiTheme="majorBidi" w:hAnsiTheme="majorBidi" w:cstheme="majorBidi"/>
          <w:sz w:val="24"/>
          <w:szCs w:val="24"/>
        </w:rPr>
        <w:t>17,5841 ± 0,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>16383</w:t>
      </w:r>
      <w:r>
        <w:rPr>
          <w:rFonts w:asciiTheme="majorBidi" w:hAnsiTheme="majorBidi" w:cstheme="majorBidi"/>
          <w:sz w:val="24"/>
          <w:szCs w:val="24"/>
          <w:lang w:val="id-ID"/>
        </w:rPr>
        <w:t>%</w:t>
      </w:r>
      <w:r w:rsidR="00DC4E1E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42344B">
        <w:rPr>
          <w:rFonts w:asciiTheme="majorBidi" w:hAnsiTheme="majorBidi" w:cstheme="majorBidi"/>
          <w:sz w:val="24"/>
          <w:szCs w:val="24"/>
          <w:lang w:val="id-ID"/>
        </w:rPr>
        <w:t xml:space="preserve"> sampel panggang</w:t>
      </w:r>
      <w:r w:rsidR="005112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112FF">
        <w:rPr>
          <w:rFonts w:asciiTheme="majorBidi" w:hAnsiTheme="majorBidi" w:cstheme="majorBidi"/>
          <w:sz w:val="24"/>
          <w:szCs w:val="24"/>
        </w:rPr>
        <w:t xml:space="preserve">16,9089 ± </w:t>
      </w:r>
      <w:r w:rsidR="00EA107F">
        <w:rPr>
          <w:rFonts w:asciiTheme="majorBidi" w:hAnsiTheme="majorBidi" w:cstheme="majorBidi"/>
          <w:sz w:val="24"/>
          <w:szCs w:val="24"/>
        </w:rPr>
        <w:t>0,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>34333</w:t>
      </w:r>
      <w:r>
        <w:rPr>
          <w:rFonts w:asciiTheme="majorBidi" w:hAnsiTheme="majorBidi" w:cstheme="majorBidi"/>
          <w:sz w:val="24"/>
          <w:szCs w:val="24"/>
          <w:lang w:val="id-ID"/>
        </w:rPr>
        <w:t>%</w:t>
      </w:r>
      <w:r w:rsidR="00B12CC9">
        <w:rPr>
          <w:rFonts w:asciiTheme="majorBidi" w:hAnsiTheme="majorBidi" w:cstheme="majorBidi"/>
          <w:sz w:val="24"/>
          <w:szCs w:val="24"/>
          <w:lang w:val="id-ID"/>
        </w:rPr>
        <w:t xml:space="preserve"> dan</w:t>
      </w:r>
      <w:r w:rsidR="0042344B">
        <w:rPr>
          <w:rFonts w:asciiTheme="majorBidi" w:hAnsiTheme="majorBidi" w:cstheme="majorBidi"/>
          <w:sz w:val="24"/>
          <w:szCs w:val="24"/>
          <w:lang w:val="id-ID"/>
        </w:rPr>
        <w:t xml:space="preserve"> sampel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 pengasapan</w:t>
      </w:r>
      <w:r w:rsidR="009768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07F">
        <w:rPr>
          <w:rFonts w:asciiTheme="majorBidi" w:hAnsiTheme="majorBidi" w:cstheme="majorBidi"/>
          <w:sz w:val="24"/>
          <w:szCs w:val="24"/>
        </w:rPr>
        <w:t>16,747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EA107F">
        <w:rPr>
          <w:rFonts w:asciiTheme="majorBidi" w:hAnsiTheme="majorBidi" w:cstheme="majorBidi"/>
          <w:sz w:val="24"/>
          <w:szCs w:val="24"/>
        </w:rPr>
        <w:t xml:space="preserve"> ± 0,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>20367</w:t>
      </w:r>
      <w:r>
        <w:rPr>
          <w:rFonts w:asciiTheme="majorBidi" w:hAnsiTheme="majorBidi" w:cstheme="majorBidi"/>
          <w:sz w:val="24"/>
          <w:szCs w:val="24"/>
          <w:lang w:val="id-ID"/>
        </w:rPr>
        <w:t>%</w:t>
      </w:r>
      <w:r w:rsidR="009768F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F70EB9">
        <w:rPr>
          <w:rFonts w:asciiTheme="majorBidi" w:hAnsiTheme="majorBidi" w:cstheme="majorBidi"/>
          <w:sz w:val="24"/>
          <w:szCs w:val="24"/>
          <w:lang w:val="id-ID"/>
        </w:rPr>
        <w:t xml:space="preserve">Berdasarkan uji statistik </w:t>
      </w:r>
      <w:r w:rsidR="00F70EB9">
        <w:rPr>
          <w:rFonts w:asciiTheme="majorBidi" w:hAnsiTheme="majorBidi" w:cstheme="majorBidi"/>
          <w:i/>
          <w:iCs/>
          <w:sz w:val="24"/>
          <w:szCs w:val="24"/>
          <w:lang w:val="id-ID"/>
        </w:rPr>
        <w:t>Analysis of Varians</w:t>
      </w:r>
      <w:r w:rsidR="00F70EB9">
        <w:rPr>
          <w:rFonts w:asciiTheme="majorBidi" w:hAnsiTheme="majorBidi" w:cstheme="majorBidi"/>
          <w:sz w:val="24"/>
          <w:szCs w:val="24"/>
          <w:lang w:val="id-ID"/>
        </w:rPr>
        <w:t xml:space="preserve"> (ANOVA) satu arah dapat di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>simpul</w:t>
      </w:r>
      <w:r w:rsidR="00F70EB9">
        <w:rPr>
          <w:rFonts w:asciiTheme="majorBidi" w:hAnsiTheme="majorBidi" w:cstheme="majorBidi"/>
          <w:sz w:val="24"/>
          <w:szCs w:val="24"/>
          <w:lang w:val="id-ID"/>
        </w:rPr>
        <w:t>kan bahwa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31CF4"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>ampel segar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 dan goreng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berbeda signifikan </w:t>
      </w:r>
      <w:r w:rsidR="00EA10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(p&gt;0,05) </w:t>
      </w:r>
      <w:r>
        <w:rPr>
          <w:rFonts w:asciiTheme="majorBidi" w:hAnsiTheme="majorBidi" w:cstheme="majorBidi"/>
          <w:sz w:val="24"/>
          <w:szCs w:val="24"/>
          <w:lang w:val="id-ID"/>
        </w:rPr>
        <w:t>d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>engan semua sampel. Sampel panggang tidak berbeda signifikan dengan sampel pengasapan.</w:t>
      </w:r>
      <w:r w:rsidR="00D31CF4">
        <w:rPr>
          <w:rFonts w:asciiTheme="majorBidi" w:hAnsiTheme="majorBidi" w:cstheme="majorBidi"/>
          <w:sz w:val="24"/>
          <w:szCs w:val="24"/>
          <w:lang w:val="id-ID"/>
        </w:rPr>
        <w:t xml:space="preserve"> Kadar protein</w:t>
      </w:r>
      <w:r w:rsidR="00F70EB9">
        <w:rPr>
          <w:rFonts w:asciiTheme="majorBidi" w:hAnsiTheme="majorBidi" w:cstheme="majorBidi"/>
          <w:sz w:val="24"/>
          <w:szCs w:val="24"/>
          <w:lang w:val="id-ID"/>
        </w:rPr>
        <w:t xml:space="preserve"> sampel</w:t>
      </w:r>
      <w:r w:rsidR="00D31CF4">
        <w:rPr>
          <w:rFonts w:asciiTheme="majorBidi" w:hAnsiTheme="majorBidi" w:cstheme="majorBidi"/>
          <w:sz w:val="24"/>
          <w:szCs w:val="24"/>
          <w:lang w:val="id-ID"/>
        </w:rPr>
        <w:t xml:space="preserve"> berbeda signifikan </w:t>
      </w:r>
      <w:r w:rsidR="00D31CF4">
        <w:rPr>
          <w:rFonts w:asciiTheme="majorBidi" w:hAnsiTheme="majorBidi" w:cstheme="majorBidi"/>
          <w:i/>
          <w:iCs/>
          <w:sz w:val="24"/>
          <w:szCs w:val="24"/>
          <w:lang w:val="id-ID"/>
        </w:rPr>
        <w:t>(p&gt;0,05)</w:t>
      </w:r>
      <w:r w:rsidR="00D31CF4">
        <w:rPr>
          <w:rFonts w:asciiTheme="majorBidi" w:hAnsiTheme="majorBidi" w:cstheme="majorBidi"/>
          <w:sz w:val="24"/>
          <w:szCs w:val="24"/>
          <w:lang w:val="id-ID"/>
        </w:rPr>
        <w:t xml:space="preserve"> dengan blanko Bovine Serum Albumin (BSA) 2%.</w:t>
      </w:r>
      <w:r w:rsidR="00CE351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974F6D">
        <w:rPr>
          <w:rFonts w:asciiTheme="majorBidi" w:hAnsiTheme="majorBidi" w:cstheme="majorBidi"/>
          <w:sz w:val="24"/>
          <w:szCs w:val="24"/>
          <w:lang w:val="id-ID"/>
        </w:rPr>
        <w:t>Protein dinyatakan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telah 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>memenuhi persyaratan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 protein hewani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768F0">
        <w:rPr>
          <w:rFonts w:asciiTheme="majorBidi" w:hAnsiTheme="majorBidi" w:cstheme="majorBidi"/>
          <w:sz w:val="24"/>
          <w:szCs w:val="24"/>
          <w:lang w:val="id-ID"/>
        </w:rPr>
        <w:t>karena kadar nitrogen</w:t>
      </w:r>
      <w:r w:rsidR="00CE351E">
        <w:rPr>
          <w:rFonts w:asciiTheme="majorBidi" w:hAnsiTheme="majorBidi" w:cstheme="majorBidi"/>
          <w:sz w:val="24"/>
          <w:szCs w:val="24"/>
          <w:lang w:val="id-ID"/>
        </w:rPr>
        <w:t>nya lebih besar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 dari 0,16/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>gr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am </w:t>
      </w:r>
      <w:r w:rsidR="009768F0">
        <w:rPr>
          <w:rFonts w:asciiTheme="majorBidi" w:hAnsiTheme="majorBidi" w:cstheme="majorBidi"/>
          <w:sz w:val="24"/>
          <w:szCs w:val="24"/>
          <w:lang w:val="id-ID"/>
        </w:rPr>
        <w:t>sampel</w:t>
      </w:r>
      <w:r w:rsidR="004234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9768F0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74F6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memenuhi </w:t>
      </w:r>
      <w:r w:rsidR="009E553B">
        <w:rPr>
          <w:rFonts w:asciiTheme="majorBidi" w:hAnsiTheme="majorBidi" w:cstheme="majorBidi"/>
          <w:sz w:val="24"/>
          <w:szCs w:val="24"/>
          <w:lang w:val="id-ID"/>
        </w:rPr>
        <w:t xml:space="preserve">persyaratan </w:t>
      </w:r>
      <w:r w:rsidR="00CE351E">
        <w:rPr>
          <w:rFonts w:asciiTheme="majorBidi" w:hAnsiTheme="majorBidi" w:cstheme="majorBidi"/>
          <w:sz w:val="24"/>
          <w:szCs w:val="24"/>
          <w:lang w:val="id-ID"/>
        </w:rPr>
        <w:t xml:space="preserve">kadar protein ikan air tawar </w:t>
      </w:r>
      <w:r w:rsidR="00EA107F">
        <w:rPr>
          <w:rFonts w:asciiTheme="majorBidi" w:hAnsiTheme="majorBidi" w:cstheme="majorBidi"/>
          <w:sz w:val="24"/>
          <w:szCs w:val="24"/>
          <w:lang w:val="id-ID"/>
        </w:rPr>
        <w:t xml:space="preserve">karena </w:t>
      </w:r>
      <w:r w:rsidR="00CE351E">
        <w:rPr>
          <w:rFonts w:asciiTheme="majorBidi" w:hAnsiTheme="majorBidi" w:cstheme="majorBidi"/>
          <w:sz w:val="24"/>
          <w:szCs w:val="24"/>
          <w:lang w:val="id-ID"/>
        </w:rPr>
        <w:t>lebih besar</w:t>
      </w:r>
      <w:r w:rsidR="00E24C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351E">
        <w:rPr>
          <w:rFonts w:asciiTheme="majorBidi" w:hAnsiTheme="majorBidi" w:cstheme="majorBidi"/>
          <w:sz w:val="24"/>
          <w:szCs w:val="24"/>
          <w:lang w:val="id-ID"/>
        </w:rPr>
        <w:t xml:space="preserve">dari </w:t>
      </w:r>
      <w:r w:rsidR="00DA4299">
        <w:rPr>
          <w:rFonts w:asciiTheme="majorBidi" w:hAnsiTheme="majorBidi" w:cstheme="majorBidi"/>
          <w:sz w:val="24"/>
          <w:szCs w:val="24"/>
          <w:lang w:val="id-ID"/>
        </w:rPr>
        <w:t>10%.</w:t>
      </w:r>
    </w:p>
    <w:p w:rsidR="00DA4299" w:rsidRDefault="00DA4299" w:rsidP="00477771">
      <w:pPr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CE660B" w:rsidRPr="004F05D5" w:rsidRDefault="00DA4299" w:rsidP="00477771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kunci: </w:t>
      </w:r>
      <w:r w:rsidRPr="0063107F">
        <w:rPr>
          <w:rFonts w:asciiTheme="majorBidi" w:hAnsiTheme="majorBidi" w:cstheme="majorBidi"/>
          <w:i/>
          <w:iCs/>
          <w:sz w:val="24"/>
          <w:szCs w:val="24"/>
          <w:lang w:val="id-ID"/>
        </w:rPr>
        <w:t>Protein</w:t>
      </w:r>
      <w:r w:rsidR="00EA10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E24C92">
        <w:rPr>
          <w:rFonts w:asciiTheme="majorBidi" w:hAnsiTheme="majorBidi" w:cstheme="majorBidi"/>
          <w:i/>
          <w:iCs/>
          <w:sz w:val="24"/>
          <w:szCs w:val="24"/>
          <w:lang w:val="id-ID"/>
        </w:rPr>
        <w:t>Lele Lokal</w:t>
      </w:r>
      <w:r w:rsidRPr="006310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24C92">
        <w:rPr>
          <w:rFonts w:asciiTheme="majorBidi" w:hAnsiTheme="majorBidi" w:cstheme="majorBidi"/>
          <w:i/>
          <w:iCs/>
          <w:sz w:val="24"/>
          <w:szCs w:val="24"/>
          <w:lang w:val="id-ID"/>
        </w:rPr>
        <w:t>(</w:t>
      </w:r>
      <w:r w:rsidRPr="0063107F">
        <w:rPr>
          <w:rFonts w:asciiTheme="majorBidi" w:hAnsiTheme="majorBidi" w:cstheme="majorBidi"/>
          <w:i/>
          <w:iCs/>
          <w:sz w:val="24"/>
          <w:szCs w:val="24"/>
          <w:lang w:val="id-ID"/>
        </w:rPr>
        <w:t>Clarias batrchus</w:t>
      </w:r>
      <w:r w:rsidR="00E24C92"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  <w:r w:rsidR="003A3B50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3A3B50" w:rsidRPr="006310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Metode </w:t>
      </w:r>
      <w:r w:rsidR="003A3B50">
        <w:rPr>
          <w:rFonts w:asciiTheme="majorBidi" w:hAnsiTheme="majorBidi" w:cstheme="majorBidi"/>
          <w:i/>
          <w:iCs/>
          <w:sz w:val="24"/>
          <w:szCs w:val="24"/>
          <w:lang w:val="id-ID"/>
        </w:rPr>
        <w:t>Kjeldhal</w:t>
      </w:r>
    </w:p>
    <w:sectPr w:rsidR="00CE660B" w:rsidRPr="004F05D5" w:rsidSect="00CB1758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6D" w:rsidRDefault="000C446D" w:rsidP="00F435A1">
      <w:r>
        <w:separator/>
      </w:r>
    </w:p>
  </w:endnote>
  <w:endnote w:type="continuationSeparator" w:id="1">
    <w:p w:rsidR="000C446D" w:rsidRDefault="000C446D" w:rsidP="00F4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534"/>
      <w:docPartObj>
        <w:docPartGallery w:val="Page Numbers (Bottom of Page)"/>
        <w:docPartUnique/>
      </w:docPartObj>
    </w:sdtPr>
    <w:sdtContent>
      <w:p w:rsidR="0096229B" w:rsidRDefault="00394395">
        <w:pPr>
          <w:pStyle w:val="Footer"/>
          <w:jc w:val="center"/>
        </w:pPr>
        <w:fldSimple w:instr=" PAGE   \* MERGEFORMAT ">
          <w:r w:rsidR="00477771">
            <w:rPr>
              <w:noProof/>
            </w:rPr>
            <w:t>vi</w:t>
          </w:r>
        </w:fldSimple>
      </w:p>
    </w:sdtContent>
  </w:sdt>
  <w:p w:rsidR="0096229B" w:rsidRDefault="00962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6D" w:rsidRDefault="000C446D" w:rsidP="00F435A1">
      <w:r>
        <w:separator/>
      </w:r>
    </w:p>
  </w:footnote>
  <w:footnote w:type="continuationSeparator" w:id="1">
    <w:p w:rsidR="000C446D" w:rsidRDefault="000C446D" w:rsidP="00F43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93"/>
    <w:rsid w:val="000A4190"/>
    <w:rsid w:val="000C446D"/>
    <w:rsid w:val="000E367D"/>
    <w:rsid w:val="00106215"/>
    <w:rsid w:val="001431A5"/>
    <w:rsid w:val="00143386"/>
    <w:rsid w:val="0015090E"/>
    <w:rsid w:val="00151D8C"/>
    <w:rsid w:val="00174AC9"/>
    <w:rsid w:val="001B70F1"/>
    <w:rsid w:val="001D335E"/>
    <w:rsid w:val="001E5A35"/>
    <w:rsid w:val="002323B3"/>
    <w:rsid w:val="00236392"/>
    <w:rsid w:val="002D2E0B"/>
    <w:rsid w:val="002F49AE"/>
    <w:rsid w:val="00377EC0"/>
    <w:rsid w:val="00394395"/>
    <w:rsid w:val="003A0E93"/>
    <w:rsid w:val="003A3B50"/>
    <w:rsid w:val="003B50C1"/>
    <w:rsid w:val="003C21E3"/>
    <w:rsid w:val="003C5093"/>
    <w:rsid w:val="004050EF"/>
    <w:rsid w:val="0042344B"/>
    <w:rsid w:val="00477771"/>
    <w:rsid w:val="00480EAE"/>
    <w:rsid w:val="00494CA2"/>
    <w:rsid w:val="004C26BF"/>
    <w:rsid w:val="004F05D5"/>
    <w:rsid w:val="005112FF"/>
    <w:rsid w:val="0054252E"/>
    <w:rsid w:val="005A0A03"/>
    <w:rsid w:val="0060307A"/>
    <w:rsid w:val="0063107F"/>
    <w:rsid w:val="00683FD6"/>
    <w:rsid w:val="006D78D3"/>
    <w:rsid w:val="00702D2D"/>
    <w:rsid w:val="00736E29"/>
    <w:rsid w:val="00794067"/>
    <w:rsid w:val="00796933"/>
    <w:rsid w:val="00850C70"/>
    <w:rsid w:val="00856164"/>
    <w:rsid w:val="00866354"/>
    <w:rsid w:val="008911E8"/>
    <w:rsid w:val="008C0F27"/>
    <w:rsid w:val="008F53E0"/>
    <w:rsid w:val="00913156"/>
    <w:rsid w:val="00925859"/>
    <w:rsid w:val="0096229B"/>
    <w:rsid w:val="00974F6D"/>
    <w:rsid w:val="009768F0"/>
    <w:rsid w:val="009E553B"/>
    <w:rsid w:val="00A51E7E"/>
    <w:rsid w:val="00AB4936"/>
    <w:rsid w:val="00AC5110"/>
    <w:rsid w:val="00B12CC9"/>
    <w:rsid w:val="00B40A29"/>
    <w:rsid w:val="00B65E95"/>
    <w:rsid w:val="00B86A5E"/>
    <w:rsid w:val="00C040E7"/>
    <w:rsid w:val="00C400A4"/>
    <w:rsid w:val="00C53392"/>
    <w:rsid w:val="00C62029"/>
    <w:rsid w:val="00C8321C"/>
    <w:rsid w:val="00CB1758"/>
    <w:rsid w:val="00CC1377"/>
    <w:rsid w:val="00CE351E"/>
    <w:rsid w:val="00CE660B"/>
    <w:rsid w:val="00D129EC"/>
    <w:rsid w:val="00D2734D"/>
    <w:rsid w:val="00D31CF4"/>
    <w:rsid w:val="00D526A7"/>
    <w:rsid w:val="00D70C67"/>
    <w:rsid w:val="00D70D43"/>
    <w:rsid w:val="00DA4299"/>
    <w:rsid w:val="00DC4E1E"/>
    <w:rsid w:val="00E01C44"/>
    <w:rsid w:val="00E15EAA"/>
    <w:rsid w:val="00E24C92"/>
    <w:rsid w:val="00E40B8D"/>
    <w:rsid w:val="00E55078"/>
    <w:rsid w:val="00E616BC"/>
    <w:rsid w:val="00E766C3"/>
    <w:rsid w:val="00E82128"/>
    <w:rsid w:val="00EA107F"/>
    <w:rsid w:val="00EA2C4B"/>
    <w:rsid w:val="00F435A1"/>
    <w:rsid w:val="00F675B3"/>
    <w:rsid w:val="00F70EB9"/>
    <w:rsid w:val="00F9624A"/>
    <w:rsid w:val="00F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3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5A1"/>
  </w:style>
  <w:style w:type="paragraph" w:styleId="Footer">
    <w:name w:val="footer"/>
    <w:basedOn w:val="Normal"/>
    <w:link w:val="FooterChar"/>
    <w:uiPriority w:val="99"/>
    <w:unhideWhenUsed/>
    <w:rsid w:val="00F43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A1"/>
  </w:style>
  <w:style w:type="table" w:styleId="TableGrid">
    <w:name w:val="Table Grid"/>
    <w:basedOn w:val="TableNormal"/>
    <w:uiPriority w:val="59"/>
    <w:rsid w:val="005112FF"/>
    <w:pPr>
      <w:ind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945C-9324-4C5D-9FED-7BBED9E1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Dicky</cp:lastModifiedBy>
  <cp:revision>33</cp:revision>
  <dcterms:created xsi:type="dcterms:W3CDTF">2018-04-04T14:14:00Z</dcterms:created>
  <dcterms:modified xsi:type="dcterms:W3CDTF">2019-04-20T10:48:00Z</dcterms:modified>
</cp:coreProperties>
</file>