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0" w:rsidRDefault="00935F00" w:rsidP="00935F00">
      <w:pPr>
        <w:pStyle w:val="ListParagraph"/>
        <w:spacing w:line="72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46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935F00" w:rsidRDefault="00935F00" w:rsidP="0093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(2001).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935F00" w:rsidRPr="00C72548" w:rsidRDefault="00935F00" w:rsidP="00935F0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  <w:lang w:val="id-ID"/>
        </w:rPr>
        <w:t>aman</w:t>
      </w:r>
      <w:r>
        <w:rPr>
          <w:rFonts w:ascii="Times New Roman" w:hAnsi="Times New Roman" w:cs="Times New Roman"/>
          <w:sz w:val="24"/>
          <w:szCs w:val="24"/>
        </w:rPr>
        <w:t xml:space="preserve"> 228, 235, 249</w:t>
      </w:r>
    </w:p>
    <w:p w:rsidR="00935F00" w:rsidRDefault="00935F00" w:rsidP="00935F0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935F00" w:rsidRDefault="00935F00" w:rsidP="00935F0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Ashari, S. (2004).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Biologi Reproduksi Tanaman Buah-Buahan Komersial</w:t>
      </w:r>
      <w:r>
        <w:rPr>
          <w:rFonts w:ascii="Times New Roman" w:hAnsi="Times New Roman" w:cs="Times New Roman"/>
          <w:sz w:val="24"/>
          <w:szCs w:val="24"/>
          <w:lang w:val="id-ID"/>
        </w:rPr>
        <w:t>. Malang: Bayu Media Publising</w:t>
      </w:r>
    </w:p>
    <w:p w:rsidR="00935F00" w:rsidRPr="006F6701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A.2009. </w:t>
      </w:r>
      <w:proofErr w:type="spellStart"/>
      <w:r w:rsidRPr="00EC339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C3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399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>, IPB.</w:t>
      </w:r>
    </w:p>
    <w:p w:rsidR="00935F00" w:rsidRPr="00C72548" w:rsidRDefault="00935F00" w:rsidP="00935F0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E.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Nutrition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Glance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 Hal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35F00" w:rsidRPr="00245EA4" w:rsidRDefault="00935F00" w:rsidP="00935F00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Basar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(2012).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245EA4">
        <w:rPr>
          <w:rFonts w:ascii="Times New Roman" w:hAnsi="Times New Roman" w:cs="Times New Roman"/>
          <w:i/>
          <w:sz w:val="24"/>
          <w:szCs w:val="24"/>
        </w:rPr>
        <w:t xml:space="preserve">Mineral and Trace Element Concentrations in </w:t>
      </w:r>
      <w:proofErr w:type="spellStart"/>
      <w:r w:rsidRPr="00245EA4">
        <w:rPr>
          <w:rFonts w:ascii="Times New Roman" w:hAnsi="Times New Roman" w:cs="Times New Roman"/>
          <w:i/>
          <w:iCs/>
          <w:sz w:val="24"/>
          <w:szCs w:val="24"/>
        </w:rPr>
        <w:t>citrifolia</w:t>
      </w:r>
      <w:proofErr w:type="spellEnd"/>
      <w:r w:rsidRPr="00245EA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45EA4">
        <w:rPr>
          <w:rFonts w:ascii="Times New Roman" w:hAnsi="Times New Roman" w:cs="Times New Roman"/>
          <w:i/>
          <w:sz w:val="24"/>
          <w:szCs w:val="24"/>
        </w:rPr>
        <w:t>L. (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Noni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A4">
        <w:rPr>
          <w:rFonts w:ascii="Times New Roman" w:hAnsi="Times New Roman" w:cs="Times New Roman"/>
          <w:i/>
          <w:sz w:val="24"/>
          <w:szCs w:val="24"/>
        </w:rPr>
        <w:t>Leaf, Fruit and Fruit Juice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245EA4">
        <w:rPr>
          <w:rFonts w:ascii="Times New Roman" w:hAnsi="Times New Roman" w:cs="Times New Roman"/>
          <w:iCs/>
          <w:sz w:val="24"/>
          <w:szCs w:val="24"/>
        </w:rPr>
        <w:t>Scientific</w:t>
      </w:r>
      <w:r w:rsidRPr="00245EA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245EA4">
        <w:rPr>
          <w:rFonts w:ascii="Times New Roman" w:hAnsi="Times New Roman" w:cs="Times New Roman"/>
          <w:iCs/>
          <w:sz w:val="24"/>
          <w:szCs w:val="24"/>
        </w:rPr>
        <w:t>Research, Food and Nutrition Sciences.</w:t>
      </w:r>
      <w:proofErr w:type="gramEnd"/>
      <w:r w:rsidRPr="00245EA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245EA4">
        <w:rPr>
          <w:rFonts w:ascii="Times New Roman" w:hAnsi="Times New Roman" w:cs="Times New Roman"/>
          <w:sz w:val="24"/>
          <w:szCs w:val="24"/>
        </w:rPr>
        <w:t>Hal</w:t>
      </w:r>
      <w:r w:rsidRPr="00245EA4"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 w:rsidRPr="00245EA4">
        <w:rPr>
          <w:rFonts w:ascii="Times New Roman" w:hAnsi="Times New Roman" w:cs="Times New Roman"/>
          <w:sz w:val="24"/>
          <w:szCs w:val="24"/>
        </w:rPr>
        <w:t>1176, 1184</w:t>
      </w:r>
    </w:p>
    <w:p w:rsidR="00935F00" w:rsidRPr="00843EF8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Cahyono, B. (2009).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Sukses Bertanam Buah Naga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Pustaka Mina. Halaman 14-16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Daniel, R. S. (2003).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Kajian Kandungan Zat Makanan Dan Oigmen Antosianin Kulit Buah Naga Sebagai Bahan Pakan Ternak</w:t>
      </w:r>
      <w:r>
        <w:rPr>
          <w:rFonts w:ascii="Times New Roman" w:hAnsi="Times New Roman" w:cs="Times New Roman"/>
          <w:sz w:val="24"/>
          <w:szCs w:val="24"/>
          <w:lang w:val="id-ID"/>
        </w:rPr>
        <w:t>. Mahasiswa Fakultas Peternakan. Universitas Brawijaya Malang. Halaman 167</w:t>
      </w:r>
    </w:p>
    <w:p w:rsidR="00935F00" w:rsidRPr="00843EF8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Emil, S. (2011).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Untung Berlipat Dari Bisnis Buah Naga Unggul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Lili Publisher. Halaman 136</w:t>
      </w:r>
    </w:p>
    <w:p w:rsidR="00935F00" w:rsidRPr="00C72548" w:rsidRDefault="00935F00" w:rsidP="00935F00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Ermer</w:t>
      </w:r>
      <w:proofErr w:type="spellEnd"/>
      <w:r>
        <w:rPr>
          <w:rFonts w:ascii="Times New Roman" w:hAnsi="Times New Roman" w:cs="Times New Roman"/>
          <w:sz w:val="24"/>
          <w:szCs w:val="24"/>
        </w:rPr>
        <w:t>, J. (2005).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Method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Validation in Pharmaceutical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Guide to Best Practice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Weinheim</w:t>
      </w:r>
      <w:proofErr w:type="spellEnd"/>
      <w:r>
        <w:rPr>
          <w:rFonts w:ascii="Times New Roman" w:hAnsi="Times New Roman" w:cs="Times New Roman"/>
          <w:sz w:val="24"/>
          <w:szCs w:val="24"/>
        </w:rPr>
        <w:t>: Wiley-</w:t>
      </w:r>
      <w:proofErr w:type="spellStart"/>
      <w:r>
        <w:rPr>
          <w:rFonts w:ascii="Times New Roman" w:hAnsi="Times New Roman" w:cs="Times New Roman"/>
          <w:sz w:val="24"/>
          <w:szCs w:val="24"/>
        </w:rPr>
        <w:t>VchVerlag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GmbH &amp;Co. KGA. Hal</w:t>
      </w:r>
      <w:r>
        <w:rPr>
          <w:rFonts w:ascii="Times New Roman" w:hAnsi="Times New Roman" w:cs="Times New Roman"/>
          <w:sz w:val="24"/>
          <w:szCs w:val="24"/>
          <w:lang w:val="id-ID"/>
        </w:rPr>
        <w:t>aman</w:t>
      </w: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935F00" w:rsidRPr="00245EA4" w:rsidRDefault="00935F00" w:rsidP="00935F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45EA4">
        <w:rPr>
          <w:rFonts w:ascii="Times New Roman" w:hAnsi="Times New Roman" w:cs="Times New Roman"/>
          <w:iCs/>
          <w:sz w:val="24"/>
          <w:szCs w:val="24"/>
        </w:rPr>
        <w:t>Fatmah</w:t>
      </w:r>
      <w:proofErr w:type="spellEnd"/>
      <w:r w:rsidRPr="00245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EA4">
        <w:rPr>
          <w:rFonts w:ascii="Times New Roman" w:hAnsi="Times New Roman" w:cs="Times New Roman"/>
          <w:sz w:val="24"/>
          <w:szCs w:val="24"/>
        </w:rPr>
        <w:t xml:space="preserve"> (</w:t>
      </w:r>
      <w:r w:rsidRPr="00245EA4">
        <w:rPr>
          <w:rFonts w:ascii="Times New Roman" w:hAnsi="Times New Roman" w:cs="Times New Roman"/>
          <w:iCs/>
          <w:sz w:val="24"/>
          <w:szCs w:val="24"/>
        </w:rPr>
        <w:t>2010)</w:t>
      </w:r>
      <w:r w:rsidRPr="00245EA4">
        <w:rPr>
          <w:rFonts w:ascii="Times New Roman" w:hAnsi="Times New Roman" w:cs="Times New Roman"/>
          <w:sz w:val="24"/>
          <w:szCs w:val="24"/>
        </w:rPr>
        <w:t>.</w:t>
      </w:r>
      <w:r w:rsidRPr="00245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Pr="00245EA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245EA4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Pr="00245EA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iCs/>
          <w:sz w:val="24"/>
          <w:szCs w:val="24"/>
        </w:rPr>
        <w:t>Lanjut</w:t>
      </w:r>
      <w:proofErr w:type="spellEnd"/>
      <w:r w:rsidRPr="00245EA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45EA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45EA4">
        <w:rPr>
          <w:rFonts w:ascii="Times New Roman" w:hAnsi="Times New Roman" w:cs="Times New Roman"/>
          <w:sz w:val="24"/>
          <w:szCs w:val="24"/>
        </w:rPr>
        <w:t>. Hal</w:t>
      </w:r>
      <w:r w:rsidRPr="00245EA4">
        <w:rPr>
          <w:rFonts w:ascii="Times New Roman" w:hAnsi="Times New Roman" w:cs="Times New Roman"/>
          <w:sz w:val="24"/>
          <w:szCs w:val="24"/>
          <w:lang w:val="id-ID"/>
        </w:rPr>
        <w:t>aman</w:t>
      </w:r>
      <w:r w:rsidRPr="00245EA4">
        <w:rPr>
          <w:rFonts w:ascii="Times New Roman" w:hAnsi="Times New Roman" w:cs="Times New Roman"/>
          <w:sz w:val="24"/>
          <w:szCs w:val="24"/>
        </w:rPr>
        <w:t xml:space="preserve"> 131-132</w:t>
      </w:r>
    </w:p>
    <w:p w:rsidR="00935F00" w:rsidRPr="00C72548" w:rsidRDefault="00935F00" w:rsidP="00935F00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Gandjar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Rohman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  <w:lang w:val="id-ID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 Hal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>
        <w:rPr>
          <w:rFonts w:ascii="Times New Roman" w:hAnsi="Times New Roman" w:cs="Times New Roman"/>
          <w:sz w:val="24"/>
          <w:szCs w:val="24"/>
        </w:rPr>
        <w:t>298, 305-307, 309, 310-312, 319</w:t>
      </w:r>
    </w:p>
    <w:p w:rsidR="00935F00" w:rsidRDefault="00935F00" w:rsidP="00935F00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Harmita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Validasi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Perhitungannya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Kefarmasian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Halaman </w:t>
      </w:r>
      <w:r>
        <w:rPr>
          <w:rFonts w:ascii="Times New Roman" w:hAnsi="Times New Roman" w:cs="Times New Roman"/>
          <w:sz w:val="24"/>
          <w:szCs w:val="24"/>
        </w:rPr>
        <w:t>117-119, 121, 122, 127, 128, 130</w:t>
      </w:r>
    </w:p>
    <w:p w:rsidR="00935F00" w:rsidRDefault="00935F00" w:rsidP="00935F00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Harris. </w:t>
      </w:r>
      <w:proofErr w:type="gramStart"/>
      <w:r>
        <w:rPr>
          <w:rFonts w:ascii="Times New Roman" w:hAnsi="Times New Roman" w:cs="Times New Roman"/>
          <w:sz w:val="24"/>
          <w:szCs w:val="24"/>
        </w:rPr>
        <w:t>D.C.,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Quantitative Chemical Analysis.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W.H Freeman and Company, New York. 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Kristanto, D. (2008).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Buah Naga Pembudidayaan Di Pot Dan Dikebun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Penebar Swadaya. Halaman 57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Kristianingrum, S. (2012).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Kajian Berbagai Proses Destruksi Sampel Dan Efeknya</w:t>
      </w:r>
      <w:r>
        <w:rPr>
          <w:rFonts w:ascii="Times New Roman" w:hAnsi="Times New Roman" w:cs="Times New Roman"/>
          <w:sz w:val="24"/>
          <w:szCs w:val="24"/>
          <w:lang w:val="id-ID"/>
        </w:rPr>
        <w:t>. Universitas Negeri Yogyakarta. Halaman 2-3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Manuhutu, O. (2009).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Spektrofotometri Serapan Atom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Universitas Sanata Dharma. Halaman 21</w:t>
      </w:r>
    </w:p>
    <w:p w:rsidR="00935F00" w:rsidRPr="002E0395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Salisbury, F.B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Ross, C.W.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54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086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A54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086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A54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086A54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935F00" w:rsidRPr="002B4BB1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2219">
        <w:rPr>
          <w:rFonts w:ascii="Times New Roman" w:hAnsi="Times New Roman" w:cs="Times New Roman"/>
          <w:sz w:val="24"/>
          <w:szCs w:val="24"/>
        </w:rPr>
        <w:t>Sediaoetama</w:t>
      </w:r>
      <w:proofErr w:type="spellEnd"/>
      <w:r w:rsidRPr="00552219">
        <w:rPr>
          <w:rFonts w:ascii="Times New Roman" w:hAnsi="Times New Roman" w:cs="Times New Roman"/>
          <w:sz w:val="24"/>
          <w:szCs w:val="24"/>
        </w:rPr>
        <w:t xml:space="preserve">, A. D. (2008). </w:t>
      </w:r>
      <w:proofErr w:type="spellStart"/>
      <w:r w:rsidRPr="0055221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52219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PT. Dian Rakyat. Hal</w:t>
      </w:r>
      <w:r>
        <w:rPr>
          <w:rFonts w:ascii="Times New Roman" w:hAnsi="Times New Roman" w:cs="Times New Roman"/>
          <w:sz w:val="24"/>
          <w:szCs w:val="24"/>
          <w:lang w:val="id-ID"/>
        </w:rPr>
        <w:t>aman</w:t>
      </w:r>
      <w:r>
        <w:rPr>
          <w:rFonts w:ascii="Times New Roman" w:hAnsi="Times New Roman" w:cs="Times New Roman"/>
          <w:sz w:val="24"/>
          <w:szCs w:val="24"/>
        </w:rPr>
        <w:t xml:space="preserve"> 170,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2219">
        <w:rPr>
          <w:rFonts w:ascii="Times New Roman" w:hAnsi="Times New Roman" w:cs="Times New Roman"/>
          <w:sz w:val="24"/>
          <w:szCs w:val="24"/>
        </w:rPr>
        <w:t>179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5EA4">
        <w:rPr>
          <w:rFonts w:ascii="Times New Roman" w:hAnsi="Times New Roman" w:cs="Times New Roman"/>
          <w:i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 Hal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>
        <w:rPr>
          <w:rFonts w:ascii="Times New Roman" w:hAnsi="Times New Roman" w:cs="Times New Roman"/>
          <w:sz w:val="24"/>
          <w:szCs w:val="24"/>
        </w:rPr>
        <w:t>93,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168, 239</w:t>
      </w:r>
    </w:p>
    <w:p w:rsidR="00935F00" w:rsidRPr="00084A09" w:rsidRDefault="00935F00" w:rsidP="00935F00">
      <w:pPr>
        <w:tabs>
          <w:tab w:val="left" w:pos="1701"/>
          <w:tab w:val="left" w:pos="1843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84A09">
        <w:rPr>
          <w:rFonts w:ascii="Times New Roman" w:hAnsi="Times New Roman" w:cs="Times New Roman"/>
          <w:sz w:val="24"/>
          <w:szCs w:val="24"/>
        </w:rPr>
        <w:t>Taiwan Food Industry Development and Research Authorities</w:t>
      </w:r>
      <w:r w:rsidRPr="00084A09">
        <w:rPr>
          <w:rFonts w:ascii="Times New Roman" w:hAnsi="Times New Roman" w:cs="Times New Roman"/>
          <w:sz w:val="24"/>
          <w:szCs w:val="24"/>
          <w:lang w:val="id-ID"/>
        </w:rPr>
        <w:t xml:space="preserve"> (2007).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4A09">
        <w:rPr>
          <w:rFonts w:ascii="Times New Roman" w:hAnsi="Times New Roman" w:cs="Times New Roman"/>
          <w:i/>
          <w:sz w:val="24"/>
          <w:szCs w:val="24"/>
          <w:lang w:val="id-ID"/>
        </w:rPr>
        <w:t>Laboratorium gizi makanan</w:t>
      </w:r>
      <w:r>
        <w:rPr>
          <w:rFonts w:ascii="Times New Roman" w:hAnsi="Times New Roman" w:cs="Times New Roman"/>
          <w:sz w:val="24"/>
          <w:szCs w:val="24"/>
          <w:lang w:val="id-ID"/>
        </w:rPr>
        <w:t>. Taiwan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Wahyuni, D.E. (2009).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Analisis Daya Saing Komoditas Buah Naga Terhadap Komoditas Holtikultura Lain Didesa Pakembinangun Kecamatan Pakem Sleman Daerah Istimewa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 Departemen Agribisnis Fakultas Ekonomi Dan Manajemen Institut Pertanian Bogor. Halaman 390-401</w:t>
      </w:r>
    </w:p>
    <w:p w:rsidR="00935F00" w:rsidRDefault="00935F00" w:rsidP="00935F00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Winarsih, (2007). </w:t>
      </w:r>
      <w:r w:rsidRPr="00245EA4">
        <w:rPr>
          <w:rFonts w:ascii="Times New Roman" w:hAnsi="Times New Roman" w:cs="Times New Roman"/>
          <w:i/>
          <w:sz w:val="24"/>
          <w:szCs w:val="24"/>
          <w:lang w:val="id-ID"/>
        </w:rPr>
        <w:t>Hasilkan Buah Berkualitas Baik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Trubus.</w:t>
      </w:r>
    </w:p>
    <w:p w:rsidR="00935F00" w:rsidRPr="006A1B66" w:rsidRDefault="00935F00" w:rsidP="00935F00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4360" w:rsidRDefault="000E4360"/>
    <w:sectPr w:rsidR="000E4360" w:rsidSect="00935F00">
      <w:headerReference w:type="default" r:id="rId4"/>
      <w:footerReference w:type="default" r:id="rId5"/>
      <w:pgSz w:w="11909" w:h="16834" w:code="9"/>
      <w:pgMar w:top="1701" w:right="1701" w:bottom="1701" w:left="2268" w:header="720" w:footer="720" w:gutter="0"/>
      <w:pgNumType w:start="4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39" w:rsidRPr="00962139" w:rsidRDefault="00935F0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62139">
      <w:rPr>
        <w:rFonts w:ascii="Times New Roman" w:hAnsi="Times New Roman" w:cs="Times New Roman"/>
        <w:sz w:val="24"/>
        <w:szCs w:val="24"/>
      </w:rPr>
      <w:fldChar w:fldCharType="begin"/>
    </w:r>
    <w:r w:rsidRPr="0096213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213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50</w:t>
    </w:r>
    <w:r w:rsidRPr="00962139">
      <w:rPr>
        <w:rFonts w:ascii="Times New Roman" w:hAnsi="Times New Roman" w:cs="Times New Roman"/>
        <w:sz w:val="24"/>
        <w:szCs w:val="24"/>
      </w:rPr>
      <w:fldChar w:fldCharType="end"/>
    </w:r>
  </w:p>
  <w:p w:rsidR="00962139" w:rsidRDefault="00935F0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CD" w:rsidRDefault="00935F00" w:rsidP="00962139">
    <w:pPr>
      <w:pStyle w:val="Header"/>
    </w:pPr>
  </w:p>
  <w:p w:rsidR="001B11CD" w:rsidRDefault="00935F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35F00"/>
    <w:rsid w:val="000E4360"/>
    <w:rsid w:val="009243BA"/>
    <w:rsid w:val="0093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00"/>
    <w:pPr>
      <w:spacing w:after="200" w:line="276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3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0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2022-02-11T02:18:00Z</dcterms:created>
  <dcterms:modified xsi:type="dcterms:W3CDTF">2022-02-11T02:18:00Z</dcterms:modified>
</cp:coreProperties>
</file>