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BA" w:rsidRPr="006D69A7" w:rsidRDefault="00E02363" w:rsidP="0085775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JUDUL</w:t>
      </w:r>
      <w:r w:rsidR="006134EA">
        <w:rPr>
          <w:rFonts w:ascii="Times New Roman" w:hAnsi="Times New Roman" w:cs="Times New Roman"/>
          <w:b/>
          <w:sz w:val="28"/>
          <w:szCs w:val="28"/>
        </w:rPr>
        <w:t xml:space="preserve"> BUKU</w:t>
      </w:r>
      <w:r>
        <w:rPr>
          <w:rFonts w:ascii="Times New Roman" w:hAnsi="Times New Roman" w:cs="Times New Roman"/>
          <w:b/>
          <w:sz w:val="28"/>
          <w:szCs w:val="28"/>
        </w:rPr>
        <w:t>/KEPUSTAKAAN</w:t>
      </w:r>
    </w:p>
    <w:p w:rsidR="00CF5114" w:rsidRDefault="007D062B" w:rsidP="00857759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Basri.</w:t>
      </w:r>
      <w:r w:rsidR="000D3A5A">
        <w:rPr>
          <w:rFonts w:ascii="Times New Roman" w:hAnsi="Times New Roman" w:cs="Times New Roman"/>
          <w:sz w:val="24"/>
          <w:szCs w:val="24"/>
        </w:rPr>
        <w:t xml:space="preserve"> 2013. “Perb</w:t>
      </w:r>
      <w:r w:rsidR="00CF5114">
        <w:rPr>
          <w:rFonts w:ascii="Times New Roman" w:hAnsi="Times New Roman" w:cs="Times New Roman"/>
          <w:sz w:val="24"/>
          <w:szCs w:val="24"/>
        </w:rPr>
        <w:t>andingan Kinerja Saham Syariah dan Saham Konvensional di Bursa Efek Indonesia</w:t>
      </w:r>
      <w:r w:rsidR="00D34540">
        <w:rPr>
          <w:rFonts w:ascii="Times New Roman" w:hAnsi="Times New Roman" w:cs="Times New Roman"/>
          <w:sz w:val="24"/>
          <w:szCs w:val="24"/>
        </w:rPr>
        <w:t>”</w:t>
      </w:r>
      <w:r w:rsidR="00CF5114">
        <w:rPr>
          <w:rFonts w:ascii="Times New Roman" w:hAnsi="Times New Roman" w:cs="Times New Roman"/>
          <w:sz w:val="24"/>
          <w:szCs w:val="24"/>
        </w:rPr>
        <w:t>.</w:t>
      </w:r>
      <w:r w:rsidR="007B6E50">
        <w:rPr>
          <w:rFonts w:ascii="Times New Roman" w:hAnsi="Times New Roman" w:cs="Times New Roman"/>
          <w:sz w:val="24"/>
          <w:szCs w:val="24"/>
        </w:rPr>
        <w:t xml:space="preserve"> Jurnal, Vol. 5. Yogyakarta: Universitas Janabadra Yogyakarta.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Febrianti. 2018. “Analisis Perbandingan Kinerja Indeks Saham Syariah dengan Indeks Saham Konvensional Periode 2015-2017 (Studi Kasus Pada JII dan LQ45)”. Jurnal, Pontianak: Sekolah Tinggi Ilmu Ekonomi.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Husen Sobana, Dadang.</w:t>
      </w:r>
      <w:r>
        <w:rPr>
          <w:rFonts w:ascii="Times New Roman" w:hAnsi="Times New Roman" w:cs="Times New Roman"/>
          <w:i/>
          <w:sz w:val="24"/>
          <w:szCs w:val="24"/>
        </w:rPr>
        <w:t xml:space="preserve"> Manajemen Keuangan Syari’ah. </w:t>
      </w:r>
      <w:r>
        <w:rPr>
          <w:rFonts w:ascii="Times New Roman" w:hAnsi="Times New Roman" w:cs="Times New Roman"/>
          <w:sz w:val="24"/>
          <w:szCs w:val="24"/>
        </w:rPr>
        <w:t>2018. Bandung: CV Pustaka</w:t>
      </w:r>
    </w:p>
    <w:p w:rsidR="0022550D" w:rsidRDefault="0022550D" w:rsidP="0022550D">
      <w:pPr>
        <w:spacing w:before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Jahja dan Muhammad Iqbal. 2012. “Analisis Perbandingan Kinerja Keuangan Perbankan Syariah dengan Perbankan Konvensional”. Jurnal, Vol. 7. Jakarta: Institut Perbanas.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Khaerul Umam. 2013. </w:t>
      </w:r>
      <w:r>
        <w:rPr>
          <w:rFonts w:ascii="Times New Roman" w:hAnsi="Times New Roman" w:cs="Times New Roman"/>
          <w:i/>
          <w:sz w:val="24"/>
          <w:szCs w:val="24"/>
        </w:rPr>
        <w:t>Pasar Modal Syariah dan Praktik Pasar Modal Syariah.</w:t>
      </w:r>
    </w:p>
    <w:p w:rsidR="0022550D" w:rsidRPr="00423280" w:rsidRDefault="0022550D" w:rsidP="0022550D">
      <w:pPr>
        <w:spacing w:before="20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Bandung: CV Pustaka Setia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Lasmi Wardiyah, Mia.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Pasar Uang dan Pasar Modal. </w:t>
      </w:r>
      <w:r>
        <w:rPr>
          <w:rFonts w:ascii="Times New Roman" w:hAnsi="Times New Roman" w:cs="Times New Roman"/>
          <w:sz w:val="24"/>
          <w:szCs w:val="24"/>
        </w:rPr>
        <w:t>2017. Bandung: CV Pustaka Setia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Muthaharoh dan Sutapa. 2014. “Analisis Perbandingan  Saham Berbasis Syariah dengan Saham Berbasis Konvensional Sebagai Kelayakan Investasi Bagi Investor Muslim”. Jurnal, Vol. 3. Semarang: Universitas Islam Sultan Agung.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Nugroho. 2016. “Analisis Perbandingan Kinerja Reksadana Saham Syariah dan Reksadana Saham Konvensional periode 2012-2014”. Jurnal, Vol. 14. Jakarta: Universitas Islam Negri Syarif Hidayatullah.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Nurul Huda, Edwin Nasution Mustofa. </w:t>
      </w:r>
      <w:r>
        <w:rPr>
          <w:rFonts w:ascii="Times New Roman" w:hAnsi="Times New Roman" w:cs="Times New Roman"/>
          <w:i/>
          <w:sz w:val="24"/>
          <w:szCs w:val="24"/>
        </w:rPr>
        <w:t>Current issues Lembaga Keuangan Syariah.</w:t>
      </w:r>
      <w:r>
        <w:rPr>
          <w:rFonts w:ascii="Times New Roman" w:hAnsi="Times New Roman" w:cs="Times New Roman"/>
          <w:sz w:val="24"/>
          <w:szCs w:val="24"/>
        </w:rPr>
        <w:t xml:space="preserve"> 2014. Jakarta: Kencana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Ningsih. 2012. “Analisis Perbandingan Kinerja Keuangan Bank Umum Syariah dengan Bank Umum Konvensional di Indonesia”. Jurnal, Makassar: Universitas Hasanuddin.</w:t>
      </w:r>
    </w:p>
    <w:p w:rsidR="00CF5114" w:rsidRDefault="00254013" w:rsidP="00857759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Rumintang dan </w:t>
      </w:r>
      <w:r w:rsidR="007D062B">
        <w:rPr>
          <w:rFonts w:ascii="Times New Roman" w:hAnsi="Times New Roman" w:cs="Times New Roman"/>
          <w:sz w:val="24"/>
          <w:szCs w:val="24"/>
        </w:rPr>
        <w:t>Muhammad Azhari.</w:t>
      </w:r>
      <w:r w:rsidR="00CF5114">
        <w:rPr>
          <w:rFonts w:ascii="Times New Roman" w:hAnsi="Times New Roman" w:cs="Times New Roman"/>
          <w:sz w:val="24"/>
          <w:szCs w:val="24"/>
        </w:rPr>
        <w:t xml:space="preserve"> 2014. “Analisis Perbandingan Kinerja Reksadana Saham Konvensional dan Reksadana Saham Syariah dengan menggunakan metode Sharpe, </w:t>
      </w:r>
      <w:r w:rsidR="009556D8">
        <w:rPr>
          <w:rFonts w:ascii="Times New Roman" w:hAnsi="Times New Roman" w:cs="Times New Roman"/>
          <w:sz w:val="24"/>
          <w:szCs w:val="24"/>
        </w:rPr>
        <w:t>Treynor, dan Jiensen pada Tahun 2014</w:t>
      </w:r>
      <w:r w:rsidR="00401A85">
        <w:rPr>
          <w:rFonts w:ascii="Times New Roman" w:hAnsi="Times New Roman" w:cs="Times New Roman"/>
          <w:sz w:val="24"/>
          <w:szCs w:val="24"/>
        </w:rPr>
        <w:t>”</w:t>
      </w:r>
      <w:r w:rsidR="009556D8">
        <w:rPr>
          <w:rFonts w:ascii="Times New Roman" w:hAnsi="Times New Roman" w:cs="Times New Roman"/>
          <w:sz w:val="24"/>
          <w:szCs w:val="24"/>
        </w:rPr>
        <w:t>.</w:t>
      </w:r>
      <w:r w:rsidR="005E21A0">
        <w:rPr>
          <w:rFonts w:ascii="Times New Roman" w:hAnsi="Times New Roman" w:cs="Times New Roman"/>
          <w:sz w:val="24"/>
          <w:szCs w:val="24"/>
        </w:rPr>
        <w:t xml:space="preserve"> Jurnal, Vol. 2. </w:t>
      </w:r>
      <w:r w:rsidR="00614F6D">
        <w:rPr>
          <w:rFonts w:ascii="Times New Roman" w:hAnsi="Times New Roman" w:cs="Times New Roman"/>
          <w:sz w:val="24"/>
          <w:szCs w:val="24"/>
        </w:rPr>
        <w:t>Bandung: Universitas Telkom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Rianto Al Arir, Nur. </w:t>
      </w:r>
      <w:r>
        <w:rPr>
          <w:rFonts w:ascii="Times New Roman" w:hAnsi="Times New Roman" w:cs="Times New Roman"/>
          <w:i/>
          <w:sz w:val="24"/>
          <w:szCs w:val="24"/>
        </w:rPr>
        <w:t xml:space="preserve">Lembaga Keuangan Syariah Suatu Kajian Praktis dan Teoritis. </w:t>
      </w:r>
      <w:r>
        <w:rPr>
          <w:rFonts w:ascii="Times New Roman" w:hAnsi="Times New Roman" w:cs="Times New Roman"/>
          <w:sz w:val="24"/>
          <w:szCs w:val="24"/>
        </w:rPr>
        <w:t xml:space="preserve">2012. Bandung: CV Pustaka Setia 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Syafrida, Aminah dan Bambang Waluyo. 2014. “Perbandingan Kinerja Instrumen Investasi Berbasis Syariah dengan Konvensional Pada Pasar Modal di Indonesia”. Jurnal, Vol. 6. Jakarta: Politeknik Negeri Jakarta </w:t>
      </w:r>
    </w:p>
    <w:p w:rsidR="0022550D" w:rsidRPr="008068FA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68FA">
        <w:rPr>
          <w:rFonts w:ascii="Times New Roman" w:hAnsi="Times New Roman" w:cs="Times New Roman"/>
          <w:sz w:val="24"/>
          <w:szCs w:val="24"/>
        </w:rPr>
        <w:t xml:space="preserve">Sugiyono. 2016. </w:t>
      </w:r>
      <w:r w:rsidRPr="008068FA">
        <w:rPr>
          <w:rFonts w:ascii="Times New Roman" w:hAnsi="Times New Roman" w:cs="Times New Roman"/>
          <w:i/>
          <w:sz w:val="24"/>
          <w:szCs w:val="24"/>
        </w:rPr>
        <w:t>Metode Penenlitian Kuantitatif, Kualitatif, dan R&amp;D</w:t>
      </w:r>
      <w:r w:rsidRPr="008068FA">
        <w:rPr>
          <w:rFonts w:ascii="Times New Roman" w:hAnsi="Times New Roman" w:cs="Times New Roman"/>
          <w:sz w:val="24"/>
          <w:szCs w:val="24"/>
        </w:rPr>
        <w:t>. Bandung: Alfabeta.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Supranto, J. </w:t>
      </w:r>
      <w:r>
        <w:rPr>
          <w:rFonts w:ascii="Times New Roman" w:hAnsi="Times New Roman" w:cs="Times New Roman"/>
          <w:i/>
          <w:sz w:val="24"/>
          <w:szCs w:val="24"/>
        </w:rPr>
        <w:t>Statistik teori dan aplikasi</w:t>
      </w:r>
      <w:r>
        <w:rPr>
          <w:rFonts w:ascii="Times New Roman" w:hAnsi="Times New Roman" w:cs="Times New Roman"/>
          <w:sz w:val="24"/>
          <w:szCs w:val="24"/>
        </w:rPr>
        <w:t>. 2016. Jakarta: Erlangga</w:t>
      </w:r>
    </w:p>
    <w:p w:rsidR="0022550D" w:rsidRDefault="0022550D" w:rsidP="00857759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Sudarsono. </w:t>
      </w:r>
      <w:r>
        <w:rPr>
          <w:rFonts w:ascii="Times New Roman" w:hAnsi="Times New Roman" w:cs="Times New Roman"/>
          <w:i/>
          <w:sz w:val="24"/>
          <w:szCs w:val="24"/>
        </w:rPr>
        <w:t>Aplikasi Statistika untuk Penelitian.</w:t>
      </w:r>
      <w:r>
        <w:rPr>
          <w:rFonts w:ascii="Times New Roman" w:hAnsi="Times New Roman" w:cs="Times New Roman"/>
          <w:sz w:val="24"/>
          <w:szCs w:val="24"/>
        </w:rPr>
        <w:t xml:space="preserve"> 2015. Lentera Ilmu Cendekia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Soemitra, Andri. </w:t>
      </w:r>
      <w:r>
        <w:rPr>
          <w:rFonts w:ascii="Times New Roman" w:hAnsi="Times New Roman" w:cs="Times New Roman"/>
          <w:i/>
          <w:sz w:val="24"/>
          <w:szCs w:val="24"/>
        </w:rPr>
        <w:t>Bank dan Lembaga Keuangan Syari’ah.</w:t>
      </w:r>
      <w:r>
        <w:rPr>
          <w:rFonts w:ascii="Times New Roman" w:hAnsi="Times New Roman" w:cs="Times New Roman"/>
          <w:sz w:val="24"/>
          <w:szCs w:val="24"/>
        </w:rPr>
        <w:t xml:space="preserve"> 2017. Jakarta: Kencana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Syamsudin dan Damayanti. 2011. </w:t>
      </w:r>
      <w:r w:rsidRPr="00FA3A69">
        <w:rPr>
          <w:rFonts w:ascii="Times New Roman" w:hAnsi="Times New Roman" w:cs="Times New Roman"/>
          <w:i/>
          <w:sz w:val="24"/>
          <w:szCs w:val="24"/>
        </w:rPr>
        <w:t xml:space="preserve">Metode Penelitian Pendidikan Bahasa. </w:t>
      </w:r>
      <w:r w:rsidRPr="00423280">
        <w:rPr>
          <w:rFonts w:ascii="Times New Roman" w:hAnsi="Times New Roman" w:cs="Times New Roman"/>
          <w:sz w:val="24"/>
          <w:szCs w:val="24"/>
        </w:rPr>
        <w:t>Bandung: PT Remaja Rosdakarya.</w:t>
      </w:r>
    </w:p>
    <w:p w:rsidR="0022550D" w:rsidRDefault="0022550D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Umam, Khaerul. </w:t>
      </w:r>
      <w:r>
        <w:rPr>
          <w:rFonts w:ascii="Times New Roman" w:hAnsi="Times New Roman" w:cs="Times New Roman"/>
          <w:i/>
          <w:sz w:val="24"/>
          <w:szCs w:val="24"/>
        </w:rPr>
        <w:t xml:space="preserve">Pasar modal syariah dan praktik pasar modal syariah. </w:t>
      </w:r>
      <w:r>
        <w:rPr>
          <w:rFonts w:ascii="Times New Roman" w:hAnsi="Times New Roman" w:cs="Times New Roman"/>
          <w:sz w:val="24"/>
          <w:szCs w:val="24"/>
        </w:rPr>
        <w:t>2013. Bandung: CV Pustaka Setia</w:t>
      </w:r>
    </w:p>
    <w:p w:rsidR="00E007CE" w:rsidRPr="00E007CE" w:rsidRDefault="007D062B" w:rsidP="0022550D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Wibowo.</w:t>
      </w:r>
      <w:r w:rsidR="0041786C">
        <w:rPr>
          <w:rFonts w:ascii="Times New Roman" w:hAnsi="Times New Roman" w:cs="Times New Roman"/>
          <w:sz w:val="24"/>
          <w:szCs w:val="24"/>
        </w:rPr>
        <w:t xml:space="preserve"> 2017. </w:t>
      </w:r>
      <w:r w:rsidR="00D34540">
        <w:rPr>
          <w:rFonts w:ascii="Times New Roman" w:hAnsi="Times New Roman" w:cs="Times New Roman"/>
          <w:sz w:val="24"/>
          <w:szCs w:val="24"/>
        </w:rPr>
        <w:t>“</w:t>
      </w:r>
      <w:r w:rsidR="0041786C">
        <w:rPr>
          <w:rFonts w:ascii="Times New Roman" w:hAnsi="Times New Roman" w:cs="Times New Roman"/>
          <w:sz w:val="24"/>
          <w:szCs w:val="24"/>
        </w:rPr>
        <w:t xml:space="preserve">Pergerakan </w:t>
      </w:r>
      <w:r w:rsidR="006577D3">
        <w:rPr>
          <w:rFonts w:ascii="Times New Roman" w:hAnsi="Times New Roman" w:cs="Times New Roman"/>
          <w:sz w:val="24"/>
          <w:szCs w:val="24"/>
        </w:rPr>
        <w:t xml:space="preserve">Bersama </w:t>
      </w:r>
      <w:r w:rsidR="006B3F41">
        <w:rPr>
          <w:rFonts w:ascii="Times New Roman" w:hAnsi="Times New Roman" w:cs="Times New Roman"/>
          <w:sz w:val="24"/>
          <w:szCs w:val="24"/>
        </w:rPr>
        <w:t>Indeks Saham Syariah dan Variabel Makro Ekonomi : Pendekatan Regime swicing regression</w:t>
      </w:r>
      <w:r w:rsidR="00401A85">
        <w:rPr>
          <w:rFonts w:ascii="Times New Roman" w:hAnsi="Times New Roman" w:cs="Times New Roman"/>
          <w:sz w:val="24"/>
          <w:szCs w:val="24"/>
        </w:rPr>
        <w:t>”</w:t>
      </w:r>
      <w:r w:rsidR="006B3F41">
        <w:rPr>
          <w:rFonts w:ascii="Times New Roman" w:hAnsi="Times New Roman" w:cs="Times New Roman"/>
          <w:sz w:val="24"/>
          <w:szCs w:val="24"/>
        </w:rPr>
        <w:t>.</w:t>
      </w:r>
      <w:r w:rsidR="0042677D">
        <w:rPr>
          <w:rFonts w:ascii="Times New Roman" w:hAnsi="Times New Roman" w:cs="Times New Roman"/>
          <w:sz w:val="24"/>
          <w:szCs w:val="24"/>
        </w:rPr>
        <w:t xml:space="preserve"> Jurnal, Vol. </w:t>
      </w:r>
      <w:r w:rsidR="002E2D10">
        <w:rPr>
          <w:rFonts w:ascii="Times New Roman" w:hAnsi="Times New Roman" w:cs="Times New Roman"/>
          <w:sz w:val="24"/>
          <w:szCs w:val="24"/>
        </w:rPr>
        <w:t>10. Kudus: Sekolah Tinggi Agama Islam.</w:t>
      </w:r>
    </w:p>
    <w:p w:rsidR="00671CD6" w:rsidRDefault="00671CD6" w:rsidP="00857759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Wadud Nafis, Abdul. </w:t>
      </w:r>
      <w:r>
        <w:rPr>
          <w:rFonts w:ascii="Times New Roman" w:hAnsi="Times New Roman" w:cs="Times New Roman"/>
          <w:i/>
          <w:sz w:val="24"/>
          <w:szCs w:val="24"/>
        </w:rPr>
        <w:t>Manajemen Pasar Modal Syariah.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E02363" w:rsidRDefault="0029556B" w:rsidP="0071418E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31F36" w:rsidRPr="001172A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www.idx.co.id/</w:t>
        </w:r>
      </w:hyperlink>
      <w:r w:rsidR="00A31F36" w:rsidRPr="001172A9">
        <w:rPr>
          <w:rFonts w:ascii="Times New Roman" w:hAnsi="Times New Roman" w:cs="Times New Roman"/>
          <w:sz w:val="24"/>
          <w:szCs w:val="24"/>
        </w:rPr>
        <w:t>,</w:t>
      </w:r>
      <w:r w:rsidR="00A31F36">
        <w:rPr>
          <w:rFonts w:ascii="Times New Roman" w:hAnsi="Times New Roman" w:cs="Times New Roman"/>
          <w:sz w:val="24"/>
          <w:szCs w:val="24"/>
        </w:rPr>
        <w:t xml:space="preserve"> Diakses </w:t>
      </w:r>
      <w:r w:rsidR="00027659">
        <w:rPr>
          <w:rFonts w:ascii="Times New Roman" w:hAnsi="Times New Roman" w:cs="Times New Roman"/>
          <w:sz w:val="24"/>
          <w:szCs w:val="24"/>
        </w:rPr>
        <w:t>23 Maret 2019.</w:t>
      </w:r>
    </w:p>
    <w:p w:rsidR="0015781E" w:rsidRDefault="0015781E" w:rsidP="00857759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847C0" w:rsidRPr="00F847C0" w:rsidRDefault="00F847C0" w:rsidP="00857759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847C0" w:rsidRPr="009B7E32" w:rsidRDefault="00F847C0" w:rsidP="00857759">
      <w:pPr>
        <w:spacing w:before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732E7" w:rsidRDefault="00F732E7" w:rsidP="0085775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32E7" w:rsidRPr="00F732E7" w:rsidRDefault="00F732E7" w:rsidP="0085775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732E7" w:rsidRPr="00F732E7" w:rsidSect="00EB5729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6B" w:rsidRDefault="0029556B" w:rsidP="00EB5729">
      <w:pPr>
        <w:spacing w:line="240" w:lineRule="auto"/>
      </w:pPr>
      <w:r>
        <w:separator/>
      </w:r>
    </w:p>
  </w:endnote>
  <w:endnote w:type="continuationSeparator" w:id="0">
    <w:p w:rsidR="0029556B" w:rsidRDefault="0029556B" w:rsidP="00EB5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8773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B5729" w:rsidRPr="00EB5729" w:rsidRDefault="00EB5729" w:rsidP="00EB572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7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7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57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EB572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6B" w:rsidRDefault="0029556B" w:rsidP="00EB5729">
      <w:pPr>
        <w:spacing w:line="240" w:lineRule="auto"/>
      </w:pPr>
      <w:r>
        <w:separator/>
      </w:r>
    </w:p>
  </w:footnote>
  <w:footnote w:type="continuationSeparator" w:id="0">
    <w:p w:rsidR="0029556B" w:rsidRDefault="0029556B" w:rsidP="00EB57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630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B5729" w:rsidRPr="00EB5729" w:rsidRDefault="00EB572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B57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7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57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EB572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B5729" w:rsidRDefault="00EB5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5B"/>
    <w:rsid w:val="00020E02"/>
    <w:rsid w:val="00027659"/>
    <w:rsid w:val="0006508A"/>
    <w:rsid w:val="000D3A5A"/>
    <w:rsid w:val="000F6DC7"/>
    <w:rsid w:val="00102AA1"/>
    <w:rsid w:val="001172A9"/>
    <w:rsid w:val="00150DAF"/>
    <w:rsid w:val="00152BBA"/>
    <w:rsid w:val="0015781E"/>
    <w:rsid w:val="001D512F"/>
    <w:rsid w:val="0020687D"/>
    <w:rsid w:val="00207BD1"/>
    <w:rsid w:val="00217B28"/>
    <w:rsid w:val="0022276C"/>
    <w:rsid w:val="0022550D"/>
    <w:rsid w:val="0024216A"/>
    <w:rsid w:val="00254013"/>
    <w:rsid w:val="002644E3"/>
    <w:rsid w:val="00286E3E"/>
    <w:rsid w:val="0029556B"/>
    <w:rsid w:val="002E2D10"/>
    <w:rsid w:val="00302340"/>
    <w:rsid w:val="00317B19"/>
    <w:rsid w:val="0032481A"/>
    <w:rsid w:val="00347EB0"/>
    <w:rsid w:val="00356487"/>
    <w:rsid w:val="00370252"/>
    <w:rsid w:val="00377C01"/>
    <w:rsid w:val="00401A85"/>
    <w:rsid w:val="0041786C"/>
    <w:rsid w:val="00423280"/>
    <w:rsid w:val="00423B48"/>
    <w:rsid w:val="0042677D"/>
    <w:rsid w:val="00430888"/>
    <w:rsid w:val="00431EF8"/>
    <w:rsid w:val="00466DF3"/>
    <w:rsid w:val="00470711"/>
    <w:rsid w:val="004859BA"/>
    <w:rsid w:val="004D6325"/>
    <w:rsid w:val="004F77ED"/>
    <w:rsid w:val="005038BB"/>
    <w:rsid w:val="00522A68"/>
    <w:rsid w:val="00592582"/>
    <w:rsid w:val="005C1116"/>
    <w:rsid w:val="005D4EDB"/>
    <w:rsid w:val="005E21A0"/>
    <w:rsid w:val="006134EA"/>
    <w:rsid w:val="00614F6D"/>
    <w:rsid w:val="006577D3"/>
    <w:rsid w:val="00671AF1"/>
    <w:rsid w:val="00671CD6"/>
    <w:rsid w:val="00683048"/>
    <w:rsid w:val="00691C27"/>
    <w:rsid w:val="006B3F41"/>
    <w:rsid w:val="006D69A7"/>
    <w:rsid w:val="006F011D"/>
    <w:rsid w:val="0070325B"/>
    <w:rsid w:val="00711AD0"/>
    <w:rsid w:val="0071418E"/>
    <w:rsid w:val="00724A5B"/>
    <w:rsid w:val="007329F0"/>
    <w:rsid w:val="007405EA"/>
    <w:rsid w:val="007765BA"/>
    <w:rsid w:val="007A46BF"/>
    <w:rsid w:val="007B0BFF"/>
    <w:rsid w:val="007B6E50"/>
    <w:rsid w:val="007D062B"/>
    <w:rsid w:val="007E02A6"/>
    <w:rsid w:val="00820E5B"/>
    <w:rsid w:val="00857759"/>
    <w:rsid w:val="008B7CBC"/>
    <w:rsid w:val="008B7DD8"/>
    <w:rsid w:val="00922E99"/>
    <w:rsid w:val="00923BE6"/>
    <w:rsid w:val="00940CD0"/>
    <w:rsid w:val="009556D8"/>
    <w:rsid w:val="00972E0A"/>
    <w:rsid w:val="00982574"/>
    <w:rsid w:val="009A1451"/>
    <w:rsid w:val="009B7E32"/>
    <w:rsid w:val="009D2B18"/>
    <w:rsid w:val="00A019DD"/>
    <w:rsid w:val="00A31F36"/>
    <w:rsid w:val="00A328AB"/>
    <w:rsid w:val="00A85BD4"/>
    <w:rsid w:val="00AC337E"/>
    <w:rsid w:val="00AF37EC"/>
    <w:rsid w:val="00B623AB"/>
    <w:rsid w:val="00B7016A"/>
    <w:rsid w:val="00B767C7"/>
    <w:rsid w:val="00BB207F"/>
    <w:rsid w:val="00BF6D19"/>
    <w:rsid w:val="00C107E0"/>
    <w:rsid w:val="00C90D57"/>
    <w:rsid w:val="00CE63D7"/>
    <w:rsid w:val="00CF5114"/>
    <w:rsid w:val="00CF6460"/>
    <w:rsid w:val="00D34540"/>
    <w:rsid w:val="00D56C4F"/>
    <w:rsid w:val="00DC0686"/>
    <w:rsid w:val="00DE0547"/>
    <w:rsid w:val="00DE4FB4"/>
    <w:rsid w:val="00DF0B1B"/>
    <w:rsid w:val="00DF4581"/>
    <w:rsid w:val="00E007CE"/>
    <w:rsid w:val="00E02363"/>
    <w:rsid w:val="00E214BF"/>
    <w:rsid w:val="00E55ABD"/>
    <w:rsid w:val="00E75F61"/>
    <w:rsid w:val="00E85DB5"/>
    <w:rsid w:val="00EA61A9"/>
    <w:rsid w:val="00EB5729"/>
    <w:rsid w:val="00F732E7"/>
    <w:rsid w:val="00F847C0"/>
    <w:rsid w:val="00F92D0E"/>
    <w:rsid w:val="00FA24C3"/>
    <w:rsid w:val="00FA3A69"/>
    <w:rsid w:val="00FB1557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348E8-CAE0-4945-978B-0CD7250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F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57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29"/>
  </w:style>
  <w:style w:type="paragraph" w:styleId="Footer">
    <w:name w:val="footer"/>
    <w:basedOn w:val="Normal"/>
    <w:link w:val="FooterChar"/>
    <w:uiPriority w:val="99"/>
    <w:unhideWhenUsed/>
    <w:rsid w:val="00EB57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x.co.i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23C3-122E-4EE2-9C96-7463AF9A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Kios</cp:lastModifiedBy>
  <cp:revision>87</cp:revision>
  <dcterms:created xsi:type="dcterms:W3CDTF">2018-12-01T03:39:00Z</dcterms:created>
  <dcterms:modified xsi:type="dcterms:W3CDTF">2019-10-14T04:20:00Z</dcterms:modified>
</cp:coreProperties>
</file>