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AE" w:rsidRPr="004074AE" w:rsidRDefault="00FA6305" w:rsidP="004074AE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Azheri, Busyra. 2011. </w:t>
      </w:r>
      <w:r w:rsidRPr="00FD44D4">
        <w:rPr>
          <w:rFonts w:ascii="Times New Roman" w:hAnsi="Times New Roman" w:cs="Times New Roman"/>
          <w:i/>
          <w:sz w:val="24"/>
          <w:szCs w:val="24"/>
        </w:rPr>
        <w:t>Corporate social responsibility: Dari voluntary</w:t>
      </w:r>
      <w:r>
        <w:rPr>
          <w:rFonts w:ascii="Times New Roman" w:hAnsi="Times New Roman" w:cs="Times New Roman"/>
          <w:sz w:val="24"/>
          <w:szCs w:val="24"/>
        </w:rPr>
        <w:t xml:space="preserve"> menjadi mandatory. Jakarta: PT. Rajagrafindo.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Efandiana, Ludita. 2011. </w:t>
      </w:r>
      <w:r w:rsidRPr="004B3461">
        <w:rPr>
          <w:rFonts w:ascii="Times New Roman" w:hAnsi="Times New Roman" w:cs="Times New Roman"/>
          <w:i/>
          <w:sz w:val="24"/>
          <w:szCs w:val="24"/>
        </w:rPr>
        <w:t>Analisis Faktor-Faktor yang Berpengaruh Terhadap Kinerja Intellectual Capital pada Perusahaan Manufaktur yang terdaftar di BEI</w:t>
      </w:r>
      <w:r>
        <w:rPr>
          <w:rFonts w:ascii="Times New Roman" w:hAnsi="Times New Roman" w:cs="Times New Roman"/>
          <w:sz w:val="24"/>
          <w:szCs w:val="24"/>
        </w:rPr>
        <w:t>. Skripsi. Undip. Semarang.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Ghazali, imam (2011). </w:t>
      </w:r>
      <w:r w:rsidRPr="002C162A">
        <w:rPr>
          <w:rFonts w:ascii="Times New Roman" w:hAnsi="Times New Roman" w:cs="Times New Roman"/>
          <w:i/>
          <w:sz w:val="24"/>
          <w:szCs w:val="24"/>
        </w:rPr>
        <w:t>Aplikasi Analisis Multivariate dengan program IBM SPSS19.</w:t>
      </w:r>
      <w:r>
        <w:rPr>
          <w:rFonts w:ascii="Times New Roman" w:hAnsi="Times New Roman" w:cs="Times New Roman"/>
          <w:sz w:val="24"/>
          <w:szCs w:val="24"/>
        </w:rPr>
        <w:t xml:space="preserve"> Semarang: Badan Peneliti Universitas Diponegoro.</w:t>
      </w:r>
    </w:p>
    <w:p w:rsidR="00FA6305" w:rsidRPr="00FD44D4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Jacub, Jessika Oktavia S. 2012. 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Intellectual Capital dan Pengungkapannya Terhadap Nilai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62A">
        <w:rPr>
          <w:rFonts w:ascii="Times New Roman" w:hAnsi="Times New Roman" w:cs="Times New Roman"/>
          <w:i/>
          <w:sz w:val="24"/>
          <w:szCs w:val="24"/>
        </w:rPr>
        <w:t>Jurnal Ilmiah MahasiswaAkuntansi.</w:t>
      </w:r>
      <w:r>
        <w:rPr>
          <w:rFonts w:ascii="Times New Roman" w:hAnsi="Times New Roman" w:cs="Times New Roman"/>
          <w:sz w:val="24"/>
          <w:szCs w:val="24"/>
        </w:rPr>
        <w:t xml:space="preserve"> Vol, 1. (Juli). No. 4: 96-100.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Marfuah dan Rahman Nur Ari. 2013. “</w:t>
      </w:r>
      <w:r w:rsidRPr="004B3461">
        <w:rPr>
          <w:rFonts w:ascii="Times New Roman" w:hAnsi="Times New Roman" w:cs="Times New Roman"/>
          <w:i/>
          <w:sz w:val="24"/>
          <w:szCs w:val="24"/>
        </w:rPr>
        <w:t>Analisis Pengaruh Intellectual Capital Terhadap Financial Perfomance, Growth, dan Market Value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B3A34">
        <w:rPr>
          <w:rFonts w:ascii="Times New Roman" w:hAnsi="Times New Roman" w:cs="Times New Roman"/>
          <w:i/>
          <w:sz w:val="24"/>
          <w:szCs w:val="24"/>
        </w:rPr>
        <w:t>Jurnal Bisnis danEkonomi.</w:t>
      </w:r>
      <w:r>
        <w:rPr>
          <w:rFonts w:ascii="Times New Roman" w:hAnsi="Times New Roman" w:cs="Times New Roman"/>
          <w:sz w:val="24"/>
          <w:szCs w:val="24"/>
        </w:rPr>
        <w:t xml:space="preserve"> Vol. 2. (April). No. 1 : 33-44.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Mohamed A. Omran, Ahmed M. El-Galfy, (2014) </w:t>
      </w:r>
      <w:r w:rsidRPr="00FD44D4">
        <w:rPr>
          <w:rFonts w:ascii="Times New Roman" w:hAnsi="Times New Roman" w:cs="Times New Roman"/>
          <w:i/>
          <w:sz w:val="24"/>
          <w:szCs w:val="24"/>
        </w:rPr>
        <w:t>“Theoretical perspectives on corporate disclosure: a critical evaluation and literature survey”, Asian Review of Accounting, Vol. 22 Issue: 3, pp.257-286.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Prasetyanto, Pramundityo. 2013.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Struktur Kepemilikan dan Kinerja Intellectual Capital Terhadap Nilai Perusahaan</w:t>
      </w:r>
      <w:r>
        <w:rPr>
          <w:rFonts w:ascii="Times New Roman" w:hAnsi="Times New Roman" w:cs="Times New Roman"/>
          <w:sz w:val="24"/>
          <w:szCs w:val="24"/>
        </w:rPr>
        <w:t>”. Universitas Diponegoro, Semarang.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Cahyadi Gede I. 2012.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Modal Intelektual Pada Nilai Perusahaan Perbankan yang Go Public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B3A34">
        <w:rPr>
          <w:rFonts w:ascii="Times New Roman" w:hAnsi="Times New Roman" w:cs="Times New Roman"/>
          <w:i/>
          <w:sz w:val="24"/>
          <w:szCs w:val="24"/>
        </w:rPr>
        <w:t>Jurnal Ilmiah Akuntansi danHumanika.</w:t>
      </w:r>
      <w:r>
        <w:rPr>
          <w:rFonts w:ascii="Times New Roman" w:hAnsi="Times New Roman" w:cs="Times New Roman"/>
          <w:sz w:val="24"/>
          <w:szCs w:val="24"/>
        </w:rPr>
        <w:t xml:space="preserve"> Vol. 2. (Desember). No. 1: 1-22.</w:t>
      </w:r>
    </w:p>
    <w:p w:rsidR="00FA6305" w:rsidRDefault="00FA6305" w:rsidP="00FA6305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D05C80">
        <w:rPr>
          <w:rFonts w:ascii="Times New Roman" w:hAnsi="Times New Roman" w:cs="Times New Roman"/>
          <w:sz w:val="24"/>
          <w:szCs w:val="24"/>
        </w:rPr>
        <w:t>Pramestiningrum</w:t>
      </w:r>
      <w:r>
        <w:rPr>
          <w:rFonts w:ascii="Times New Roman" w:hAnsi="Times New Roman" w:cs="Times New Roman"/>
          <w:sz w:val="24"/>
          <w:szCs w:val="24"/>
        </w:rPr>
        <w:t>. 2013.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Intellectual Capital Terhadap Kinerja Perusahaan Sektor Keuangan yang Terdaftar di Bursa Efek Indonesia Tahun 2009-2011</w:t>
      </w:r>
      <w:r>
        <w:rPr>
          <w:rFonts w:ascii="Times New Roman" w:hAnsi="Times New Roman" w:cs="Times New Roman"/>
          <w:sz w:val="24"/>
          <w:szCs w:val="24"/>
        </w:rPr>
        <w:t>”. Universitas Diponegoro, Semarang.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Salim, Selvi M, dan Golrida. 2013.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Modal Intelektual  Terhadap Kinerja Keuangan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7D2A80">
        <w:rPr>
          <w:rFonts w:ascii="Times New Roman" w:hAnsi="Times New Roman" w:cs="Times New Roman"/>
          <w:i/>
          <w:sz w:val="24"/>
          <w:szCs w:val="24"/>
        </w:rPr>
        <w:t>Journal of Bussiness and Entrepreneurship.</w:t>
      </w:r>
      <w:r>
        <w:rPr>
          <w:rFonts w:ascii="Times New Roman" w:hAnsi="Times New Roman" w:cs="Times New Roman"/>
          <w:sz w:val="24"/>
          <w:szCs w:val="24"/>
        </w:rPr>
        <w:t xml:space="preserve"> Vol. 1. (Mei). No. 2: 1-13.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Saryanti, Endang, 2011</w:t>
      </w:r>
      <w:r w:rsidRPr="002C162A">
        <w:rPr>
          <w:rFonts w:ascii="Times New Roman" w:hAnsi="Times New Roman" w:cs="Times New Roman"/>
          <w:sz w:val="24"/>
          <w:szCs w:val="24"/>
        </w:rPr>
        <w:t>,</w:t>
      </w:r>
      <w:r w:rsidRPr="002C162A">
        <w:rPr>
          <w:rFonts w:ascii="Times New Roman" w:hAnsi="Times New Roman" w:cs="Times New Roman"/>
          <w:i/>
          <w:sz w:val="24"/>
          <w:szCs w:val="24"/>
        </w:rPr>
        <w:t xml:space="preserve"> Kajian Empiris Atas Perilaku Belajar, Efisikasi Diri dan Kecerdasan Emosional Yang Berpengaruh Pada Stres Kuliah Pada Mahasiswa Akuntansi Perguruan Tinggi Swasta di Surakarta,</w:t>
      </w:r>
      <w:r>
        <w:rPr>
          <w:rFonts w:ascii="Times New Roman" w:hAnsi="Times New Roman" w:cs="Times New Roman"/>
          <w:sz w:val="24"/>
          <w:szCs w:val="24"/>
        </w:rPr>
        <w:t xml:space="preserve"> Jurnal Bisnis dan Manajemen, Volume 19, No. 18.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Solikhah, Bagingatus., Rohman Abdul, dan Meiranto wahyu. 2010. “</w:t>
      </w:r>
      <w:r w:rsidRPr="004B3461">
        <w:rPr>
          <w:rFonts w:ascii="Times New Roman" w:hAnsi="Times New Roman" w:cs="Times New Roman"/>
          <w:i/>
          <w:sz w:val="24"/>
          <w:szCs w:val="24"/>
        </w:rPr>
        <w:t>Implikasi Intellectual Capital Terhadap Financial Performance, Growth, dan Market Value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7D2A80">
        <w:rPr>
          <w:rFonts w:ascii="Times New Roman" w:hAnsi="Times New Roman" w:cs="Times New Roman"/>
          <w:i/>
          <w:sz w:val="24"/>
          <w:szCs w:val="24"/>
        </w:rPr>
        <w:t>Simposium Nasional Akuntansi XIII.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Sudibya, Diva Cicilya Nunki Arun dan MI Mitha Dwi Restuti. 2014.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Modal Intelektual Terhadap Nilai Perusahaan dengan Kinerja Keuangan sebagai Variabel Intervening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7D2A80">
        <w:rPr>
          <w:rFonts w:ascii="Times New Roman" w:hAnsi="Times New Roman" w:cs="Times New Roman"/>
          <w:i/>
          <w:sz w:val="24"/>
          <w:szCs w:val="24"/>
        </w:rPr>
        <w:t>Seminar Nasional dan Call for Paper.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Sugiyono.2017. </w:t>
      </w:r>
      <w:r w:rsidRPr="00D05C80">
        <w:rPr>
          <w:rFonts w:ascii="Times New Roman" w:hAnsi="Times New Roman" w:cs="Times New Roman"/>
          <w:i/>
          <w:sz w:val="24"/>
          <w:szCs w:val="24"/>
        </w:rPr>
        <w:t>Metode Penelitian Bisnis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Bandung:Alfabeta.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Tandelilin, Eduardus. 2010. </w:t>
      </w:r>
      <w:r w:rsidRPr="00DE1AAC">
        <w:rPr>
          <w:rFonts w:ascii="Times New Roman" w:hAnsi="Times New Roman" w:cs="Times New Roman"/>
          <w:i/>
          <w:sz w:val="24"/>
          <w:szCs w:val="24"/>
        </w:rPr>
        <w:t>Portofolio dan Investasi: Teori dan Aplikasi.</w:t>
      </w:r>
      <w:r>
        <w:rPr>
          <w:rFonts w:ascii="Times New Roman" w:hAnsi="Times New Roman" w:cs="Times New Roman"/>
          <w:sz w:val="24"/>
          <w:szCs w:val="24"/>
        </w:rPr>
        <w:t xml:space="preserve"> Edisi Pertama. Kanisius, Yogyakarta.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Ulum, Ihyaul. 2009. </w:t>
      </w:r>
      <w:r w:rsidRPr="00DE1AAC">
        <w:rPr>
          <w:rFonts w:ascii="Times New Roman" w:hAnsi="Times New Roman" w:cs="Times New Roman"/>
          <w:i/>
          <w:sz w:val="24"/>
          <w:szCs w:val="24"/>
        </w:rPr>
        <w:t>Intellectual Capital:Konsep dan Kajian Empiris.</w:t>
      </w:r>
      <w:r>
        <w:rPr>
          <w:rFonts w:ascii="Times New Roman" w:hAnsi="Times New Roman" w:cs="Times New Roman"/>
          <w:sz w:val="24"/>
          <w:szCs w:val="24"/>
        </w:rPr>
        <w:t xml:space="preserve"> Edisi Pertama. Graha Ilmu, Yogyakarta.</w:t>
      </w:r>
    </w:p>
    <w:p w:rsidR="00FA6305" w:rsidRDefault="00FA6305" w:rsidP="004B3461">
      <w:pPr>
        <w:spacing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Wijayanti, puput. 2013. “</w:t>
      </w:r>
      <w:r w:rsidRPr="004B3461">
        <w:rPr>
          <w:rFonts w:ascii="Times New Roman" w:hAnsi="Times New Roman" w:cs="Times New Roman"/>
          <w:i/>
          <w:sz w:val="24"/>
          <w:szCs w:val="24"/>
        </w:rPr>
        <w:t>Pengaruh Intellectual Capital Terhadap Harga Saham Melalui Kinerja Keuangan Pada Perusahaan Perbankan yang Terdaftar di Bursa Efek Indonesia Tahun 2009-2011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2C162A">
        <w:rPr>
          <w:rFonts w:ascii="Times New Roman" w:hAnsi="Times New Roman" w:cs="Times New Roman"/>
          <w:i/>
          <w:sz w:val="24"/>
          <w:szCs w:val="24"/>
        </w:rPr>
        <w:t>Jurnal Ilmiah Mahasiswa FEB,</w:t>
      </w:r>
      <w:r>
        <w:rPr>
          <w:rFonts w:ascii="Times New Roman" w:hAnsi="Times New Roman" w:cs="Times New Roman"/>
          <w:sz w:val="24"/>
          <w:szCs w:val="24"/>
        </w:rPr>
        <w:t xml:space="preserve"> Universitas Brawijaya. Vol. 1. No. 2.</w:t>
      </w:r>
    </w:p>
    <w:p w:rsidR="004074AE" w:rsidRPr="00D05C80" w:rsidRDefault="004074AE" w:rsidP="0040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D6A" w:rsidRDefault="00175E0F"/>
    <w:sectPr w:rsidR="00915D6A" w:rsidSect="00B5095E">
      <w:pgSz w:w="11906" w:h="16838"/>
      <w:pgMar w:top="2268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03" w:rsidRDefault="00185D03" w:rsidP="004074AE">
      <w:pPr>
        <w:spacing w:after="0" w:line="240" w:lineRule="auto"/>
      </w:pPr>
      <w:r>
        <w:separator/>
      </w:r>
    </w:p>
  </w:endnote>
  <w:endnote w:type="continuationSeparator" w:id="0">
    <w:p w:rsidR="00185D03" w:rsidRDefault="00185D03" w:rsidP="004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03" w:rsidRDefault="00185D03" w:rsidP="004074AE">
      <w:pPr>
        <w:spacing w:after="0" w:line="240" w:lineRule="auto"/>
      </w:pPr>
      <w:r>
        <w:separator/>
      </w:r>
    </w:p>
  </w:footnote>
  <w:footnote w:type="continuationSeparator" w:id="0">
    <w:p w:rsidR="00185D03" w:rsidRDefault="00185D03" w:rsidP="0040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AE"/>
    <w:rsid w:val="0002039B"/>
    <w:rsid w:val="000B39AD"/>
    <w:rsid w:val="000E0D35"/>
    <w:rsid w:val="00175E0F"/>
    <w:rsid w:val="00185D03"/>
    <w:rsid w:val="00364ED6"/>
    <w:rsid w:val="004074AE"/>
    <w:rsid w:val="004B3461"/>
    <w:rsid w:val="007A708B"/>
    <w:rsid w:val="00A1271B"/>
    <w:rsid w:val="00FA630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82C7-DF68-45B6-A8BC-BDF5F20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AE"/>
    <w:pPr>
      <w:spacing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AE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074A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0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4A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0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Kios</cp:lastModifiedBy>
  <cp:revision>4</cp:revision>
  <cp:lastPrinted>2019-10-23T04:59:00Z</cp:lastPrinted>
  <dcterms:created xsi:type="dcterms:W3CDTF">2019-05-10T08:55:00Z</dcterms:created>
  <dcterms:modified xsi:type="dcterms:W3CDTF">2019-10-23T05:15:00Z</dcterms:modified>
</cp:coreProperties>
</file>