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7" w:rsidRDefault="00683237" w:rsidP="006832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3237" w:rsidRPr="0005049E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Adhityan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8D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Likuiditas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Solvabilitas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Opini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 Going Concern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2016</w:t>
      </w:r>
      <w:r w:rsidRPr="00A438D2"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3237" w:rsidRDefault="00683237" w:rsidP="00683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3746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049E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BPEF.</w:t>
      </w:r>
    </w:p>
    <w:p w:rsidR="00683237" w:rsidRPr="0005049E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Yangs. (2011).  </w:t>
      </w:r>
      <w:r w:rsidRPr="00FC40AC">
        <w:rPr>
          <w:rFonts w:ascii="Times New Roman" w:hAnsi="Times New Roman" w:cs="Times New Roman"/>
          <w:i/>
          <w:sz w:val="24"/>
          <w:szCs w:val="24"/>
        </w:rPr>
        <w:t>“Pengaruh Ukuran Perusahaan , Leverage, Profitabilitas dan Kebijakan Dividen terhadap Nilai Perusahaan”. Studi kasus Perusahaan Manufaktur yang terdaftar di Bursa Efek Indonesia tahun 2006-2008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FC40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Artikel 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Patria Gama. (2014).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factor-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Opini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Auditor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Modifikasi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Going Concern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Empiris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 Vol. 9 No. 1.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4393">
        <w:rPr>
          <w:rFonts w:ascii="Times New Roman" w:hAnsi="Times New Roman" w:cs="Times New Roman"/>
          <w:sz w:val="24"/>
          <w:szCs w:val="24"/>
          <w:lang w:val="en-US"/>
        </w:rPr>
        <w:t>Hal 8-18.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Pr="00900EF8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Arens, (2012). </w:t>
      </w:r>
      <w:r w:rsidRPr="00900EF8">
        <w:rPr>
          <w:rFonts w:ascii="Times New Roman" w:hAnsi="Times New Roman" w:cs="Times New Roman"/>
          <w:i/>
          <w:sz w:val="24"/>
          <w:szCs w:val="24"/>
        </w:rPr>
        <w:t>Auditing and Assurance Services an Integrated Approach 14th edition.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2015, 2016,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>diakses</w:t>
      </w:r>
      <w:proofErr w:type="spellEnd"/>
      <w:proofErr w:type="gramEnd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http:/www.idx.co.id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,2016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(</w:t>
      </w:r>
      <w:proofErr w:type="spellStart"/>
      <w:proofErr w:type="gramStart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>diakses</w:t>
      </w:r>
      <w:proofErr w:type="spellEnd"/>
      <w:proofErr w:type="gramEnd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374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http:/www.idx.co.id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(2009). “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Pertimbangan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Going Concern Perusahaan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Pemberian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Opini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</w:t>
      </w:r>
      <w:r>
        <w:rPr>
          <w:rFonts w:ascii="Times New Roman" w:hAnsi="Times New Roman" w:cs="Times New Roman"/>
          <w:sz w:val="24"/>
          <w:szCs w:val="24"/>
          <w:lang w:val="en-US"/>
        </w:rPr>
        <w:t>“.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UPN Veteran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Ypgyakarta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 Lestari. (2010). </w:t>
      </w:r>
      <w:r w:rsidRPr="00BD46CF">
        <w:rPr>
          <w:rFonts w:ascii="Times New Roman" w:hAnsi="Times New Roman" w:cs="Times New Roman"/>
          <w:i/>
          <w:sz w:val="24"/>
          <w:szCs w:val="24"/>
        </w:rPr>
        <w:t>“Pengaruh Struktur Modal dan Kepemilikan Manajerial serta Ukuran Perusahaan terhadp Nilai Perusahan”. Studi Kasus pada Perusahaan Manufaktur di Bursa Efek Indonesia”.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i Fakultas Ekonomi Universitas Udayana.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(2013). “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Laporan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Multivariate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IBM SPSS 21 (Update PLS </w:t>
      </w:r>
      <w:proofErr w:type="spellStart"/>
      <w:r w:rsidRPr="00FF7923">
        <w:rPr>
          <w:rFonts w:ascii="Times New Roman" w:hAnsi="Times New Roman" w:cs="Times New Roman"/>
          <w:i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UNDIP. Semarang.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Akuntan Publik Indonesia. (2011). </w:t>
      </w:r>
      <w:r w:rsidRPr="00FC40AC">
        <w:rPr>
          <w:rFonts w:ascii="Times New Roman" w:hAnsi="Times New Roman" w:cs="Times New Roman"/>
          <w:i/>
          <w:sz w:val="24"/>
          <w:szCs w:val="24"/>
        </w:rPr>
        <w:t>Standar Profesional Akuntan Publik Jakarta</w:t>
      </w:r>
      <w:r>
        <w:rPr>
          <w:rFonts w:ascii="Times New Roman" w:hAnsi="Times New Roman" w:cs="Times New Roman"/>
          <w:sz w:val="24"/>
          <w:szCs w:val="24"/>
        </w:rPr>
        <w:t>: Salemba Empat.</w:t>
      </w:r>
    </w:p>
    <w:p w:rsidR="00683237" w:rsidRPr="00374393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Januarti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Fitrianasari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(2008). “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Rasio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Rasio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Nonkeuangan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Memengaruhi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Auditor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Memberikan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Opini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 Going Concern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Auditee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Empiris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Manufaktur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2F6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BEI (2000-2005)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MAKSI. Vol.8, No.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43-58. </w:t>
      </w:r>
    </w:p>
    <w:p w:rsidR="00683237" w:rsidRDefault="00683237" w:rsidP="0068323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Junaidi, dan Jogiyanto Hartono. (2010). </w:t>
      </w:r>
      <w:r w:rsidRPr="00FC1D30">
        <w:rPr>
          <w:rFonts w:ascii="Times New Roman" w:hAnsi="Times New Roman" w:cs="Times New Roman"/>
          <w:i/>
          <w:sz w:val="24"/>
          <w:szCs w:val="24"/>
        </w:rPr>
        <w:t>Faktor Nonkeuangan pada Opini Audit Going Concern.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3237" w:rsidRPr="002F68C4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Kasmir, (2012). </w:t>
      </w:r>
      <w:r w:rsidRPr="00FA05A1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Penerbit Rajawali Pers.</w:t>
      </w:r>
    </w:p>
    <w:p w:rsidR="00683237" w:rsidRDefault="00683237" w:rsidP="00683237">
      <w:pPr>
        <w:tabs>
          <w:tab w:val="left" w:pos="1134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83237" w:rsidRDefault="00683237" w:rsidP="00683237">
      <w:pPr>
        <w:tabs>
          <w:tab w:val="left" w:pos="851"/>
          <w:tab w:val="left" w:pos="1276"/>
        </w:tabs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Agrianti. (2004).  </w:t>
      </w:r>
      <w:r w:rsidRPr="00FC1D30">
        <w:rPr>
          <w:rFonts w:ascii="Times New Roman" w:hAnsi="Times New Roman" w:cs="Times New Roman"/>
          <w:i/>
          <w:sz w:val="24"/>
          <w:szCs w:val="24"/>
        </w:rPr>
        <w:t>“Analisis Pengaruh Kualitas Auditor dan Proxy Going Concern terhadap Opini Auditor”</w:t>
      </w:r>
      <w:r>
        <w:rPr>
          <w:rFonts w:ascii="Times New Roman" w:hAnsi="Times New Roman" w:cs="Times New Roman"/>
          <w:sz w:val="24"/>
          <w:szCs w:val="24"/>
        </w:rPr>
        <w:t>. Jurnal Akuntansi dan Keuangan. Vol. 9, No. 2:1-15.</w:t>
      </w:r>
    </w:p>
    <w:p w:rsidR="00683237" w:rsidRPr="002F68C4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Elis dan Murti Wahyu. (2017). </w:t>
      </w:r>
      <w:r w:rsidRPr="00202B79">
        <w:rPr>
          <w:rFonts w:ascii="Times New Roman" w:hAnsi="Times New Roman" w:cs="Times New Roman"/>
          <w:i/>
          <w:sz w:val="24"/>
          <w:szCs w:val="24"/>
        </w:rPr>
        <w:t xml:space="preserve">“Pengaruh Profitabilitas, Likuiditas, dan Ukuran Perusahaan Terhadap Opini Audit Going Concern”. </w:t>
      </w:r>
      <w:r>
        <w:rPr>
          <w:rFonts w:ascii="Times New Roman" w:hAnsi="Times New Roman" w:cs="Times New Roman"/>
          <w:sz w:val="24"/>
          <w:szCs w:val="24"/>
        </w:rPr>
        <w:t>(Studi kasus pada Perusahaan Tekstil dan Garment yang Terdaftra di Bursa Efek Indonesia). Jurnal Akuntansi Vol.11 No. 2.</w:t>
      </w: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Lina Wulan Sari. (2017). Pengaruh Ukuran Perusahaan , Profitabilitas, Likuiditas, dan Pertumbuhan Perusahaan terhadap Kecemderungan Pemerimaan Opini Audit Going Concern pada perusahaan Makanan dan Minuman di BEI Periode 2010-2014. Artikel.</w:t>
      </w:r>
    </w:p>
    <w:p w:rsidR="00683237" w:rsidRPr="002F68C4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Pradika Rizka. (2017). </w:t>
      </w:r>
      <w:r w:rsidRPr="00FC1D30">
        <w:rPr>
          <w:rFonts w:ascii="Times New Roman" w:hAnsi="Times New Roman" w:cs="Times New Roman"/>
          <w:i/>
          <w:sz w:val="24"/>
          <w:szCs w:val="24"/>
        </w:rPr>
        <w:t>“Pengaruh Profitabilitas, Likuiditas, dan Ukuran  Perusahaan Terhadap Opini Audit Going Concern”.</w:t>
      </w:r>
      <w:r w:rsidRPr="00E20CFE">
        <w:rPr>
          <w:rFonts w:ascii="Times New Roman" w:hAnsi="Times New Roman" w:cs="Times New Roman"/>
          <w:sz w:val="24"/>
          <w:szCs w:val="24"/>
        </w:rPr>
        <w:t xml:space="preserve"> Studi pada Perusahaan Manufaktur yang Terdaftar di Bursa Efek Indonesia  Tahun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0CF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7. Artikel Skripsi.</w:t>
      </w:r>
    </w:p>
    <w:p w:rsidR="00683237" w:rsidRDefault="00683237" w:rsidP="00683237">
      <w:pPr>
        <w:tabs>
          <w:tab w:val="left" w:pos="1134"/>
        </w:tabs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Purba Marisi. (2016). </w:t>
      </w:r>
      <w:r w:rsidRPr="00FC1D30">
        <w:rPr>
          <w:rFonts w:ascii="Times New Roman" w:hAnsi="Times New Roman" w:cs="Times New Roman"/>
          <w:i/>
          <w:sz w:val="24"/>
          <w:szCs w:val="24"/>
        </w:rPr>
        <w:t>“Asumsi Going Concern”.</w:t>
      </w:r>
      <w:r>
        <w:rPr>
          <w:rFonts w:ascii="Times New Roman" w:hAnsi="Times New Roman" w:cs="Times New Roman"/>
          <w:sz w:val="24"/>
          <w:szCs w:val="24"/>
        </w:rPr>
        <w:t xml:space="preserve"> Suatu Tinjauan Terhadap Dampak Krisis Keuangan atas Opini Audit dan Laporan Keuangan. Edisi 2.</w:t>
      </w: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Rezkhy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(2011).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Auditor,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Likuiditas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Solvabilitas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Opini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 Going Concern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Semarang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Dipenegoro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proofErr w:type="gram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Ukuran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Perusahaan, Debt Default, Dan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Kondisi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Terdahap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Penerimaan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>Opini</w:t>
      </w:r>
      <w:proofErr w:type="spellEnd"/>
      <w:r w:rsidRPr="00C36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Audit Going Concern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Accounting Analysis Journal, Vol.3, No.4.</w:t>
      </w:r>
      <w:proofErr w:type="gramEnd"/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Santoso, A. F., Linda Kusumanding Wedari. (2007). </w:t>
      </w:r>
      <w:r w:rsidRPr="007601A1">
        <w:rPr>
          <w:rFonts w:ascii="Times New Roman" w:hAnsi="Times New Roman" w:cs="Times New Roman"/>
          <w:i/>
          <w:sz w:val="24"/>
          <w:szCs w:val="24"/>
        </w:rPr>
        <w:t>Analisis Faktor-faktor yang Mempengaruhi Kecenderungan Penerimaan Opini Audit Going Concern.</w:t>
      </w:r>
      <w:r>
        <w:rPr>
          <w:rFonts w:ascii="Times New Roman" w:hAnsi="Times New Roman" w:cs="Times New Roman"/>
          <w:sz w:val="24"/>
          <w:szCs w:val="24"/>
        </w:rPr>
        <w:t xml:space="preserve"> Jurnal Akuntansi &amp; Auditing Indonesia Vol 11 , No. 2. UNIKA. Semarang.</w:t>
      </w: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Setyarno, Eko Budi, Indira Januarti, dan Faisal. (2006). </w:t>
      </w:r>
      <w:r w:rsidRPr="00381FFD">
        <w:rPr>
          <w:rFonts w:ascii="Times New Roman" w:hAnsi="Times New Roman" w:cs="Times New Roman"/>
          <w:i/>
          <w:sz w:val="24"/>
          <w:szCs w:val="24"/>
        </w:rPr>
        <w:t>Pengaruh Kualitas Audit, Kondisi Keuangan Perusahaan, Opini Audit Tahun Sebelumnya, Pertumbuhan Perusahaan terhadap Opini Audit Going Concern</w:t>
      </w:r>
      <w:r>
        <w:rPr>
          <w:rFonts w:ascii="Times New Roman" w:hAnsi="Times New Roman" w:cs="Times New Roman"/>
          <w:sz w:val="24"/>
          <w:szCs w:val="24"/>
        </w:rPr>
        <w:t>. Jurnal Nasiional.</w:t>
      </w:r>
    </w:p>
    <w:p w:rsidR="00683237" w:rsidRPr="00C3650F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Subramanyam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Syafri Sofyan. (2018). </w:t>
      </w:r>
      <w:r w:rsidRPr="00FA05A1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sz w:val="24"/>
          <w:szCs w:val="24"/>
        </w:rPr>
        <w:t>. Penerbit Rajawali Pers.</w:t>
      </w:r>
    </w:p>
    <w:p w:rsidR="00683237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37" w:rsidRPr="00E01EF4" w:rsidRDefault="00683237" w:rsidP="00683237">
      <w:pPr>
        <w:spacing w:after="3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82EF9" w:rsidRDefault="00582EF9"/>
    <w:sectPr w:rsidR="00582EF9" w:rsidSect="006F4C9E"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3237"/>
    <w:rsid w:val="00582EF9"/>
    <w:rsid w:val="0068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37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>Sky123.Org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2020-03-05T07:48:00Z</dcterms:created>
  <dcterms:modified xsi:type="dcterms:W3CDTF">2020-03-05T07:48:00Z</dcterms:modified>
</cp:coreProperties>
</file>