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27" w:rsidRDefault="00420E27" w:rsidP="00420E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UJI TOKSISITAS AKUT </w:t>
      </w:r>
      <w:r w:rsidRPr="00503314">
        <w:rPr>
          <w:rFonts w:ascii="Times New Roman" w:hAnsi="Times New Roman"/>
          <w:b/>
          <w:sz w:val="28"/>
          <w:szCs w:val="28"/>
        </w:rPr>
        <w:t xml:space="preserve">EKSTRAK </w:t>
      </w:r>
      <w:r>
        <w:rPr>
          <w:rFonts w:ascii="Times New Roman" w:hAnsi="Times New Roman"/>
          <w:b/>
          <w:sz w:val="28"/>
          <w:szCs w:val="28"/>
        </w:rPr>
        <w:t xml:space="preserve">ETANOL DAUN </w:t>
      </w:r>
      <w:r w:rsidRPr="00503314">
        <w:rPr>
          <w:rFonts w:ascii="Times New Roman" w:hAnsi="Times New Roman"/>
          <w:b/>
          <w:sz w:val="28"/>
          <w:szCs w:val="28"/>
        </w:rPr>
        <w:t>WUNGU (</w:t>
      </w:r>
      <w:proofErr w:type="spellStart"/>
      <w:r w:rsidRPr="00503314">
        <w:rPr>
          <w:rFonts w:ascii="Times New Roman" w:hAnsi="Times New Roman"/>
          <w:b/>
          <w:i/>
          <w:sz w:val="28"/>
          <w:szCs w:val="28"/>
        </w:rPr>
        <w:t>Graptophyllum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3314">
        <w:rPr>
          <w:rFonts w:ascii="Times New Roman" w:hAnsi="Times New Roman"/>
          <w:b/>
          <w:i/>
          <w:sz w:val="28"/>
          <w:szCs w:val="28"/>
        </w:rPr>
        <w:t>pictum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(L.) </w:t>
      </w:r>
      <w:proofErr w:type="spellStart"/>
      <w:r>
        <w:rPr>
          <w:rFonts w:ascii="Times New Roman" w:hAnsi="Times New Roman"/>
          <w:b/>
          <w:sz w:val="28"/>
          <w:szCs w:val="28"/>
        </w:rPr>
        <w:t>Griff</w:t>
      </w:r>
      <w:proofErr w:type="spellEnd"/>
      <w:r>
        <w:rPr>
          <w:rFonts w:ascii="Times New Roman" w:hAnsi="Times New Roman"/>
          <w:b/>
          <w:sz w:val="28"/>
          <w:szCs w:val="28"/>
        </w:rPr>
        <w:t>) TERHADAP MENCIT</w:t>
      </w:r>
    </w:p>
    <w:p w:rsidR="00420E27" w:rsidRPr="000B5BD4" w:rsidRDefault="00420E27" w:rsidP="00420E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331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03314">
        <w:rPr>
          <w:rFonts w:ascii="Times New Roman" w:hAnsi="Times New Roman"/>
          <w:b/>
          <w:i/>
          <w:sz w:val="28"/>
          <w:szCs w:val="28"/>
        </w:rPr>
        <w:t>Mus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3314">
        <w:rPr>
          <w:rFonts w:ascii="Times New Roman" w:hAnsi="Times New Roman"/>
          <w:b/>
          <w:i/>
          <w:sz w:val="28"/>
          <w:szCs w:val="28"/>
        </w:rPr>
        <w:t>musculus</w:t>
      </w:r>
      <w:proofErr w:type="spellEnd"/>
      <w:r w:rsidRPr="00503314">
        <w:rPr>
          <w:rFonts w:ascii="Times New Roman" w:hAnsi="Times New Roman"/>
          <w:b/>
          <w:sz w:val="28"/>
          <w:szCs w:val="28"/>
        </w:rPr>
        <w:t>)</w:t>
      </w:r>
    </w:p>
    <w:p w:rsidR="00420E27" w:rsidRPr="00503314" w:rsidRDefault="00420E27" w:rsidP="00420E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0E27" w:rsidRPr="00475F7E" w:rsidRDefault="00420E27" w:rsidP="00420E2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5F7E">
        <w:rPr>
          <w:rFonts w:ascii="Times New Roman" w:hAnsi="Times New Roman"/>
          <w:b/>
          <w:sz w:val="24"/>
          <w:szCs w:val="24"/>
          <w:u w:val="single"/>
        </w:rPr>
        <w:t>NADIYA KARLINDA SIDDIK</w:t>
      </w:r>
    </w:p>
    <w:p w:rsidR="00420E27" w:rsidRPr="00475F7E" w:rsidRDefault="00420E27" w:rsidP="00420E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75F7E"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75F7E">
        <w:rPr>
          <w:rFonts w:ascii="Times New Roman" w:hAnsi="Times New Roman"/>
          <w:b/>
          <w:sz w:val="24"/>
          <w:szCs w:val="24"/>
        </w:rPr>
        <w:t xml:space="preserve"> 152114073</w:t>
      </w:r>
    </w:p>
    <w:p w:rsidR="00420E27" w:rsidRDefault="00420E27" w:rsidP="00420E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E27" w:rsidRDefault="00420E27" w:rsidP="00420E27">
      <w:pPr>
        <w:jc w:val="center"/>
        <w:rPr>
          <w:rFonts w:ascii="Times New Roman" w:hAnsi="Times New Roman"/>
          <w:b/>
          <w:sz w:val="24"/>
          <w:szCs w:val="24"/>
        </w:rPr>
      </w:pPr>
      <w:r w:rsidRPr="00475F7E">
        <w:rPr>
          <w:rFonts w:ascii="Times New Roman" w:hAnsi="Times New Roman"/>
          <w:b/>
          <w:sz w:val="24"/>
          <w:szCs w:val="24"/>
        </w:rPr>
        <w:t>ABSTRAK</w:t>
      </w:r>
    </w:p>
    <w:p w:rsidR="00420E27" w:rsidRDefault="00420E27" w:rsidP="00420E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E27" w:rsidRDefault="00420E27" w:rsidP="00420E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praklinik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wungu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42811">
        <w:rPr>
          <w:rFonts w:ascii="Times New Roman" w:hAnsi="Times New Roman"/>
          <w:i/>
          <w:sz w:val="24"/>
          <w:szCs w:val="24"/>
        </w:rPr>
        <w:t>Graptophyllum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811">
        <w:rPr>
          <w:rFonts w:ascii="Times New Roman" w:hAnsi="Times New Roman"/>
          <w:i/>
          <w:sz w:val="24"/>
          <w:szCs w:val="24"/>
        </w:rPr>
        <w:t>pictum</w:t>
      </w:r>
      <w:proofErr w:type="spellEnd"/>
      <w:r w:rsidRPr="00442811">
        <w:rPr>
          <w:rFonts w:ascii="Times New Roman" w:hAnsi="Times New Roman"/>
          <w:sz w:val="24"/>
          <w:szCs w:val="24"/>
        </w:rPr>
        <w:t xml:space="preserve"> (L.)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2811">
        <w:rPr>
          <w:rFonts w:ascii="Times New Roman" w:hAnsi="Times New Roman"/>
          <w:sz w:val="24"/>
          <w:szCs w:val="24"/>
        </w:rPr>
        <w:t>Griff</w:t>
      </w:r>
      <w:proofErr w:type="spellEnd"/>
      <w:r w:rsidRPr="004428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flavonoid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glikosida</w:t>
      </w:r>
      <w:proofErr w:type="spellEnd"/>
      <w:r>
        <w:rPr>
          <w:rFonts w:ascii="Times New Roman" w:hAnsi="Times New Roman"/>
          <w:sz w:val="24"/>
          <w:szCs w:val="24"/>
        </w:rPr>
        <w:t xml:space="preserve">, alkaloid, </w:t>
      </w:r>
      <w:proofErr w:type="spellStart"/>
      <w:r>
        <w:rPr>
          <w:rFonts w:ascii="Times New Roman" w:hAnsi="Times New Roman"/>
          <w:sz w:val="24"/>
          <w:szCs w:val="24"/>
        </w:rPr>
        <w:t>tanin</w:t>
      </w:r>
      <w:proofErr w:type="spellEnd"/>
      <w:r>
        <w:rPr>
          <w:rFonts w:ascii="Times New Roman" w:hAnsi="Times New Roman"/>
          <w:sz w:val="24"/>
          <w:szCs w:val="24"/>
        </w:rPr>
        <w:t>, steroid/</w:t>
      </w:r>
      <w:proofErr w:type="spellStart"/>
      <w:r>
        <w:rPr>
          <w:rFonts w:ascii="Times New Roman" w:hAnsi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saponin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berkhasiat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empiris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ditimbulkan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wungu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jantan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20E27" w:rsidRDefault="00420E27" w:rsidP="00420E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segar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purposif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medan</w:t>
      </w:r>
      <w:proofErr w:type="spellEnd"/>
      <w:r>
        <w:rPr>
          <w:rFonts w:ascii="Times New Roman" w:hAnsi="Times New Roman"/>
          <w:sz w:val="24"/>
          <w:szCs w:val="24"/>
        </w:rPr>
        <w:t xml:space="preserve"> Sumatra </w:t>
      </w:r>
      <w:proofErr w:type="spellStart"/>
      <w:r>
        <w:rPr>
          <w:rFonts w:ascii="Times New Roman" w:hAnsi="Times New Roman"/>
          <w:sz w:val="24"/>
          <w:szCs w:val="24"/>
        </w:rPr>
        <w:t>utara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96%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wungu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oral.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Parameter </w:t>
      </w:r>
      <w:proofErr w:type="spellStart"/>
      <w:r>
        <w:rPr>
          <w:rFonts w:ascii="Times New Roman" w:hAnsi="Times New Roman"/>
          <w:sz w:val="24"/>
          <w:szCs w:val="24"/>
        </w:rPr>
        <w:t>toksisitas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LD</w:t>
      </w:r>
      <w:r w:rsidRPr="00A0532A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Thompson Weil.</w:t>
      </w:r>
      <w:proofErr w:type="gramEnd"/>
      <w:r w:rsidRPr="00475F7E">
        <w:rPr>
          <w:rFonts w:ascii="Times New Roman" w:hAnsi="Times New Roman"/>
          <w:sz w:val="24"/>
          <w:szCs w:val="24"/>
        </w:rPr>
        <w:tab/>
      </w:r>
    </w:p>
    <w:p w:rsidR="00420E27" w:rsidRDefault="00420E27" w:rsidP="00420E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5F7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180mg/g BB 254,44mg/g BB, 359,98mg/g BB, 509,08mg/g BB,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719,94 mg/g BB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LD</w:t>
      </w:r>
      <w:r w:rsidRPr="00A0532A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Thompson Weil,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LD</w:t>
      </w:r>
      <w:r w:rsidRPr="00A0532A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13,48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/>
          <w:sz w:val="24"/>
          <w:szCs w:val="24"/>
        </w:rPr>
        <w:t xml:space="preserve"> 0,05 g/Kg BB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disesuaikan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toksik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420E27" w:rsidRPr="00A0532A" w:rsidRDefault="00420E27" w:rsidP="00420E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0E27" w:rsidRPr="00A705D6" w:rsidRDefault="00420E27" w:rsidP="00420E2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705D6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A705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05D6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475F7E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Ekstrak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Wungu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05D6">
        <w:rPr>
          <w:rFonts w:ascii="Times New Roman" w:hAnsi="Times New Roman"/>
          <w:i/>
          <w:sz w:val="24"/>
          <w:szCs w:val="24"/>
        </w:rPr>
        <w:t>Toksisitas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akut</w:t>
      </w:r>
      <w:proofErr w:type="spellEnd"/>
      <w:r w:rsidRPr="00A705D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05D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A705D6">
        <w:rPr>
          <w:rFonts w:ascii="Times New Roman" w:hAnsi="Times New Roman"/>
          <w:i/>
          <w:sz w:val="24"/>
          <w:szCs w:val="24"/>
        </w:rPr>
        <w:t xml:space="preserve"> Thompson Weil, LD</w:t>
      </w:r>
      <w:r w:rsidRPr="00A705D6">
        <w:rPr>
          <w:rFonts w:ascii="Times New Roman" w:hAnsi="Times New Roman"/>
          <w:i/>
          <w:sz w:val="24"/>
          <w:szCs w:val="24"/>
          <w:vertAlign w:val="subscript"/>
        </w:rPr>
        <w:t>50</w:t>
      </w:r>
    </w:p>
    <w:p w:rsidR="00420E27" w:rsidRDefault="00420E27" w:rsidP="00420E27">
      <w:pPr>
        <w:tabs>
          <w:tab w:val="left" w:pos="5019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E27"/>
    <w:rsid w:val="000E4360"/>
    <w:rsid w:val="00420E27"/>
    <w:rsid w:val="00E2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27"/>
    <w:pPr>
      <w:spacing w:line="36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2022-03-29T03:46:00Z</dcterms:created>
  <dcterms:modified xsi:type="dcterms:W3CDTF">2022-03-29T03:47:00Z</dcterms:modified>
</cp:coreProperties>
</file>