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1D" w:rsidRPr="0056699D" w:rsidRDefault="000C4C1D" w:rsidP="00A957EA">
      <w:pPr>
        <w:tabs>
          <w:tab w:val="left" w:leader="dot" w:pos="6804"/>
        </w:tabs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699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56699D"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</w:p>
    <w:p w:rsidR="000C4C1D" w:rsidRPr="0056699D" w:rsidRDefault="000C4C1D" w:rsidP="00A957EA">
      <w:pPr>
        <w:tabs>
          <w:tab w:val="left" w:leader="dot" w:pos="6804"/>
        </w:tabs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50F8" w:rsidRPr="004B50F8" w:rsidRDefault="004B50F8" w:rsidP="004B5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Alwi, Hasan., dkk. 2010. </w:t>
      </w:r>
      <w:r w:rsidRPr="004B50F8">
        <w:rPr>
          <w:rFonts w:ascii="Times New Roman" w:hAnsi="Times New Roman" w:cs="Times New Roman"/>
          <w:i/>
          <w:sz w:val="24"/>
          <w:szCs w:val="24"/>
        </w:rPr>
        <w:t>Tata Bahasa Baku Indonesia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4B50F8" w:rsidRDefault="00310CF2" w:rsidP="004B50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>Alwi, Hasan</w:t>
      </w:r>
      <w:r w:rsidR="001100DA">
        <w:rPr>
          <w:rFonts w:ascii="Times New Roman" w:hAnsi="Times New Roman" w:cs="Times New Roman"/>
          <w:sz w:val="24"/>
          <w:szCs w:val="24"/>
        </w:rPr>
        <w:t xml:space="preserve"> dan Sugono, Dendy. 2000. </w:t>
      </w:r>
      <w:r w:rsidR="001100DA" w:rsidRPr="001100DA">
        <w:rPr>
          <w:rFonts w:ascii="Times New Roman" w:hAnsi="Times New Roman" w:cs="Times New Roman"/>
          <w:i/>
          <w:sz w:val="24"/>
          <w:szCs w:val="24"/>
        </w:rPr>
        <w:t>Politik Bahasa: Risalah Seminar Politik Bahasa</w:t>
      </w:r>
      <w:r w:rsidR="001100DA">
        <w:rPr>
          <w:rFonts w:ascii="Times New Roman" w:hAnsi="Times New Roman" w:cs="Times New Roman"/>
          <w:sz w:val="24"/>
          <w:szCs w:val="24"/>
        </w:rPr>
        <w:t>. Jakarta: Pusat Bahasa.</w:t>
      </w:r>
    </w:p>
    <w:p w:rsidR="004B50F8" w:rsidRDefault="004B50F8" w:rsidP="004B50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>Arifah</w:t>
      </w:r>
      <w:r>
        <w:rPr>
          <w:rFonts w:ascii="Times New Roman" w:hAnsi="Times New Roman" w:cs="Times New Roman"/>
          <w:sz w:val="24"/>
          <w:szCs w:val="24"/>
        </w:rPr>
        <w:t>, Nur Fita dan Isnawati Nur.</w:t>
      </w:r>
      <w:r w:rsidRPr="0056699D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Kata Baku Dan Tidak Baku: Dilengkapi Pedoman Umum Pembentukan Istilah </w:t>
      </w:r>
      <w:r w:rsidR="0027380A">
        <w:rPr>
          <w:rFonts w:ascii="Times New Roman" w:hAnsi="Times New Roman" w:cs="Times New Roman"/>
          <w:i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Ejaan Bahasa Indonesia. </w:t>
      </w:r>
      <w:r w:rsidRPr="004B50F8">
        <w:rPr>
          <w:rFonts w:ascii="Times New Roman" w:hAnsi="Times New Roman" w:cs="Times New Roman"/>
          <w:sz w:val="24"/>
          <w:szCs w:val="24"/>
        </w:rPr>
        <w:t>Yogyakarta: Araska</w:t>
      </w:r>
    </w:p>
    <w:p w:rsidR="00311BE4" w:rsidRPr="00311BE4" w:rsidRDefault="00311BE4" w:rsidP="004B50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Aslinda dan Leni Syafyahya. 2005. </w:t>
      </w:r>
      <w:r w:rsidR="00CA08AA">
        <w:rPr>
          <w:rFonts w:ascii="Times New Roman" w:hAnsi="Times New Roman" w:cs="Times New Roman"/>
          <w:i/>
          <w:sz w:val="24"/>
          <w:szCs w:val="24"/>
        </w:rPr>
        <w:t>Pengantar Sosiolinguistik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Reflika Aditama</w:t>
      </w:r>
    </w:p>
    <w:p w:rsidR="0056699D" w:rsidRPr="0056699D" w:rsidRDefault="0056699D" w:rsidP="005669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eastAsia="Times New Roman" w:hAnsi="Times New Roman" w:cs="Times New Roman"/>
          <w:sz w:val="24"/>
          <w:szCs w:val="24"/>
          <w:lang w:bidi="ar-SA"/>
        </w:rPr>
        <w:t>Blake, Reed H., and Haroldsen, Edwin O. 2003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669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6699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Taksonomi Konsep Komunikasi. Cetakan Ke-1. Terj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emahan</w:t>
      </w:r>
      <w:r w:rsidRPr="0056699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Hasan Bahanan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 Surabaya: Papyrus</w:t>
      </w:r>
    </w:p>
    <w:p w:rsidR="00216E43" w:rsidRPr="0056699D" w:rsidRDefault="00E44952" w:rsidP="00216E4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  <w:lang w:val="id-ID"/>
        </w:rPr>
        <w:t>Chaer,</w:t>
      </w:r>
      <w:r w:rsidR="00AB14DF" w:rsidRPr="0056699D">
        <w:rPr>
          <w:rFonts w:ascii="Times New Roman" w:hAnsi="Times New Roman" w:cs="Times New Roman"/>
          <w:sz w:val="24"/>
          <w:szCs w:val="24"/>
        </w:rPr>
        <w:t xml:space="preserve"> </w:t>
      </w:r>
      <w:r w:rsidR="00310CF2" w:rsidRPr="0056699D">
        <w:rPr>
          <w:rFonts w:ascii="Times New Roman" w:hAnsi="Times New Roman" w:cs="Times New Roman"/>
          <w:sz w:val="24"/>
          <w:szCs w:val="24"/>
        </w:rPr>
        <w:t xml:space="preserve">Abdul dan </w:t>
      </w:r>
      <w:r w:rsidR="00AB14DF" w:rsidRPr="0056699D">
        <w:rPr>
          <w:rFonts w:ascii="Times New Roman" w:hAnsi="Times New Roman" w:cs="Times New Roman"/>
          <w:sz w:val="24"/>
          <w:szCs w:val="24"/>
        </w:rPr>
        <w:t>Leonie Agustina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>. 200</w:t>
      </w:r>
      <w:r w:rsidR="00AB14DF" w:rsidRPr="0056699D">
        <w:rPr>
          <w:rFonts w:ascii="Times New Roman" w:hAnsi="Times New Roman" w:cs="Times New Roman"/>
          <w:sz w:val="24"/>
          <w:szCs w:val="24"/>
        </w:rPr>
        <w:t>4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B14DF" w:rsidRPr="0056699D">
        <w:rPr>
          <w:rFonts w:ascii="Times New Roman" w:hAnsi="Times New Roman" w:cs="Times New Roman"/>
          <w:i/>
          <w:sz w:val="24"/>
          <w:szCs w:val="24"/>
        </w:rPr>
        <w:t>Sosiolinguistik Perkenalan Awal</w:t>
      </w:r>
      <w:r w:rsidRPr="0056699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</w:t>
      </w:r>
    </w:p>
    <w:p w:rsidR="00F516DE" w:rsidRDefault="00F516DE" w:rsidP="00F516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Hakim, Lukman. 2011. </w:t>
      </w:r>
      <w:r w:rsidRPr="0056699D">
        <w:rPr>
          <w:rFonts w:ascii="Times New Roman" w:hAnsi="Times New Roman" w:cs="Times New Roman"/>
          <w:i/>
          <w:sz w:val="24"/>
          <w:szCs w:val="24"/>
        </w:rPr>
        <w:t>Pengertian dan fungsi bahasa</w:t>
      </w:r>
      <w:r w:rsidRPr="0056699D">
        <w:rPr>
          <w:rFonts w:ascii="Times New Roman" w:hAnsi="Times New Roman" w:cs="Times New Roman"/>
          <w:sz w:val="24"/>
          <w:szCs w:val="24"/>
        </w:rPr>
        <w:t xml:space="preserve"> (Online). </w:t>
      </w:r>
      <w:hyperlink r:id="rId6" w:history="1">
        <w:r w:rsidRPr="005669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http://lukmannhakimm.blogspot.co.id/2011/11/-pengertian-fungsi.html</w:t>
        </w:r>
      </w:hyperlink>
      <w:r w:rsidRPr="0056699D">
        <w:rPr>
          <w:rFonts w:ascii="Times New Roman" w:hAnsi="Times New Roman" w:cs="Times New Roman"/>
          <w:sz w:val="24"/>
          <w:szCs w:val="24"/>
        </w:rPr>
        <w:t>. (diakses 30 Januari 2017).</w:t>
      </w:r>
    </w:p>
    <w:p w:rsidR="00D60E27" w:rsidRPr="00D60E27" w:rsidRDefault="00D60E27" w:rsidP="00F516DE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Ikaputra. 2001. </w:t>
      </w:r>
      <w:r>
        <w:rPr>
          <w:rFonts w:ascii="Times New Roman" w:hAnsi="Times New Roman" w:cs="Times New Roman"/>
          <w:i/>
          <w:sz w:val="24"/>
          <w:szCs w:val="24"/>
        </w:rPr>
        <w:t>Menuju Aksebilitas Ruang Publik Kota Bagi Semua, Makalah Seminar Nasional “Psikologi Ruang Dalam Arsitektur dan Kota”</w:t>
      </w:r>
      <w:r w:rsidRPr="00D60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E27">
        <w:rPr>
          <w:rFonts w:ascii="Times New Roman" w:hAnsi="Times New Roman" w:cs="Times New Roman"/>
          <w:sz w:val="24"/>
          <w:szCs w:val="24"/>
        </w:rPr>
        <w:t>Magister Teknik</w:t>
      </w:r>
      <w:r>
        <w:rPr>
          <w:rFonts w:ascii="Times New Roman" w:hAnsi="Times New Roman" w:cs="Times New Roman"/>
          <w:sz w:val="24"/>
          <w:szCs w:val="24"/>
        </w:rPr>
        <w:t xml:space="preserve"> Arsitektur. Pasca Sarjana. Semarang. Universitas Diponegoro. 15 Januari 2001</w:t>
      </w:r>
    </w:p>
    <w:p w:rsidR="00783685" w:rsidRPr="0056699D" w:rsidRDefault="00E44952" w:rsidP="0078368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Indrawati, Sri. 2008. </w:t>
      </w:r>
      <w:r w:rsidRPr="0056699D">
        <w:rPr>
          <w:rFonts w:ascii="Times New Roman" w:hAnsi="Times New Roman" w:cs="Times New Roman"/>
          <w:i/>
          <w:sz w:val="24"/>
          <w:szCs w:val="24"/>
          <w:lang w:val="id-ID"/>
        </w:rPr>
        <w:t>Penggunaan Bahasa Indonesia Pada Informasi Layanan Umum dan Layanan Niaga, Sudah Benarkah?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>. Jakarta</w:t>
      </w:r>
    </w:p>
    <w:p w:rsidR="00783685" w:rsidRDefault="00783685" w:rsidP="00783685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Khoirunnisaa, Nuur. 2012. </w:t>
      </w:r>
      <w:r w:rsidRPr="0056699D">
        <w:rPr>
          <w:rFonts w:ascii="Times New Roman" w:eastAsia="Times New Roman" w:hAnsi="Times New Roman" w:cs="Times New Roman"/>
          <w:i/>
          <w:sz w:val="24"/>
          <w:szCs w:val="24"/>
        </w:rPr>
        <w:t>Analisis Faktor Sosial Dan Dimensi Sosial Pada Tindak Tutur Dalam Novel The Rainbow Troops Karya Andrea Hirata: Kajian Sosiolinguistik</w:t>
      </w:r>
      <w:r w:rsidRPr="005669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6699D">
        <w:rPr>
          <w:rFonts w:ascii="Times New Roman" w:hAnsi="Times New Roman" w:cs="Times New Roman"/>
          <w:sz w:val="24"/>
          <w:szCs w:val="24"/>
        </w:rPr>
        <w:t xml:space="preserve">Skripsi). </w:t>
      </w:r>
      <w:r w:rsidRPr="0056699D">
        <w:rPr>
          <w:rFonts w:ascii="Times New Roman" w:eastAsia="Times New Roman" w:hAnsi="Times New Roman" w:cs="Times New Roman"/>
          <w:sz w:val="24"/>
          <w:szCs w:val="24"/>
        </w:rPr>
        <w:t>Bandung. Universitas widyatama. (diakses 10 Februari 2017).</w:t>
      </w:r>
    </w:p>
    <w:p w:rsidR="00546542" w:rsidRPr="002C0C0A" w:rsidRDefault="00546542" w:rsidP="00546542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0A">
        <w:rPr>
          <w:rFonts w:ascii="Times New Roman" w:hAnsi="Times New Roman" w:cs="Times New Roman"/>
          <w:sz w:val="24"/>
          <w:szCs w:val="24"/>
        </w:rPr>
        <w:t xml:space="preserve">Lubis, </w:t>
      </w:r>
      <w:r w:rsidRPr="002C0C0A">
        <w:rPr>
          <w:rFonts w:ascii="Times New Roman" w:hAnsi="Times New Roman" w:cs="Times New Roman"/>
          <w:spacing w:val="-3"/>
          <w:sz w:val="24"/>
          <w:szCs w:val="24"/>
        </w:rPr>
        <w:t xml:space="preserve">A. </w:t>
      </w:r>
      <w:r w:rsidRPr="002C0C0A">
        <w:rPr>
          <w:rFonts w:ascii="Times New Roman" w:hAnsi="Times New Roman" w:cs="Times New Roman"/>
          <w:sz w:val="24"/>
          <w:szCs w:val="24"/>
        </w:rPr>
        <w:t xml:space="preserve">H. H. 1991. </w:t>
      </w:r>
      <w:r w:rsidRPr="002C0C0A">
        <w:rPr>
          <w:rFonts w:ascii="Times New Roman" w:hAnsi="Times New Roman" w:cs="Times New Roman"/>
          <w:i/>
          <w:sz w:val="24"/>
          <w:szCs w:val="24"/>
        </w:rPr>
        <w:t>Analisis Wacana Pragmatik</w:t>
      </w:r>
      <w:r w:rsidRPr="002C0C0A">
        <w:rPr>
          <w:rFonts w:ascii="Times New Roman" w:hAnsi="Times New Roman" w:cs="Times New Roman"/>
          <w:sz w:val="24"/>
          <w:szCs w:val="24"/>
        </w:rPr>
        <w:t>. Bandung: Angkasa.</w:t>
      </w:r>
    </w:p>
    <w:p w:rsidR="00043490" w:rsidRPr="0056699D" w:rsidRDefault="00E51D78" w:rsidP="000434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Lubis, Dini Aida. 2014. </w:t>
      </w:r>
      <w:r w:rsidRPr="0056699D">
        <w:rPr>
          <w:rFonts w:ascii="Times New Roman" w:hAnsi="Times New Roman" w:cs="Times New Roman"/>
          <w:i/>
          <w:sz w:val="24"/>
          <w:szCs w:val="24"/>
          <w:lang w:val="id-ID"/>
        </w:rPr>
        <w:t>Analisis Relasi Makna Bahasa Iklan Dalam Media Massa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>. (Tesis). Medan. UMN (Tidak Diterbitkan)</w:t>
      </w:r>
    </w:p>
    <w:p w:rsidR="00F516DE" w:rsidRDefault="00F516DE" w:rsidP="00F5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56699D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Mulyana. 2005. </w:t>
      </w:r>
      <w:r w:rsidRPr="0056699D">
        <w:rPr>
          <w:rFonts w:ascii="Times New Roman" w:hAnsi="Times New Roman" w:cs="Times New Roman"/>
          <w:i/>
          <w:sz w:val="24"/>
          <w:szCs w:val="24"/>
          <w:lang w:val="fi-FI"/>
        </w:rPr>
        <w:t>Kajian Wacana Teori, Metode, dan Aplikasi Prinsip-Prinsip Analisis Wacana.</w:t>
      </w:r>
      <w:r w:rsidRPr="0056699D">
        <w:rPr>
          <w:rFonts w:ascii="Times New Roman" w:hAnsi="Times New Roman" w:cs="Times New Roman"/>
          <w:sz w:val="24"/>
          <w:szCs w:val="24"/>
          <w:lang w:val="fi-FI"/>
        </w:rPr>
        <w:t xml:space="preserve"> Yogyakarta: Tiara Wacana</w:t>
      </w:r>
    </w:p>
    <w:p w:rsidR="00216E43" w:rsidRDefault="00E51D78" w:rsidP="00216E4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Mustofa, Amir.  2010.  </w:t>
      </w:r>
      <w:r w:rsidRPr="0056699D">
        <w:rPr>
          <w:rFonts w:ascii="Times New Roman" w:hAnsi="Times New Roman" w:cs="Times New Roman"/>
          <w:i/>
          <w:sz w:val="24"/>
          <w:szCs w:val="24"/>
        </w:rPr>
        <w:t xml:space="preserve">Analisis </w:t>
      </w:r>
      <w:r w:rsidRPr="0056699D">
        <w:rPr>
          <w:rFonts w:ascii="Times New Roman" w:hAnsi="Times New Roman" w:cs="Times New Roman"/>
          <w:i/>
          <w:spacing w:val="2"/>
          <w:sz w:val="24"/>
          <w:szCs w:val="24"/>
        </w:rPr>
        <w:t xml:space="preserve">Wacana </w:t>
      </w:r>
      <w:r w:rsidRPr="0056699D">
        <w:rPr>
          <w:rFonts w:ascii="Times New Roman" w:hAnsi="Times New Roman" w:cs="Times New Roman"/>
          <w:i/>
          <w:sz w:val="24"/>
          <w:szCs w:val="24"/>
        </w:rPr>
        <w:t xml:space="preserve">Percakapan “Debat </w:t>
      </w:r>
      <w:r w:rsidRPr="0056699D">
        <w:rPr>
          <w:rFonts w:ascii="Times New Roman" w:hAnsi="Times New Roman" w:cs="Times New Roman"/>
          <w:i/>
          <w:spacing w:val="4"/>
          <w:sz w:val="24"/>
          <w:szCs w:val="24"/>
        </w:rPr>
        <w:t>Tv</w:t>
      </w:r>
      <w:r w:rsidRPr="0056699D">
        <w:rPr>
          <w:rFonts w:ascii="Times New Roman" w:hAnsi="Times New Roman" w:cs="Times New Roman"/>
          <w:i/>
          <w:spacing w:val="64"/>
          <w:sz w:val="24"/>
          <w:szCs w:val="24"/>
          <w:lang w:val="id-ID"/>
        </w:rPr>
        <w:t xml:space="preserve"> </w:t>
      </w:r>
      <w:r w:rsidRPr="0056699D">
        <w:rPr>
          <w:rFonts w:ascii="Times New Roman" w:hAnsi="Times New Roman" w:cs="Times New Roman"/>
          <w:i/>
          <w:sz w:val="24"/>
          <w:szCs w:val="24"/>
        </w:rPr>
        <w:t>One”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>. (Skripsi). Surakarta. UNS (Tidak Diterbitkan)</w:t>
      </w:r>
    </w:p>
    <w:p w:rsidR="00546542" w:rsidRPr="002C0C0A" w:rsidRDefault="00546542" w:rsidP="00546542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0A">
        <w:rPr>
          <w:rFonts w:ascii="Times New Roman" w:hAnsi="Times New Roman" w:cs="Times New Roman"/>
          <w:sz w:val="24"/>
          <w:szCs w:val="24"/>
        </w:rPr>
        <w:t xml:space="preserve">Nadar, F. X. 2009. </w:t>
      </w:r>
      <w:r w:rsidRPr="002C0C0A">
        <w:rPr>
          <w:rFonts w:ascii="Times New Roman" w:hAnsi="Times New Roman" w:cs="Times New Roman"/>
          <w:i/>
          <w:sz w:val="24"/>
          <w:szCs w:val="24"/>
        </w:rPr>
        <w:t>Pragmatik &amp; Penelitian Pragmatik</w:t>
      </w:r>
      <w:r w:rsidRPr="002C0C0A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F516DE" w:rsidRDefault="00310CF2" w:rsidP="00F516DE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>Rachman</w:t>
      </w:r>
      <w:r w:rsidRPr="00566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99D">
        <w:rPr>
          <w:rFonts w:ascii="Times New Roman" w:hAnsi="Times New Roman" w:cs="Times New Roman"/>
          <w:sz w:val="24"/>
          <w:szCs w:val="24"/>
        </w:rPr>
        <w:t>Fauzi. 2013.</w:t>
      </w:r>
      <w:r w:rsidRPr="0056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99D">
        <w:rPr>
          <w:rFonts w:ascii="Times New Roman" w:hAnsi="Times New Roman" w:cs="Times New Roman"/>
          <w:i/>
          <w:sz w:val="24"/>
          <w:szCs w:val="24"/>
        </w:rPr>
        <w:t>Hakikat dan Prinsip Bahasa Indonesia</w:t>
      </w:r>
      <w:r w:rsidRPr="0056699D">
        <w:rPr>
          <w:rFonts w:ascii="Times New Roman" w:hAnsi="Times New Roman" w:cs="Times New Roman"/>
          <w:sz w:val="24"/>
          <w:szCs w:val="24"/>
        </w:rPr>
        <w:t xml:space="preserve"> (Online). </w:t>
      </w:r>
      <w:hyperlink r:id="rId7" w:history="1">
        <w:r w:rsidRPr="0056699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https://fauzierachman20.wordpress.com/2013/10/09/hakikat-dan-prinsip-bahasa-indonesia/</w:t>
        </w:r>
      </w:hyperlink>
      <w:r w:rsidRPr="0056699D">
        <w:rPr>
          <w:rFonts w:ascii="Times New Roman" w:eastAsia="Times New Roman" w:hAnsi="Times New Roman" w:cs="Times New Roman"/>
          <w:sz w:val="24"/>
          <w:szCs w:val="24"/>
        </w:rPr>
        <w:t xml:space="preserve"> (diakses 10 Februari 2017).</w:t>
      </w:r>
    </w:p>
    <w:p w:rsidR="00546542" w:rsidRPr="002C0C0A" w:rsidRDefault="00546542" w:rsidP="00546542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0A">
        <w:rPr>
          <w:rFonts w:ascii="Times New Roman" w:hAnsi="Times New Roman" w:cs="Times New Roman"/>
          <w:sz w:val="24"/>
          <w:szCs w:val="24"/>
        </w:rPr>
        <w:t xml:space="preserve">Rahardi, K. 2003. </w:t>
      </w:r>
      <w:r w:rsidRPr="002C0C0A">
        <w:rPr>
          <w:rFonts w:ascii="Times New Roman" w:hAnsi="Times New Roman" w:cs="Times New Roman"/>
          <w:i/>
          <w:sz w:val="24"/>
          <w:szCs w:val="24"/>
        </w:rPr>
        <w:t>Berkenalan dengan Ilmu Bahasa Pragmatik</w:t>
      </w:r>
      <w:r w:rsidRPr="002C0C0A">
        <w:rPr>
          <w:rFonts w:ascii="Times New Roman" w:hAnsi="Times New Roman" w:cs="Times New Roman"/>
          <w:sz w:val="24"/>
          <w:szCs w:val="24"/>
        </w:rPr>
        <w:t>. Malang: Dioma.</w:t>
      </w:r>
    </w:p>
    <w:p w:rsidR="00783685" w:rsidRPr="0056699D" w:rsidRDefault="00F516DE" w:rsidP="00F516DE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D">
        <w:rPr>
          <w:rFonts w:ascii="Times New Roman" w:eastAsia="Times New Roman" w:hAnsi="Times New Roman" w:cs="Times New Roman"/>
          <w:sz w:val="24"/>
          <w:szCs w:val="24"/>
        </w:rPr>
        <w:t>Ramadhan, Aulia Agung. 2014. Perancangan Kampanye Menjaga Ruang Publik Dari Penempatan Media Luar Ruang Yang Tidak Memenuhi Peraturan Daerah. (Tugas akhir)</w:t>
      </w:r>
      <w:r w:rsidR="00783685" w:rsidRPr="005669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99D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="00783685" w:rsidRPr="0056699D">
        <w:rPr>
          <w:rFonts w:ascii="Times New Roman" w:eastAsia="Times New Roman" w:hAnsi="Times New Roman" w:cs="Times New Roman"/>
          <w:sz w:val="24"/>
          <w:szCs w:val="24"/>
        </w:rPr>
        <w:t xml:space="preserve">. Universitas komputer indonesia bandung. </w:t>
      </w:r>
      <w:r w:rsidRPr="0056699D">
        <w:rPr>
          <w:rFonts w:ascii="Times New Roman" w:hAnsi="Times New Roman" w:cs="Times New Roman"/>
          <w:sz w:val="24"/>
          <w:szCs w:val="24"/>
          <w:lang w:val="id-ID"/>
        </w:rPr>
        <w:t>(Tidak Diterbitkan)</w:t>
      </w:r>
    </w:p>
    <w:p w:rsidR="009F0DD8" w:rsidRDefault="000E0E8C" w:rsidP="009F0DD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Riyadi, Slamet. 2002. </w:t>
      </w:r>
      <w:r w:rsidRPr="0056699D">
        <w:rPr>
          <w:rFonts w:ascii="Times New Roman" w:hAnsi="Times New Roman" w:cs="Times New Roman"/>
          <w:i/>
          <w:sz w:val="24"/>
          <w:szCs w:val="24"/>
        </w:rPr>
        <w:t>Media Ruang Luar</w:t>
      </w:r>
      <w:r w:rsidR="009F0DD8" w:rsidRPr="0056699D">
        <w:rPr>
          <w:rFonts w:ascii="Times New Roman" w:hAnsi="Times New Roman" w:cs="Times New Roman"/>
          <w:i/>
          <w:sz w:val="24"/>
          <w:szCs w:val="24"/>
        </w:rPr>
        <w:t xml:space="preserve"> Dalam Sistem Visual Publik</w:t>
      </w:r>
      <w:r w:rsidR="009F0DD8" w:rsidRPr="0056699D">
        <w:rPr>
          <w:rFonts w:ascii="Times New Roman" w:hAnsi="Times New Roman" w:cs="Times New Roman"/>
          <w:sz w:val="24"/>
          <w:szCs w:val="24"/>
        </w:rPr>
        <w:t xml:space="preserve">. (Tesis). Semarang. </w:t>
      </w:r>
      <w:r w:rsidR="00D60E27">
        <w:rPr>
          <w:rFonts w:ascii="Times New Roman" w:hAnsi="Times New Roman" w:cs="Times New Roman"/>
          <w:sz w:val="24"/>
          <w:szCs w:val="24"/>
        </w:rPr>
        <w:t>Universitas Diponegoro</w:t>
      </w:r>
      <w:r w:rsidR="00D60E27" w:rsidRPr="005669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0DD8" w:rsidRPr="0056699D">
        <w:rPr>
          <w:rFonts w:ascii="Times New Roman" w:hAnsi="Times New Roman" w:cs="Times New Roman"/>
          <w:sz w:val="24"/>
          <w:szCs w:val="24"/>
          <w:lang w:val="id-ID"/>
        </w:rPr>
        <w:t>(Tidak Diterbitkan)</w:t>
      </w:r>
    </w:p>
    <w:p w:rsidR="00546542" w:rsidRDefault="009F0DD8" w:rsidP="0054654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D">
        <w:rPr>
          <w:rFonts w:ascii="Times New Roman" w:eastAsia="Times New Roman" w:hAnsi="Times New Roman" w:cs="Times New Roman"/>
          <w:sz w:val="24"/>
          <w:szCs w:val="24"/>
        </w:rPr>
        <w:t xml:space="preserve">Tamrin, Husni. 2014. </w:t>
      </w:r>
      <w:hyperlink r:id="rId8" w:history="1">
        <w:r w:rsidRPr="0056699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"4 Pilar dan Ruang Publik"</w:t>
        </w:r>
      </w:hyperlink>
      <w:r w:rsidRPr="0056699D">
        <w:rPr>
          <w:rFonts w:ascii="Times New Roman" w:hAnsi="Times New Roman" w:cs="Times New Roman"/>
          <w:sz w:val="24"/>
          <w:szCs w:val="24"/>
        </w:rPr>
        <w:t xml:space="preserve"> (Online). </w:t>
      </w:r>
      <w:hyperlink r:id="rId9" w:history="1">
        <w:r w:rsidRPr="0056699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http://husni-caem.blogspot.co.id/2014_03_01_archive.html</w:t>
        </w:r>
      </w:hyperlink>
      <w:r w:rsidRPr="0056699D">
        <w:rPr>
          <w:rFonts w:ascii="Times New Roman" w:eastAsia="Times New Roman" w:hAnsi="Times New Roman" w:cs="Times New Roman"/>
          <w:sz w:val="24"/>
          <w:szCs w:val="24"/>
        </w:rPr>
        <w:t>. (diakses 10 Februari 2017).</w:t>
      </w:r>
    </w:p>
    <w:p w:rsidR="00546542" w:rsidRPr="002C0C0A" w:rsidRDefault="00546542" w:rsidP="0054654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0A">
        <w:rPr>
          <w:rFonts w:ascii="Times New Roman" w:hAnsi="Times New Roman" w:cs="Times New Roman"/>
          <w:sz w:val="24"/>
          <w:szCs w:val="24"/>
        </w:rPr>
        <w:t xml:space="preserve">Zamzani. 2007. </w:t>
      </w:r>
      <w:r w:rsidRPr="002C0C0A">
        <w:rPr>
          <w:rFonts w:ascii="Times New Roman" w:hAnsi="Times New Roman" w:cs="Times New Roman"/>
          <w:i/>
          <w:sz w:val="24"/>
          <w:szCs w:val="24"/>
        </w:rPr>
        <w:t>Kajian Sosiopragmatik</w:t>
      </w:r>
      <w:r w:rsidRPr="002C0C0A">
        <w:rPr>
          <w:rFonts w:ascii="Times New Roman" w:hAnsi="Times New Roman" w:cs="Times New Roman"/>
          <w:sz w:val="24"/>
          <w:szCs w:val="24"/>
        </w:rPr>
        <w:t>. Yogyakarta: Cipta Pustaka.</w:t>
      </w:r>
    </w:p>
    <w:p w:rsidR="00F516DE" w:rsidRPr="0056699D" w:rsidRDefault="00F516DE" w:rsidP="00F51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699D" w:rsidRPr="0056699D" w:rsidRDefault="0056699D" w:rsidP="00F51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6DE" w:rsidRPr="0056699D" w:rsidRDefault="00F516DE" w:rsidP="00F5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16DE" w:rsidRPr="0056699D" w:rsidRDefault="00F516DE" w:rsidP="00310CF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516DE" w:rsidRPr="0056699D" w:rsidSect="00C84DCF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34" w:rsidRDefault="00D81E34" w:rsidP="000C4C1D">
      <w:pPr>
        <w:spacing w:after="0" w:line="240" w:lineRule="auto"/>
      </w:pPr>
      <w:r>
        <w:separator/>
      </w:r>
    </w:p>
  </w:endnote>
  <w:endnote w:type="continuationSeparator" w:id="1">
    <w:p w:rsidR="00D81E34" w:rsidRDefault="00D81E34" w:rsidP="000C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FD" w:rsidRDefault="009C23FD">
    <w:pPr>
      <w:pStyle w:val="Footer"/>
      <w:jc w:val="center"/>
    </w:pPr>
  </w:p>
  <w:p w:rsidR="009C23FD" w:rsidRDefault="009C2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34" w:rsidRDefault="00D81E34" w:rsidP="000C4C1D">
      <w:pPr>
        <w:spacing w:after="0" w:line="240" w:lineRule="auto"/>
      </w:pPr>
      <w:r>
        <w:separator/>
      </w:r>
    </w:p>
  </w:footnote>
  <w:footnote w:type="continuationSeparator" w:id="1">
    <w:p w:rsidR="00D81E34" w:rsidRDefault="00D81E34" w:rsidP="000C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8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C23FD" w:rsidRPr="001705D9" w:rsidRDefault="009611D1">
        <w:pPr>
          <w:pStyle w:val="Header"/>
          <w:jc w:val="right"/>
          <w:rPr>
            <w:rFonts w:ascii="Times New Roman" w:hAnsi="Times New Roman"/>
            <w:sz w:val="24"/>
          </w:rPr>
        </w:pPr>
        <w:r w:rsidRPr="001705D9">
          <w:rPr>
            <w:rFonts w:ascii="Times New Roman" w:hAnsi="Times New Roman"/>
            <w:sz w:val="24"/>
          </w:rPr>
          <w:fldChar w:fldCharType="begin"/>
        </w:r>
        <w:r w:rsidR="009C23FD" w:rsidRPr="001705D9">
          <w:rPr>
            <w:rFonts w:ascii="Times New Roman" w:hAnsi="Times New Roman"/>
            <w:sz w:val="24"/>
          </w:rPr>
          <w:instrText xml:space="preserve"> PAGE   \* MERGEFORMAT </w:instrText>
        </w:r>
        <w:r w:rsidRPr="001705D9">
          <w:rPr>
            <w:rFonts w:ascii="Times New Roman" w:hAnsi="Times New Roman"/>
            <w:sz w:val="24"/>
          </w:rPr>
          <w:fldChar w:fldCharType="separate"/>
        </w:r>
        <w:r w:rsidR="00C84DCF">
          <w:rPr>
            <w:rFonts w:ascii="Times New Roman" w:hAnsi="Times New Roman"/>
            <w:noProof/>
            <w:sz w:val="24"/>
          </w:rPr>
          <w:t>106</w:t>
        </w:r>
        <w:r w:rsidRPr="001705D9">
          <w:rPr>
            <w:rFonts w:ascii="Times New Roman" w:hAnsi="Times New Roman"/>
            <w:sz w:val="24"/>
          </w:rPr>
          <w:fldChar w:fldCharType="end"/>
        </w:r>
      </w:p>
    </w:sdtContent>
  </w:sdt>
  <w:p w:rsidR="009C23FD" w:rsidRDefault="009C23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C1D"/>
    <w:rsid w:val="00035E45"/>
    <w:rsid w:val="0004154A"/>
    <w:rsid w:val="00043490"/>
    <w:rsid w:val="00064023"/>
    <w:rsid w:val="00077DD6"/>
    <w:rsid w:val="00097EEA"/>
    <w:rsid w:val="000A3DE2"/>
    <w:rsid w:val="000C2CE3"/>
    <w:rsid w:val="000C4C1D"/>
    <w:rsid w:val="000C5561"/>
    <w:rsid w:val="000E0C24"/>
    <w:rsid w:val="000E0E8C"/>
    <w:rsid w:val="001100DA"/>
    <w:rsid w:val="0012161E"/>
    <w:rsid w:val="001445BB"/>
    <w:rsid w:val="0015777B"/>
    <w:rsid w:val="00165274"/>
    <w:rsid w:val="001705D9"/>
    <w:rsid w:val="00174A12"/>
    <w:rsid w:val="001B728D"/>
    <w:rsid w:val="001E0ADD"/>
    <w:rsid w:val="00216E43"/>
    <w:rsid w:val="002301CD"/>
    <w:rsid w:val="00243665"/>
    <w:rsid w:val="00264C51"/>
    <w:rsid w:val="0027380A"/>
    <w:rsid w:val="00303949"/>
    <w:rsid w:val="003045B1"/>
    <w:rsid w:val="00310CF2"/>
    <w:rsid w:val="00311BE4"/>
    <w:rsid w:val="0032252F"/>
    <w:rsid w:val="00361D36"/>
    <w:rsid w:val="00374F55"/>
    <w:rsid w:val="003C6688"/>
    <w:rsid w:val="003C793A"/>
    <w:rsid w:val="00421994"/>
    <w:rsid w:val="00421BC9"/>
    <w:rsid w:val="00442CE5"/>
    <w:rsid w:val="00450E1A"/>
    <w:rsid w:val="004B4928"/>
    <w:rsid w:val="004B50F8"/>
    <w:rsid w:val="005252CD"/>
    <w:rsid w:val="00534780"/>
    <w:rsid w:val="00546542"/>
    <w:rsid w:val="00550222"/>
    <w:rsid w:val="00557C64"/>
    <w:rsid w:val="0056699D"/>
    <w:rsid w:val="00577E07"/>
    <w:rsid w:val="005964F8"/>
    <w:rsid w:val="005D1C00"/>
    <w:rsid w:val="005F2568"/>
    <w:rsid w:val="005F6DC5"/>
    <w:rsid w:val="00624BFB"/>
    <w:rsid w:val="006A3F59"/>
    <w:rsid w:val="006A5D78"/>
    <w:rsid w:val="006D017C"/>
    <w:rsid w:val="006D2072"/>
    <w:rsid w:val="006E1F69"/>
    <w:rsid w:val="006F3888"/>
    <w:rsid w:val="007022A3"/>
    <w:rsid w:val="00730079"/>
    <w:rsid w:val="00744963"/>
    <w:rsid w:val="00746129"/>
    <w:rsid w:val="0075042D"/>
    <w:rsid w:val="007576B1"/>
    <w:rsid w:val="00783685"/>
    <w:rsid w:val="007B7CF0"/>
    <w:rsid w:val="007F20C9"/>
    <w:rsid w:val="00812F2E"/>
    <w:rsid w:val="00814E04"/>
    <w:rsid w:val="00822517"/>
    <w:rsid w:val="00825B4D"/>
    <w:rsid w:val="0085756F"/>
    <w:rsid w:val="00861553"/>
    <w:rsid w:val="008A53E3"/>
    <w:rsid w:val="008B74C6"/>
    <w:rsid w:val="008D4B94"/>
    <w:rsid w:val="00905C11"/>
    <w:rsid w:val="009611D1"/>
    <w:rsid w:val="0097510C"/>
    <w:rsid w:val="00993BFF"/>
    <w:rsid w:val="009970A9"/>
    <w:rsid w:val="009C23FD"/>
    <w:rsid w:val="009C6E3B"/>
    <w:rsid w:val="009C7531"/>
    <w:rsid w:val="009E0F11"/>
    <w:rsid w:val="009E44E1"/>
    <w:rsid w:val="009F0DD8"/>
    <w:rsid w:val="009F6EDA"/>
    <w:rsid w:val="00A107D7"/>
    <w:rsid w:val="00A14EAA"/>
    <w:rsid w:val="00A36D41"/>
    <w:rsid w:val="00A5731A"/>
    <w:rsid w:val="00A957EA"/>
    <w:rsid w:val="00AA3B2E"/>
    <w:rsid w:val="00AB1141"/>
    <w:rsid w:val="00AB14DF"/>
    <w:rsid w:val="00AB3F95"/>
    <w:rsid w:val="00AB77C1"/>
    <w:rsid w:val="00AF59FC"/>
    <w:rsid w:val="00B0536B"/>
    <w:rsid w:val="00B10FBA"/>
    <w:rsid w:val="00B315CB"/>
    <w:rsid w:val="00B4025E"/>
    <w:rsid w:val="00B84015"/>
    <w:rsid w:val="00B92688"/>
    <w:rsid w:val="00BB3788"/>
    <w:rsid w:val="00BC2F16"/>
    <w:rsid w:val="00BD6EAE"/>
    <w:rsid w:val="00BF5EE7"/>
    <w:rsid w:val="00C129F5"/>
    <w:rsid w:val="00C27FE0"/>
    <w:rsid w:val="00C74AD2"/>
    <w:rsid w:val="00C84DCF"/>
    <w:rsid w:val="00C92B7A"/>
    <w:rsid w:val="00C931A8"/>
    <w:rsid w:val="00CA08AA"/>
    <w:rsid w:val="00CD59FA"/>
    <w:rsid w:val="00D26C97"/>
    <w:rsid w:val="00D36C2C"/>
    <w:rsid w:val="00D60E27"/>
    <w:rsid w:val="00D81E34"/>
    <w:rsid w:val="00D82B8D"/>
    <w:rsid w:val="00DB335D"/>
    <w:rsid w:val="00E1346C"/>
    <w:rsid w:val="00E44952"/>
    <w:rsid w:val="00E51D78"/>
    <w:rsid w:val="00E922B4"/>
    <w:rsid w:val="00E97E58"/>
    <w:rsid w:val="00EA4AF8"/>
    <w:rsid w:val="00EE2899"/>
    <w:rsid w:val="00F16E33"/>
    <w:rsid w:val="00F516DE"/>
    <w:rsid w:val="00F52071"/>
    <w:rsid w:val="00FA6AA9"/>
    <w:rsid w:val="00FD3D70"/>
    <w:rsid w:val="00FE0B66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C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1D"/>
    <w:pPr>
      <w:ind w:left="720"/>
      <w:contextualSpacing/>
    </w:pPr>
    <w:rPr>
      <w:rFonts w:ascii="Calibri" w:eastAsia="Calibri" w:hAnsi="Calibri" w:cs="Times New Roman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0C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1D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rsid w:val="000C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1D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rsid w:val="00AB77C1"/>
    <w:rPr>
      <w:color w:val="0000FF" w:themeColor="hyperlink"/>
      <w:u w:val="single"/>
    </w:rPr>
  </w:style>
  <w:style w:type="paragraph" w:customStyle="1" w:styleId="Default">
    <w:name w:val="Default"/>
    <w:rsid w:val="00E51D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F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534">
          <w:marLeft w:val="70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24%20Pilar%20dan%20Ruang%20Publik%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uzierachman20.wordpress.com/2013/10/09/hakikat-dan-prinsip-bahasa-indones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kmannhakimm.blogspot.co.id/2011/11/-pengertian-fungs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usni-caem.blogspot.co.id/2014_03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NINDA</cp:lastModifiedBy>
  <cp:revision>3</cp:revision>
  <cp:lastPrinted>2017-07-16T20:46:00Z</cp:lastPrinted>
  <dcterms:created xsi:type="dcterms:W3CDTF">2017-11-16T15:56:00Z</dcterms:created>
  <dcterms:modified xsi:type="dcterms:W3CDTF">2017-11-16T17:30:00Z</dcterms:modified>
</cp:coreProperties>
</file>