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Pr="00832D26" w:rsidRDefault="00155DEB" w:rsidP="00155D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D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33818" w:rsidRPr="00E33818" w:rsidRDefault="00E33818" w:rsidP="00155D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5DEB" w:rsidRDefault="007677FE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77FE">
        <w:rPr>
          <w:rFonts w:ascii="Times New Roman" w:hAnsi="Times New Roman" w:cs="Times New Roman"/>
          <w:sz w:val="24"/>
          <w:szCs w:val="24"/>
        </w:rPr>
        <w:t>Anonim.</w:t>
      </w:r>
      <w:r w:rsidR="00FF474A">
        <w:rPr>
          <w:rFonts w:ascii="Times New Roman" w:hAnsi="Times New Roman" w:cs="Times New Roman"/>
          <w:sz w:val="24"/>
          <w:szCs w:val="24"/>
        </w:rPr>
        <w:t xml:space="preserve"> </w:t>
      </w:r>
      <w:r w:rsidRPr="007677FE">
        <w:rPr>
          <w:rFonts w:ascii="Times New Roman" w:hAnsi="Times New Roman" w:cs="Times New Roman"/>
          <w:sz w:val="24"/>
          <w:szCs w:val="24"/>
        </w:rPr>
        <w:t>2</w:t>
      </w:r>
      <w:r w:rsidRPr="002F390C">
        <w:rPr>
          <w:rFonts w:ascii="Times New Roman" w:hAnsi="Times New Roman" w:cs="Times New Roman"/>
          <w:sz w:val="24"/>
          <w:szCs w:val="24"/>
        </w:rPr>
        <w:t>015.</w:t>
      </w:r>
      <w:r w:rsidR="00FF474A" w:rsidRPr="002F390C">
        <w:rPr>
          <w:rFonts w:ascii="Times New Roman" w:hAnsi="Times New Roman" w:cs="Times New Roman"/>
          <w:sz w:val="24"/>
          <w:szCs w:val="24"/>
        </w:rPr>
        <w:t xml:space="preserve"> </w:t>
      </w:r>
      <w:r w:rsidRPr="002F390C">
        <w:rPr>
          <w:rFonts w:ascii="Times New Roman" w:hAnsi="Times New Roman" w:cs="Times New Roman"/>
          <w:sz w:val="24"/>
          <w:szCs w:val="24"/>
        </w:rPr>
        <w:t xml:space="preserve">Indeks </w:t>
      </w:r>
      <w:r w:rsidRPr="002F390C">
        <w:rPr>
          <w:rFonts w:ascii="Times New Roman" w:hAnsi="Times New Roman" w:cs="Times New Roman"/>
          <w:i/>
          <w:sz w:val="24"/>
          <w:szCs w:val="24"/>
        </w:rPr>
        <w:t>Pembangunan manusia Indonesia alami kemajuan.</w:t>
      </w:r>
      <w:r w:rsidRPr="002F39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F39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http://www.voaindonesia.com/a/undp-indek-pembangunan-manusia-indone sia-alami-kemajuan/3110936.html</w:t>
        </w:r>
      </w:hyperlink>
      <w:r w:rsidRPr="007677FE">
        <w:rPr>
          <w:rFonts w:ascii="Times New Roman" w:hAnsi="Times New Roman" w:cs="Times New Roman"/>
          <w:sz w:val="24"/>
          <w:szCs w:val="24"/>
        </w:rPr>
        <w:t>. di akses tanggal 3 Januari 2017</w:t>
      </w:r>
    </w:p>
    <w:p w:rsidR="007677FE" w:rsidRPr="007677FE" w:rsidRDefault="007677FE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2016. Prosedur </w:t>
      </w:r>
      <w:r w:rsidRPr="002F390C">
        <w:rPr>
          <w:rFonts w:ascii="Times New Roman" w:hAnsi="Times New Roman" w:cs="Times New Roman"/>
          <w:i/>
          <w:sz w:val="24"/>
          <w:szCs w:val="24"/>
        </w:rPr>
        <w:t>Penelitian Suatu Pendekatan Praktik.</w:t>
      </w:r>
      <w:r>
        <w:rPr>
          <w:rFonts w:ascii="Times New Roman" w:hAnsi="Times New Roman" w:cs="Times New Roman"/>
          <w:sz w:val="24"/>
          <w:szCs w:val="24"/>
        </w:rPr>
        <w:t xml:space="preserve"> Jakarta: PT. Rineka Cipta</w:t>
      </w: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Baharruddin dan NurWahyuni. 2015. </w:t>
      </w:r>
      <w:r w:rsidRPr="002F390C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Depok: Ar-ruzz Media</w:t>
      </w:r>
    </w:p>
    <w:p w:rsidR="002F390C" w:rsidRDefault="002F390C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 Syaiful Bahri dan Aswan Zain. 2013</w:t>
      </w:r>
      <w:r w:rsidRPr="002F390C">
        <w:rPr>
          <w:rFonts w:ascii="Times New Roman" w:hAnsi="Times New Roman" w:cs="Times New Roman"/>
          <w:i/>
          <w:sz w:val="24"/>
          <w:szCs w:val="24"/>
        </w:rPr>
        <w:t>. Strategi Belajar Mengajar.</w:t>
      </w:r>
      <w:r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2F390C" w:rsidRDefault="002F390C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Istarani dan Pulangan. 2015. </w:t>
      </w:r>
      <w:r w:rsidRPr="002F390C">
        <w:rPr>
          <w:rFonts w:ascii="Times New Roman" w:hAnsi="Times New Roman" w:cs="Times New Roman"/>
          <w:i/>
          <w:sz w:val="24"/>
          <w:szCs w:val="24"/>
        </w:rPr>
        <w:t>Ensikoklopedia Pendidikan Jilid I.</w:t>
      </w:r>
      <w:r>
        <w:rPr>
          <w:rFonts w:ascii="Times New Roman" w:hAnsi="Times New Roman" w:cs="Times New Roman"/>
          <w:sz w:val="24"/>
          <w:szCs w:val="24"/>
        </w:rPr>
        <w:t xml:space="preserve"> Medan: Media Persada</w:t>
      </w:r>
    </w:p>
    <w:p w:rsidR="002F390C" w:rsidRDefault="002F390C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8F74AE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77FE">
        <w:rPr>
          <w:rFonts w:ascii="Times New Roman" w:hAnsi="Times New Roman" w:cs="Times New Roman"/>
          <w:sz w:val="24"/>
          <w:szCs w:val="24"/>
        </w:rPr>
        <w:t>Ngalimun.</w:t>
      </w:r>
      <w:r w:rsidR="00FF474A">
        <w:rPr>
          <w:rFonts w:ascii="Times New Roman" w:hAnsi="Times New Roman" w:cs="Times New Roman"/>
          <w:sz w:val="24"/>
          <w:szCs w:val="24"/>
        </w:rPr>
        <w:t xml:space="preserve"> </w:t>
      </w:r>
      <w:r w:rsidRPr="007677FE">
        <w:rPr>
          <w:rFonts w:ascii="Times New Roman" w:hAnsi="Times New Roman" w:cs="Times New Roman"/>
          <w:sz w:val="24"/>
          <w:szCs w:val="24"/>
        </w:rPr>
        <w:t>2016.</w:t>
      </w:r>
      <w:r w:rsidR="00FF474A">
        <w:rPr>
          <w:rFonts w:ascii="Times New Roman" w:hAnsi="Times New Roman" w:cs="Times New Roman"/>
          <w:sz w:val="24"/>
          <w:szCs w:val="24"/>
        </w:rPr>
        <w:t xml:space="preserve"> </w:t>
      </w:r>
      <w:r w:rsidRPr="002F390C">
        <w:rPr>
          <w:rFonts w:ascii="Times New Roman" w:hAnsi="Times New Roman" w:cs="Times New Roman"/>
          <w:i/>
          <w:sz w:val="24"/>
          <w:szCs w:val="24"/>
        </w:rPr>
        <w:t>Strategi dan Model Pembelajaran</w:t>
      </w:r>
      <w:r w:rsidRPr="007677FE">
        <w:rPr>
          <w:rFonts w:ascii="Times New Roman" w:hAnsi="Times New Roman" w:cs="Times New Roman"/>
          <w:sz w:val="24"/>
          <w:szCs w:val="24"/>
        </w:rPr>
        <w:t>.</w:t>
      </w:r>
      <w:r w:rsidR="00FF474A">
        <w:rPr>
          <w:rFonts w:ascii="Times New Roman" w:hAnsi="Times New Roman" w:cs="Times New Roman"/>
          <w:sz w:val="24"/>
          <w:szCs w:val="24"/>
        </w:rPr>
        <w:t xml:space="preserve"> </w:t>
      </w:r>
      <w:r w:rsidRPr="007677FE">
        <w:rPr>
          <w:rFonts w:ascii="Times New Roman" w:hAnsi="Times New Roman" w:cs="Times New Roman"/>
          <w:sz w:val="24"/>
          <w:szCs w:val="24"/>
        </w:rPr>
        <w:t>Yogyakarta:Aswaja Pressindo</w:t>
      </w: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Ruhiat, A.</w:t>
      </w:r>
      <w:r w:rsidR="00B8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 w:rsidRPr="002F390C">
        <w:rPr>
          <w:rFonts w:ascii="Times New Roman" w:hAnsi="Times New Roman" w:cs="Times New Roman"/>
          <w:i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0C">
        <w:rPr>
          <w:rFonts w:ascii="Times New Roman" w:hAnsi="Times New Roman" w:cs="Times New Roman"/>
          <w:i/>
          <w:sz w:val="24"/>
          <w:szCs w:val="24"/>
        </w:rPr>
        <w:t>Pembelajaran Efektif Bagi Guru Kreatif.</w:t>
      </w:r>
      <w:r>
        <w:rPr>
          <w:rFonts w:ascii="Times New Roman" w:hAnsi="Times New Roman" w:cs="Times New Roman"/>
          <w:sz w:val="24"/>
          <w:szCs w:val="24"/>
        </w:rPr>
        <w:t xml:space="preserve"> Bandung: Gaza Publishing</w:t>
      </w: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2014. </w:t>
      </w:r>
      <w:r w:rsidRPr="00B85E98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Sani, Ridwan Abdullah. 2013. </w:t>
      </w:r>
      <w:r w:rsidRPr="00B85E98">
        <w:rPr>
          <w:rFonts w:ascii="Times New Roman" w:hAnsi="Times New Roman" w:cs="Times New Roman"/>
          <w:i/>
          <w:sz w:val="24"/>
          <w:szCs w:val="24"/>
        </w:rPr>
        <w:t>Inovasi Pembelajaran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77FE" w:rsidRDefault="007677FE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Slameto.</w:t>
      </w:r>
      <w:r w:rsidR="00FF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FF474A">
        <w:rPr>
          <w:rFonts w:ascii="Times New Roman" w:hAnsi="Times New Roman" w:cs="Times New Roman"/>
          <w:sz w:val="24"/>
          <w:szCs w:val="24"/>
        </w:rPr>
        <w:t xml:space="preserve"> </w:t>
      </w:r>
      <w:r w:rsidRPr="00B85E98">
        <w:rPr>
          <w:rFonts w:ascii="Times New Roman" w:hAnsi="Times New Roman" w:cs="Times New Roman"/>
          <w:i/>
          <w:sz w:val="24"/>
          <w:szCs w:val="24"/>
        </w:rPr>
        <w:t>Belajar dan Faktor-Faktor Yang Mempengaruhi.</w:t>
      </w:r>
      <w:r w:rsidR="00FF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FF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PT.Rineka Cipta</w:t>
      </w:r>
    </w:p>
    <w:p w:rsidR="002F390C" w:rsidRDefault="002F390C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Sudaryono, dkk. 2013. </w:t>
      </w:r>
      <w:r w:rsidRPr="00B85E98">
        <w:rPr>
          <w:rFonts w:ascii="Times New Roman" w:hAnsi="Times New Roman" w:cs="Times New Roman"/>
          <w:i/>
          <w:sz w:val="24"/>
          <w:szCs w:val="24"/>
        </w:rPr>
        <w:t>Pengembangan Instrumen Penelitian Pendidikan.</w:t>
      </w:r>
      <w:r>
        <w:rPr>
          <w:rFonts w:ascii="Times New Roman" w:hAnsi="Times New Roman" w:cs="Times New Roman"/>
          <w:sz w:val="24"/>
          <w:szCs w:val="24"/>
        </w:rPr>
        <w:t xml:space="preserve"> Yogyakarta: Graha Ilmu</w:t>
      </w: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B85E98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474A" w:rsidRDefault="00FF474A" w:rsidP="00745902">
      <w:pPr>
        <w:spacing w:after="0" w:line="21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Supardi. 2013. </w:t>
      </w:r>
      <w:r w:rsidRPr="00B85E98">
        <w:rPr>
          <w:rFonts w:ascii="Times New Roman" w:hAnsi="Times New Roman" w:cs="Times New Roman"/>
          <w:i/>
          <w:sz w:val="24"/>
          <w:szCs w:val="24"/>
        </w:rPr>
        <w:t>Aplikasi Statistika Dalam Penrlitian</w:t>
      </w:r>
      <w:r>
        <w:rPr>
          <w:rFonts w:ascii="Times New Roman" w:hAnsi="Times New Roman" w:cs="Times New Roman"/>
          <w:sz w:val="24"/>
          <w:szCs w:val="24"/>
        </w:rPr>
        <w:t>. Jakarta: Publication</w:t>
      </w:r>
    </w:p>
    <w:p w:rsidR="00FF474A" w:rsidRDefault="00FF474A" w:rsidP="007459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4A" w:rsidRDefault="00FF474A" w:rsidP="007459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.</w:t>
      </w:r>
      <w:r w:rsidR="002F390C">
        <w:rPr>
          <w:rFonts w:ascii="Times New Roman" w:hAnsi="Times New Roman" w:cs="Times New Roman"/>
          <w:sz w:val="24"/>
          <w:szCs w:val="24"/>
        </w:rPr>
        <w:t xml:space="preserve"> 2013. </w:t>
      </w:r>
      <w:r w:rsidR="002F390C" w:rsidRPr="00B85E98">
        <w:rPr>
          <w:rFonts w:ascii="Times New Roman" w:hAnsi="Times New Roman" w:cs="Times New Roman"/>
          <w:i/>
          <w:sz w:val="24"/>
          <w:szCs w:val="24"/>
        </w:rPr>
        <w:t>Sekolah Efektif. Jakarta.</w:t>
      </w:r>
      <w:r w:rsidR="002F390C">
        <w:rPr>
          <w:rFonts w:ascii="Times New Roman" w:hAnsi="Times New Roman" w:cs="Times New Roman"/>
          <w:sz w:val="24"/>
          <w:szCs w:val="24"/>
        </w:rPr>
        <w:t xml:space="preserve"> Rajawali Pers</w:t>
      </w:r>
    </w:p>
    <w:p w:rsidR="002F390C" w:rsidRDefault="002F390C" w:rsidP="007459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.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B85E98">
        <w:rPr>
          <w:rFonts w:ascii="Times New Roman" w:hAnsi="Times New Roman" w:cs="Times New Roman"/>
          <w:i/>
          <w:sz w:val="24"/>
          <w:szCs w:val="24"/>
        </w:rPr>
        <w:t>Kinerja Guru. Jakarta</w:t>
      </w:r>
      <w:r>
        <w:rPr>
          <w:rFonts w:ascii="Times New Roman" w:hAnsi="Times New Roman" w:cs="Times New Roman"/>
          <w:sz w:val="24"/>
          <w:szCs w:val="24"/>
        </w:rPr>
        <w:t>: Rajawali Pers</w:t>
      </w:r>
    </w:p>
    <w:p w:rsidR="002F390C" w:rsidRPr="002F390C" w:rsidRDefault="002F390C" w:rsidP="007459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Ahmad. 2014</w:t>
      </w:r>
      <w:r w:rsidRPr="00B85E98">
        <w:rPr>
          <w:rFonts w:ascii="Times New Roman" w:hAnsi="Times New Roman" w:cs="Times New Roman"/>
          <w:i/>
          <w:sz w:val="24"/>
          <w:szCs w:val="24"/>
        </w:rPr>
        <w:t>. 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390C" w:rsidRDefault="002F390C" w:rsidP="00745902">
      <w:p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Yaumi, Muhammmad. 2014. </w:t>
      </w:r>
      <w:r w:rsidRPr="00B85E98">
        <w:rPr>
          <w:rFonts w:ascii="Times New Roman" w:hAnsi="Times New Roman" w:cs="Times New Roman"/>
          <w:i/>
          <w:sz w:val="24"/>
          <w:szCs w:val="24"/>
        </w:rPr>
        <w:t>Prinsip-Prinsip Desain Pembelajaran Disesuaikan dengan Kurikulum 2013 Edisi Kedua.</w:t>
      </w:r>
      <w:r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155DEB" w:rsidRPr="007677FE" w:rsidRDefault="00155DEB" w:rsidP="002F39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5DEB" w:rsidRPr="007677FE" w:rsidSect="00832D26">
      <w:footerReference w:type="default" r:id="rId7"/>
      <w:pgSz w:w="11906" w:h="16838"/>
      <w:pgMar w:top="2268" w:right="1701" w:bottom="1701" w:left="2268" w:header="720" w:footer="72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75" w:rsidRDefault="00307B75" w:rsidP="00307B75">
      <w:pPr>
        <w:spacing w:after="0" w:line="240" w:lineRule="auto"/>
      </w:pPr>
      <w:r>
        <w:separator/>
      </w:r>
    </w:p>
  </w:endnote>
  <w:endnote w:type="continuationSeparator" w:id="1">
    <w:p w:rsidR="00307B75" w:rsidRDefault="00307B75" w:rsidP="0030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04277"/>
      <w:docPartObj>
        <w:docPartGallery w:val="Page Numbers (Bottom of Page)"/>
        <w:docPartUnique/>
      </w:docPartObj>
    </w:sdtPr>
    <w:sdtContent>
      <w:p w:rsidR="00832D26" w:rsidRDefault="00832D26">
        <w:pPr>
          <w:pStyle w:val="Footer"/>
          <w:jc w:val="center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307B75" w:rsidRDefault="00307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75" w:rsidRDefault="00307B75" w:rsidP="00307B75">
      <w:pPr>
        <w:spacing w:after="0" w:line="240" w:lineRule="auto"/>
      </w:pPr>
      <w:r>
        <w:separator/>
      </w:r>
    </w:p>
  </w:footnote>
  <w:footnote w:type="continuationSeparator" w:id="1">
    <w:p w:rsidR="00307B75" w:rsidRDefault="00307B75" w:rsidP="00307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DEB"/>
    <w:rsid w:val="000A75E1"/>
    <w:rsid w:val="00155DEB"/>
    <w:rsid w:val="00223063"/>
    <w:rsid w:val="002F390C"/>
    <w:rsid w:val="00307B75"/>
    <w:rsid w:val="0041519A"/>
    <w:rsid w:val="004D7E9D"/>
    <w:rsid w:val="00745902"/>
    <w:rsid w:val="007677FE"/>
    <w:rsid w:val="00832D26"/>
    <w:rsid w:val="008F74AE"/>
    <w:rsid w:val="00B10494"/>
    <w:rsid w:val="00B85E98"/>
    <w:rsid w:val="00C80CAE"/>
    <w:rsid w:val="00D3227B"/>
    <w:rsid w:val="00E33818"/>
    <w:rsid w:val="00E34630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7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B75"/>
  </w:style>
  <w:style w:type="paragraph" w:styleId="Footer">
    <w:name w:val="footer"/>
    <w:basedOn w:val="Normal"/>
    <w:link w:val="FooterChar"/>
    <w:uiPriority w:val="99"/>
    <w:unhideWhenUsed/>
    <w:rsid w:val="0030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aindonesia.com/a/undp-indek-pembangunan-manusia-indone%20sia-alami-kemajuan/311093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2017-07-26T03:37:00Z</cp:lastPrinted>
  <dcterms:created xsi:type="dcterms:W3CDTF">2017-02-08T09:46:00Z</dcterms:created>
  <dcterms:modified xsi:type="dcterms:W3CDTF">2017-07-05T06:16:00Z</dcterms:modified>
</cp:coreProperties>
</file>