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0B" w:rsidRDefault="00455B2B" w:rsidP="0006360B">
      <w:pPr>
        <w:spacing w:line="24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REFERENCES</w:t>
      </w:r>
    </w:p>
    <w:p w:rsidR="0006360B" w:rsidRDefault="0006360B" w:rsidP="0006360B">
      <w:pPr>
        <w:spacing w:line="240" w:lineRule="auto"/>
        <w:jc w:val="center"/>
        <w:rPr>
          <w:b/>
          <w:lang w:val="en-US"/>
        </w:rPr>
      </w:pPr>
    </w:p>
    <w:p w:rsidR="0006360B" w:rsidRPr="0006360B" w:rsidRDefault="0006360B" w:rsidP="0006360B">
      <w:pPr>
        <w:spacing w:line="240" w:lineRule="auto"/>
        <w:jc w:val="center"/>
        <w:rPr>
          <w:b/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Baker, J. T. 1901. </w:t>
      </w:r>
      <w:r>
        <w:rPr>
          <w:i/>
          <w:lang w:val="en-US"/>
        </w:rPr>
        <w:t xml:space="preserve">Correct English. </w:t>
      </w:r>
      <w:r>
        <w:rPr>
          <w:lang w:val="en-US"/>
        </w:rPr>
        <w:t xml:space="preserve">(Online). </w:t>
      </w:r>
      <w:proofErr w:type="spellStart"/>
      <w:r>
        <w:rPr>
          <w:lang w:val="en-US"/>
        </w:rPr>
        <w:t>Tersedia</w:t>
      </w:r>
      <w:proofErr w:type="spellEnd"/>
      <w:r>
        <w:rPr>
          <w:lang w:val="en-US"/>
        </w:rPr>
        <w:t xml:space="preserve">: </w:t>
      </w:r>
      <w:hyperlink r:id="rId6" w:history="1">
        <w:r w:rsidRPr="00656CDD">
          <w:rPr>
            <w:rStyle w:val="Hyperlink"/>
            <w:color w:val="auto"/>
            <w:u w:val="none"/>
            <w:lang w:val="en-US"/>
          </w:rPr>
          <w:t>http://grammar.about.com/od/fh/g/grammaticalerrorterm.htm. (3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Maret</w:t>
      </w:r>
      <w:proofErr w:type="spellEnd"/>
      <w:r>
        <w:rPr>
          <w:lang w:val="en-US"/>
        </w:rPr>
        <w:t xml:space="preserve"> 2017).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Bayer. 1992. </w:t>
      </w:r>
      <w:r>
        <w:rPr>
          <w:i/>
          <w:lang w:val="en-US"/>
        </w:rPr>
        <w:t xml:space="preserve">Differences between Natural Science and Social Science. </w:t>
      </w:r>
      <w:r>
        <w:rPr>
          <w:lang w:val="en-US"/>
        </w:rPr>
        <w:t xml:space="preserve">(Online). </w:t>
      </w:r>
      <w:proofErr w:type="spellStart"/>
      <w:r>
        <w:rPr>
          <w:lang w:val="en-US"/>
        </w:rPr>
        <w:t>Tersedia</w:t>
      </w:r>
      <w:proofErr w:type="spellEnd"/>
      <w:r>
        <w:rPr>
          <w:lang w:val="en-US"/>
        </w:rPr>
        <w:t xml:space="preserve">: </w:t>
      </w:r>
      <w:hyperlink r:id="rId7" w:history="1">
        <w:r w:rsidRPr="00F660D2">
          <w:rPr>
            <w:rStyle w:val="Hyperlink"/>
            <w:color w:val="auto"/>
            <w:u w:val="none"/>
            <w:lang w:val="en-US"/>
          </w:rPr>
          <w:t>http://www.exam.net/difference-between-natural-science-and-social-science/</w:t>
        </w:r>
      </w:hyperlink>
      <w:r w:rsidRPr="00F660D2">
        <w:rPr>
          <w:lang w:val="en-US"/>
        </w:rPr>
        <w:t xml:space="preserve">. (10 </w:t>
      </w:r>
      <w:proofErr w:type="spellStart"/>
      <w:r w:rsidRPr="00F660D2">
        <w:rPr>
          <w:lang w:val="en-US"/>
        </w:rPr>
        <w:t>Maret</w:t>
      </w:r>
      <w:proofErr w:type="spellEnd"/>
      <w:r w:rsidRPr="00F660D2">
        <w:rPr>
          <w:lang w:val="en-US"/>
        </w:rPr>
        <w:t xml:space="preserve"> 2017).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Boutellier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etal</w:t>
      </w:r>
      <w:proofErr w:type="spellEnd"/>
      <w:r>
        <w:rPr>
          <w:lang w:val="en-US"/>
        </w:rPr>
        <w:t>. 2011. “</w:t>
      </w:r>
      <w:r w:rsidRPr="00FD30A0">
        <w:rPr>
          <w:lang w:val="en-US"/>
        </w:rPr>
        <w:t>What is the differences between social and natural science</w:t>
      </w:r>
      <w:r>
        <w:rPr>
          <w:lang w:val="en-US"/>
        </w:rPr>
        <w:t>?</w:t>
      </w:r>
      <w:proofErr w:type="gramStart"/>
      <w:r>
        <w:rPr>
          <w:lang w:val="en-US"/>
        </w:rPr>
        <w:t>”.</w:t>
      </w:r>
      <w:proofErr w:type="gramEnd"/>
      <w:r>
        <w:rPr>
          <w:lang w:val="en-US"/>
        </w:rPr>
        <w:t xml:space="preserve"> Doctoral Seminar </w:t>
      </w:r>
      <w:proofErr w:type="spellStart"/>
      <w:r>
        <w:rPr>
          <w:lang w:val="en-US"/>
        </w:rPr>
        <w:t>Forschungsmethodik</w:t>
      </w:r>
      <w:proofErr w:type="spellEnd"/>
      <w:r>
        <w:rPr>
          <w:lang w:val="en-US"/>
        </w:rPr>
        <w:t xml:space="preserve"> I: </w:t>
      </w:r>
      <w:proofErr w:type="spellStart"/>
      <w:r>
        <w:rPr>
          <w:lang w:val="en-US"/>
        </w:rPr>
        <w:t>Universitat</w:t>
      </w:r>
      <w:proofErr w:type="spellEnd"/>
      <w:r>
        <w:rPr>
          <w:lang w:val="en-US"/>
        </w:rPr>
        <w:t xml:space="preserve"> St. </w:t>
      </w:r>
      <w:proofErr w:type="spellStart"/>
      <w:r>
        <w:rPr>
          <w:lang w:val="en-US"/>
        </w:rPr>
        <w:t>Gallen</w:t>
      </w:r>
      <w:proofErr w:type="spellEnd"/>
      <w:r>
        <w:rPr>
          <w:lang w:val="en-US"/>
        </w:rPr>
        <w:t>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709" w:hanging="709"/>
        <w:jc w:val="both"/>
        <w:rPr>
          <w:lang w:val="en-US"/>
        </w:rPr>
      </w:pPr>
      <w:r>
        <w:rPr>
          <w:lang w:val="en-US"/>
        </w:rPr>
        <w:t xml:space="preserve">Brown, J. D. 1980. </w:t>
      </w:r>
      <w:r>
        <w:rPr>
          <w:i/>
          <w:lang w:val="en-US"/>
        </w:rPr>
        <w:t>Principles in Language Learning and Teaching.</w:t>
      </w:r>
      <w:r>
        <w:rPr>
          <w:lang w:val="en-US"/>
        </w:rPr>
        <w:t xml:space="preserve"> New Jersey: Prentice Hall.</w:t>
      </w:r>
    </w:p>
    <w:p w:rsidR="0006360B" w:rsidRDefault="0006360B" w:rsidP="0006360B">
      <w:pPr>
        <w:spacing w:line="240" w:lineRule="auto"/>
        <w:ind w:left="709" w:hanging="709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Buchel</w:t>
      </w:r>
      <w:proofErr w:type="spellEnd"/>
      <w:r>
        <w:rPr>
          <w:lang w:val="en-US"/>
        </w:rPr>
        <w:t>, W. 1992. “</w:t>
      </w:r>
      <w:r w:rsidRPr="00FD30A0">
        <w:rPr>
          <w:lang w:val="en-US"/>
        </w:rPr>
        <w:t>What is the differences between social and natural science</w:t>
      </w:r>
      <w:r>
        <w:rPr>
          <w:lang w:val="en-US"/>
        </w:rPr>
        <w:t>?</w:t>
      </w:r>
      <w:proofErr w:type="gramStart"/>
      <w:r>
        <w:rPr>
          <w:lang w:val="en-US"/>
        </w:rPr>
        <w:t>”.</w:t>
      </w:r>
      <w:proofErr w:type="gramEnd"/>
      <w:r>
        <w:rPr>
          <w:lang w:val="en-US"/>
        </w:rPr>
        <w:t xml:space="preserve"> Doctoral Seminar </w:t>
      </w:r>
      <w:proofErr w:type="spellStart"/>
      <w:r>
        <w:rPr>
          <w:lang w:val="en-US"/>
        </w:rPr>
        <w:t>Forschungsmethodik</w:t>
      </w:r>
      <w:proofErr w:type="spellEnd"/>
      <w:r>
        <w:rPr>
          <w:lang w:val="en-US"/>
        </w:rPr>
        <w:t xml:space="preserve"> I: </w:t>
      </w:r>
      <w:proofErr w:type="spellStart"/>
      <w:r>
        <w:rPr>
          <w:lang w:val="en-US"/>
        </w:rPr>
        <w:t>Universitat</w:t>
      </w:r>
      <w:proofErr w:type="spellEnd"/>
      <w:r>
        <w:rPr>
          <w:lang w:val="en-US"/>
        </w:rPr>
        <w:t xml:space="preserve"> St. </w:t>
      </w:r>
      <w:proofErr w:type="spellStart"/>
      <w:r>
        <w:rPr>
          <w:lang w:val="en-US"/>
        </w:rPr>
        <w:t>Gallen</w:t>
      </w:r>
      <w:proofErr w:type="spellEnd"/>
      <w:r>
        <w:rPr>
          <w:lang w:val="en-US"/>
        </w:rPr>
        <w:t>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06360B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Caroll</w:t>
      </w:r>
      <w:proofErr w:type="spellEnd"/>
      <w:r>
        <w:rPr>
          <w:lang w:val="en-US"/>
        </w:rPr>
        <w:t xml:space="preserve">, J. A. and E. E. Wilson, </w:t>
      </w:r>
      <w:proofErr w:type="spellStart"/>
      <w:r>
        <w:rPr>
          <w:lang w:val="en-US"/>
        </w:rPr>
        <w:t>etal</w:t>
      </w:r>
      <w:proofErr w:type="spellEnd"/>
      <w:r>
        <w:rPr>
          <w:lang w:val="en-US"/>
        </w:rPr>
        <w:t xml:space="preserve">. 2011. </w:t>
      </w:r>
      <w:r>
        <w:rPr>
          <w:i/>
          <w:lang w:val="en-US"/>
        </w:rPr>
        <w:t xml:space="preserve">Writing and Grammar: Communication in Action-Diamond Level (12). </w:t>
      </w:r>
      <w:r>
        <w:rPr>
          <w:lang w:val="en-US"/>
        </w:rPr>
        <w:t>New Jersey: Practice Hall.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Corder</w:t>
      </w:r>
      <w:proofErr w:type="spellEnd"/>
      <w:r>
        <w:rPr>
          <w:lang w:val="en-US"/>
        </w:rPr>
        <w:t xml:space="preserve">, S. P. 1975. Error Analysis, Inter Language and Second Language Acquisition. Language Teaching and Linguistics: </w:t>
      </w:r>
      <w:r>
        <w:rPr>
          <w:i/>
          <w:lang w:val="en-US"/>
        </w:rPr>
        <w:t xml:space="preserve">Abstract, </w:t>
      </w:r>
      <w:r>
        <w:rPr>
          <w:lang w:val="en-US"/>
        </w:rPr>
        <w:t>8, 201-218.</w:t>
      </w:r>
    </w:p>
    <w:p w:rsidR="0006360B" w:rsidRDefault="0006360B" w:rsidP="0006360B">
      <w:pPr>
        <w:spacing w:line="240" w:lineRule="auto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Fraenkel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Wallen</w:t>
      </w:r>
      <w:proofErr w:type="spellEnd"/>
      <w:r>
        <w:rPr>
          <w:lang w:val="en-US"/>
        </w:rPr>
        <w:t xml:space="preserve">. 2009. </w:t>
      </w:r>
      <w:r>
        <w:rPr>
          <w:i/>
          <w:lang w:val="en-US"/>
        </w:rPr>
        <w:t xml:space="preserve">How to Design and Evaluate Research in Education. </w:t>
      </w:r>
      <w:r>
        <w:rPr>
          <w:lang w:val="en-US"/>
        </w:rPr>
        <w:t>New Jersey: Practice Hall.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Gergious</w:t>
      </w:r>
      <w:proofErr w:type="spellEnd"/>
      <w:r>
        <w:rPr>
          <w:lang w:val="en-US"/>
        </w:rPr>
        <w:t xml:space="preserve">, S. (1999). </w:t>
      </w:r>
      <w:proofErr w:type="spellStart"/>
      <w:r>
        <w:rPr>
          <w:lang w:val="en-US"/>
        </w:rPr>
        <w:t>Parential</w:t>
      </w:r>
      <w:proofErr w:type="spellEnd"/>
      <w:r>
        <w:rPr>
          <w:lang w:val="en-US"/>
        </w:rPr>
        <w:t xml:space="preserve"> attribution as predictors of involvement and influence on child achievement. </w:t>
      </w:r>
      <w:r>
        <w:rPr>
          <w:i/>
          <w:lang w:val="en-US"/>
        </w:rPr>
        <w:t xml:space="preserve">British Journal of Educational Psychology, </w:t>
      </w:r>
      <w:r>
        <w:rPr>
          <w:lang w:val="en-US"/>
        </w:rPr>
        <w:t>69(2), 409-429.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Gould, E, Robert </w:t>
      </w:r>
      <w:proofErr w:type="spellStart"/>
      <w:r>
        <w:rPr>
          <w:lang w:val="en-US"/>
        </w:rPr>
        <w:t>Diyanni</w:t>
      </w:r>
      <w:proofErr w:type="spellEnd"/>
      <w:r>
        <w:rPr>
          <w:lang w:val="en-US"/>
        </w:rPr>
        <w:t xml:space="preserve">, and William Smith. 1989. </w:t>
      </w:r>
      <w:r>
        <w:rPr>
          <w:i/>
          <w:lang w:val="en-US"/>
        </w:rPr>
        <w:t>Definition/</w:t>
      </w:r>
      <w:proofErr w:type="spellStart"/>
      <w:r>
        <w:rPr>
          <w:i/>
          <w:lang w:val="en-US"/>
        </w:rPr>
        <w:t>Pengertian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Menulis</w:t>
      </w:r>
      <w:proofErr w:type="spellEnd"/>
      <w:r>
        <w:rPr>
          <w:i/>
          <w:lang w:val="en-US"/>
        </w:rPr>
        <w:t xml:space="preserve">. </w:t>
      </w:r>
      <w:r>
        <w:rPr>
          <w:lang w:val="en-US"/>
        </w:rPr>
        <w:t xml:space="preserve">(Online). </w:t>
      </w:r>
      <w:proofErr w:type="spellStart"/>
      <w:r>
        <w:rPr>
          <w:lang w:val="en-US"/>
        </w:rPr>
        <w:t>Tersedia</w:t>
      </w:r>
      <w:proofErr w:type="spellEnd"/>
      <w:r>
        <w:rPr>
          <w:lang w:val="en-US"/>
        </w:rPr>
        <w:t xml:space="preserve">: </w:t>
      </w:r>
      <w:hyperlink r:id="rId8" w:history="1">
        <w:r w:rsidRPr="00FA5410">
          <w:rPr>
            <w:rStyle w:val="Hyperlink"/>
            <w:color w:val="auto"/>
            <w:u w:val="none"/>
            <w:lang w:val="en-US"/>
          </w:rPr>
          <w:t>https://inggrisituasyik.wordpress.com/skills/writing-2/</w:t>
        </w:r>
      </w:hyperlink>
      <w:r w:rsidRPr="00FA5410">
        <w:rPr>
          <w:lang w:val="en-US"/>
        </w:rPr>
        <w:t>.</w:t>
      </w:r>
      <w:r>
        <w:rPr>
          <w:lang w:val="en-US"/>
        </w:rPr>
        <w:t xml:space="preserve"> (2 </w:t>
      </w:r>
      <w:proofErr w:type="spellStart"/>
      <w:r>
        <w:rPr>
          <w:lang w:val="en-US"/>
        </w:rPr>
        <w:t>Maret</w:t>
      </w:r>
      <w:proofErr w:type="spellEnd"/>
      <w:r>
        <w:rPr>
          <w:lang w:val="en-US"/>
        </w:rPr>
        <w:t xml:space="preserve"> 2017).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Hall, J. 2007. </w:t>
      </w:r>
      <w:r>
        <w:rPr>
          <w:i/>
          <w:lang w:val="en-US"/>
        </w:rPr>
        <w:t xml:space="preserve">Mistake </w:t>
      </w:r>
      <w:proofErr w:type="spellStart"/>
      <w:r>
        <w:rPr>
          <w:i/>
          <w:lang w:val="en-US"/>
        </w:rPr>
        <w:t>vs</w:t>
      </w:r>
      <w:proofErr w:type="spellEnd"/>
      <w:r>
        <w:rPr>
          <w:i/>
          <w:lang w:val="en-US"/>
        </w:rPr>
        <w:t xml:space="preserve"> Error. </w:t>
      </w:r>
      <w:r>
        <w:rPr>
          <w:lang w:val="en-US"/>
        </w:rPr>
        <w:t xml:space="preserve">(Online). </w:t>
      </w:r>
      <w:proofErr w:type="spellStart"/>
      <w:r>
        <w:rPr>
          <w:lang w:val="en-US"/>
        </w:rPr>
        <w:t>Tersedia</w:t>
      </w:r>
      <w:proofErr w:type="spellEnd"/>
      <w:r>
        <w:rPr>
          <w:lang w:val="en-US"/>
        </w:rPr>
        <w:t xml:space="preserve">: </w:t>
      </w:r>
      <w:hyperlink r:id="rId9" w:history="1">
        <w:r w:rsidRPr="004F315A">
          <w:rPr>
            <w:rStyle w:val="Hyperlink"/>
            <w:color w:val="auto"/>
            <w:u w:val="none"/>
            <w:lang w:val="en-US"/>
          </w:rPr>
          <w:t>http://forums.eslcafe.com/mistakevserror-edition. (3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Maret</w:t>
      </w:r>
      <w:proofErr w:type="spellEnd"/>
      <w:r>
        <w:rPr>
          <w:lang w:val="en-US"/>
        </w:rPr>
        <w:t xml:space="preserve"> 2017).</w:t>
      </w:r>
    </w:p>
    <w:p w:rsidR="0006360B" w:rsidRPr="008E4564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Hasanah</w:t>
      </w:r>
      <w:proofErr w:type="spellEnd"/>
      <w:r>
        <w:rPr>
          <w:lang w:val="en-US"/>
        </w:rPr>
        <w:t xml:space="preserve">. 2011. </w:t>
      </w:r>
      <w:proofErr w:type="spellStart"/>
      <w:r>
        <w:rPr>
          <w:i/>
          <w:lang w:val="en-US"/>
        </w:rPr>
        <w:t>Validasi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Prediktif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Skor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Minat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Bakat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Terhadap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Prestasi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Belajar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Siswa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Sekolah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Menengah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Atas</w:t>
      </w:r>
      <w:proofErr w:type="spellEnd"/>
      <w:r>
        <w:rPr>
          <w:i/>
          <w:lang w:val="en-US"/>
        </w:rPr>
        <w:t xml:space="preserve"> (Study </w:t>
      </w:r>
      <w:proofErr w:type="spellStart"/>
      <w:r>
        <w:rPr>
          <w:i/>
          <w:lang w:val="en-US"/>
        </w:rPr>
        <w:t>Deskriptif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Terhadap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Skor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Skala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Minat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Pekerjaan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Intelligents</w:t>
      </w:r>
      <w:proofErr w:type="spellEnd"/>
      <w:r>
        <w:rPr>
          <w:i/>
          <w:lang w:val="en-US"/>
        </w:rPr>
        <w:t xml:space="preserve"> Structure Test (IST,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Prestasi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Belajar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Siswa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Kelas</w:t>
      </w:r>
      <w:proofErr w:type="spellEnd"/>
      <w:r>
        <w:rPr>
          <w:i/>
          <w:lang w:val="en-US"/>
        </w:rPr>
        <w:t xml:space="preserve"> XI IPA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IPS SMA </w:t>
      </w:r>
      <w:proofErr w:type="spellStart"/>
      <w:r>
        <w:rPr>
          <w:i/>
          <w:lang w:val="en-US"/>
        </w:rPr>
        <w:t>Negeri</w:t>
      </w:r>
      <w:proofErr w:type="spellEnd"/>
      <w:r>
        <w:rPr>
          <w:i/>
          <w:lang w:val="en-US"/>
        </w:rPr>
        <w:t xml:space="preserve"> 1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SMA </w:t>
      </w:r>
      <w:proofErr w:type="spellStart"/>
      <w:r>
        <w:rPr>
          <w:i/>
          <w:lang w:val="en-US"/>
        </w:rPr>
        <w:t>Negeri</w:t>
      </w:r>
      <w:proofErr w:type="spellEnd"/>
      <w:r>
        <w:rPr>
          <w:i/>
          <w:lang w:val="en-US"/>
        </w:rPr>
        <w:t xml:space="preserve"> 2 </w:t>
      </w:r>
      <w:r>
        <w:rPr>
          <w:i/>
          <w:lang w:val="en-US"/>
        </w:rPr>
        <w:lastRenderedPageBreak/>
        <w:t xml:space="preserve">Bandung </w:t>
      </w:r>
      <w:proofErr w:type="spellStart"/>
      <w:r>
        <w:rPr>
          <w:i/>
          <w:lang w:val="en-US"/>
        </w:rPr>
        <w:t>Tahun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Ajaran</w:t>
      </w:r>
      <w:proofErr w:type="spellEnd"/>
      <w:r>
        <w:rPr>
          <w:i/>
          <w:lang w:val="en-US"/>
        </w:rPr>
        <w:t xml:space="preserve"> 2009/2010). </w:t>
      </w:r>
      <w:r>
        <w:rPr>
          <w:lang w:val="en-US"/>
        </w:rPr>
        <w:t xml:space="preserve">Bandung: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Indonesia (UPI).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151EB0" w:rsidRDefault="00151EB0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Hinton, </w:t>
      </w:r>
      <w:proofErr w:type="spellStart"/>
      <w:r>
        <w:rPr>
          <w:lang w:val="en-US"/>
        </w:rPr>
        <w:t>etal</w:t>
      </w:r>
      <w:proofErr w:type="spellEnd"/>
      <w:r>
        <w:rPr>
          <w:lang w:val="en-US"/>
        </w:rPr>
        <w:t xml:space="preserve">. 2004. </w:t>
      </w:r>
      <w:r>
        <w:rPr>
          <w:i/>
          <w:lang w:val="en-US"/>
        </w:rPr>
        <w:t xml:space="preserve">SPSS Explained. </w:t>
      </w:r>
      <w:r>
        <w:rPr>
          <w:lang w:val="en-US"/>
        </w:rPr>
        <w:t xml:space="preserve">New York: </w:t>
      </w:r>
      <w:proofErr w:type="spellStart"/>
      <w:r>
        <w:rPr>
          <w:lang w:val="en-US"/>
        </w:rPr>
        <w:t>Routledge</w:t>
      </w:r>
      <w:proofErr w:type="spellEnd"/>
      <w:r>
        <w:rPr>
          <w:lang w:val="en-US"/>
        </w:rPr>
        <w:t xml:space="preserve">. </w:t>
      </w:r>
    </w:p>
    <w:p w:rsidR="0006360B" w:rsidRPr="00151EB0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151EB0" w:rsidRDefault="00151EB0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Hinton, P. 2004. </w:t>
      </w:r>
      <w:r>
        <w:rPr>
          <w:i/>
          <w:lang w:val="en-US"/>
        </w:rPr>
        <w:t>Statistic Explained 2</w:t>
      </w:r>
      <w:r>
        <w:rPr>
          <w:i/>
          <w:vertAlign w:val="superscript"/>
          <w:lang w:val="en-US"/>
        </w:rPr>
        <w:t>nd</w:t>
      </w:r>
      <w:r>
        <w:rPr>
          <w:i/>
          <w:lang w:val="en-US"/>
        </w:rPr>
        <w:t xml:space="preserve"> Edition. </w:t>
      </w:r>
      <w:r>
        <w:rPr>
          <w:lang w:val="en-US"/>
        </w:rPr>
        <w:t xml:space="preserve">New York: </w:t>
      </w:r>
      <w:proofErr w:type="spellStart"/>
      <w:r>
        <w:rPr>
          <w:lang w:val="en-US"/>
        </w:rPr>
        <w:t>Routledge</w:t>
      </w:r>
      <w:proofErr w:type="spellEnd"/>
      <w:r>
        <w:rPr>
          <w:lang w:val="en-US"/>
        </w:rPr>
        <w:t>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Kelinger</w:t>
      </w:r>
      <w:proofErr w:type="spellEnd"/>
      <w:r>
        <w:rPr>
          <w:lang w:val="en-US"/>
        </w:rPr>
        <w:t xml:space="preserve">. 1973. </w:t>
      </w:r>
      <w:proofErr w:type="spellStart"/>
      <w:r>
        <w:rPr>
          <w:i/>
          <w:lang w:val="en-US"/>
        </w:rPr>
        <w:t>Metodologi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Penelitian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Kualitatif</w:t>
      </w:r>
      <w:proofErr w:type="spellEnd"/>
      <w:r>
        <w:rPr>
          <w:i/>
          <w:lang w:val="en-US"/>
        </w:rPr>
        <w:t xml:space="preserve"> &amp; </w:t>
      </w:r>
      <w:proofErr w:type="spellStart"/>
      <w:r>
        <w:rPr>
          <w:i/>
          <w:lang w:val="en-US"/>
        </w:rPr>
        <w:t>Kuantitatif</w:t>
      </w:r>
      <w:proofErr w:type="spellEnd"/>
      <w:r>
        <w:rPr>
          <w:i/>
          <w:lang w:val="en-US"/>
        </w:rPr>
        <w:t xml:space="preserve">. </w:t>
      </w:r>
      <w:r>
        <w:rPr>
          <w:lang w:val="en-US"/>
        </w:rPr>
        <w:t xml:space="preserve">Jakarta: Raja </w:t>
      </w:r>
      <w:proofErr w:type="spellStart"/>
      <w:r>
        <w:rPr>
          <w:lang w:val="en-US"/>
        </w:rPr>
        <w:t>Granfindo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Persada</w:t>
      </w:r>
      <w:proofErr w:type="spellEnd"/>
      <w:r>
        <w:rPr>
          <w:lang w:val="en-US"/>
        </w:rPr>
        <w:t>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Kutz</w:t>
      </w:r>
      <w:proofErr w:type="spellEnd"/>
      <w:r>
        <w:rPr>
          <w:lang w:val="en-US"/>
        </w:rPr>
        <w:t xml:space="preserve">, E. 1998. </w:t>
      </w:r>
      <w:r>
        <w:rPr>
          <w:i/>
          <w:lang w:val="en-US"/>
        </w:rPr>
        <w:t xml:space="preserve">The Discovery of Competence: Teaching and Learning with Diverse Student Writers. </w:t>
      </w:r>
      <w:r>
        <w:rPr>
          <w:lang w:val="en-US"/>
        </w:rPr>
        <w:t>Portsmouth: Boynton/Cook.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Ledoux</w:t>
      </w:r>
      <w:proofErr w:type="spellEnd"/>
      <w:r>
        <w:rPr>
          <w:lang w:val="en-US"/>
        </w:rPr>
        <w:t xml:space="preserve">. 2002. </w:t>
      </w:r>
      <w:r>
        <w:rPr>
          <w:i/>
          <w:lang w:val="en-US"/>
        </w:rPr>
        <w:t xml:space="preserve">Differences between Natural Science and Social Science. </w:t>
      </w:r>
      <w:r>
        <w:rPr>
          <w:lang w:val="en-US"/>
        </w:rPr>
        <w:t xml:space="preserve">(Online). </w:t>
      </w:r>
      <w:proofErr w:type="spellStart"/>
      <w:r>
        <w:rPr>
          <w:lang w:val="en-US"/>
        </w:rPr>
        <w:t>Tersedia</w:t>
      </w:r>
      <w:proofErr w:type="spellEnd"/>
      <w:r>
        <w:rPr>
          <w:lang w:val="en-US"/>
        </w:rPr>
        <w:t xml:space="preserve">: </w:t>
      </w:r>
      <w:hyperlink r:id="rId10" w:history="1">
        <w:r w:rsidRPr="00F660D2">
          <w:rPr>
            <w:rStyle w:val="Hyperlink"/>
            <w:color w:val="auto"/>
            <w:u w:val="none"/>
            <w:lang w:val="en-US"/>
          </w:rPr>
          <w:t>http://www.exam.net/difference-between-natural-science-and-social-science/</w:t>
        </w:r>
      </w:hyperlink>
      <w:r w:rsidRPr="00F660D2">
        <w:rPr>
          <w:lang w:val="en-US"/>
        </w:rPr>
        <w:t xml:space="preserve">. (10 </w:t>
      </w:r>
      <w:proofErr w:type="spellStart"/>
      <w:r w:rsidRPr="00F660D2">
        <w:rPr>
          <w:lang w:val="en-US"/>
        </w:rPr>
        <w:t>Maret</w:t>
      </w:r>
      <w:proofErr w:type="spellEnd"/>
      <w:r w:rsidRPr="00F660D2">
        <w:rPr>
          <w:lang w:val="en-US"/>
        </w:rPr>
        <w:t xml:space="preserve"> 2017).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Norrish, J. 1983. </w:t>
      </w:r>
      <w:r>
        <w:rPr>
          <w:i/>
          <w:lang w:val="en-US"/>
        </w:rPr>
        <w:t xml:space="preserve">Language Learner and Their Errors. </w:t>
      </w:r>
      <w:r>
        <w:rPr>
          <w:lang w:val="en-US"/>
        </w:rPr>
        <w:t>London: The Macmillan Press.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Nunan</w:t>
      </w:r>
      <w:proofErr w:type="spellEnd"/>
      <w:r>
        <w:rPr>
          <w:lang w:val="en-US"/>
        </w:rPr>
        <w:t xml:space="preserve">. 2002. </w:t>
      </w:r>
      <w:r>
        <w:rPr>
          <w:i/>
          <w:lang w:val="en-US"/>
        </w:rPr>
        <w:t xml:space="preserve">Language </w:t>
      </w:r>
      <w:proofErr w:type="spellStart"/>
      <w:r>
        <w:rPr>
          <w:i/>
          <w:lang w:val="en-US"/>
        </w:rPr>
        <w:t>TeachingMethodology</w:t>
      </w:r>
      <w:proofErr w:type="spellEnd"/>
      <w:r>
        <w:rPr>
          <w:i/>
          <w:lang w:val="en-US"/>
        </w:rPr>
        <w:t xml:space="preserve">: A Textbook for Teacher. </w:t>
      </w:r>
      <w:r>
        <w:rPr>
          <w:lang w:val="en-US"/>
        </w:rPr>
        <w:t>Cambridge: Cambridge University Press.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i/>
          <w:lang w:val="en-US"/>
        </w:rPr>
      </w:pPr>
      <w:proofErr w:type="spellStart"/>
      <w:r>
        <w:rPr>
          <w:lang w:val="en-US"/>
        </w:rPr>
        <w:t>Parera</w:t>
      </w:r>
      <w:proofErr w:type="spellEnd"/>
      <w:r>
        <w:rPr>
          <w:lang w:val="en-US"/>
        </w:rPr>
        <w:t>. (1993</w:t>
      </w:r>
      <w:r w:rsidRPr="00144881">
        <w:rPr>
          <w:lang w:val="en-US"/>
        </w:rPr>
        <w:t xml:space="preserve">). </w:t>
      </w:r>
      <w:r>
        <w:rPr>
          <w:lang w:val="en-US"/>
        </w:rPr>
        <w:t>“</w:t>
      </w:r>
      <w:r w:rsidRPr="00144881">
        <w:rPr>
          <w:lang w:val="en-US"/>
        </w:rPr>
        <w:t xml:space="preserve">An Analysis of Narrative Text Writing Made by </w:t>
      </w:r>
      <w:proofErr w:type="gramStart"/>
      <w:r w:rsidRPr="00144881">
        <w:rPr>
          <w:lang w:val="en-US"/>
        </w:rPr>
        <w:t>The</w:t>
      </w:r>
      <w:proofErr w:type="gramEnd"/>
      <w:r w:rsidRPr="00144881">
        <w:rPr>
          <w:lang w:val="en-US"/>
        </w:rPr>
        <w:t xml:space="preserve"> Tenth Grader of Acceleration Class at SMA </w:t>
      </w:r>
      <w:proofErr w:type="spellStart"/>
      <w:r w:rsidRPr="00144881">
        <w:rPr>
          <w:lang w:val="en-US"/>
        </w:rPr>
        <w:t>Negeri</w:t>
      </w:r>
      <w:proofErr w:type="spellEnd"/>
      <w:r w:rsidRPr="00144881">
        <w:rPr>
          <w:lang w:val="en-US"/>
        </w:rPr>
        <w:t xml:space="preserve"> 1 </w:t>
      </w:r>
      <w:proofErr w:type="spellStart"/>
      <w:r w:rsidRPr="00144881">
        <w:rPr>
          <w:lang w:val="en-US"/>
        </w:rPr>
        <w:t>Sidoarjo</w:t>
      </w:r>
      <w:proofErr w:type="spellEnd"/>
      <w:r>
        <w:rPr>
          <w:lang w:val="en-US"/>
        </w:rPr>
        <w:t xml:space="preserve">”. </w:t>
      </w:r>
      <w:r>
        <w:rPr>
          <w:i/>
          <w:lang w:val="en-US"/>
        </w:rPr>
        <w:t>Journal of State University of Surabaya.</w:t>
      </w:r>
    </w:p>
    <w:p w:rsidR="0006360B" w:rsidRDefault="0006360B" w:rsidP="0006360B">
      <w:pPr>
        <w:spacing w:line="240" w:lineRule="auto"/>
        <w:ind w:left="851" w:hanging="851"/>
        <w:jc w:val="both"/>
        <w:rPr>
          <w:i/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Permana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Zuhri</w:t>
      </w:r>
      <w:proofErr w:type="spellEnd"/>
      <w:r>
        <w:rPr>
          <w:lang w:val="en-US"/>
        </w:rPr>
        <w:t xml:space="preserve">. 2013. </w:t>
      </w:r>
      <w:r>
        <w:rPr>
          <w:i/>
          <w:lang w:val="en-US"/>
        </w:rPr>
        <w:t xml:space="preserve">The Implementation of Picture as Media in Teaching Writing of </w:t>
      </w:r>
      <w:proofErr w:type="gramStart"/>
      <w:r>
        <w:rPr>
          <w:i/>
          <w:lang w:val="en-US"/>
        </w:rPr>
        <w:t>A</w:t>
      </w:r>
      <w:proofErr w:type="gramEnd"/>
      <w:r>
        <w:rPr>
          <w:i/>
          <w:lang w:val="en-US"/>
        </w:rPr>
        <w:t xml:space="preserve"> Narrative Text of The Tenth Graders of Senior High School.</w:t>
      </w:r>
      <w:r>
        <w:rPr>
          <w:lang w:val="en-US"/>
        </w:rPr>
        <w:t xml:space="preserve"> Ret in, Volume 01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01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2013.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Richard, J.C. 1971. </w:t>
      </w:r>
      <w:r>
        <w:rPr>
          <w:i/>
          <w:lang w:val="en-US"/>
        </w:rPr>
        <w:t xml:space="preserve">Error Analysis. </w:t>
      </w:r>
      <w:r>
        <w:rPr>
          <w:lang w:val="en-US"/>
        </w:rPr>
        <w:t>England: Longman Group Ltd.</w:t>
      </w:r>
    </w:p>
    <w:p w:rsidR="0006360B" w:rsidRDefault="0006360B" w:rsidP="0006360B">
      <w:pPr>
        <w:spacing w:line="240" w:lineRule="auto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Rivers, </w:t>
      </w:r>
      <w:proofErr w:type="spellStart"/>
      <w:r>
        <w:rPr>
          <w:lang w:val="en-US"/>
        </w:rPr>
        <w:t>Wilgan</w:t>
      </w:r>
      <w:proofErr w:type="spellEnd"/>
      <w:r>
        <w:rPr>
          <w:lang w:val="en-US"/>
        </w:rPr>
        <w:t xml:space="preserve"> M. 1970. </w:t>
      </w:r>
      <w:r>
        <w:rPr>
          <w:i/>
          <w:lang w:val="en-US"/>
        </w:rPr>
        <w:t xml:space="preserve">Teaching Foreign-Language Skill Second Edition. </w:t>
      </w:r>
      <w:r>
        <w:rPr>
          <w:lang w:val="en-US"/>
        </w:rPr>
        <w:t>Chicago: University of Chicago Press.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r>
        <w:rPr>
          <w:lang w:val="en-US"/>
        </w:rPr>
        <w:t xml:space="preserve">Sander and Sander. (2005). “University Students’ Academic Confidence: Comparison between Social Science and Natural Science Discipline”. </w:t>
      </w:r>
      <w:r>
        <w:rPr>
          <w:i/>
          <w:lang w:val="en-US"/>
        </w:rPr>
        <w:t xml:space="preserve">Journal of Elementary Education. </w:t>
      </w:r>
      <w:r>
        <w:rPr>
          <w:lang w:val="en-US"/>
        </w:rPr>
        <w:t>25, (2), 113-123.</w:t>
      </w:r>
    </w:p>
    <w:p w:rsidR="0006360B" w:rsidRDefault="0006360B" w:rsidP="0006360B">
      <w:pPr>
        <w:spacing w:line="240" w:lineRule="auto"/>
        <w:ind w:left="851" w:hanging="851"/>
        <w:jc w:val="both"/>
        <w:rPr>
          <w:lang w:val="en-US"/>
        </w:rPr>
      </w:pPr>
    </w:p>
    <w:p w:rsidR="008E4564" w:rsidRDefault="008E4564" w:rsidP="0006360B">
      <w:pPr>
        <w:spacing w:line="240" w:lineRule="auto"/>
        <w:ind w:left="851" w:hanging="851"/>
        <w:jc w:val="both"/>
        <w:rPr>
          <w:lang w:val="en-US"/>
        </w:rPr>
      </w:pPr>
      <w:proofErr w:type="spellStart"/>
      <w:r>
        <w:rPr>
          <w:lang w:val="en-US"/>
        </w:rPr>
        <w:t>Simamora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Horhon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Esra</w:t>
      </w:r>
      <w:proofErr w:type="spellEnd"/>
      <w:r>
        <w:rPr>
          <w:lang w:val="en-US"/>
        </w:rPr>
        <w:t xml:space="preserve">. 2011. </w:t>
      </w:r>
      <w:r>
        <w:rPr>
          <w:i/>
          <w:lang w:val="en-US"/>
        </w:rPr>
        <w:t xml:space="preserve">Improving Students’ Achievement in Writing Descriptive Through Brainstorming Technique. </w:t>
      </w:r>
      <w:r>
        <w:rPr>
          <w:lang w:val="en-US"/>
        </w:rPr>
        <w:t>Medan: State University of Medan.</w:t>
      </w:r>
    </w:p>
    <w:sectPr w:rsidR="008E4564" w:rsidSect="00F625D2">
      <w:headerReference w:type="default" r:id="rId11"/>
      <w:footerReference w:type="first" r:id="rId12"/>
      <w:pgSz w:w="11906" w:h="16838" w:code="9"/>
      <w:pgMar w:top="2268" w:right="1701" w:bottom="1701" w:left="2268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19" w:rsidRDefault="00163219" w:rsidP="00D05AF2">
      <w:pPr>
        <w:spacing w:line="240" w:lineRule="auto"/>
      </w:pPr>
      <w:r>
        <w:separator/>
      </w:r>
    </w:p>
  </w:endnote>
  <w:endnote w:type="continuationSeparator" w:id="0">
    <w:p w:rsidR="00163219" w:rsidRDefault="00163219" w:rsidP="00D0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26907"/>
      <w:docPartObj>
        <w:docPartGallery w:val="Page Numbers (Bottom of Page)"/>
        <w:docPartUnique/>
      </w:docPartObj>
    </w:sdtPr>
    <w:sdtEndPr/>
    <w:sdtContent>
      <w:p w:rsidR="00B75A7D" w:rsidRDefault="003B4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5D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D05AF2" w:rsidRPr="00D05AF2" w:rsidRDefault="00D05AF2" w:rsidP="00D05AF2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19" w:rsidRDefault="00163219" w:rsidP="00D05AF2">
      <w:pPr>
        <w:spacing w:line="240" w:lineRule="auto"/>
      </w:pPr>
      <w:r>
        <w:separator/>
      </w:r>
    </w:p>
  </w:footnote>
  <w:footnote w:type="continuationSeparator" w:id="0">
    <w:p w:rsidR="00163219" w:rsidRDefault="00163219" w:rsidP="00D0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547094"/>
      <w:docPartObj>
        <w:docPartGallery w:val="Page Numbers (Top of Page)"/>
        <w:docPartUnique/>
      </w:docPartObj>
    </w:sdtPr>
    <w:sdtEndPr/>
    <w:sdtContent>
      <w:p w:rsidR="00D05AF2" w:rsidRDefault="003B48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5D2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D05AF2" w:rsidRDefault="00D05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2B"/>
    <w:rsid w:val="00045971"/>
    <w:rsid w:val="0006360B"/>
    <w:rsid w:val="000C6E23"/>
    <w:rsid w:val="000E3BCD"/>
    <w:rsid w:val="00102931"/>
    <w:rsid w:val="00123D18"/>
    <w:rsid w:val="00144881"/>
    <w:rsid w:val="00151EB0"/>
    <w:rsid w:val="00163219"/>
    <w:rsid w:val="00267076"/>
    <w:rsid w:val="00310628"/>
    <w:rsid w:val="003B489C"/>
    <w:rsid w:val="00420D6E"/>
    <w:rsid w:val="00455B2B"/>
    <w:rsid w:val="004F315A"/>
    <w:rsid w:val="00515420"/>
    <w:rsid w:val="00643887"/>
    <w:rsid w:val="00652079"/>
    <w:rsid w:val="00656CDD"/>
    <w:rsid w:val="00796644"/>
    <w:rsid w:val="00815482"/>
    <w:rsid w:val="00831A08"/>
    <w:rsid w:val="008E4564"/>
    <w:rsid w:val="009408DE"/>
    <w:rsid w:val="00A50BDA"/>
    <w:rsid w:val="00B75A7D"/>
    <w:rsid w:val="00CE3402"/>
    <w:rsid w:val="00D05AF2"/>
    <w:rsid w:val="00D313D4"/>
    <w:rsid w:val="00D651E9"/>
    <w:rsid w:val="00E23910"/>
    <w:rsid w:val="00E3787C"/>
    <w:rsid w:val="00EB0FF7"/>
    <w:rsid w:val="00EE1572"/>
    <w:rsid w:val="00F625D2"/>
    <w:rsid w:val="00F660D2"/>
    <w:rsid w:val="00FA5410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BCF17-D205-49C2-8597-C06524B0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B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F2"/>
  </w:style>
  <w:style w:type="paragraph" w:styleId="Footer">
    <w:name w:val="footer"/>
    <w:basedOn w:val="Normal"/>
    <w:link w:val="FooterChar"/>
    <w:uiPriority w:val="99"/>
    <w:unhideWhenUsed/>
    <w:rsid w:val="00D05A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grisituasyik.wordpress.com/skills/writing-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am.net/difference-between-natural-science-and-social-scienc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mmar.about.com/od/fh/g/grammaticalerrorterm.htm.%20(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xam.net/difference-between-natural-science-and-social-sci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orums.eslcafe.com/mistakevserror-edition.%20(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Yosi Dwi</cp:lastModifiedBy>
  <cp:revision>7</cp:revision>
  <dcterms:created xsi:type="dcterms:W3CDTF">2017-03-28T12:22:00Z</dcterms:created>
  <dcterms:modified xsi:type="dcterms:W3CDTF">2017-08-16T17:33:00Z</dcterms:modified>
</cp:coreProperties>
</file>