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ANALISIS EFEKTIVITAS DAN EFISIENSI ANGGARAN</w:t>
      </w: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PENDAPATAN DAN BELANJA DESA</w:t>
      </w: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Kuala Bangka)</w:t>
      </w: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1A1F" w:rsidRPr="00DB7EF6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SKRIPSI</w:t>
      </w: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1A1F" w:rsidRPr="00D50207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id-ID"/>
        </w:rPr>
      </w:pPr>
      <w:r w:rsidRPr="00D50207">
        <w:rPr>
          <w:rFonts w:ascii="Times New Roman" w:eastAsia="Times New Roman" w:hAnsi="Times New Roman"/>
          <w:i/>
          <w:sz w:val="24"/>
          <w:szCs w:val="24"/>
          <w:lang w:val="id-ID"/>
        </w:rPr>
        <w:t>Diajukan untuk memenuhi salah satu syarat untuk memperoleh</w:t>
      </w:r>
    </w:p>
    <w:p w:rsidR="00421A1F" w:rsidRPr="00D50207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id-ID"/>
        </w:rPr>
      </w:pPr>
      <w:r w:rsidRPr="00D50207">
        <w:rPr>
          <w:rFonts w:ascii="Times New Roman" w:eastAsia="Times New Roman" w:hAnsi="Times New Roman"/>
          <w:i/>
          <w:sz w:val="24"/>
          <w:szCs w:val="24"/>
          <w:lang w:val="id-ID"/>
        </w:rPr>
        <w:t>gelar Sarjana Akuntansi (S. Ak) pada</w:t>
      </w:r>
    </w:p>
    <w:p w:rsidR="00421A1F" w:rsidRPr="00D50207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id-ID"/>
        </w:rPr>
      </w:pPr>
      <w:r w:rsidRPr="00D50207">
        <w:rPr>
          <w:rFonts w:ascii="Times New Roman" w:eastAsia="Times New Roman" w:hAnsi="Times New Roman"/>
          <w:i/>
          <w:sz w:val="24"/>
          <w:szCs w:val="24"/>
          <w:lang w:val="id-ID"/>
        </w:rPr>
        <w:t>Program Studi Akuntansi</w:t>
      </w:r>
    </w:p>
    <w:p w:rsidR="00421A1F" w:rsidRPr="00DB7EF6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40005</wp:posOffset>
            </wp:positionV>
            <wp:extent cx="1835785" cy="1800225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1A1F" w:rsidRDefault="00421A1F" w:rsidP="00421A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1A1F" w:rsidRDefault="00421A1F" w:rsidP="00421A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1A1F" w:rsidRPr="00DB7EF6" w:rsidRDefault="00421A1F" w:rsidP="00421A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OLEH :</w:t>
      </w:r>
      <w:proofErr w:type="gramEnd"/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LILI SARIANTI</w:t>
      </w: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173214119</w:t>
      </w: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1A1F" w:rsidRDefault="00421A1F" w:rsidP="00421A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21A1F" w:rsidRDefault="00421A1F" w:rsidP="00421A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21A1F" w:rsidRPr="00DB7EF6" w:rsidRDefault="00421A1F" w:rsidP="00421A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PROGRAM STUDI AKUNTANSI </w:t>
      </w: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FAKULTAS EKONOMI</w:t>
      </w: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UNIVERSITAS MUSLIM NUSANTARA (UMN) AL-WASHLIYAH</w:t>
      </w:r>
    </w:p>
    <w:p w:rsidR="00421A1F" w:rsidRDefault="00421A1F" w:rsidP="00421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MEDAN</w:t>
      </w:r>
    </w:p>
    <w:p w:rsidR="003A5086" w:rsidRDefault="00421A1F" w:rsidP="00421A1F">
      <w:pPr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2021</w:t>
      </w:r>
    </w:p>
    <w:sectPr w:rsidR="003A5086" w:rsidSect="00421A1F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421A1F"/>
    <w:rsid w:val="003A5086"/>
    <w:rsid w:val="0042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1F"/>
    <w:rPr>
      <w:rFonts w:ascii="Calibri" w:eastAsia="Calibri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2022-02-03T11:29:00Z</dcterms:created>
  <dcterms:modified xsi:type="dcterms:W3CDTF">2022-02-03T11:30:00Z</dcterms:modified>
</cp:coreProperties>
</file>