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8B" w:rsidRDefault="00AD7B8B" w:rsidP="00AD7B8B">
      <w:pPr>
        <w:pStyle w:val="Heading1"/>
        <w:spacing w:before="209"/>
        <w:ind w:left="982" w:right="618" w:firstLine="0"/>
        <w:jc w:val="center"/>
      </w:pPr>
      <w:r>
        <w:t>DAFTAR PUSTAKA</w:t>
      </w:r>
    </w:p>
    <w:p w:rsidR="00AD7B8B" w:rsidRDefault="00AD7B8B" w:rsidP="00AD7B8B">
      <w:pPr>
        <w:pStyle w:val="BodyText"/>
        <w:spacing w:before="5"/>
        <w:rPr>
          <w:b/>
          <w:sz w:val="34"/>
        </w:rPr>
      </w:pPr>
    </w:p>
    <w:p w:rsidR="00AD7B8B" w:rsidRDefault="00AD7B8B" w:rsidP="00AD7B8B">
      <w:pPr>
        <w:ind w:left="1308" w:right="215" w:hanging="720"/>
        <w:jc w:val="both"/>
        <w:rPr>
          <w:sz w:val="24"/>
        </w:rPr>
      </w:pPr>
      <w:r>
        <w:rPr>
          <w:sz w:val="24"/>
        </w:rPr>
        <w:t xml:space="preserve">Agurahe, Y. (2019). </w:t>
      </w:r>
      <w:r>
        <w:rPr>
          <w:i/>
          <w:sz w:val="24"/>
        </w:rPr>
        <w:t>Evaluasi Perhitungan, Pencatatan dan Pelaporan Pajak Pertambahan Nilai pada PT. Berkarya Jaya Hasil Makmur</w:t>
      </w:r>
      <w:r>
        <w:rPr>
          <w:sz w:val="24"/>
        </w:rPr>
        <w:t>. Vol.7 No.1 Januari 2019, Hal. 1021 – 1030</w:t>
      </w:r>
    </w:p>
    <w:p w:rsidR="00AD7B8B" w:rsidRDefault="00AD7B8B" w:rsidP="00AD7B8B">
      <w:pPr>
        <w:pStyle w:val="BodyText"/>
      </w:pPr>
    </w:p>
    <w:p w:rsidR="00AD7B8B" w:rsidRDefault="00AD7B8B" w:rsidP="00AD7B8B">
      <w:pPr>
        <w:pStyle w:val="BodyText"/>
        <w:ind w:left="1308" w:right="218" w:hanging="720"/>
        <w:jc w:val="both"/>
      </w:pPr>
      <w:r>
        <w:t>Anwar, C. (2016 ). Pedoman Lengkap Pajak Pertambahan Nilai</w:t>
      </w:r>
      <w:r>
        <w:rPr>
          <w:i/>
        </w:rPr>
        <w:t xml:space="preserve">. </w:t>
      </w:r>
      <w:r>
        <w:t>Jakarta: PT. Gramedia Pustaka Utama.</w:t>
      </w:r>
    </w:p>
    <w:p w:rsidR="00AD7B8B" w:rsidRDefault="00AD7B8B" w:rsidP="00AD7B8B">
      <w:pPr>
        <w:pStyle w:val="BodyText"/>
      </w:pPr>
    </w:p>
    <w:p w:rsidR="00AD7B8B" w:rsidRDefault="00AD7B8B" w:rsidP="00AD7B8B">
      <w:pPr>
        <w:pStyle w:val="BodyText"/>
        <w:ind w:left="1308" w:right="220" w:hanging="720"/>
        <w:jc w:val="both"/>
      </w:pPr>
      <w:r>
        <w:t>Arikunto, S. (2016). Prosedur Penelitian : Suatu Pendekatan Praktik</w:t>
      </w:r>
      <w:r>
        <w:rPr>
          <w:i/>
        </w:rPr>
        <w:t xml:space="preserve">. </w:t>
      </w:r>
      <w:r>
        <w:t>Jakarta: Rineka Cipta.</w:t>
      </w:r>
    </w:p>
    <w:p w:rsidR="00AD7B8B" w:rsidRDefault="00AD7B8B" w:rsidP="00AD7B8B">
      <w:pPr>
        <w:pStyle w:val="BodyText"/>
        <w:spacing w:before="1"/>
      </w:pPr>
    </w:p>
    <w:p w:rsidR="00AD7B8B" w:rsidRDefault="00AD7B8B" w:rsidP="00AD7B8B">
      <w:pPr>
        <w:ind w:left="1308" w:right="219" w:hanging="720"/>
        <w:jc w:val="both"/>
        <w:rPr>
          <w:sz w:val="24"/>
        </w:rPr>
      </w:pPr>
      <w:r>
        <w:rPr>
          <w:sz w:val="24"/>
        </w:rPr>
        <w:t xml:space="preserve">Cahyanti, F., Mardiana, &amp; Verahastuti, C. (2020). </w:t>
      </w:r>
      <w:r>
        <w:rPr>
          <w:i/>
          <w:sz w:val="24"/>
        </w:rPr>
        <w:t>Penerapan Perhitungan dan Pelaporan Pajak Pertambahan Nilai PT. Global Bahtera Logistik di Samarinda</w:t>
      </w:r>
      <w:r>
        <w:rPr>
          <w:sz w:val="24"/>
        </w:rPr>
        <w:t>. RJABM Volume 4 No.1 June 2020, Hal.19.</w:t>
      </w:r>
    </w:p>
    <w:p w:rsidR="00AD7B8B" w:rsidRDefault="00AD7B8B" w:rsidP="00AD7B8B">
      <w:pPr>
        <w:spacing w:before="2" w:line="550" w:lineRule="atLeast"/>
        <w:ind w:left="588" w:right="219"/>
        <w:jc w:val="both"/>
        <w:rPr>
          <w:i/>
          <w:sz w:val="24"/>
        </w:rPr>
      </w:pPr>
      <w:r>
        <w:rPr>
          <w:sz w:val="24"/>
        </w:rPr>
        <w:t xml:space="preserve">Diaz, P. (2012). </w:t>
      </w:r>
      <w:r>
        <w:rPr>
          <w:i/>
          <w:sz w:val="24"/>
        </w:rPr>
        <w:t xml:space="preserve">Perpajakan Indonesia (Edisi 2). </w:t>
      </w:r>
      <w:r>
        <w:rPr>
          <w:sz w:val="24"/>
        </w:rPr>
        <w:t xml:space="preserve">Jakarta: Mitra Wacana Media. Firmansyah, A., Hidayati, K., &amp; Pudjowati , J. (2016). </w:t>
      </w:r>
      <w:r>
        <w:rPr>
          <w:i/>
          <w:sz w:val="24"/>
        </w:rPr>
        <w:t>Analisis Penerapan</w:t>
      </w:r>
    </w:p>
    <w:p w:rsidR="00AD7B8B" w:rsidRDefault="00AD7B8B" w:rsidP="00AD7B8B">
      <w:pPr>
        <w:spacing w:before="2"/>
        <w:ind w:left="1308" w:right="223"/>
        <w:jc w:val="both"/>
        <w:rPr>
          <w:sz w:val="24"/>
        </w:rPr>
      </w:pPr>
      <w:r>
        <w:rPr>
          <w:i/>
          <w:sz w:val="24"/>
        </w:rPr>
        <w:t>Perhitungan Pajak Pertambahan Nilai dan Pelaporannya pada CV. Multi Karya Teknik (Berbasis E-Faktur) di Sidoarjo</w:t>
      </w:r>
      <w:r>
        <w:rPr>
          <w:sz w:val="24"/>
        </w:rPr>
        <w:t>. Hal. 91</w:t>
      </w:r>
    </w:p>
    <w:p w:rsidR="00AD7B8B" w:rsidRDefault="00AD7B8B" w:rsidP="00AD7B8B">
      <w:pPr>
        <w:pStyle w:val="BodyText"/>
      </w:pPr>
    </w:p>
    <w:p w:rsidR="00AD7B8B" w:rsidRDefault="00AD7B8B" w:rsidP="00AD7B8B">
      <w:pPr>
        <w:ind w:left="1308" w:right="216" w:hanging="720"/>
        <w:jc w:val="both"/>
        <w:rPr>
          <w:sz w:val="24"/>
        </w:rPr>
      </w:pPr>
      <w:r>
        <w:rPr>
          <w:sz w:val="24"/>
        </w:rPr>
        <w:t xml:space="preserve">Hanum, Z., &amp; Rukmini. (2012). </w:t>
      </w:r>
      <w:r>
        <w:rPr>
          <w:i/>
          <w:sz w:val="24"/>
        </w:rPr>
        <w:t xml:space="preserve">Perpajakan Indonesia. </w:t>
      </w:r>
      <w:r>
        <w:rPr>
          <w:sz w:val="24"/>
        </w:rPr>
        <w:t>Medan: Perdana Mulya Sarana.</w:t>
      </w:r>
    </w:p>
    <w:p w:rsidR="00AD7B8B" w:rsidRDefault="00AD7B8B" w:rsidP="00AD7B8B">
      <w:pPr>
        <w:pStyle w:val="BodyText"/>
      </w:pPr>
    </w:p>
    <w:p w:rsidR="00AD7B8B" w:rsidRDefault="00AD7B8B" w:rsidP="00AD7B8B">
      <w:pPr>
        <w:ind w:left="1308" w:right="219" w:hanging="720"/>
        <w:jc w:val="both"/>
        <w:rPr>
          <w:sz w:val="24"/>
        </w:rPr>
      </w:pPr>
      <w:r>
        <w:rPr>
          <w:sz w:val="24"/>
        </w:rPr>
        <w:t xml:space="preserve">Iroth, S., Ilat, V., &amp; Wokas, H. (2017). </w:t>
      </w:r>
      <w:r>
        <w:rPr>
          <w:i/>
          <w:sz w:val="24"/>
        </w:rPr>
        <w:t>Analisis Perhitungan dan Pelaporan Pajak Pertambahan Nilai pada PT. BKSS di Manado</w:t>
      </w:r>
      <w:r>
        <w:rPr>
          <w:sz w:val="24"/>
        </w:rPr>
        <w:t>. Vol.5 No.2 Juni 2017,  Hal. 1142 –1151</w:t>
      </w:r>
    </w:p>
    <w:p w:rsidR="00AD7B8B" w:rsidRDefault="00AD7B8B" w:rsidP="00AD7B8B">
      <w:pPr>
        <w:pStyle w:val="BodyText"/>
      </w:pPr>
    </w:p>
    <w:p w:rsidR="00AD7B8B" w:rsidRDefault="00AD7B8B" w:rsidP="00AD7B8B">
      <w:pPr>
        <w:ind w:left="1308" w:right="216" w:hanging="720"/>
        <w:jc w:val="both"/>
        <w:rPr>
          <w:sz w:val="24"/>
        </w:rPr>
      </w:pPr>
      <w:r>
        <w:rPr>
          <w:sz w:val="24"/>
        </w:rPr>
        <w:t xml:space="preserve">Lismayani. (2019). </w:t>
      </w:r>
      <w:r>
        <w:rPr>
          <w:i/>
          <w:sz w:val="24"/>
        </w:rPr>
        <w:t xml:space="preserve">Analisis Penerapan Perencanaan PPN (Pajak Pertambahan Nilai) Pada PT. Perkebunan Nusantara III Medan (Skripsi). </w:t>
      </w:r>
      <w:r>
        <w:rPr>
          <w:sz w:val="24"/>
        </w:rPr>
        <w:t>Medan : Fakultas Ilmu Ekonomi Dan Bisnis Universitas Muhammadiyah Sumatera Utara Medan .</w:t>
      </w:r>
    </w:p>
    <w:p w:rsidR="00AD7B8B" w:rsidRDefault="00AD7B8B" w:rsidP="00AD7B8B">
      <w:pPr>
        <w:pStyle w:val="BodyText"/>
      </w:pPr>
    </w:p>
    <w:p w:rsidR="00AD7B8B" w:rsidRDefault="00AD7B8B" w:rsidP="00AD7B8B">
      <w:pPr>
        <w:spacing w:before="1"/>
        <w:ind w:left="1308" w:right="219" w:hanging="720"/>
        <w:jc w:val="both"/>
        <w:rPr>
          <w:sz w:val="24"/>
        </w:rPr>
      </w:pPr>
      <w:r>
        <w:rPr>
          <w:sz w:val="24"/>
        </w:rPr>
        <w:t xml:space="preserve">Mandey, A. H. (2013). Analisis Akuntansi Pajak Pertambahan Nilai (PPN) pada PT. Hasjrat Abadi Manado. </w:t>
      </w:r>
      <w:r>
        <w:rPr>
          <w:i/>
          <w:sz w:val="24"/>
        </w:rPr>
        <w:t>Vol.1 No.3 Juni 2013, Hal. 99-109, 1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99.</w:t>
      </w:r>
    </w:p>
    <w:p w:rsidR="00AD7B8B" w:rsidRDefault="00AD7B8B" w:rsidP="00AD7B8B">
      <w:pPr>
        <w:pStyle w:val="BodyText"/>
      </w:pPr>
    </w:p>
    <w:p w:rsidR="00AD7B8B" w:rsidRDefault="00AD7B8B" w:rsidP="00AD7B8B">
      <w:pPr>
        <w:spacing w:line="480" w:lineRule="auto"/>
        <w:ind w:left="588" w:right="740"/>
        <w:jc w:val="both"/>
        <w:rPr>
          <w:sz w:val="24"/>
        </w:rPr>
      </w:pPr>
      <w:r>
        <w:rPr>
          <w:sz w:val="24"/>
        </w:rPr>
        <w:t xml:space="preserve">Mardiasmo. (2013). </w:t>
      </w:r>
      <w:r>
        <w:rPr>
          <w:i/>
          <w:sz w:val="24"/>
        </w:rPr>
        <w:t xml:space="preserve">Perpajakan Edisi Revisi 2013. </w:t>
      </w:r>
      <w:r>
        <w:rPr>
          <w:sz w:val="24"/>
        </w:rPr>
        <w:t xml:space="preserve">Yogyakarta: Andi. Mardiasmo. (2016). </w:t>
      </w:r>
      <w:r>
        <w:rPr>
          <w:i/>
          <w:sz w:val="24"/>
        </w:rPr>
        <w:t xml:space="preserve">Perpajakan Edisi Revisi Tahun 2016. </w:t>
      </w:r>
      <w:r>
        <w:rPr>
          <w:sz w:val="24"/>
        </w:rPr>
        <w:t>Yogyakarta:</w:t>
      </w:r>
      <w:r>
        <w:rPr>
          <w:spacing w:val="-7"/>
          <w:sz w:val="24"/>
        </w:rPr>
        <w:t xml:space="preserve"> </w:t>
      </w:r>
      <w:r>
        <w:rPr>
          <w:sz w:val="24"/>
        </w:rPr>
        <w:t>Andi.</w:t>
      </w:r>
    </w:p>
    <w:p w:rsidR="00AD7B8B" w:rsidRDefault="00AD7B8B" w:rsidP="00AD7B8B">
      <w:pPr>
        <w:spacing w:before="125"/>
        <w:ind w:left="1308" w:right="217" w:hanging="720"/>
        <w:jc w:val="both"/>
        <w:rPr>
          <w:sz w:val="24"/>
        </w:rPr>
      </w:pPr>
      <w:r>
        <w:rPr>
          <w:sz w:val="24"/>
        </w:rPr>
        <w:t xml:space="preserve">Mira, Rusydi, M., &amp; Alfian, M. (2018). </w:t>
      </w:r>
      <w:r>
        <w:rPr>
          <w:i/>
          <w:sz w:val="24"/>
        </w:rPr>
        <w:t>Analisis Perhitungan dan Pelaporan Pajak Pertambahan Nilai pada PT. Industri Kapal Indonesia (Persero) di Makassar</w:t>
      </w:r>
      <w:r>
        <w:rPr>
          <w:sz w:val="24"/>
        </w:rPr>
        <w:t>. pp: 94-108, Volume 1, Nomor 2, November 2018, Hal.</w:t>
      </w:r>
      <w:r>
        <w:rPr>
          <w:spacing w:val="-5"/>
          <w:sz w:val="24"/>
        </w:rPr>
        <w:t xml:space="preserve"> </w:t>
      </w:r>
      <w:r>
        <w:rPr>
          <w:sz w:val="24"/>
        </w:rPr>
        <w:t>107</w:t>
      </w:r>
    </w:p>
    <w:p w:rsidR="00AD7B8B" w:rsidRDefault="00AD7B8B" w:rsidP="00AD7B8B">
      <w:pPr>
        <w:jc w:val="both"/>
        <w:rPr>
          <w:sz w:val="24"/>
        </w:rPr>
        <w:sectPr w:rsidR="00AD7B8B">
          <w:pgSz w:w="11910" w:h="16840"/>
          <w:pgMar w:top="1580" w:right="1480" w:bottom="280" w:left="1680" w:header="751" w:footer="0" w:gutter="0"/>
          <w:cols w:space="720"/>
        </w:sectPr>
      </w:pPr>
    </w:p>
    <w:p w:rsidR="00AD7B8B" w:rsidRDefault="00AD7B8B" w:rsidP="00AD7B8B">
      <w:pPr>
        <w:pStyle w:val="BodyText"/>
        <w:rPr>
          <w:sz w:val="20"/>
        </w:rPr>
      </w:pPr>
    </w:p>
    <w:p w:rsidR="00AD7B8B" w:rsidRDefault="00AD7B8B" w:rsidP="00AD7B8B">
      <w:pPr>
        <w:pStyle w:val="BodyText"/>
        <w:rPr>
          <w:sz w:val="20"/>
        </w:rPr>
      </w:pPr>
    </w:p>
    <w:p w:rsidR="00AD7B8B" w:rsidRDefault="00AD7B8B" w:rsidP="00AD7B8B">
      <w:pPr>
        <w:spacing w:before="209"/>
        <w:ind w:left="1308" w:right="218" w:hanging="720"/>
        <w:jc w:val="both"/>
        <w:rPr>
          <w:sz w:val="24"/>
        </w:rPr>
      </w:pPr>
      <w:r>
        <w:rPr>
          <w:sz w:val="24"/>
        </w:rPr>
        <w:t xml:space="preserve">Onwuchekwa, J. C., &amp; Aruwa, S. A. (2014). </w:t>
      </w:r>
      <w:r>
        <w:rPr>
          <w:i/>
          <w:sz w:val="24"/>
        </w:rPr>
        <w:t>Value Add Tax and Economic Growth in Nigeria</w:t>
      </w:r>
      <w:r>
        <w:rPr>
          <w:sz w:val="24"/>
        </w:rPr>
        <w:t>. Vol.2,No.8, pp.62-69, October 2014, Hal.</w:t>
      </w:r>
      <w:r>
        <w:rPr>
          <w:spacing w:val="-1"/>
          <w:sz w:val="24"/>
        </w:rPr>
        <w:t xml:space="preserve"> </w:t>
      </w:r>
      <w:r>
        <w:rPr>
          <w:sz w:val="24"/>
        </w:rPr>
        <w:t>68</w:t>
      </w:r>
    </w:p>
    <w:p w:rsidR="00AD7B8B" w:rsidRDefault="00AD7B8B" w:rsidP="00AD7B8B">
      <w:pPr>
        <w:pStyle w:val="BodyText"/>
      </w:pPr>
    </w:p>
    <w:p w:rsidR="00AD7B8B" w:rsidRDefault="00AD7B8B" w:rsidP="00AD7B8B">
      <w:pPr>
        <w:ind w:left="588"/>
        <w:rPr>
          <w:i/>
          <w:sz w:val="24"/>
        </w:rPr>
      </w:pPr>
      <w:r>
        <w:rPr>
          <w:sz w:val="24"/>
        </w:rPr>
        <w:t xml:space="preserve">Prastowo, Y., Priyatma , A., &amp; Nugraha , Y. (2016). </w:t>
      </w:r>
      <w:r>
        <w:rPr>
          <w:i/>
          <w:sz w:val="24"/>
        </w:rPr>
        <w:t>Pintar Menghitung Pajak.</w:t>
      </w:r>
    </w:p>
    <w:p w:rsidR="00AD7B8B" w:rsidRDefault="00AD7B8B" w:rsidP="00AD7B8B">
      <w:pPr>
        <w:pStyle w:val="BodyText"/>
        <w:ind w:left="1308"/>
      </w:pPr>
      <w:r>
        <w:t>Jakarta: Raih Asa Sukses.</w:t>
      </w:r>
    </w:p>
    <w:p w:rsidR="00AD7B8B" w:rsidRDefault="00AD7B8B" w:rsidP="00AD7B8B">
      <w:pPr>
        <w:pStyle w:val="BodyText"/>
        <w:spacing w:before="4"/>
        <w:rPr>
          <w:sz w:val="23"/>
        </w:rPr>
      </w:pPr>
    </w:p>
    <w:p w:rsidR="00AD7B8B" w:rsidRDefault="00AD7B8B" w:rsidP="00AD7B8B">
      <w:pPr>
        <w:ind w:left="588"/>
        <w:rPr>
          <w:sz w:val="24"/>
        </w:rPr>
      </w:pPr>
      <w:r>
        <w:rPr>
          <w:sz w:val="24"/>
        </w:rPr>
        <w:t xml:space="preserve">Sugiyono. (2013). </w:t>
      </w:r>
      <w:r>
        <w:rPr>
          <w:i/>
          <w:sz w:val="24"/>
        </w:rPr>
        <w:t xml:space="preserve">Metode Penelitian Kuantitatif, Kualitatif, dan R &amp; D. </w:t>
      </w:r>
      <w:r>
        <w:rPr>
          <w:sz w:val="24"/>
        </w:rPr>
        <w:t>Bandung</w:t>
      </w:r>
    </w:p>
    <w:p w:rsidR="00AD7B8B" w:rsidRDefault="00AD7B8B" w:rsidP="00AD7B8B">
      <w:pPr>
        <w:pStyle w:val="BodyText"/>
        <w:ind w:left="1308"/>
      </w:pPr>
      <w:r>
        <w:t>: Alfabeta.</w:t>
      </w:r>
    </w:p>
    <w:p w:rsidR="00AD7B8B" w:rsidRDefault="00AD7B8B" w:rsidP="00AD7B8B">
      <w:pPr>
        <w:pStyle w:val="BodyText"/>
        <w:spacing w:before="4"/>
        <w:rPr>
          <w:sz w:val="23"/>
        </w:rPr>
      </w:pPr>
    </w:p>
    <w:p w:rsidR="00AD7B8B" w:rsidRDefault="00AD7B8B" w:rsidP="00AD7B8B">
      <w:pPr>
        <w:spacing w:before="1"/>
        <w:ind w:left="1308" w:right="224" w:hanging="720"/>
        <w:jc w:val="both"/>
        <w:rPr>
          <w:sz w:val="24"/>
        </w:rPr>
      </w:pPr>
      <w:r>
        <w:rPr>
          <w:sz w:val="24"/>
        </w:rPr>
        <w:t xml:space="preserve">Sugiyono. (2017). </w:t>
      </w:r>
      <w:r>
        <w:rPr>
          <w:i/>
          <w:sz w:val="24"/>
        </w:rPr>
        <w:t xml:space="preserve">Metode Penelitian Kuantitatif, Kualitatif, dan R &amp; D (Edisi 20). </w:t>
      </w:r>
      <w:r>
        <w:rPr>
          <w:sz w:val="24"/>
        </w:rPr>
        <w:t>Bandung:</w:t>
      </w:r>
      <w:r>
        <w:rPr>
          <w:spacing w:val="-2"/>
          <w:sz w:val="24"/>
        </w:rPr>
        <w:t xml:space="preserve"> </w:t>
      </w:r>
      <w:r>
        <w:rPr>
          <w:sz w:val="24"/>
        </w:rPr>
        <w:t>Alfabeta.</w:t>
      </w:r>
    </w:p>
    <w:p w:rsidR="00AD7B8B" w:rsidRDefault="00AD7B8B" w:rsidP="00AD7B8B">
      <w:pPr>
        <w:pStyle w:val="BodyText"/>
        <w:spacing w:before="4"/>
        <w:rPr>
          <w:sz w:val="23"/>
        </w:rPr>
      </w:pPr>
    </w:p>
    <w:p w:rsidR="00AD7B8B" w:rsidRDefault="00AD7B8B" w:rsidP="00AD7B8B">
      <w:pPr>
        <w:spacing w:before="1"/>
        <w:ind w:left="588"/>
        <w:rPr>
          <w:i/>
          <w:sz w:val="24"/>
        </w:rPr>
      </w:pPr>
      <w:r>
        <w:rPr>
          <w:sz w:val="24"/>
        </w:rPr>
        <w:t xml:space="preserve">Sukardji, U. (2014). </w:t>
      </w:r>
      <w:r>
        <w:rPr>
          <w:i/>
          <w:sz w:val="24"/>
        </w:rPr>
        <w:t>Pokok-Pokok PPN (Pajak Pertambahan Nilai) Edisi Revisi.</w:t>
      </w:r>
    </w:p>
    <w:p w:rsidR="00AD7B8B" w:rsidRDefault="00AD7B8B" w:rsidP="00AD7B8B">
      <w:pPr>
        <w:pStyle w:val="BodyText"/>
        <w:ind w:left="1308"/>
      </w:pPr>
      <w:r>
        <w:t>Jakarta: Rajawali Pers.</w:t>
      </w:r>
    </w:p>
    <w:p w:rsidR="00AD7B8B" w:rsidRDefault="00AD7B8B" w:rsidP="00AD7B8B">
      <w:pPr>
        <w:pStyle w:val="BodyText"/>
        <w:spacing w:before="1"/>
        <w:rPr>
          <w:sz w:val="23"/>
        </w:rPr>
      </w:pPr>
    </w:p>
    <w:p w:rsidR="00AD7B8B" w:rsidRDefault="00AD7B8B" w:rsidP="00AD7B8B">
      <w:pPr>
        <w:spacing w:before="1"/>
        <w:ind w:left="1308" w:right="218" w:hanging="720"/>
        <w:jc w:val="both"/>
        <w:rPr>
          <w:sz w:val="24"/>
        </w:rPr>
      </w:pPr>
      <w:r>
        <w:rPr>
          <w:sz w:val="24"/>
        </w:rPr>
        <w:t xml:space="preserve">Sukardji, U. (2015). </w:t>
      </w:r>
      <w:r>
        <w:rPr>
          <w:i/>
          <w:sz w:val="24"/>
        </w:rPr>
        <w:t xml:space="preserve">Pajak Pertambahan Nilai Edisi Revisi. </w:t>
      </w:r>
      <w:r>
        <w:rPr>
          <w:sz w:val="24"/>
        </w:rPr>
        <w:t>Jakarta: PT. Raja Grafindo Persada.</w:t>
      </w:r>
    </w:p>
    <w:p w:rsidR="00AD7B8B" w:rsidRDefault="00AD7B8B" w:rsidP="00AD7B8B">
      <w:pPr>
        <w:pStyle w:val="BodyText"/>
        <w:spacing w:before="4"/>
        <w:rPr>
          <w:sz w:val="23"/>
        </w:rPr>
      </w:pPr>
    </w:p>
    <w:p w:rsidR="00AD7B8B" w:rsidRDefault="00AD7B8B" w:rsidP="00AD7B8B">
      <w:pPr>
        <w:ind w:left="1308" w:right="220" w:hanging="720"/>
        <w:jc w:val="both"/>
        <w:rPr>
          <w:sz w:val="24"/>
        </w:rPr>
      </w:pPr>
      <w:r>
        <w:rPr>
          <w:sz w:val="24"/>
        </w:rPr>
        <w:t xml:space="preserve">Supramono, &amp; Damayanti, T. (2015). </w:t>
      </w:r>
      <w:r>
        <w:rPr>
          <w:i/>
          <w:sz w:val="24"/>
        </w:rPr>
        <w:t xml:space="preserve">Perpajakan Indonesia Mekanisme &amp; Perhitungan. </w:t>
      </w:r>
      <w:r>
        <w:rPr>
          <w:sz w:val="24"/>
        </w:rPr>
        <w:t>Yogyakarta: Andi.</w:t>
      </w:r>
    </w:p>
    <w:p w:rsidR="00AD7B8B" w:rsidRDefault="00AD7B8B" w:rsidP="00AD7B8B">
      <w:pPr>
        <w:pStyle w:val="BodyText"/>
        <w:spacing w:before="4"/>
        <w:rPr>
          <w:sz w:val="23"/>
        </w:rPr>
      </w:pPr>
    </w:p>
    <w:p w:rsidR="00AD7B8B" w:rsidRDefault="00AD7B8B" w:rsidP="00AD7B8B">
      <w:pPr>
        <w:ind w:left="1308" w:right="215" w:hanging="720"/>
        <w:jc w:val="both"/>
        <w:rPr>
          <w:sz w:val="24"/>
        </w:rPr>
      </w:pPr>
      <w:r>
        <w:rPr>
          <w:sz w:val="24"/>
        </w:rPr>
        <w:t xml:space="preserve">Tumuli, A. K., Sondakh, J. J., &amp; Wokas, H. R. (2016). </w:t>
      </w:r>
      <w:r>
        <w:rPr>
          <w:i/>
          <w:sz w:val="24"/>
        </w:rPr>
        <w:t>Analisis Pnerapan E-SPT Dan E-Filing Dalam Upaya Peningkatan Kepatuhan Wajib Pajak (Studi Kasus Di Kantor Pelayanan Pajak Pratama Manado)</w:t>
      </w:r>
      <w:r>
        <w:rPr>
          <w:sz w:val="24"/>
        </w:rPr>
        <w:t>. Vol.4 No.3 September 2016, Hal. 102-112</w:t>
      </w:r>
    </w:p>
    <w:p w:rsidR="00AD7B8B" w:rsidRDefault="00AD7B8B" w:rsidP="00AD7B8B">
      <w:pPr>
        <w:pStyle w:val="BodyText"/>
        <w:spacing w:before="5"/>
        <w:rPr>
          <w:sz w:val="23"/>
        </w:rPr>
      </w:pPr>
    </w:p>
    <w:p w:rsidR="00AD7B8B" w:rsidRDefault="00AD7B8B" w:rsidP="00AD7B8B">
      <w:pPr>
        <w:spacing w:line="472" w:lineRule="auto"/>
        <w:ind w:left="588" w:right="1546"/>
        <w:jc w:val="both"/>
        <w:rPr>
          <w:sz w:val="24"/>
        </w:rPr>
      </w:pPr>
      <w:r>
        <w:rPr>
          <w:sz w:val="24"/>
        </w:rPr>
        <w:t xml:space="preserve">Waluyo. (2013). </w:t>
      </w:r>
      <w:r>
        <w:rPr>
          <w:i/>
          <w:sz w:val="24"/>
        </w:rPr>
        <w:t xml:space="preserve">Perpajakan Indonesia. </w:t>
      </w:r>
      <w:r>
        <w:rPr>
          <w:sz w:val="24"/>
        </w:rPr>
        <w:t xml:space="preserve">Jakarta : Salemba Empat. Waluyo. (2018). </w:t>
      </w:r>
      <w:r>
        <w:rPr>
          <w:i/>
          <w:sz w:val="24"/>
        </w:rPr>
        <w:t xml:space="preserve">Akuntansi Pajak (Edisi 6). </w:t>
      </w:r>
      <w:r>
        <w:rPr>
          <w:sz w:val="24"/>
        </w:rPr>
        <w:t>Jakarta: Salemba Empat.</w:t>
      </w:r>
    </w:p>
    <w:p w:rsidR="00AD7B8B" w:rsidRDefault="00AD7B8B" w:rsidP="00AD7B8B">
      <w:pPr>
        <w:spacing w:line="472" w:lineRule="auto"/>
        <w:jc w:val="both"/>
        <w:rPr>
          <w:sz w:val="24"/>
        </w:rPr>
        <w:sectPr w:rsidR="00AD7B8B">
          <w:pgSz w:w="11910" w:h="16840"/>
          <w:pgMar w:top="1580" w:right="1480" w:bottom="280" w:left="1680" w:header="751" w:footer="0" w:gutter="0"/>
          <w:cols w:space="720"/>
        </w:sectPr>
      </w:pPr>
    </w:p>
    <w:p w:rsidR="00FB2E40" w:rsidRPr="00AD7B8B" w:rsidRDefault="00FB2E40" w:rsidP="00AD7B8B"/>
    <w:sectPr w:rsidR="00FB2E40" w:rsidRPr="00AD7B8B" w:rsidSect="00FB2E40">
      <w:headerReference w:type="default" r:id="rId7"/>
      <w:pgSz w:w="11910" w:h="16840"/>
      <w:pgMar w:top="1580" w:right="1480" w:bottom="280" w:left="1680" w:header="75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DBA" w:rsidRDefault="003A7DBA" w:rsidP="00FB2E40">
      <w:r>
        <w:separator/>
      </w:r>
    </w:p>
  </w:endnote>
  <w:endnote w:type="continuationSeparator" w:id="0">
    <w:p w:rsidR="003A7DBA" w:rsidRDefault="003A7DBA" w:rsidP="00FB2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DBA" w:rsidRDefault="003A7DBA" w:rsidP="00FB2E40">
      <w:r>
        <w:separator/>
      </w:r>
    </w:p>
  </w:footnote>
  <w:footnote w:type="continuationSeparator" w:id="0">
    <w:p w:rsidR="003A7DBA" w:rsidRDefault="003A7DBA" w:rsidP="00FB2E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E40" w:rsidRDefault="00FB2E40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B2E40"/>
    <w:rsid w:val="00001F4A"/>
    <w:rsid w:val="0003053B"/>
    <w:rsid w:val="001C54CC"/>
    <w:rsid w:val="003A7DBA"/>
    <w:rsid w:val="003F17FF"/>
    <w:rsid w:val="00525689"/>
    <w:rsid w:val="006A24C5"/>
    <w:rsid w:val="006E3031"/>
    <w:rsid w:val="0071440B"/>
    <w:rsid w:val="007E64CA"/>
    <w:rsid w:val="00926D39"/>
    <w:rsid w:val="00A21FE4"/>
    <w:rsid w:val="00AD7B8B"/>
    <w:rsid w:val="00BC7175"/>
    <w:rsid w:val="00C30F4C"/>
    <w:rsid w:val="00D06D63"/>
    <w:rsid w:val="00DB3D6A"/>
    <w:rsid w:val="00FB2E40"/>
    <w:rsid w:val="00FB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B2E40"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rsid w:val="00FB2E40"/>
    <w:pPr>
      <w:ind w:left="1296" w:hanging="70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FB2E40"/>
    <w:pPr>
      <w:spacing w:before="137"/>
      <w:ind w:left="586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FB2E40"/>
    <w:pPr>
      <w:spacing w:before="20"/>
      <w:ind w:left="667"/>
      <w:jc w:val="center"/>
    </w:pPr>
    <w:rPr>
      <w:rFonts w:ascii="Arial" w:eastAsia="Arial" w:hAnsi="Arial" w:cs="Arial"/>
    </w:rPr>
  </w:style>
  <w:style w:type="paragraph" w:styleId="TOC3">
    <w:name w:val="toc 3"/>
    <w:basedOn w:val="Normal"/>
    <w:uiPriority w:val="1"/>
    <w:qFormat/>
    <w:rsid w:val="00FB2E40"/>
    <w:pPr>
      <w:spacing w:before="137"/>
      <w:ind w:left="946"/>
    </w:pPr>
    <w:rPr>
      <w:b/>
      <w:bCs/>
      <w:sz w:val="24"/>
      <w:szCs w:val="24"/>
    </w:rPr>
  </w:style>
  <w:style w:type="paragraph" w:styleId="TOC4">
    <w:name w:val="toc 4"/>
    <w:basedOn w:val="Normal"/>
    <w:uiPriority w:val="1"/>
    <w:qFormat/>
    <w:rsid w:val="00FB2E40"/>
    <w:pPr>
      <w:spacing w:before="137"/>
      <w:ind w:left="2002" w:hanging="423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FB2E40"/>
    <w:pPr>
      <w:spacing w:before="137"/>
      <w:ind w:left="2003" w:hanging="423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FB2E40"/>
    <w:pPr>
      <w:spacing w:before="137"/>
      <w:ind w:left="2544" w:hanging="600"/>
    </w:pPr>
    <w:rPr>
      <w:sz w:val="24"/>
      <w:szCs w:val="24"/>
    </w:rPr>
  </w:style>
  <w:style w:type="paragraph" w:styleId="TOC7">
    <w:name w:val="toc 7"/>
    <w:basedOn w:val="Normal"/>
    <w:uiPriority w:val="1"/>
    <w:qFormat/>
    <w:rsid w:val="00FB2E40"/>
    <w:pPr>
      <w:spacing w:before="136"/>
      <w:ind w:left="2886" w:hanging="721"/>
    </w:pPr>
    <w:rPr>
      <w:sz w:val="24"/>
      <w:szCs w:val="24"/>
    </w:rPr>
  </w:style>
  <w:style w:type="paragraph" w:styleId="TOC8">
    <w:name w:val="toc 8"/>
    <w:basedOn w:val="Normal"/>
    <w:uiPriority w:val="1"/>
    <w:qFormat/>
    <w:rsid w:val="00FB2E40"/>
    <w:pPr>
      <w:spacing w:before="20"/>
      <w:ind w:left="2805" w:right="2131"/>
      <w:jc w:val="center"/>
    </w:pPr>
    <w:rPr>
      <w:rFonts w:ascii="Arial" w:eastAsia="Arial" w:hAnsi="Arial" w:cs="Arial"/>
    </w:rPr>
  </w:style>
  <w:style w:type="paragraph" w:styleId="BodyText">
    <w:name w:val="Body Text"/>
    <w:basedOn w:val="Normal"/>
    <w:uiPriority w:val="1"/>
    <w:qFormat/>
    <w:rsid w:val="00FB2E40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B2E40"/>
    <w:pPr>
      <w:ind w:left="1582" w:hanging="286"/>
      <w:jc w:val="both"/>
    </w:pPr>
  </w:style>
  <w:style w:type="paragraph" w:customStyle="1" w:styleId="TableParagraph">
    <w:name w:val="Table Paragraph"/>
    <w:basedOn w:val="Normal"/>
    <w:uiPriority w:val="1"/>
    <w:qFormat/>
    <w:rsid w:val="00FB2E40"/>
  </w:style>
  <w:style w:type="paragraph" w:styleId="Header">
    <w:name w:val="header"/>
    <w:basedOn w:val="Normal"/>
    <w:link w:val="HeaderChar"/>
    <w:uiPriority w:val="99"/>
    <w:semiHidden/>
    <w:unhideWhenUsed/>
    <w:rsid w:val="00DB3D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3D6A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DB3D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3D6A"/>
    <w:rPr>
      <w:rFonts w:ascii="Times New Roman" w:eastAsia="Times New Roman" w:hAnsi="Times New Roman" w:cs="Times New Roman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F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F4A"/>
    <w:rPr>
      <w:rFonts w:ascii="Tahoma" w:eastAsia="Times New Roman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2022-01-06T04:50:00Z</dcterms:created>
  <dcterms:modified xsi:type="dcterms:W3CDTF">2022-01-06T04:50:00Z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2022-01-06T00:00:00Z</vt:filetime>
  </property>
</Properties>
</file>